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2CFE" w14:textId="77777777" w:rsidR="00DC6376" w:rsidRDefault="00DC6376" w:rsidP="00DC6376">
      <w:pPr>
        <w:spacing w:line="252" w:lineRule="auto"/>
        <w:jc w:val="center"/>
        <w:rPr>
          <w:lang w:val="en-US"/>
        </w:rPr>
      </w:pPr>
      <w:r>
        <w:object w:dxaOrig="720" w:dyaOrig="972" w14:anchorId="22E92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6" o:title=""/>
          </v:shape>
          <o:OLEObject Type="Embed" ProgID="Word.Picture.8" ShapeID="_x0000_i1025" DrawAspect="Content" ObjectID="_1795846735" r:id="rId7"/>
        </w:object>
      </w:r>
    </w:p>
    <w:p w14:paraId="3617ED4E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EF7ABCB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E865826" w14:textId="1560E5C3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52F075A2" w14:textId="374A696A" w:rsidR="00DC6376" w:rsidRDefault="004A6FBE" w:rsidP="00DC6376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листопада 2024 </w:t>
      </w:r>
      <w:r w:rsidR="00DC6376">
        <w:rPr>
          <w:rFonts w:ascii="Times New Roman" w:hAnsi="Times New Roman"/>
          <w:bCs/>
          <w:sz w:val="28"/>
          <w:szCs w:val="28"/>
        </w:rPr>
        <w:t>року                        с</w:t>
      </w:r>
      <w:r w:rsidR="00200C09">
        <w:rPr>
          <w:rFonts w:ascii="Times New Roman" w:hAnsi="Times New Roman"/>
          <w:bCs/>
          <w:sz w:val="28"/>
          <w:szCs w:val="28"/>
        </w:rPr>
        <w:t>елище</w:t>
      </w:r>
      <w:r w:rsidR="00DC6376">
        <w:rPr>
          <w:rFonts w:ascii="Times New Roman" w:hAnsi="Times New Roman"/>
          <w:bCs/>
          <w:sz w:val="28"/>
          <w:szCs w:val="28"/>
        </w:rPr>
        <w:t xml:space="preserve"> Брацлав                       №</w:t>
      </w:r>
      <w:r>
        <w:rPr>
          <w:rFonts w:ascii="Times New Roman" w:hAnsi="Times New Roman"/>
          <w:bCs/>
          <w:sz w:val="28"/>
          <w:szCs w:val="28"/>
        </w:rPr>
        <w:t>88</w:t>
      </w:r>
      <w:r w:rsidR="00DC6376">
        <w:rPr>
          <w:rFonts w:ascii="Times New Roman" w:hAnsi="Times New Roman"/>
          <w:bCs/>
          <w:sz w:val="28"/>
          <w:szCs w:val="28"/>
        </w:rPr>
        <w:t xml:space="preserve"> </w:t>
      </w:r>
    </w:p>
    <w:p w14:paraId="72350FB2" w14:textId="2DD51FCD" w:rsidR="002125A8" w:rsidRPr="002125A8" w:rsidRDefault="002125A8" w:rsidP="002125A8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2125A8">
        <w:rPr>
          <w:rFonts w:ascii="Times New Roman" w:eastAsia="Batang" w:hAnsi="Times New Roman"/>
          <w:b/>
          <w:sz w:val="28"/>
          <w:szCs w:val="28"/>
          <w:lang w:eastAsia="ru-RU"/>
        </w:rPr>
        <w:t>П</w:t>
      </w:r>
      <w:proofErr w:type="spellStart"/>
      <w:r w:rsidRPr="002125A8">
        <w:rPr>
          <w:rFonts w:ascii="Times New Roman" w:hAnsi="Times New Roman"/>
          <w:b/>
          <w:sz w:val="28"/>
          <w:szCs w:val="28"/>
          <w:lang w:val="ru-RU"/>
        </w:rPr>
        <w:t>ро</w:t>
      </w:r>
      <w:proofErr w:type="spellEnd"/>
      <w:r w:rsidRPr="002125A8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призначення </w:t>
      </w:r>
      <w:r w:rsidR="0076087D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Особу 1</w:t>
      </w:r>
      <w:r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14:paraId="78A82422" w14:textId="378B3FDC" w:rsidR="002125A8" w:rsidRPr="002125A8" w:rsidRDefault="0076087D" w:rsidP="002125A8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bookmarkStart w:id="0" w:name="_Hlk152671247"/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.0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0000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  <w:r w:rsidR="00D57F9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bookmarkEnd w:id="0"/>
    </w:p>
    <w:p w14:paraId="657F31F2" w14:textId="77777777" w:rsidR="002125A8" w:rsidRPr="002125A8" w:rsidRDefault="002125A8" w:rsidP="002125A8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опікуном над дитиною, позбавленою</w:t>
      </w:r>
    </w:p>
    <w:p w14:paraId="5BAC0C05" w14:textId="77777777" w:rsidR="002125A8" w:rsidRPr="002125A8" w:rsidRDefault="002125A8" w:rsidP="002125A8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батьківського піклування</w:t>
      </w:r>
    </w:p>
    <w:p w14:paraId="7256065D" w14:textId="2F1D3782" w:rsidR="002125A8" w:rsidRPr="002125A8" w:rsidRDefault="0076087D" w:rsidP="002125A8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Особою 2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</w:p>
    <w:p w14:paraId="693F02DC" w14:textId="7DA550AE" w:rsidR="002125A8" w:rsidRPr="002125A8" w:rsidRDefault="0076087D" w:rsidP="002125A8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0000</w:t>
      </w:r>
      <w:r w:rsidR="002125A8" w:rsidRPr="002125A8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</w:p>
    <w:p w14:paraId="7366B16D" w14:textId="77777777" w:rsidR="002125A8" w:rsidRDefault="002125A8" w:rsidP="0021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A7A27" w14:textId="2977DA2F" w:rsidR="002125A8" w:rsidRDefault="00D57F9B" w:rsidP="002125A8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125A8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відповідно до статей 243, 244, 247, 249  Сімейного кодексу України, статей 55, 56, 58, 61-63, 67, 72, 74  Цивільного кодексу України,ст.4 Закону України «Про органи і служби для дітей та спеціальні установи для дітей», ст. ст. 1, 3, 5, 11, 12 Закону України «Про забезпечення організаційно-правових умов соціального захисту дітей-сиріт та дітей, позбавлених батьківського піклування» Указу Президента України від 5 травня 2008 року №411/2008 «Про заходи щодо забезпечення захисту прав та інтересів дітей» на виконання п.п.40-44 Постанови Кабінету Міністрів України від  24 вересня 2008 року № 866 «Питання діяльності органів опіки та піклування, пов`язаної із захистом прав дитини», </w:t>
      </w:r>
      <w:r w:rsidR="002125A8">
        <w:rPr>
          <w:rFonts w:ascii="Times New Roman" w:hAnsi="Times New Roman"/>
          <w:sz w:val="28"/>
          <w:szCs w:val="28"/>
        </w:rPr>
        <w:t xml:space="preserve">заявою </w:t>
      </w:r>
      <w:r w:rsidR="0076087D">
        <w:rPr>
          <w:rFonts w:ascii="Times New Roman" w:hAnsi="Times New Roman"/>
          <w:sz w:val="28"/>
          <w:szCs w:val="28"/>
        </w:rPr>
        <w:t>Особа 1</w:t>
      </w:r>
      <w:r w:rsidR="002125A8">
        <w:rPr>
          <w:rFonts w:ascii="Times New Roman" w:hAnsi="Times New Roman"/>
          <w:sz w:val="28"/>
          <w:szCs w:val="28"/>
        </w:rPr>
        <w:t xml:space="preserve"> від 14.10.2024 року та 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життя. Охорону здоров’я, освіту, соціальний захист, сімейне виховання та всебічний розвиток</w:t>
      </w:r>
      <w:r w:rsidR="000D1646">
        <w:rPr>
          <w:rFonts w:ascii="Times New Roman" w:hAnsi="Times New Roman"/>
          <w:sz w:val="28"/>
          <w:szCs w:val="28"/>
        </w:rPr>
        <w:t xml:space="preserve">, </w:t>
      </w:r>
      <w:r w:rsidR="000D1646">
        <w:rPr>
          <w:rFonts w:ascii="Times New Roman" w:eastAsiaTheme="minorHAnsi" w:hAnsi="Times New Roman"/>
          <w:sz w:val="26"/>
          <w:szCs w:val="26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1" w:name="_Hlk147829544"/>
      <w:r w:rsidR="000D1646">
        <w:rPr>
          <w:rFonts w:ascii="Times New Roman" w:eastAsiaTheme="minorHAnsi" w:hAnsi="Times New Roman"/>
          <w:sz w:val="26"/>
          <w:szCs w:val="26"/>
        </w:rPr>
        <w:t>від 13.11.2024р. №</w:t>
      </w:r>
      <w:bookmarkEnd w:id="1"/>
      <w:r w:rsidR="000D1646">
        <w:rPr>
          <w:rFonts w:ascii="Times New Roman" w:eastAsiaTheme="minorHAnsi" w:hAnsi="Times New Roman"/>
          <w:sz w:val="26"/>
          <w:szCs w:val="26"/>
        </w:rPr>
        <w:t>91 виконавчий комітет Брацлавської селищної ради</w:t>
      </w:r>
    </w:p>
    <w:p w14:paraId="0BBA7A09" w14:textId="77777777" w:rsidR="002125A8" w:rsidRPr="002125A8" w:rsidRDefault="002125A8" w:rsidP="002125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E859F4" w14:textId="09671BE8" w:rsidR="002125A8" w:rsidRDefault="002125A8" w:rsidP="002125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И Р І Ш И </w:t>
      </w:r>
      <w:r w:rsidR="000D16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53A6567E" w14:textId="77777777" w:rsidR="00D57F9B" w:rsidRPr="002125A8" w:rsidRDefault="00D57F9B" w:rsidP="002125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CF9F55" w14:textId="559DD754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Призначити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0000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народження, що проживає за адресою: вул.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буд.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с.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опікуном над 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76087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Особою 2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, 0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народження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17207AD7" w14:textId="63AF856A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Закріпити на праві користування житло по вул.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буд.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с.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за 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Особою 2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, 0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415406D" w14:textId="52388A0A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Покласти персональну відповідальність за життя, здоров’я, психічний стан, фізичний та духовний розвиток дитини та дотримання принципу конфіденційності інформації щодо дитини на опікуна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Особа 1</w:t>
      </w: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E5589E3" w14:textId="610BC741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Опікуну 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Особа 1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надавати Службі у справах дітей Брацлавської селищної ради Тульчинського району Вінницької області,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двіччі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на рік довідку про проходження медичних оглядів та щорічно до  стан здоров’я, фізичний та розумовий розвиток дитини, позбавленої батьківського піклування 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Особа 2 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, 0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2979FB5" w14:textId="786FD1F3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Служб</w:t>
      </w:r>
      <w:r w:rsidR="00200C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</w:t>
      </w:r>
      <w:r w:rsidRPr="0021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у справах дітей Брацлавської  селищної ради Тульчинського </w:t>
      </w:r>
      <w:proofErr w:type="spellStart"/>
      <w:r w:rsidRPr="0021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райогну</w:t>
      </w:r>
      <w:proofErr w:type="spellEnd"/>
      <w:r w:rsidRPr="002125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Вінницької області:</w:t>
      </w:r>
    </w:p>
    <w:p w14:paraId="4DD6BF37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 передачу необхідних документів на дитину у відповідності до чинного законодавства опікуну;</w:t>
      </w:r>
    </w:p>
    <w:p w14:paraId="4272805D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Здійснювати постійний контроль за умовами проживання та виховання дитини у </w:t>
      </w:r>
      <w:proofErr w:type="spellStart"/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сімї</w:t>
      </w:r>
      <w:proofErr w:type="spellEnd"/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опікуна;</w:t>
      </w:r>
    </w:p>
    <w:p w14:paraId="3DB35264" w14:textId="2D990344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Щорічно у встановлені законодавством України терміни готувати звіт про стан утримання і розвитку дитини у сім’ї опікуна </w:t>
      </w:r>
      <w:r w:rsidR="007608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Особа 1.</w:t>
      </w:r>
    </w:p>
    <w:p w14:paraId="236CA1AB" w14:textId="77777777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 «Центр надання соціальних послуг» Брацлавської селищної ради:</w:t>
      </w:r>
    </w:p>
    <w:p w14:paraId="1982E0B6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Закріпити за сім’єю соціального працівника;</w:t>
      </w:r>
    </w:p>
    <w:p w14:paraId="4CF35373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Забезпечити соціальний супровід дітей, позбавлених батьківського піклування, надання комплексу послуг, спрямованих на створення належних умов проживання і виховання;</w:t>
      </w:r>
    </w:p>
    <w:p w14:paraId="2DD5387F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ефективність функціонування сім’ї опікуна.</w:t>
      </w:r>
    </w:p>
    <w:p w14:paraId="67E5322E" w14:textId="77777777" w:rsidR="002125A8" w:rsidRPr="002125A8" w:rsidRDefault="002125A8" w:rsidP="002125A8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EC30AF1" w14:textId="77777777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КНП «Центр первинної медико-санітарної допомоги» Брацлавської селищної ради:</w:t>
      </w:r>
    </w:p>
    <w:p w14:paraId="7B879F88" w14:textId="78428FB9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Закріпити за дитиною, позбавленого батьківського піклування 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Особа 2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 , 0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6087D">
        <w:rPr>
          <w:rFonts w:ascii="Times New Roman" w:eastAsia="Times New Roman" w:hAnsi="Times New Roman"/>
          <w:sz w:val="28"/>
          <w:szCs w:val="28"/>
          <w:lang w:eastAsia="uk-UA"/>
        </w:rPr>
        <w:t>0000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 дільничного лікаря-педіатра з метою контролю за станом здоров’я та розвитку дитини.</w:t>
      </w:r>
    </w:p>
    <w:p w14:paraId="1D001866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Забезпечити проходження двічі на рік дитиною медичного огляду та здійснення диспансерного нагляду за дитиною.</w:t>
      </w:r>
    </w:p>
    <w:p w14:paraId="27B4BB6D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стан здоров’я дитини, дотримання опікуна рекомендацій лікаря.</w:t>
      </w:r>
    </w:p>
    <w:p w14:paraId="5B870B2E" w14:textId="77777777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Відділу соціального захисту населення селищної ради:</w:t>
      </w:r>
    </w:p>
    <w:p w14:paraId="66C4C198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Забезпечити призначення та виплату державної соціальної допомоги на дитину відповідно до Порядку призначення і виплати державної соціальної допомоги дітей-сиріт та дітей, позбавлених батьківського піклування,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зпа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принципом «гроші ходять за дитиною» та інших виплат, у межах видатків, передбачених у державному бюджеті.</w:t>
      </w:r>
    </w:p>
    <w:p w14:paraId="2543D4EA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виплату державної соціальної допомоги на дитину.</w:t>
      </w:r>
    </w:p>
    <w:p w14:paraId="364BCFAD" w14:textId="77777777" w:rsidR="002125A8" w:rsidRPr="002125A8" w:rsidRDefault="002125A8" w:rsidP="002125A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Тульчинському РВП ГУНП у Вінницькій області:</w:t>
      </w:r>
    </w:p>
    <w:p w14:paraId="156B024E" w14:textId="637390B2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Забезпечити проведення комплексу заходів спрямованих на профілактику та запобігання правопорушень дитини позбавленої батьківського  піклування </w:t>
      </w:r>
      <w:r w:rsidR="007E73E9">
        <w:rPr>
          <w:rFonts w:ascii="Times New Roman" w:eastAsia="Times New Roman" w:hAnsi="Times New Roman"/>
          <w:sz w:val="28"/>
          <w:szCs w:val="28"/>
          <w:lang w:eastAsia="uk-UA"/>
        </w:rPr>
        <w:t>Особу 2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, 0</w:t>
      </w:r>
      <w:r w:rsidR="007E73E9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E73E9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E73E9">
        <w:rPr>
          <w:rFonts w:ascii="Times New Roman" w:eastAsia="Times New Roman" w:hAnsi="Times New Roman"/>
          <w:sz w:val="28"/>
          <w:szCs w:val="28"/>
          <w:lang w:eastAsia="uk-UA"/>
        </w:rPr>
        <w:t>0000</w:t>
      </w:r>
      <w:bookmarkStart w:id="2" w:name="_GoBack"/>
      <w:bookmarkEnd w:id="2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. , який  влаштований у </w:t>
      </w:r>
      <w:proofErr w:type="spellStart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сімю</w:t>
      </w:r>
      <w:proofErr w:type="spellEnd"/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 xml:space="preserve"> опікуна.</w:t>
      </w:r>
    </w:p>
    <w:p w14:paraId="454437BD" w14:textId="77777777" w:rsidR="002125A8" w:rsidRPr="002125A8" w:rsidRDefault="002125A8" w:rsidP="002125A8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Щорічно до 20 грудня надавати службі у справах дітей Брацлавської селищної ради Тульчинського району Вінницької області звіт про відсутність(наявність) проявів асоціальної поведінки з боку дитини, яка виховується в сім’ї опікуна.</w:t>
      </w:r>
    </w:p>
    <w:p w14:paraId="651B197C" w14:textId="77777777" w:rsidR="002125A8" w:rsidRPr="002125A8" w:rsidRDefault="002125A8" w:rsidP="00212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125A8">
        <w:rPr>
          <w:rFonts w:ascii="Times New Roman" w:eastAsia="Times New Roman" w:hAnsi="Times New Roman"/>
          <w:sz w:val="24"/>
          <w:szCs w:val="24"/>
          <w:lang w:eastAsia="uk-UA"/>
        </w:rPr>
        <w:t>10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2125A8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Контроль за виконанням цього рішення покласти на начальника Служби у справах дітей селищної ради А.М. Науменко-Гончаренко.</w:t>
      </w:r>
    </w:p>
    <w:p w14:paraId="5BADA35B" w14:textId="77777777" w:rsidR="002125A8" w:rsidRPr="002125A8" w:rsidRDefault="002125A8" w:rsidP="002125A8">
      <w:pPr>
        <w:spacing w:after="200" w:line="276" w:lineRule="auto"/>
        <w:rPr>
          <w:color w:val="FF0000"/>
        </w:rPr>
      </w:pPr>
    </w:p>
    <w:p w14:paraId="326B928F" w14:textId="77777777" w:rsidR="004A6FBE" w:rsidRDefault="00D57F9B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78EA8C46" w14:textId="77777777" w:rsidR="004A6FBE" w:rsidRDefault="004A6FBE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794735A2" w14:textId="77777777" w:rsidR="004A6FBE" w:rsidRDefault="004A6FBE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2F60B6D2" w14:textId="4651C5C8" w:rsidR="002125A8" w:rsidRPr="002125A8" w:rsidRDefault="00D57F9B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Селищний голова      </w:t>
      </w:r>
      <w:r w:rsidR="002125A8" w:rsidRPr="002125A8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4A6FBE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125A8" w:rsidRPr="002125A8">
        <w:rPr>
          <w:rFonts w:ascii="Times New Roman" w:hAnsi="Times New Roman"/>
          <w:b/>
          <w:bCs/>
          <w:sz w:val="28"/>
          <w:szCs w:val="28"/>
        </w:rPr>
        <w:t xml:space="preserve">                    Микола КОБРИНЧУК</w:t>
      </w:r>
    </w:p>
    <w:p w14:paraId="2C526B2F" w14:textId="77777777" w:rsidR="002125A8" w:rsidRPr="002125A8" w:rsidRDefault="002125A8" w:rsidP="002125A8">
      <w:pPr>
        <w:spacing w:line="259" w:lineRule="auto"/>
        <w:rPr>
          <w:rFonts w:asciiTheme="minorHAnsi" w:eastAsiaTheme="minorHAnsi" w:hAnsiTheme="minorHAnsi" w:cstheme="minorBidi"/>
        </w:rPr>
      </w:pPr>
    </w:p>
    <w:p w14:paraId="06AC3F43" w14:textId="77777777" w:rsidR="008E644F" w:rsidRDefault="008E644F"/>
    <w:sectPr w:rsidR="008E644F" w:rsidSect="00D57F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AB602EC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</w:lvl>
    <w:lvl w:ilvl="3">
      <w:start w:val="1"/>
      <w:numFmt w:val="decimal"/>
      <w:isLgl/>
      <w:lvlText w:val="%1.%2.%3.%4."/>
      <w:lvlJc w:val="left"/>
      <w:pPr>
        <w:ind w:left="2302" w:hanging="720"/>
      </w:pPr>
    </w:lvl>
    <w:lvl w:ilvl="4">
      <w:start w:val="1"/>
      <w:numFmt w:val="decimal"/>
      <w:isLgl/>
      <w:lvlText w:val="%1.%2.%3.%4.%5."/>
      <w:lvlJc w:val="left"/>
      <w:pPr>
        <w:ind w:left="302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080"/>
      </w:pPr>
    </w:lvl>
    <w:lvl w:ilvl="6">
      <w:start w:val="1"/>
      <w:numFmt w:val="decimal"/>
      <w:isLgl/>
      <w:lvlText w:val="%1.%2.%3.%4.%5.%6.%7."/>
      <w:lvlJc w:val="left"/>
      <w:pPr>
        <w:ind w:left="410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22"/>
    <w:rsid w:val="00033B22"/>
    <w:rsid w:val="000D1646"/>
    <w:rsid w:val="00200C09"/>
    <w:rsid w:val="002125A8"/>
    <w:rsid w:val="00326D18"/>
    <w:rsid w:val="00427F15"/>
    <w:rsid w:val="00484B84"/>
    <w:rsid w:val="004A6FBE"/>
    <w:rsid w:val="0076087D"/>
    <w:rsid w:val="007E73E9"/>
    <w:rsid w:val="008E644F"/>
    <w:rsid w:val="00D57F9B"/>
    <w:rsid w:val="00D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2024-11-20T08:24:00Z</cp:lastPrinted>
  <dcterms:created xsi:type="dcterms:W3CDTF">2024-11-20T06:27:00Z</dcterms:created>
  <dcterms:modified xsi:type="dcterms:W3CDTF">2024-12-16T07:33:00Z</dcterms:modified>
</cp:coreProperties>
</file>