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2E" w:rsidRDefault="00D949EC">
      <w:pPr>
        <w:pStyle w:val="Standard"/>
        <w:rPr>
          <w:rFonts w:hint="eastAsia"/>
        </w:rPr>
      </w:pPr>
      <w:bookmarkStart w:id="0" w:name="_GoBack"/>
      <w:bookmarkEnd w:id="0"/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3797302</wp:posOffset>
                </wp:positionH>
                <wp:positionV relativeFrom="paragraph">
                  <wp:posOffset>630</wp:posOffset>
                </wp:positionV>
                <wp:extent cx="0" cy="0"/>
                <wp:effectExtent l="0" t="0" r="0" b="0"/>
                <wp:wrapSquare wrapText="bothSides"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A092E" w:rsidRDefault="00D949EC">
                            <w:pPr>
                              <w:spacing w:after="200" w:line="276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lang w:val="uk-UA" w:eastAsia="uk-UA" w:bidi="ar-SA"/>
                              </w:rPr>
                              <w:object w:dxaOrig="684" w:dyaOrig="948" w14:anchorId="023019C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Picture 1" o:spid="_x0000_i1025" type="#_x0000_t75" style="width:34.2pt;height:47.4pt;visibility:visible;mso-wrap-style:square" o:ole="">
                                  <v:imagedata r:id="rId7" o:title=""/>
                                </v:shape>
                                <o:OLEObject Type="Embed" ProgID="Word.Picture.8" ShapeID="Picture 1" DrawAspect="Content" ObjectID="_1796456977" r:id="rId8"/>
                              </w:objec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9pt;margin-top:.05pt;width:0;height:0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" filled="f" stroked="f">
                <v:textbox style="mso-fit-shape-to-text:t" inset="0,0,0,0">
                  <w:txbxContent>
                    <w:p w:rsidR="00FA092E" w:rsidRDefault="00D949EC">
                      <w:pPr>
                        <w:spacing w:after="200" w:line="276" w:lineRule="auto"/>
                        <w:rPr>
                          <w:rFonts w:hint="eastAsia"/>
                        </w:rPr>
                      </w:pPr>
                      <w:r>
                        <w:rPr>
                          <w:rFonts w:ascii="Calibri" w:eastAsia="Calibri" w:hAnsi="Calibri" w:cs="Times New Roman"/>
                          <w:lang w:val="uk-UA" w:eastAsia="uk-UA" w:bidi="ar-SA"/>
                        </w:rPr>
                        <w:object w:dxaOrig="684" w:dyaOrig="948" w14:anchorId="023019C2">
                          <v:shape id="Picture 1" o:spid="_x0000_i1025" type="#_x0000_t75" style="width:34.2pt;height:47.4pt;visibility:visible;mso-wrap-style:square" o:ole="">
                            <v:imagedata r:id="rId7" o:title=""/>
                          </v:shape>
                          <o:OLEObject Type="Embed" ProgID="Word.Picture.8" ShapeID="Picture 1" DrawAspect="Content" ObjectID="_1796456977" r:id="rId9"/>
                        </w:objec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lang w:val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val="ru-RU" w:eastAsia="hi-IN" w:bidi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ru-RU" w:eastAsia="hi-IN" w:bidi="uk-UA"/>
        </w:rPr>
        <w:t xml:space="preserve">        </w:t>
      </w:r>
      <w:r>
        <w:rPr>
          <w:lang w:val="ru-RU"/>
        </w:rPr>
        <w:t xml:space="preserve">                                    </w:t>
      </w:r>
    </w:p>
    <w:p w:rsidR="00FA092E" w:rsidRDefault="00FA092E">
      <w:pPr>
        <w:pStyle w:val="PreformattedText"/>
        <w:jc w:val="center"/>
        <w:rPr>
          <w:rFonts w:ascii="Times New Roman" w:eastAsia="Times New Roman" w:hAnsi="Times New Roman" w:cs="Times New Roman"/>
          <w:b/>
          <w:color w:val="000000"/>
          <w:lang w:val="uk-UA" w:eastAsia="hi-IN"/>
        </w:rPr>
      </w:pPr>
    </w:p>
    <w:p w:rsidR="00FA092E" w:rsidRDefault="00FA092E">
      <w:pPr>
        <w:pStyle w:val="PreformattedText"/>
        <w:jc w:val="center"/>
        <w:rPr>
          <w:rFonts w:ascii="Times New Roman" w:eastAsia="Times New Roman" w:hAnsi="Times New Roman" w:cs="Times New Roman"/>
          <w:b/>
          <w:color w:val="000000"/>
          <w:lang w:val="uk-UA" w:eastAsia="hi-IN"/>
        </w:rPr>
      </w:pPr>
    </w:p>
    <w:p w:rsidR="00FA092E" w:rsidRDefault="00FA092E">
      <w:pPr>
        <w:pStyle w:val="PreformattedText"/>
        <w:jc w:val="center"/>
        <w:rPr>
          <w:rFonts w:ascii="Times New Roman" w:eastAsia="Times New Roman" w:hAnsi="Times New Roman" w:cs="Times New Roman"/>
          <w:b/>
          <w:color w:val="000000"/>
          <w:lang w:val="uk-UA" w:eastAsia="hi-IN"/>
        </w:rPr>
      </w:pPr>
    </w:p>
    <w:p w:rsidR="00FA092E" w:rsidRDefault="00D949EC">
      <w:pPr>
        <w:pStyle w:val="PreformattedText"/>
        <w:jc w:val="center"/>
        <w:rPr>
          <w:rFonts w:ascii="Times New Roman" w:eastAsia="Times New Roman" w:hAnsi="Times New Roman" w:cs="Times New Roman"/>
          <w:b/>
          <w:color w:val="000000"/>
          <w:lang w:val="uk-UA" w:eastAsia="hi-IN"/>
        </w:rPr>
      </w:pPr>
      <w:r>
        <w:rPr>
          <w:rFonts w:ascii="Times New Roman" w:eastAsia="Times New Roman" w:hAnsi="Times New Roman" w:cs="Times New Roman"/>
          <w:b/>
          <w:color w:val="000000"/>
          <w:lang w:val="uk-UA" w:eastAsia="hi-IN"/>
        </w:rPr>
        <w:t xml:space="preserve">                                 </w:t>
      </w:r>
    </w:p>
    <w:p w:rsidR="00FA092E" w:rsidRDefault="00D949EC">
      <w:pPr>
        <w:pStyle w:val="PreformattedTex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hi-I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hi-IN"/>
        </w:rPr>
        <w:t>БРАЦЛАВСЬКА СЕЛИЩНА  РАДА</w:t>
      </w:r>
    </w:p>
    <w:p w:rsidR="00FA092E" w:rsidRDefault="00D949EC">
      <w:pPr>
        <w:pStyle w:val="PreformattedTex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hi-I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hi-IN"/>
        </w:rPr>
        <w:t>ВИКОНАВЧИЙ  КОМІТЕТ</w:t>
      </w:r>
    </w:p>
    <w:p w:rsidR="00FA092E" w:rsidRDefault="00FA092E">
      <w:pPr>
        <w:pStyle w:val="PreformattedTex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hi-IN"/>
        </w:rPr>
      </w:pPr>
    </w:p>
    <w:p w:rsidR="00FA092E" w:rsidRPr="00FD0A2E" w:rsidRDefault="00D949EC">
      <w:pPr>
        <w:pStyle w:val="PreformattedText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lang w:val="uk-UA" w:eastAsia="hi-I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hi-IN"/>
        </w:rPr>
        <w:t xml:space="preserve">РІШЕННЯ </w:t>
      </w:r>
    </w:p>
    <w:p w:rsidR="00FA092E" w:rsidRDefault="00FA092E">
      <w:pPr>
        <w:pStyle w:val="PreformattedText"/>
        <w:jc w:val="center"/>
        <w:rPr>
          <w:rFonts w:ascii="Liberation Mono" w:eastAsia="Liberation Mono" w:hAnsi="Liberation Mono"/>
          <w:b/>
          <w:color w:val="000000"/>
          <w:sz w:val="28"/>
          <w:szCs w:val="28"/>
          <w:lang w:val="uk-UA" w:eastAsia="hi-IN"/>
        </w:rPr>
      </w:pPr>
    </w:p>
    <w:p w:rsidR="00FA092E" w:rsidRPr="00FD0A2E" w:rsidRDefault="00D949EC">
      <w:pPr>
        <w:pStyle w:val="PreformattedText"/>
        <w:rPr>
          <w:rFonts w:hint="eastAsia"/>
          <w:lang w:val="ru-RU"/>
        </w:rPr>
      </w:pPr>
      <w:r>
        <w:rPr>
          <w:rStyle w:val="a4"/>
          <w:rFonts w:ascii="Liberation Mono" w:eastAsia="Liberation Mono" w:hAnsi="Liberation Mono"/>
          <w:bCs/>
          <w:color w:val="000000"/>
          <w:sz w:val="28"/>
          <w:szCs w:val="28"/>
          <w:lang w:val="uk-UA" w:eastAsia="hi-IN"/>
        </w:rPr>
        <w:t>17 грудня</w:t>
      </w:r>
      <w:r>
        <w:rPr>
          <w:rStyle w:val="a4"/>
          <w:rFonts w:ascii="Liberation Mono" w:eastAsia="Liberation Mono" w:hAnsi="Liberation Mono"/>
          <w:b/>
          <w:color w:val="000000"/>
          <w:sz w:val="28"/>
          <w:szCs w:val="28"/>
          <w:lang w:val="uk-UA" w:eastAsia="hi-IN"/>
        </w:rPr>
        <w:t xml:space="preserve"> </w:t>
      </w:r>
      <w:r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lang w:val="uk-UA" w:eastAsia="hi-IN"/>
        </w:rPr>
        <w:t>2024 року                      селище Брацлав                          № 107</w:t>
      </w:r>
      <w:r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lang w:val="uk-UA" w:eastAsia="hi-IN"/>
        </w:rPr>
        <w:t xml:space="preserve">                                     </w:t>
      </w:r>
    </w:p>
    <w:p w:rsidR="00FA092E" w:rsidRDefault="00FA092E">
      <w:pPr>
        <w:pStyle w:val="PreformattedText"/>
        <w:jc w:val="center"/>
        <w:rPr>
          <w:rFonts w:ascii="Liberation Mono" w:eastAsia="Liberation Mono" w:hAnsi="Liberation Mono"/>
          <w:i/>
          <w:color w:val="000000"/>
          <w:sz w:val="28"/>
          <w:szCs w:val="28"/>
          <w:lang w:val="uk-UA" w:eastAsia="hi-IN"/>
        </w:rPr>
      </w:pPr>
    </w:p>
    <w:p w:rsidR="00FA092E" w:rsidRDefault="00FA092E">
      <w:pPr>
        <w:pStyle w:val="PreformattedText"/>
        <w:rPr>
          <w:rFonts w:ascii="Times New Roman" w:eastAsia="Times New Roman" w:hAnsi="Times New Roman" w:cs="Times New Roman"/>
          <w:b/>
          <w:bCs/>
          <w:i/>
          <w:color w:val="000000"/>
          <w:lang w:val="uk-UA" w:eastAsia="hi-IN"/>
        </w:rPr>
      </w:pPr>
    </w:p>
    <w:p w:rsidR="00FA092E" w:rsidRDefault="00D949EC">
      <w:pPr>
        <w:pStyle w:val="Standard"/>
        <w:jc w:val="both"/>
        <w:rPr>
          <w:rFonts w:ascii="Times New Roman" w:eastAsia="Times New Roman" w:hAnsi="Times New Roman"/>
          <w:b/>
          <w:bCs/>
          <w:color w:val="000000"/>
          <w:sz w:val="28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val="uk-UA" w:eastAsia="ar-SA"/>
        </w:rPr>
        <w:t>Про організацію суспільно корисних робіт</w:t>
      </w:r>
    </w:p>
    <w:p w:rsidR="00FA092E" w:rsidRDefault="00D949EC">
      <w:pPr>
        <w:pStyle w:val="Standard"/>
        <w:jc w:val="both"/>
        <w:rPr>
          <w:rFonts w:ascii="Times New Roman" w:eastAsia="Times New Roman" w:hAnsi="Times New Roman"/>
          <w:b/>
          <w:bCs/>
          <w:color w:val="000000"/>
          <w:sz w:val="28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val="uk-UA" w:eastAsia="ar-SA"/>
        </w:rPr>
        <w:t>та запровадження трудової повинності</w:t>
      </w:r>
    </w:p>
    <w:p w:rsidR="00FA092E" w:rsidRDefault="00FA092E">
      <w:pPr>
        <w:pStyle w:val="Standard"/>
        <w:ind w:firstLine="708"/>
        <w:jc w:val="both"/>
        <w:rPr>
          <w:rFonts w:ascii="Times New Roman" w:eastAsia="Times New Roman" w:hAnsi="Times New Roman"/>
          <w:color w:val="000000"/>
          <w:lang w:val="ru-RU" w:eastAsia="ar-SA"/>
        </w:rPr>
      </w:pPr>
    </w:p>
    <w:p w:rsidR="00FA092E" w:rsidRDefault="00D949EC">
      <w:pPr>
        <w:pStyle w:val="Standard"/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/>
          <w:color w:val="000000"/>
          <w:sz w:val="28"/>
          <w:lang w:val="uk-UA" w:eastAsia="ar-SA"/>
        </w:rPr>
        <w:t xml:space="preserve">Відповідно до ст. 27 Закону України «Про місцеве самоврядування в Україні», статті 17 Закону України “Про зайнятість населення ”, статей </w:t>
      </w:r>
      <w:r>
        <w:rPr>
          <w:rFonts w:ascii="Times New Roman" w:eastAsia="Times New Roman" w:hAnsi="Times New Roman"/>
          <w:color w:val="000000"/>
          <w:sz w:val="28"/>
          <w:lang w:val="uk-UA" w:eastAsia="ar-SA"/>
        </w:rPr>
        <w:t>3,4,8,15 Закону України “ Про правовий режим воєнного стану”, Указу Президента України від 24 лютого №64/2022  “Про введення воєнного стану в Україні”, Порядку залучення працездатних осіб до суспільно корисних робіт і умовах воєнного стану, затвердженого п</w:t>
      </w:r>
      <w:r>
        <w:rPr>
          <w:rFonts w:ascii="Times New Roman" w:eastAsia="Times New Roman" w:hAnsi="Times New Roman"/>
          <w:color w:val="000000"/>
          <w:sz w:val="28"/>
          <w:lang w:val="uk-UA" w:eastAsia="ar-SA"/>
        </w:rPr>
        <w:t>остановою Кабінету Міністрів України від 13 липня 2011року №753 (зі змінами) (далі — Порядок), Наказу Тульчинської районної військової адміністрації від 11 січня 2024 року №3 “ Про організацію трудової повинності та суспільно корисних робіт на території Ту</w:t>
      </w:r>
      <w:r>
        <w:rPr>
          <w:rFonts w:ascii="Times New Roman" w:eastAsia="Times New Roman" w:hAnsi="Times New Roman"/>
          <w:color w:val="000000"/>
          <w:sz w:val="28"/>
          <w:lang w:val="uk-UA" w:eastAsia="ar-SA"/>
        </w:rPr>
        <w:t>льчинського району”, з метою залучення працездатних осіб до виконання суспільно корисних робіт в умовах воєнного стану, що виконуються під час трудової повинності, створення та облаштування системи інженерних споруд спеціального призначення (фортифікаційни</w:t>
      </w:r>
      <w:r>
        <w:rPr>
          <w:rFonts w:ascii="Times New Roman" w:eastAsia="Times New Roman" w:hAnsi="Times New Roman"/>
          <w:color w:val="000000"/>
          <w:sz w:val="28"/>
          <w:lang w:val="uk-UA" w:eastAsia="ar-SA"/>
        </w:rPr>
        <w:t>х споруд) , а також виконання робіт з ліквідації можливих надзвичайних ситуацій техногенного характеру, природнього та воєнного характеру, що можуть виникнути в період воєнного стану та усунення їх наслідків, забезпечення Брацлавської селищної територіальн</w:t>
      </w:r>
      <w:r>
        <w:rPr>
          <w:rFonts w:ascii="Times New Roman" w:eastAsia="Times New Roman" w:hAnsi="Times New Roman"/>
          <w:color w:val="000000"/>
          <w:sz w:val="28"/>
          <w:lang w:val="uk-UA" w:eastAsia="ar-SA"/>
        </w:rPr>
        <w:t>ої громади, виконавчий комітет Брацлавської селищної ради</w:t>
      </w:r>
    </w:p>
    <w:p w:rsidR="00FA092E" w:rsidRPr="00FD0A2E" w:rsidRDefault="00D949EC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/>
          <w:b/>
          <w:color w:val="000000"/>
          <w:sz w:val="28"/>
          <w:lang w:val="uk-UA" w:eastAsia="ar-SA"/>
        </w:rPr>
        <w:t>В И Р І Ш И В :</w:t>
      </w:r>
    </w:p>
    <w:p w:rsidR="00FA092E" w:rsidRDefault="00FA092E">
      <w:pPr>
        <w:pStyle w:val="Standard"/>
        <w:rPr>
          <w:rFonts w:ascii="Times New Roman" w:eastAsia="Times New Roman" w:hAnsi="Times New Roman"/>
          <w:b/>
          <w:color w:val="000000"/>
          <w:sz w:val="28"/>
          <w:lang w:val="uk-UA" w:eastAsia="ar-SA"/>
        </w:rPr>
      </w:pPr>
    </w:p>
    <w:p w:rsidR="00FA092E" w:rsidRPr="00FD0A2E" w:rsidRDefault="00D949EC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/>
          <w:b/>
          <w:color w:val="000000"/>
          <w:sz w:val="28"/>
          <w:lang w:val="uk-UA" w:eastAsia="ar-SA"/>
        </w:rPr>
        <w:t xml:space="preserve">1. </w:t>
      </w:r>
      <w:r>
        <w:rPr>
          <w:rFonts w:ascii="Times New Roman" w:eastAsia="Times New Roman" w:hAnsi="Times New Roman"/>
          <w:color w:val="000000"/>
          <w:sz w:val="28"/>
          <w:lang w:val="uk-UA" w:eastAsia="ar-SA"/>
        </w:rPr>
        <w:t>Запровадити трудову повинність та організувати суспільно корисні роботи в умовах воєнного стану на території Брацлавської селищної територіальної громади (далі — суспільно корисн</w:t>
      </w:r>
      <w:r>
        <w:rPr>
          <w:rFonts w:ascii="Times New Roman" w:eastAsia="Times New Roman" w:hAnsi="Times New Roman"/>
          <w:color w:val="000000"/>
          <w:sz w:val="28"/>
          <w:lang w:val="uk-UA" w:eastAsia="ar-SA"/>
        </w:rPr>
        <w:t>і роботи).</w:t>
      </w:r>
    </w:p>
    <w:p w:rsidR="00FA092E" w:rsidRPr="00FD0A2E" w:rsidRDefault="00D949EC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/>
          <w:b/>
          <w:color w:val="000000"/>
          <w:sz w:val="28"/>
          <w:lang w:val="uk-UA" w:eastAsia="ar-SA"/>
        </w:rPr>
        <w:t xml:space="preserve">2. </w:t>
      </w:r>
      <w:r>
        <w:rPr>
          <w:rFonts w:ascii="Times New Roman" w:eastAsia="Times New Roman" w:hAnsi="Times New Roman"/>
          <w:color w:val="000000"/>
          <w:sz w:val="28"/>
          <w:lang w:val="uk-UA" w:eastAsia="ar-SA"/>
        </w:rPr>
        <w:t xml:space="preserve">Залучити до суспільно корисних робіт працездатних осіб, у тому числі осіб, що не підлягають призову на військову службу, які за віком і станом здоров’я не мають обмежень до роботи в умовах воєнного стану (крім працездатних осіб, що залученні </w:t>
      </w:r>
      <w:r>
        <w:rPr>
          <w:rFonts w:ascii="Times New Roman" w:eastAsia="Times New Roman" w:hAnsi="Times New Roman"/>
          <w:color w:val="000000"/>
          <w:sz w:val="28"/>
          <w:lang w:val="uk-UA" w:eastAsia="ar-SA"/>
        </w:rPr>
        <w:t xml:space="preserve">до роботи в оборонній сфері та сфері забезпечення життєдіяльності населення і заброньовані за підприємствами у період воєнного </w:t>
      </w:r>
      <w:r>
        <w:rPr>
          <w:rFonts w:ascii="Times New Roman" w:eastAsia="Times New Roman" w:hAnsi="Times New Roman"/>
          <w:color w:val="000000"/>
          <w:sz w:val="28"/>
          <w:lang w:val="uk-UA" w:eastAsia="ar-SA"/>
        </w:rPr>
        <w:lastRenderedPageBreak/>
        <w:t>стану з метою виконання робіт, що мають оборонний характер, а також осіб, залучених до здійснення заходів національного спротиву)</w:t>
      </w:r>
      <w:r>
        <w:rPr>
          <w:rFonts w:ascii="Times New Roman" w:eastAsia="Times New Roman" w:hAnsi="Times New Roman"/>
          <w:color w:val="000000"/>
          <w:sz w:val="28"/>
          <w:lang w:val="uk-UA" w:eastAsia="ar-SA"/>
        </w:rPr>
        <w:t>, зареєстрованих безробітних та інших незайнятих осіб, в тому числі і внутрішньо переміщених.</w:t>
      </w:r>
    </w:p>
    <w:p w:rsidR="00FA092E" w:rsidRDefault="00D949EC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  <w:r>
        <w:rPr>
          <w:rFonts w:ascii="Times New Roman" w:eastAsia="Times New Roman" w:hAnsi="Times New Roman"/>
          <w:color w:val="000000"/>
          <w:sz w:val="28"/>
          <w:lang w:val="uk-UA" w:eastAsia="ar-SA"/>
        </w:rPr>
        <w:t>3. Затвердити перелік видів суспільно корисних робіт, що виконуються в умовах воєнного стану до виконання яких залучаються працездатні особи на території Брацлавс</w:t>
      </w:r>
      <w:r>
        <w:rPr>
          <w:rFonts w:ascii="Times New Roman" w:eastAsia="Times New Roman" w:hAnsi="Times New Roman"/>
          <w:color w:val="000000"/>
          <w:sz w:val="28"/>
          <w:lang w:val="uk-UA" w:eastAsia="ar-SA"/>
        </w:rPr>
        <w:t>ької селищної  територіальної громади (додаток 1).</w:t>
      </w:r>
    </w:p>
    <w:p w:rsidR="00FA092E" w:rsidRDefault="00D949EC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  <w:r>
        <w:rPr>
          <w:rFonts w:ascii="Times New Roman" w:eastAsia="Times New Roman" w:hAnsi="Times New Roman"/>
          <w:color w:val="000000"/>
          <w:sz w:val="28"/>
          <w:lang w:val="uk-UA" w:eastAsia="ar-SA"/>
        </w:rPr>
        <w:t xml:space="preserve">4. Затвердити межі території, транспортні маршрути (або організацію доставки до місця проведення  суспільно-корисних робіт) та перелік замовників (підприємств, установ, організацій) суспільно корисних </w:t>
      </w:r>
      <w:r>
        <w:rPr>
          <w:rFonts w:ascii="Times New Roman" w:eastAsia="Times New Roman" w:hAnsi="Times New Roman"/>
          <w:color w:val="000000"/>
          <w:sz w:val="28"/>
          <w:lang w:val="uk-UA" w:eastAsia="ar-SA"/>
        </w:rPr>
        <w:t>робіт, виконання яких здійснюється на об’єктах, що розташовані на території Брацлавської селищної територіальної  громади (додаток 2).</w:t>
      </w:r>
    </w:p>
    <w:p w:rsidR="00FA092E" w:rsidRDefault="00D949EC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  <w:r>
        <w:rPr>
          <w:rFonts w:ascii="Times New Roman" w:eastAsia="Times New Roman" w:hAnsi="Times New Roman"/>
          <w:color w:val="000000"/>
          <w:sz w:val="28"/>
          <w:lang w:val="uk-UA" w:eastAsia="ar-SA"/>
        </w:rPr>
        <w:t>5.Затвердити перелік груп (бригад, загонів) працездатних осіб, що залучаються до виконання суспільно корисних робіт, їх о</w:t>
      </w:r>
      <w:r>
        <w:rPr>
          <w:rFonts w:ascii="Times New Roman" w:eastAsia="Times New Roman" w:hAnsi="Times New Roman"/>
          <w:color w:val="000000"/>
          <w:sz w:val="28"/>
          <w:lang w:val="uk-UA" w:eastAsia="ar-SA"/>
        </w:rPr>
        <w:t>рієнтовна чисельність та порядок взаємодії у разі їх утворення.</w:t>
      </w:r>
    </w:p>
    <w:p w:rsidR="00FA092E" w:rsidRDefault="00D949EC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  <w:r>
        <w:rPr>
          <w:rFonts w:ascii="Times New Roman" w:eastAsia="Times New Roman" w:hAnsi="Times New Roman"/>
          <w:color w:val="000000"/>
          <w:sz w:val="28"/>
          <w:lang w:val="uk-UA" w:eastAsia="ar-SA"/>
        </w:rPr>
        <w:t>6.Місця та час збору працездатних осіб, що залучаються до виконання суспільно-корисних робіт, строк їх виконання , а також посадових осіб , які відповідають  за інформування , оповіщення та зб</w:t>
      </w:r>
      <w:r>
        <w:rPr>
          <w:rFonts w:ascii="Times New Roman" w:eastAsia="Times New Roman" w:hAnsi="Times New Roman"/>
          <w:color w:val="000000"/>
          <w:sz w:val="28"/>
          <w:lang w:val="uk-UA" w:eastAsia="ar-SA"/>
        </w:rPr>
        <w:t>ір таких осіб</w:t>
      </w:r>
    </w:p>
    <w:p w:rsidR="00FA092E" w:rsidRPr="00FD0A2E" w:rsidRDefault="00D949EC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/>
          <w:color w:val="000000"/>
          <w:sz w:val="32"/>
          <w:lang w:val="uk-UA" w:eastAsia="ar-SA"/>
        </w:rPr>
        <w:t xml:space="preserve">5. </w:t>
      </w:r>
      <w:r>
        <w:rPr>
          <w:rFonts w:ascii="Times New Roman" w:eastAsia="Times New Roman" w:hAnsi="Times New Roman"/>
          <w:color w:val="000000"/>
          <w:sz w:val="28"/>
          <w:lang w:val="uk-UA" w:eastAsia="ar-SA"/>
        </w:rPr>
        <w:t>Тульчинській районній філії Вінницького обласного центру зайнятості сприяти залученню зареєстрованих безробітних осіб до виконання суспільно корисних робіт.</w:t>
      </w:r>
    </w:p>
    <w:p w:rsidR="00FA092E" w:rsidRPr="00FD0A2E" w:rsidRDefault="00D949EC">
      <w:pPr>
        <w:pStyle w:val="Standard"/>
        <w:jc w:val="both"/>
        <w:rPr>
          <w:rFonts w:hint="eastAsia"/>
          <w:lang w:val="uk-UA"/>
        </w:rPr>
      </w:pPr>
      <w:r>
        <w:rPr>
          <w:rFonts w:ascii="Times New Roman" w:eastAsia="Times New Roman" w:hAnsi="Times New Roman"/>
          <w:color w:val="000000"/>
          <w:sz w:val="28"/>
          <w:lang w:val="uk-UA" w:eastAsia="ar-SA"/>
        </w:rPr>
        <w:t>6.</w:t>
      </w:r>
      <w:r>
        <w:rPr>
          <w:rFonts w:ascii="Times New Roman" w:eastAsia="Times New Roman" w:hAnsi="Times New Roman"/>
          <w:color w:val="000000"/>
          <w:sz w:val="32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lang w:val="uk-UA" w:eastAsia="ar-SA"/>
        </w:rPr>
        <w:t xml:space="preserve">Фінансування суспільно корисних робіт здійснювати за рахунок коштів державного </w:t>
      </w:r>
      <w:r>
        <w:rPr>
          <w:rFonts w:ascii="Times New Roman" w:eastAsia="Times New Roman" w:hAnsi="Times New Roman"/>
          <w:color w:val="000000"/>
          <w:sz w:val="28"/>
          <w:lang w:val="uk-UA" w:eastAsia="ar-SA"/>
        </w:rPr>
        <w:t>бюджету. Фінансування суспільно корисних робіт, що виконуються зареєстрованими безробітними, здійснити за рахунок коштів Фонду загальнообов’язкового державного соціального страхування на випадок безробіття, передбачених для виконання громадських робіт та і</w:t>
      </w:r>
      <w:r>
        <w:rPr>
          <w:rFonts w:ascii="Times New Roman" w:eastAsia="Times New Roman" w:hAnsi="Times New Roman"/>
          <w:color w:val="000000"/>
          <w:sz w:val="28"/>
          <w:lang w:val="uk-UA" w:eastAsia="ar-SA"/>
        </w:rPr>
        <w:t>нших робіт тимчасового характеру, коштів місцевих бюджетів, замовників (підприємств, установ, організацій). Фінансування суспільно корисних робіт здійснити  шляхом спрямування коштів на оплату праці у розмірі мінімальної заробітної плати, встановленої на д</w:t>
      </w:r>
      <w:r>
        <w:rPr>
          <w:rFonts w:ascii="Times New Roman" w:eastAsia="Times New Roman" w:hAnsi="Times New Roman"/>
          <w:color w:val="000000"/>
          <w:sz w:val="28"/>
          <w:lang w:val="uk-UA" w:eastAsia="ar-SA"/>
        </w:rPr>
        <w:t>ату її нарахування, повністю виконану місячну (годинну) норму праці, встановлену з урахуванням положень Закону України “Про організацію трудових відносин в умовах воєнного стану, оплату перших п’яти днів тимчасової непрацездатності в межах дії строкового т</w:t>
      </w:r>
      <w:r>
        <w:rPr>
          <w:rFonts w:ascii="Times New Roman" w:eastAsia="Times New Roman" w:hAnsi="Times New Roman"/>
          <w:color w:val="000000"/>
          <w:sz w:val="28"/>
          <w:lang w:val="uk-UA" w:eastAsia="ar-SA"/>
        </w:rPr>
        <w:t>рудового договору, сплату єдиного внеску на загальнообов’язкове державне соціальне страхування, оплату проїзду в межах території громади до місця виконання робіт та у зворотному напрямку(у разі потреби)”, відповідно Порядку.</w:t>
      </w:r>
    </w:p>
    <w:p w:rsidR="00FA092E" w:rsidRDefault="00D949EC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  <w:r>
        <w:rPr>
          <w:rFonts w:ascii="Times New Roman" w:eastAsia="Times New Roman" w:hAnsi="Times New Roman"/>
          <w:color w:val="000000"/>
          <w:sz w:val="28"/>
          <w:lang w:val="uk-UA" w:eastAsia="ar-SA"/>
        </w:rPr>
        <w:t>7. У разі залучення до суспільн</w:t>
      </w:r>
      <w:r>
        <w:rPr>
          <w:rFonts w:ascii="Times New Roman" w:eastAsia="Times New Roman" w:hAnsi="Times New Roman"/>
          <w:color w:val="000000"/>
          <w:sz w:val="28"/>
          <w:lang w:val="uk-UA" w:eastAsia="ar-SA"/>
        </w:rPr>
        <w:t>о корисних робіт зареєстрованих безробітних замовникам укладати договори про організацію фінансування суспільно корисних робіт з Вінницьким обласним центром зайнятості.</w:t>
      </w:r>
    </w:p>
    <w:p w:rsidR="00FA092E" w:rsidRDefault="00D949EC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  <w:r>
        <w:rPr>
          <w:rFonts w:ascii="Times New Roman" w:eastAsia="Times New Roman" w:hAnsi="Times New Roman"/>
          <w:color w:val="000000"/>
          <w:sz w:val="28"/>
          <w:lang w:val="uk-UA" w:eastAsia="ar-SA"/>
        </w:rPr>
        <w:t>8.Керуючому справами (секретарю) виконавчого комітету Брацлавської  селищної ради, у те</w:t>
      </w:r>
      <w:r>
        <w:rPr>
          <w:rFonts w:ascii="Times New Roman" w:eastAsia="Times New Roman" w:hAnsi="Times New Roman"/>
          <w:color w:val="000000"/>
          <w:sz w:val="28"/>
          <w:lang w:val="uk-UA" w:eastAsia="ar-SA"/>
        </w:rPr>
        <w:t xml:space="preserve">рмін, що не перевищує 5 робочих днів з дати прийняття рішення, довести це рішення до відома населення шляхом оприлюднення на </w:t>
      </w:r>
      <w:r>
        <w:rPr>
          <w:rFonts w:ascii="Times New Roman" w:eastAsia="Times New Roman" w:hAnsi="Times New Roman"/>
          <w:color w:val="000000"/>
          <w:sz w:val="28"/>
          <w:lang w:val="uk-UA" w:eastAsia="ar-SA"/>
        </w:rPr>
        <w:lastRenderedPageBreak/>
        <w:t>офіційному сайті Брацлавської селищної ради, відповідно до вимог ЗУ “Про доступ до публічної інформації”.</w:t>
      </w:r>
    </w:p>
    <w:p w:rsidR="00FA092E" w:rsidRPr="00FD0A2E" w:rsidRDefault="00D949EC">
      <w:pPr>
        <w:shd w:val="clear" w:color="auto" w:fill="FFFFFF"/>
        <w:jc w:val="both"/>
        <w:rPr>
          <w:rFonts w:hint="eastAsia"/>
          <w:lang w:val="uk-UA"/>
        </w:rPr>
      </w:pPr>
      <w:r>
        <w:rPr>
          <w:rFonts w:ascii="Times New Roman" w:eastAsia="Times New Roman" w:hAnsi="Times New Roman"/>
          <w:color w:val="000000"/>
          <w:sz w:val="28"/>
          <w:lang w:val="uk-UA" w:eastAsia="ar-SA"/>
        </w:rPr>
        <w:t>9.Рішення виконавчого ком</w:t>
      </w:r>
      <w:r>
        <w:rPr>
          <w:rFonts w:ascii="Times New Roman" w:eastAsia="Times New Roman" w:hAnsi="Times New Roman"/>
          <w:color w:val="000000"/>
          <w:sz w:val="28"/>
          <w:lang w:val="uk-UA" w:eastAsia="ar-SA"/>
        </w:rPr>
        <w:t>ітету №17 від 29.02.2024 року “</w:t>
      </w:r>
      <w:r>
        <w:rPr>
          <w:color w:val="000000"/>
          <w:spacing w:val="-1"/>
          <w:sz w:val="28"/>
          <w:szCs w:val="28"/>
          <w:lang w:val="uk-UA"/>
        </w:rPr>
        <w:t xml:space="preserve"> Про організацію суспільно корисних робіт та запровадження трудової повинності</w:t>
      </w:r>
      <w:r>
        <w:rPr>
          <w:rFonts w:ascii="Times New Roman" w:eastAsia="Times New Roman" w:hAnsi="Times New Roman"/>
          <w:color w:val="000000"/>
          <w:sz w:val="28"/>
          <w:lang w:val="uk-UA" w:eastAsia="ar-SA"/>
        </w:rPr>
        <w:t>”  вважати таким що втратило  чинність.</w:t>
      </w:r>
    </w:p>
    <w:p w:rsidR="00FA092E" w:rsidRDefault="00D949EC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  <w:r>
        <w:rPr>
          <w:rFonts w:ascii="Times New Roman" w:eastAsia="Times New Roman" w:hAnsi="Times New Roman"/>
          <w:color w:val="000000"/>
          <w:sz w:val="28"/>
          <w:lang w:val="uk-UA" w:eastAsia="ar-SA"/>
        </w:rPr>
        <w:t>10. Контроль за виконанням даного рішення покласти на заступника селищного голови з питань діяльності викон</w:t>
      </w:r>
      <w:r>
        <w:rPr>
          <w:rFonts w:ascii="Times New Roman" w:eastAsia="Times New Roman" w:hAnsi="Times New Roman"/>
          <w:color w:val="000000"/>
          <w:sz w:val="28"/>
          <w:lang w:val="uk-UA" w:eastAsia="ar-SA"/>
        </w:rPr>
        <w:t>авчих органів  Марчука А.О.</w:t>
      </w:r>
    </w:p>
    <w:p w:rsidR="00FA092E" w:rsidRDefault="00FA092E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</w:p>
    <w:p w:rsidR="00FA092E" w:rsidRDefault="00FA092E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</w:p>
    <w:p w:rsidR="00FA092E" w:rsidRDefault="00FA092E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</w:p>
    <w:p w:rsidR="00FA092E" w:rsidRDefault="00FA092E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</w:p>
    <w:p w:rsidR="00FA092E" w:rsidRDefault="00FA092E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</w:p>
    <w:p w:rsidR="00FA092E" w:rsidRDefault="00D949EC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  <w:r>
        <w:rPr>
          <w:rFonts w:ascii="Times New Roman" w:eastAsia="Times New Roman" w:hAnsi="Times New Roman"/>
          <w:color w:val="000000"/>
          <w:sz w:val="28"/>
          <w:lang w:val="uk-UA" w:eastAsia="ar-SA"/>
        </w:rPr>
        <w:t>Заступник селищного голови</w:t>
      </w:r>
    </w:p>
    <w:p w:rsidR="00FA092E" w:rsidRDefault="00D949EC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  <w:r>
        <w:rPr>
          <w:rFonts w:ascii="Times New Roman" w:eastAsia="Times New Roman" w:hAnsi="Times New Roman"/>
          <w:color w:val="000000"/>
          <w:sz w:val="28"/>
          <w:lang w:val="uk-UA" w:eastAsia="ar-SA"/>
        </w:rPr>
        <w:t>з питань діяльності виконавчих органів                                        Андрій МАРЧУК</w:t>
      </w:r>
    </w:p>
    <w:p w:rsidR="00FA092E" w:rsidRDefault="00FA092E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</w:p>
    <w:p w:rsidR="00FA092E" w:rsidRDefault="00FA092E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</w:p>
    <w:p w:rsidR="00FA092E" w:rsidRDefault="00FA092E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</w:p>
    <w:p w:rsidR="00FA092E" w:rsidRDefault="00FA092E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</w:p>
    <w:p w:rsidR="00FA092E" w:rsidRDefault="00FA092E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</w:p>
    <w:p w:rsidR="00FA092E" w:rsidRDefault="00FA092E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</w:p>
    <w:p w:rsidR="00FA092E" w:rsidRDefault="00FA092E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</w:p>
    <w:p w:rsidR="00FA092E" w:rsidRDefault="00FA092E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</w:p>
    <w:p w:rsidR="00FA092E" w:rsidRDefault="00FA092E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</w:p>
    <w:p w:rsidR="00FA092E" w:rsidRDefault="00FA092E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</w:p>
    <w:p w:rsidR="00FA092E" w:rsidRDefault="00FA092E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</w:p>
    <w:p w:rsidR="00FA092E" w:rsidRDefault="00FA092E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</w:p>
    <w:p w:rsidR="00FA092E" w:rsidRDefault="00FA092E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</w:p>
    <w:p w:rsidR="00FA092E" w:rsidRDefault="00FA092E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</w:p>
    <w:p w:rsidR="00FA092E" w:rsidRDefault="00FA092E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</w:p>
    <w:p w:rsidR="00FA092E" w:rsidRDefault="00FA092E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</w:p>
    <w:p w:rsidR="00FA092E" w:rsidRDefault="00FA092E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</w:p>
    <w:p w:rsidR="00FA092E" w:rsidRDefault="00FA092E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</w:p>
    <w:p w:rsidR="00FA092E" w:rsidRDefault="00FA092E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</w:p>
    <w:p w:rsidR="00FA092E" w:rsidRDefault="00FA092E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</w:p>
    <w:p w:rsidR="00FA092E" w:rsidRDefault="00FA092E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</w:p>
    <w:p w:rsidR="00FA092E" w:rsidRDefault="00FA092E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</w:p>
    <w:p w:rsidR="00FA092E" w:rsidRDefault="00FA092E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</w:p>
    <w:p w:rsidR="00FA092E" w:rsidRDefault="00FA092E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</w:p>
    <w:p w:rsidR="00FA092E" w:rsidRDefault="00FA092E">
      <w:pPr>
        <w:pStyle w:val="Standard"/>
        <w:jc w:val="both"/>
        <w:rPr>
          <w:rFonts w:ascii="Times New Roman" w:eastAsia="Times New Roman" w:hAnsi="Times New Roman"/>
          <w:color w:val="000000"/>
          <w:sz w:val="28"/>
          <w:lang w:val="uk-UA" w:eastAsia="ar-SA"/>
        </w:rPr>
      </w:pPr>
    </w:p>
    <w:p w:rsidR="00000000" w:rsidRPr="00FD0A2E" w:rsidRDefault="00D949EC">
      <w:pPr>
        <w:rPr>
          <w:rFonts w:hint="eastAsia"/>
          <w:szCs w:val="21"/>
          <w:lang w:val="ru-RU"/>
        </w:rPr>
        <w:sectPr w:rsidR="00000000" w:rsidRPr="00FD0A2E">
          <w:pgSz w:w="12240" w:h="15840"/>
          <w:pgMar w:top="1134" w:right="900" w:bottom="1134" w:left="1701" w:header="720" w:footer="720" w:gutter="0"/>
          <w:cols w:space="720"/>
        </w:sectPr>
      </w:pPr>
    </w:p>
    <w:p w:rsidR="00FA092E" w:rsidRDefault="00D949EC">
      <w:pPr>
        <w:pStyle w:val="PreformattedText"/>
        <w:rPr>
          <w:rFonts w:ascii="Times New Roman" w:eastAsia="Times New Roman" w:hAnsi="Times New Roman" w:cs="Times New Roman"/>
          <w:color w:val="000000"/>
          <w:lang w:val="uk-UA" w:eastAsia="hi-IN"/>
        </w:rPr>
      </w:pPr>
      <w:r>
        <w:rPr>
          <w:rFonts w:ascii="Times New Roman" w:eastAsia="Times New Roman" w:hAnsi="Times New Roman" w:cs="Times New Roman"/>
          <w:color w:val="000000"/>
          <w:lang w:val="uk-UA" w:eastAsia="hi-IN"/>
        </w:rPr>
        <w:lastRenderedPageBreak/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val="uk-UA" w:eastAsia="hi-IN"/>
        </w:rPr>
        <w:t xml:space="preserve">                                   </w:t>
      </w:r>
    </w:p>
    <w:p w:rsidR="00FA092E" w:rsidRDefault="00FA092E">
      <w:pPr>
        <w:pStyle w:val="PreformattedText"/>
        <w:rPr>
          <w:rFonts w:ascii="Times New Roman" w:eastAsia="Times New Roman" w:hAnsi="Times New Roman" w:cs="Times New Roman"/>
          <w:color w:val="000000"/>
          <w:lang w:val="uk-UA" w:eastAsia="hi-IN"/>
        </w:rPr>
      </w:pPr>
    </w:p>
    <w:p w:rsidR="00FA092E" w:rsidRDefault="00D949EC">
      <w:pPr>
        <w:pStyle w:val="PreformattedText"/>
        <w:jc w:val="center"/>
        <w:rPr>
          <w:rFonts w:ascii="Times New Roman" w:eastAsia="Times New Roman" w:hAnsi="Times New Roman" w:cs="Times New Roman"/>
          <w:color w:val="000000"/>
          <w:lang w:val="uk-UA" w:eastAsia="hi-IN"/>
        </w:rPr>
      </w:pPr>
      <w:r>
        <w:rPr>
          <w:rFonts w:ascii="Times New Roman" w:eastAsia="Times New Roman" w:hAnsi="Times New Roman" w:cs="Times New Roman"/>
          <w:color w:val="000000"/>
          <w:lang w:val="uk-UA" w:eastAsia="hi-IN"/>
        </w:rPr>
        <w:t xml:space="preserve">                                                 </w:t>
      </w:r>
    </w:p>
    <w:p w:rsidR="00FA092E" w:rsidRPr="00FD0A2E" w:rsidRDefault="00D949EC">
      <w:pPr>
        <w:pStyle w:val="PreformattedText"/>
        <w:jc w:val="center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uk-UA" w:eastAsia="hi-IN"/>
        </w:rPr>
        <w:lastRenderedPageBreak/>
        <w:t xml:space="preserve">                                                Додаток 1</w:t>
      </w:r>
    </w:p>
    <w:p w:rsidR="00FA092E" w:rsidRDefault="00D949EC">
      <w:pPr>
        <w:pStyle w:val="PreformattedText"/>
        <w:rPr>
          <w:rFonts w:ascii="Times New Roman" w:eastAsia="Times New Roman" w:hAnsi="Times New Roman" w:cs="Times New Roman"/>
          <w:color w:val="000000"/>
          <w:lang w:val="uk-UA" w:eastAsia="hi-IN"/>
        </w:rPr>
      </w:pPr>
      <w:r>
        <w:rPr>
          <w:rFonts w:ascii="Times New Roman" w:eastAsia="Times New Roman" w:hAnsi="Times New Roman" w:cs="Times New Roman"/>
          <w:color w:val="000000"/>
          <w:lang w:val="uk-UA" w:eastAsia="hi-IN"/>
        </w:rPr>
        <w:t xml:space="preserve">                                                                                                   до рішення в</w:t>
      </w:r>
      <w:r>
        <w:rPr>
          <w:rFonts w:ascii="Times New Roman" w:eastAsia="Times New Roman" w:hAnsi="Times New Roman" w:cs="Times New Roman"/>
          <w:color w:val="000000"/>
          <w:lang w:val="uk-UA" w:eastAsia="hi-IN"/>
        </w:rPr>
        <w:t>иконавчого комітету</w:t>
      </w:r>
    </w:p>
    <w:p w:rsidR="00FA092E" w:rsidRDefault="00D949EC">
      <w:pPr>
        <w:pStyle w:val="PreformattedText"/>
        <w:rPr>
          <w:rFonts w:ascii="Times New Roman" w:eastAsia="Times New Roman" w:hAnsi="Times New Roman" w:cs="Times New Roman"/>
          <w:color w:val="000000"/>
          <w:lang w:val="uk-UA" w:eastAsia="hi-IN"/>
        </w:rPr>
      </w:pPr>
      <w:r>
        <w:rPr>
          <w:rFonts w:ascii="Times New Roman" w:eastAsia="Times New Roman" w:hAnsi="Times New Roman" w:cs="Times New Roman"/>
          <w:color w:val="000000"/>
          <w:lang w:val="uk-UA" w:eastAsia="hi-IN"/>
        </w:rPr>
        <w:t xml:space="preserve">                                                                                                   від  17.12.2024     № 107</w:t>
      </w:r>
    </w:p>
    <w:p w:rsidR="00FA092E" w:rsidRDefault="00FA092E">
      <w:pPr>
        <w:pStyle w:val="PreformattedText"/>
        <w:rPr>
          <w:rFonts w:ascii="Times New Roman" w:eastAsia="Times New Roman" w:hAnsi="Times New Roman" w:cs="Times New Roman"/>
          <w:color w:val="000000"/>
          <w:sz w:val="28"/>
          <w:lang w:val="uk-UA" w:eastAsia="hi-IN"/>
        </w:rPr>
      </w:pPr>
    </w:p>
    <w:p w:rsidR="00FA092E" w:rsidRDefault="00D949EC">
      <w:pPr>
        <w:pStyle w:val="PreformattedTex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hi-IN"/>
        </w:rPr>
        <w:t>ПЕРЕЛІК</w:t>
      </w:r>
    </w:p>
    <w:p w:rsidR="00FA092E" w:rsidRDefault="00D949EC">
      <w:pPr>
        <w:pStyle w:val="PreformattedTex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uk-UA" w:eastAsia="hi-I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uk-UA" w:eastAsia="hi-IN"/>
        </w:rPr>
        <w:t>Видів суспільно корисних робіт, що виконуються в умовах воєнного</w:t>
      </w:r>
    </w:p>
    <w:p w:rsidR="00FA092E" w:rsidRDefault="00D949EC">
      <w:pPr>
        <w:pStyle w:val="PreformattedTex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uk-UA" w:eastAsia="hi-I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uk-UA" w:eastAsia="hi-IN"/>
        </w:rPr>
        <w:t xml:space="preserve">стану, до виконання яких залучаються 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uk-UA" w:eastAsia="hi-IN"/>
        </w:rPr>
        <w:t>працездатні особи на</w:t>
      </w:r>
    </w:p>
    <w:p w:rsidR="00FA092E" w:rsidRDefault="00D949EC">
      <w:pPr>
        <w:pStyle w:val="PreformattedTex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uk-UA" w:eastAsia="hi-I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uk-UA" w:eastAsia="hi-IN"/>
        </w:rPr>
        <w:t>території Брацлавської селищної територіальної громади</w:t>
      </w:r>
    </w:p>
    <w:p w:rsidR="00FA092E" w:rsidRDefault="00FA092E">
      <w:pPr>
        <w:pStyle w:val="PreformattedText"/>
        <w:rPr>
          <w:rFonts w:ascii="Times New Roman" w:eastAsia="Times New Roman" w:hAnsi="Times New Roman" w:cs="Times New Roman"/>
          <w:color w:val="000000"/>
          <w:sz w:val="28"/>
          <w:lang w:val="uk-UA" w:eastAsia="hi-IN"/>
        </w:rPr>
      </w:pPr>
    </w:p>
    <w:p w:rsidR="00FA092E" w:rsidRDefault="00D949EC">
      <w:pPr>
        <w:pStyle w:val="PreformattedTex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  <w:t>1.Ремонтно-відновлювальні  роботи, насамперед роботи, що виконуються на об’єктах забезпечення життєдіяльності.</w:t>
      </w:r>
    </w:p>
    <w:p w:rsidR="00FA092E" w:rsidRDefault="00D949EC">
      <w:pPr>
        <w:pStyle w:val="PreformattedTex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  <w:t>2.Будівництво захисних споруд цивільного захисту, швидко споруджуван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  <w:t xml:space="preserve">их захисних споруд цивільного захисту та створення найпростіших  укриттів,  протизсувних,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  <w:t>протиповеневих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  <w:t>протиселевих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  <w:t>, протилавинних, протиерозійних та інших інженерних споруд спеціального призначення.</w:t>
      </w:r>
    </w:p>
    <w:p w:rsidR="00FA092E" w:rsidRDefault="00D949EC">
      <w:pPr>
        <w:pStyle w:val="PreformattedTex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  <w:t>3.Ремонт і будівництво житлових приміщень.</w:t>
      </w:r>
    </w:p>
    <w:p w:rsidR="00FA092E" w:rsidRDefault="00D949EC">
      <w:pPr>
        <w:pStyle w:val="PreformattedTex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  <w:t>4.Роботи 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  <w:t xml:space="preserve">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</w:r>
    </w:p>
    <w:p w:rsidR="00FA092E" w:rsidRDefault="00D949EC">
      <w:pPr>
        <w:pStyle w:val="PreformattedTex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  <w:t>5.Сільськогосподарські роботи 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  <w:t>весняно-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  <w:t>-польові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  <w:t xml:space="preserve"> роботи, збира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  <w:t>ння врожаю, сінокосіння).</w:t>
      </w:r>
    </w:p>
    <w:p w:rsidR="00FA092E" w:rsidRDefault="00D949EC">
      <w:pPr>
        <w:pStyle w:val="PreformattedTex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  <w:t>6.Надання допомоги населенню, насамперед сім’ям військовослужбовців, сім’ям зниклих безвісти військовослужбовців та сім’ям загиблих військовослужбовців, особам з інвалідністю, дітям, громадянам похилого віку, хворим та іншим особа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  <w:t>м, які не мають можливості самостійно протидіяти несприятливим факторам техногенного, природного та воєнного характеру.</w:t>
      </w:r>
    </w:p>
    <w:p w:rsidR="00FA092E" w:rsidRDefault="00D949EC">
      <w:pPr>
        <w:pStyle w:val="PreformattedTex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  <w:t>7.Організація забезпечення життєдіяльності громадян, що постраждали внаслідок бойових дій.</w:t>
      </w:r>
    </w:p>
    <w:p w:rsidR="00FA092E" w:rsidRDefault="00D949EC">
      <w:pPr>
        <w:pStyle w:val="PreformattedTex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  <w:t>8.Роботи, пов’язані з дотриманням громадськог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  <w:t>о порядку.</w:t>
      </w:r>
    </w:p>
    <w:p w:rsidR="00FA092E" w:rsidRDefault="00D949EC">
      <w:pPr>
        <w:pStyle w:val="PreformattedTex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  <w:t>9.Упорядкування, відновлення та благоустрій прибережних смуг, природних джерел та водоймищ русел річок, укріплення дамб, мостових  споруд.</w:t>
      </w:r>
    </w:p>
    <w:p w:rsidR="00FA092E" w:rsidRDefault="00D949EC">
      <w:pPr>
        <w:pStyle w:val="PreformattedTex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  <w:t>10.Заготівля дров для опалювального сезону.</w:t>
      </w:r>
    </w:p>
    <w:p w:rsidR="00FA092E" w:rsidRDefault="00D949EC">
      <w:pPr>
        <w:pStyle w:val="PreformattedTex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  <w:t xml:space="preserve">11.Ліквідація стихійних сміттєзвалищ та  облаштування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  <w:t>полігонів твердих побутових відходів.</w:t>
      </w:r>
    </w:p>
    <w:p w:rsidR="00FA092E" w:rsidRDefault="00D949EC">
      <w:pPr>
        <w:pStyle w:val="PreformattedText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  <w:t>12.Задоволення потреб Збройних Сил України , забезпечення життєдіяльності військовослужбовців;</w:t>
      </w:r>
    </w:p>
    <w:p w:rsidR="00FA092E" w:rsidRDefault="00D949EC">
      <w:pPr>
        <w:pStyle w:val="PreformattedText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  <w:t>- плетіння маскувальних сіток;</w:t>
      </w:r>
    </w:p>
    <w:p w:rsidR="00FA092E" w:rsidRDefault="00D949EC">
      <w:pPr>
        <w:pStyle w:val="PreformattedText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  <w:t>-пошиття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  <w:t xml:space="preserve"> , виготовлення речей захисту;</w:t>
      </w:r>
    </w:p>
    <w:p w:rsidR="00FA092E" w:rsidRDefault="00D949EC">
      <w:pPr>
        <w:pStyle w:val="PreformattedText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  <w:t>- заготівля, приготування та пакування продуктових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  <w:t>борів.</w:t>
      </w:r>
    </w:p>
    <w:p w:rsidR="00FA092E" w:rsidRDefault="00D949EC">
      <w:pPr>
        <w:pStyle w:val="PreformattedText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  <w:t>13.Надання послуг в пунктах незламності.</w:t>
      </w:r>
    </w:p>
    <w:p w:rsidR="00FA092E" w:rsidRDefault="00D949EC">
      <w:pPr>
        <w:pStyle w:val="PreformattedText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  <w:t>14.Прибирання та утримання в належному стані придорожніх смуг.</w:t>
      </w:r>
    </w:p>
    <w:p w:rsidR="00FA092E" w:rsidRDefault="00FA092E">
      <w:pPr>
        <w:pStyle w:val="PreformattedText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hi-IN"/>
        </w:rPr>
      </w:pPr>
    </w:p>
    <w:p w:rsidR="00FA092E" w:rsidRPr="00FD0A2E" w:rsidRDefault="00D949EC">
      <w:pPr>
        <w:pStyle w:val="Standard"/>
        <w:rPr>
          <w:rFonts w:hint="eastAsia"/>
          <w:lang w:val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uk-UA" w:eastAsia="ar-SA"/>
        </w:rPr>
        <w:t xml:space="preserve">         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uk-UA" w:eastAsia="ar-SA"/>
        </w:rPr>
        <w:t>Керуючий справами (секретар)                                           Людмила  КОСТІК</w:t>
      </w:r>
    </w:p>
    <w:p w:rsidR="00FA092E" w:rsidRPr="00FD0A2E" w:rsidRDefault="00D949EC">
      <w:pPr>
        <w:pStyle w:val="Standard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ar-SA"/>
        </w:rPr>
        <w:t>виконавчого комітету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ar-SA"/>
        </w:rPr>
        <w:tab/>
      </w:r>
    </w:p>
    <w:p w:rsidR="00000000" w:rsidRPr="00FD0A2E" w:rsidRDefault="00D949EC">
      <w:pPr>
        <w:rPr>
          <w:rFonts w:hint="eastAsia"/>
          <w:szCs w:val="21"/>
          <w:lang w:val="ru-RU"/>
        </w:rPr>
        <w:sectPr w:rsidR="00000000" w:rsidRPr="00FD0A2E">
          <w:type w:val="continuous"/>
          <w:pgSz w:w="12240" w:h="15840"/>
          <w:pgMar w:top="1134" w:right="1134" w:bottom="1134" w:left="1134" w:header="720" w:footer="720" w:gutter="0"/>
          <w:cols w:space="720"/>
        </w:sectPr>
      </w:pPr>
    </w:p>
    <w:p w:rsidR="00FA092E" w:rsidRDefault="00FA092E">
      <w:pPr>
        <w:pStyle w:val="Standard"/>
        <w:rPr>
          <w:rFonts w:hint="eastAsia"/>
          <w:sz w:val="26"/>
          <w:szCs w:val="26"/>
          <w:lang w:val="ru-RU"/>
        </w:rPr>
      </w:pPr>
    </w:p>
    <w:p w:rsidR="00FA092E" w:rsidRDefault="00FA092E">
      <w:pPr>
        <w:pStyle w:val="Standard"/>
        <w:rPr>
          <w:rFonts w:hint="eastAsia"/>
          <w:sz w:val="26"/>
          <w:szCs w:val="26"/>
          <w:lang w:val="ru-RU"/>
        </w:rPr>
      </w:pPr>
    </w:p>
    <w:p w:rsidR="00FA092E" w:rsidRDefault="00D949EC">
      <w:pPr>
        <w:pStyle w:val="Standard"/>
        <w:spacing w:line="180" w:lineRule="exact"/>
        <w:jc w:val="right"/>
        <w:rPr>
          <w:rFonts w:ascii="Times New Roman" w:eastAsia="Noto Sans Devanagari" w:hAnsi="Times New Roman" w:cs="Times New Roman"/>
          <w:color w:val="00000A"/>
          <w:kern w:val="0"/>
          <w:lang w:val="uk-UA" w:eastAsia="hi-IN"/>
        </w:rPr>
      </w:pPr>
      <w:r>
        <w:rPr>
          <w:rFonts w:ascii="Times New Roman" w:eastAsia="Noto Sans Devanagari" w:hAnsi="Times New Roman" w:cs="Times New Roman"/>
          <w:color w:val="00000A"/>
          <w:kern w:val="0"/>
          <w:lang w:val="uk-UA" w:eastAsia="hi-IN"/>
        </w:rPr>
        <w:t xml:space="preserve">                                                                                                                                                        Додаток 2</w:t>
      </w:r>
    </w:p>
    <w:p w:rsidR="00FA092E" w:rsidRDefault="00D949EC">
      <w:pPr>
        <w:pStyle w:val="PreformattedText"/>
        <w:spacing w:line="180" w:lineRule="exact"/>
        <w:jc w:val="right"/>
        <w:rPr>
          <w:rFonts w:ascii="Times New Roman" w:eastAsia="Liberation Mono" w:hAnsi="Times New Roman" w:cs="Times New Roman"/>
          <w:color w:val="00000A"/>
          <w:kern w:val="0"/>
          <w:lang w:val="uk-UA" w:eastAsia="hi-IN"/>
        </w:rPr>
      </w:pPr>
      <w:r>
        <w:rPr>
          <w:rFonts w:ascii="Times New Roman" w:eastAsia="Liberation Mono" w:hAnsi="Times New Roman" w:cs="Times New Roman"/>
          <w:color w:val="00000A"/>
          <w:kern w:val="0"/>
          <w:lang w:val="uk-UA" w:eastAsia="hi-IN"/>
        </w:rPr>
        <w:t xml:space="preserve">                                                                                              </w:t>
      </w:r>
      <w:r>
        <w:rPr>
          <w:rFonts w:ascii="Times New Roman" w:eastAsia="Liberation Mono" w:hAnsi="Times New Roman" w:cs="Times New Roman"/>
          <w:color w:val="00000A"/>
          <w:kern w:val="0"/>
          <w:lang w:val="uk-UA" w:eastAsia="hi-IN"/>
        </w:rPr>
        <w:t xml:space="preserve">                                                                          до рішення виконавчого комітету</w:t>
      </w:r>
    </w:p>
    <w:p w:rsidR="00FA092E" w:rsidRDefault="00D949EC">
      <w:pPr>
        <w:pStyle w:val="PreformattedText"/>
        <w:spacing w:line="180" w:lineRule="exact"/>
        <w:jc w:val="right"/>
        <w:rPr>
          <w:rFonts w:ascii="Times New Roman" w:eastAsia="Liberation Mono" w:hAnsi="Times New Roman" w:cs="Times New Roman"/>
          <w:color w:val="00000A"/>
          <w:kern w:val="0"/>
          <w:lang w:val="uk-UA" w:eastAsia="hi-IN"/>
        </w:rPr>
      </w:pPr>
      <w:r>
        <w:rPr>
          <w:rFonts w:ascii="Times New Roman" w:eastAsia="Liberation Mono" w:hAnsi="Times New Roman" w:cs="Times New Roman"/>
          <w:color w:val="00000A"/>
          <w:kern w:val="0"/>
          <w:lang w:val="uk-UA" w:eastAsia="hi-IN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eastAsia="Liberation Mono" w:hAnsi="Times New Roman" w:cs="Times New Roman"/>
          <w:color w:val="00000A"/>
          <w:kern w:val="0"/>
          <w:lang w:val="uk-UA" w:eastAsia="hi-IN"/>
        </w:rPr>
        <w:t xml:space="preserve">                  від  17.12.2024  № 107</w:t>
      </w:r>
    </w:p>
    <w:p w:rsidR="00FA092E" w:rsidRDefault="00FA092E">
      <w:pPr>
        <w:pStyle w:val="PreformattedText"/>
        <w:rPr>
          <w:rFonts w:ascii="Times New Roman" w:eastAsia="Liberation Mono" w:hAnsi="Times New Roman" w:cs="Times New Roman"/>
          <w:color w:val="00000A"/>
          <w:kern w:val="0"/>
          <w:lang w:val="uk-UA" w:eastAsia="hi-IN"/>
        </w:rPr>
      </w:pPr>
    </w:p>
    <w:p w:rsidR="00FA092E" w:rsidRDefault="00D949EC">
      <w:pPr>
        <w:pStyle w:val="PreformattedText"/>
        <w:jc w:val="center"/>
        <w:rPr>
          <w:rFonts w:ascii="Times New Roman" w:eastAsia="Liberation Mono" w:hAnsi="Times New Roman" w:cs="Times New Roman"/>
          <w:b/>
          <w:color w:val="00000A"/>
          <w:kern w:val="0"/>
          <w:sz w:val="28"/>
          <w:lang w:val="uk-UA" w:eastAsia="hi-IN"/>
        </w:rPr>
      </w:pPr>
      <w:r>
        <w:rPr>
          <w:rFonts w:ascii="Times New Roman" w:eastAsia="Liberation Mono" w:hAnsi="Times New Roman" w:cs="Times New Roman"/>
          <w:b/>
          <w:color w:val="00000A"/>
          <w:kern w:val="0"/>
          <w:sz w:val="28"/>
          <w:lang w:val="uk-UA" w:eastAsia="hi-IN"/>
        </w:rPr>
        <w:t>Перелік замовників (підприємств, установ, організацій) суспільно корисних робіт, виконання яких здійснюється на об’єктах, що розташовані на території Брацлавської селищної  територіальної громади.</w:t>
      </w:r>
    </w:p>
    <w:p w:rsidR="00FA092E" w:rsidRDefault="00FA092E">
      <w:pPr>
        <w:pStyle w:val="PreformattedText"/>
        <w:jc w:val="center"/>
        <w:rPr>
          <w:rFonts w:ascii="Times New Roman" w:eastAsia="Liberation Mono" w:hAnsi="Times New Roman" w:cs="Times New Roman"/>
          <w:b/>
          <w:color w:val="00000A"/>
          <w:kern w:val="0"/>
          <w:sz w:val="28"/>
          <w:lang w:val="uk-UA" w:eastAsia="hi-IN"/>
        </w:rPr>
      </w:pPr>
    </w:p>
    <w:tbl>
      <w:tblPr>
        <w:tblW w:w="10825" w:type="dxa"/>
        <w:tblInd w:w="-5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"/>
        <w:gridCol w:w="903"/>
        <w:gridCol w:w="707"/>
        <w:gridCol w:w="674"/>
        <w:gridCol w:w="741"/>
        <w:gridCol w:w="424"/>
        <w:gridCol w:w="283"/>
        <w:gridCol w:w="566"/>
        <w:gridCol w:w="17"/>
        <w:gridCol w:w="974"/>
        <w:gridCol w:w="17"/>
        <w:gridCol w:w="973"/>
        <w:gridCol w:w="17"/>
        <w:gridCol w:w="973"/>
        <w:gridCol w:w="17"/>
        <w:gridCol w:w="1115"/>
        <w:gridCol w:w="17"/>
        <w:gridCol w:w="973"/>
        <w:gridCol w:w="17"/>
        <w:gridCol w:w="1138"/>
        <w:gridCol w:w="40"/>
      </w:tblGrid>
      <w:tr w:rsidR="00FA092E" w:rsidRPr="00FD0A2E">
        <w:tblPrEx>
          <w:tblCellMar>
            <w:top w:w="0" w:type="dxa"/>
            <w:bottom w:w="0" w:type="dxa"/>
          </w:tblCellMar>
        </w:tblPrEx>
        <w:tc>
          <w:tcPr>
            <w:tcW w:w="23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92E" w:rsidRDefault="00D949EC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90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92E" w:rsidRDefault="00D949EC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Назва підпр</w:t>
            </w:r>
            <w:r>
              <w:rPr>
                <w:lang w:val="uk-UA"/>
              </w:rPr>
              <w:t>иємства</w:t>
            </w:r>
          </w:p>
        </w:tc>
        <w:tc>
          <w:tcPr>
            <w:tcW w:w="70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92E" w:rsidRDefault="00D949EC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Об’єкти на якому виконуються суспільно корисні роботи</w:t>
            </w:r>
          </w:p>
        </w:tc>
        <w:tc>
          <w:tcPr>
            <w:tcW w:w="67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92E" w:rsidRDefault="00D949EC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Види суспільно корисних робіт</w:t>
            </w:r>
          </w:p>
        </w:tc>
        <w:tc>
          <w:tcPr>
            <w:tcW w:w="74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92E" w:rsidRDefault="00D949EC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Орієнтовна чисельність</w:t>
            </w:r>
          </w:p>
        </w:tc>
        <w:tc>
          <w:tcPr>
            <w:tcW w:w="127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92E" w:rsidRDefault="00D949EC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Критерії відбору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92E" w:rsidRDefault="00D949EC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Межі території, транспортні маршрути (або організація доставки до місця проведення суспільно корисних робіт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92E" w:rsidRDefault="00D949EC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Місце та час збо</w:t>
            </w:r>
            <w:r>
              <w:rPr>
                <w:lang w:val="uk-UA"/>
              </w:rPr>
              <w:t>ру працездатних осіб, що залучаються до виконання суспільно корисних робіт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92E" w:rsidRDefault="00D949EC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Строк виконання суспільно корисних робіт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92E" w:rsidRDefault="00D949EC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Посадові особи, які відповідають за інформування оповіщення та збір працездатних осіб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92E" w:rsidRDefault="00D949EC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 xml:space="preserve">Сума коштів </w:t>
            </w:r>
            <w:proofErr w:type="spellStart"/>
            <w:r>
              <w:rPr>
                <w:lang w:val="uk-UA"/>
              </w:rPr>
              <w:t>тис.грн</w:t>
            </w:r>
            <w:proofErr w:type="spellEnd"/>
          </w:p>
        </w:tc>
        <w:tc>
          <w:tcPr>
            <w:tcW w:w="115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92E" w:rsidRDefault="00D949EC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Інші питання, вирішення яких сприя</w:t>
            </w:r>
            <w:r>
              <w:rPr>
                <w:lang w:val="uk-UA"/>
              </w:rPr>
              <w:t>тиме виконанню таких робіт(у разі потреби)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092E" w:rsidRDefault="00FA092E">
            <w:pPr>
              <w:pStyle w:val="TableContents"/>
              <w:rPr>
                <w:rFonts w:hint="eastAsia"/>
                <w:lang w:val="uk-UA"/>
              </w:rPr>
            </w:pPr>
          </w:p>
        </w:tc>
      </w:tr>
      <w:tr w:rsidR="00FA092E">
        <w:tblPrEx>
          <w:tblCellMar>
            <w:top w:w="0" w:type="dxa"/>
            <w:bottom w:w="0" w:type="dxa"/>
          </w:tblCellMar>
        </w:tblPrEx>
        <w:tc>
          <w:tcPr>
            <w:tcW w:w="23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92E" w:rsidRDefault="00FA092E">
            <w:pPr>
              <w:rPr>
                <w:rFonts w:hint="eastAsia"/>
                <w:lang w:val="ru-RU"/>
              </w:rPr>
            </w:pPr>
          </w:p>
        </w:tc>
        <w:tc>
          <w:tcPr>
            <w:tcW w:w="90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92E" w:rsidRDefault="00FA092E">
            <w:pPr>
              <w:rPr>
                <w:rFonts w:hint="eastAsia"/>
                <w:lang w:val="ru-RU"/>
              </w:rPr>
            </w:pPr>
          </w:p>
        </w:tc>
        <w:tc>
          <w:tcPr>
            <w:tcW w:w="70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92E" w:rsidRDefault="00FA092E">
            <w:pPr>
              <w:rPr>
                <w:rFonts w:hint="eastAsia"/>
                <w:lang w:val="ru-RU"/>
              </w:rPr>
            </w:pPr>
          </w:p>
        </w:tc>
        <w:tc>
          <w:tcPr>
            <w:tcW w:w="6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92E" w:rsidRDefault="00FA092E">
            <w:pPr>
              <w:rPr>
                <w:rFonts w:hint="eastAsia"/>
                <w:lang w:val="ru-RU"/>
              </w:rPr>
            </w:pPr>
          </w:p>
        </w:tc>
        <w:tc>
          <w:tcPr>
            <w:tcW w:w="7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92E" w:rsidRDefault="00FA092E">
            <w:pPr>
              <w:rPr>
                <w:rFonts w:hint="eastAsia"/>
                <w:lang w:val="ru-RU"/>
              </w:rPr>
            </w:pPr>
          </w:p>
        </w:tc>
        <w:tc>
          <w:tcPr>
            <w:tcW w:w="4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92E" w:rsidRDefault="00D949EC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вік</w:t>
            </w:r>
          </w:p>
        </w:tc>
        <w:tc>
          <w:tcPr>
            <w:tcW w:w="2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92E" w:rsidRDefault="00D949EC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Професія</w:t>
            </w:r>
          </w:p>
        </w:tc>
        <w:tc>
          <w:tcPr>
            <w:tcW w:w="5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92E" w:rsidRDefault="00D949EC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Спеціальність</w:t>
            </w:r>
          </w:p>
        </w:tc>
        <w:tc>
          <w:tcPr>
            <w:tcW w:w="991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92E" w:rsidRDefault="00FA092E">
            <w:pPr>
              <w:rPr>
                <w:rFonts w:hint="eastAsia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92E" w:rsidRDefault="00FA092E">
            <w:pPr>
              <w:rPr>
                <w:rFonts w:hint="eastAsia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92E" w:rsidRDefault="00FA092E">
            <w:pPr>
              <w:rPr>
                <w:rFonts w:hint="eastAsia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92E" w:rsidRDefault="00FA092E">
            <w:pPr>
              <w:rPr>
                <w:rFonts w:hint="eastAsia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92E" w:rsidRDefault="00FA092E">
            <w:pPr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92E" w:rsidRDefault="00FA092E">
            <w:pPr>
              <w:rPr>
                <w:rFonts w:hint="eastAsi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092E" w:rsidRDefault="00FA092E">
            <w:pPr>
              <w:rPr>
                <w:rFonts w:hint="eastAsia"/>
              </w:rPr>
            </w:pPr>
          </w:p>
        </w:tc>
      </w:tr>
      <w:tr w:rsidR="00FA092E">
        <w:tblPrEx>
          <w:tblCellMar>
            <w:top w:w="0" w:type="dxa"/>
            <w:bottom w:w="0" w:type="dxa"/>
          </w:tblCellMar>
        </w:tblPrEx>
        <w:tc>
          <w:tcPr>
            <w:tcW w:w="2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92E" w:rsidRDefault="00D949EC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92E" w:rsidRDefault="00D949EC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Брацлавський  ККП</w:t>
            </w:r>
          </w:p>
        </w:tc>
        <w:tc>
          <w:tcPr>
            <w:tcW w:w="7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92E" w:rsidRDefault="00D949EC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Об’єкти, що розташовані на території Брацлавської ТГ, а також ті, що визначені військовим коман</w:t>
            </w:r>
            <w:r>
              <w:rPr>
                <w:lang w:val="uk-UA"/>
              </w:rPr>
              <w:lastRenderedPageBreak/>
              <w:t>дуванням та Тульчинською районною військовою адміністрацією</w:t>
            </w:r>
          </w:p>
        </w:tc>
        <w:tc>
          <w:tcPr>
            <w:tcW w:w="6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92E" w:rsidRDefault="00D949EC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lastRenderedPageBreak/>
              <w:t>Згідно додатку 1 до рішення</w:t>
            </w:r>
          </w:p>
        </w:tc>
        <w:tc>
          <w:tcPr>
            <w:tcW w:w="7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92E" w:rsidRDefault="00D949EC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20 осіб/</w:t>
            </w:r>
          </w:p>
          <w:p w:rsidR="00FA092E" w:rsidRDefault="00D949EC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міс</w:t>
            </w:r>
          </w:p>
        </w:tc>
        <w:tc>
          <w:tcPr>
            <w:tcW w:w="4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92E" w:rsidRDefault="00D949EC">
            <w:pPr>
              <w:pStyle w:val="TableContents"/>
              <w:rPr>
                <w:rFonts w:hint="eastAsia"/>
              </w:rPr>
            </w:pPr>
            <w:r>
              <w:t>-</w:t>
            </w:r>
          </w:p>
        </w:tc>
        <w:tc>
          <w:tcPr>
            <w:tcW w:w="2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92E" w:rsidRDefault="00D949EC">
            <w:pPr>
              <w:pStyle w:val="TableContents"/>
              <w:rPr>
                <w:rFonts w:hint="eastAsia"/>
              </w:rPr>
            </w:pPr>
            <w:r>
              <w:t>-</w:t>
            </w:r>
          </w:p>
        </w:tc>
        <w:tc>
          <w:tcPr>
            <w:tcW w:w="58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92E" w:rsidRDefault="00D949EC">
            <w:pPr>
              <w:pStyle w:val="TableContents"/>
              <w:rPr>
                <w:rFonts w:hint="eastAsia"/>
              </w:rPr>
            </w:pPr>
            <w:r>
              <w:t>-</w:t>
            </w:r>
          </w:p>
        </w:tc>
        <w:tc>
          <w:tcPr>
            <w:tcW w:w="991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92E" w:rsidRDefault="00D949EC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Тер</w:t>
            </w:r>
            <w:r>
              <w:rPr>
                <w:lang w:val="uk-UA"/>
              </w:rPr>
              <w:t>иторія Брацлавської територіальної громади</w:t>
            </w:r>
          </w:p>
        </w:tc>
        <w:tc>
          <w:tcPr>
            <w:tcW w:w="99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92E" w:rsidRDefault="00D949EC">
            <w:pPr>
              <w:pStyle w:val="TableContents"/>
              <w:rPr>
                <w:rFonts w:hint="eastAsia"/>
                <w:lang w:val="uk-UA"/>
              </w:rPr>
            </w:pPr>
            <w:proofErr w:type="spellStart"/>
            <w:r>
              <w:rPr>
                <w:lang w:val="uk-UA"/>
              </w:rPr>
              <w:t>смт</w:t>
            </w:r>
            <w:proofErr w:type="spellEnd"/>
            <w:r>
              <w:rPr>
                <w:lang w:val="uk-UA"/>
              </w:rPr>
              <w:t xml:space="preserve"> Брацлав </w:t>
            </w:r>
            <w:proofErr w:type="spellStart"/>
            <w:r>
              <w:rPr>
                <w:lang w:val="uk-UA"/>
              </w:rPr>
              <w:t>вул.Шевченка</w:t>
            </w:r>
            <w:proofErr w:type="spellEnd"/>
            <w:r>
              <w:rPr>
                <w:lang w:val="uk-UA"/>
              </w:rPr>
              <w:t xml:space="preserve">, 8 08:00 </w:t>
            </w:r>
            <w:proofErr w:type="spellStart"/>
            <w:r>
              <w:rPr>
                <w:lang w:val="uk-UA"/>
              </w:rPr>
              <w:t>год</w:t>
            </w:r>
            <w:proofErr w:type="spellEnd"/>
          </w:p>
        </w:tc>
        <w:tc>
          <w:tcPr>
            <w:tcW w:w="99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92E" w:rsidRDefault="00D949EC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На період дії воєнного стану</w:t>
            </w:r>
          </w:p>
        </w:tc>
        <w:tc>
          <w:tcPr>
            <w:tcW w:w="113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92E" w:rsidRDefault="00D949EC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Директор Брацлавського ККП</w:t>
            </w:r>
          </w:p>
        </w:tc>
        <w:tc>
          <w:tcPr>
            <w:tcW w:w="99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92E" w:rsidRDefault="00D949EC">
            <w:pPr>
              <w:pStyle w:val="TableContents"/>
              <w:rPr>
                <w:rFonts w:hint="eastAsia"/>
                <w:lang w:val="uk-UA"/>
              </w:rPr>
            </w:pPr>
            <w:r>
              <w:rPr>
                <w:lang w:val="uk-UA"/>
              </w:rPr>
              <w:t>У межах виділених коштів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A092E" w:rsidRDefault="00FA092E">
            <w:pPr>
              <w:pStyle w:val="TableContents"/>
              <w:rPr>
                <w:rFonts w:hint="eastAsia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092E" w:rsidRDefault="00FA092E">
            <w:pPr>
              <w:pStyle w:val="TableContents"/>
              <w:rPr>
                <w:rFonts w:hint="eastAsia"/>
              </w:rPr>
            </w:pPr>
          </w:p>
        </w:tc>
      </w:tr>
    </w:tbl>
    <w:p w:rsidR="00FA092E" w:rsidRDefault="00FA092E">
      <w:pPr>
        <w:pStyle w:val="Standard"/>
        <w:rPr>
          <w:rFonts w:ascii="Liberation Mono" w:eastAsia="Liberation Mono" w:hAnsi="Liberation Mono"/>
          <w:color w:val="00000A"/>
          <w:kern w:val="0"/>
          <w:sz w:val="20"/>
          <w:lang w:eastAsia="hi-IN"/>
        </w:rPr>
      </w:pPr>
    </w:p>
    <w:p w:rsidR="00FA092E" w:rsidRDefault="00FA092E">
      <w:pPr>
        <w:pStyle w:val="Standard"/>
        <w:rPr>
          <w:rFonts w:hint="eastAsia"/>
        </w:rPr>
      </w:pPr>
    </w:p>
    <w:p w:rsidR="00FA092E" w:rsidRDefault="00FA092E">
      <w:pPr>
        <w:pStyle w:val="Standard"/>
        <w:rPr>
          <w:rFonts w:hint="eastAsia"/>
        </w:rPr>
      </w:pPr>
    </w:p>
    <w:sectPr w:rsidR="00FA092E">
      <w:type w:val="continuous"/>
      <w:pgSz w:w="12240" w:h="15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9EC" w:rsidRDefault="00D949EC">
      <w:pPr>
        <w:rPr>
          <w:rFonts w:hint="eastAsia"/>
        </w:rPr>
      </w:pPr>
      <w:r>
        <w:separator/>
      </w:r>
    </w:p>
  </w:endnote>
  <w:endnote w:type="continuationSeparator" w:id="0">
    <w:p w:rsidR="00D949EC" w:rsidRDefault="00D949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0">
    <w:charset w:val="00"/>
    <w:family w:val="auto"/>
    <w:pitch w:val="variable"/>
  </w:font>
  <w:font w:name="Liberation Mono">
    <w:altName w:val="Times New Roman"/>
    <w:charset w:val="00"/>
    <w:family w:val="roman"/>
    <w:pitch w:val="variable"/>
  </w:font>
  <w:font w:name="Noto Sans Devanagar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9EC" w:rsidRDefault="00D949E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949EC" w:rsidRDefault="00D949E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A092E"/>
    <w:rsid w:val="00D949EC"/>
    <w:rsid w:val="00FA092E"/>
    <w:rsid w:val="00FD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</w:style>
  <w:style w:type="character" w:customStyle="1" w:styleId="a4">
    <w:name w:val="Шрифт абзацу за замовчуванням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5">
    <w:name w:val="List"/>
    <w:basedOn w:val="Textbody"/>
  </w:style>
  <w:style w:type="paragraph" w:customStyle="1" w:styleId="a6">
    <w:name w:val="Назва об'єкта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</w:style>
  <w:style w:type="paragraph" w:customStyle="1" w:styleId="TableContents">
    <w:name w:val="Table Contents"/>
    <w:basedOn w:val="Standard"/>
  </w:style>
  <w:style w:type="paragraph" w:styleId="a7">
    <w:name w:val="Balloon Text"/>
    <w:basedOn w:val="Standard"/>
    <w:rPr>
      <w:rFonts w:ascii="Segoe UI" w:eastAsia="Segoe UI" w:hAnsi="Segoe UI"/>
      <w:sz w:val="18"/>
    </w:rPr>
  </w:style>
  <w:style w:type="paragraph" w:styleId="a8">
    <w:name w:val="List Paragraph"/>
    <w:basedOn w:val="Standard"/>
    <w:pPr>
      <w:spacing w:after="200" w:line="276" w:lineRule="auto"/>
      <w:ind w:left="720"/>
    </w:pPr>
  </w:style>
  <w:style w:type="paragraph" w:styleId="a9">
    <w:name w:val="No Spacing"/>
    <w:pPr>
      <w:suppressAutoHyphens/>
    </w:pPr>
    <w:rPr>
      <w:rFonts w:ascii="Calibri" w:eastAsia="Liberation Serif" w:hAnsi="Calibri" w:cs="Liberation Serif"/>
      <w:color w:val="000000"/>
      <w:lang w:val="ru-RU" w:eastAsia="hi-IN"/>
    </w:rPr>
  </w:style>
  <w:style w:type="paragraph" w:styleId="aa">
    <w:name w:val="Normal (Web)"/>
    <w:basedOn w:val="Standard"/>
    <w:pPr>
      <w:spacing w:before="100" w:after="100"/>
    </w:pPr>
    <w:rPr>
      <w:rFonts w:ascii="Times New Roman" w:eastAsia="Times New Roman" w:hAnsi="Times New Roman"/>
    </w:rPr>
  </w:style>
  <w:style w:type="paragraph" w:customStyle="1" w:styleId="Default">
    <w:name w:val="Default"/>
    <w:pPr>
      <w:suppressAutoHyphens/>
    </w:pPr>
    <w:rPr>
      <w:rFonts w:ascii="Times New Roman" w:eastAsia="Liberation Serif" w:hAnsi="Times New Roman" w:cs="Liberation Serif"/>
      <w:color w:val="000000"/>
      <w:lang w:val="ru-RU" w:eastAsia="hi-IN"/>
    </w:rPr>
  </w:style>
  <w:style w:type="character" w:customStyle="1" w:styleId="ListLabel16">
    <w:name w:val="ListLabel 16"/>
    <w:rPr>
      <w:rFonts w:eastAsia="Courier New"/>
    </w:rPr>
  </w:style>
  <w:style w:type="character" w:customStyle="1" w:styleId="ListLabel15">
    <w:name w:val="ListLabel 15"/>
    <w:rPr>
      <w:rFonts w:eastAsia="Courier New"/>
    </w:rPr>
  </w:style>
  <w:style w:type="character" w:customStyle="1" w:styleId="ListLabel14">
    <w:name w:val="ListLabel 14"/>
    <w:rPr>
      <w:rFonts w:eastAsia="Courier New"/>
    </w:rPr>
  </w:style>
  <w:style w:type="character" w:customStyle="1" w:styleId="ListLabel13">
    <w:name w:val="ListLabel 13"/>
    <w:rPr>
      <w:rFonts w:ascii="Times New Roman" w:eastAsia="Times New Roman" w:hAnsi="Times New Roman"/>
    </w:rPr>
  </w:style>
  <w:style w:type="character" w:customStyle="1" w:styleId="3">
    <w:name w:val="Заголовок 3 Знак"/>
    <w:rPr>
      <w:rFonts w:ascii="Times New Roman" w:eastAsia="Times New Roman" w:hAnsi="Times New Roman"/>
      <w:b/>
      <w:sz w:val="24"/>
    </w:rPr>
  </w:style>
  <w:style w:type="character" w:customStyle="1" w:styleId="4">
    <w:name w:val="Заголовок 4 Знак"/>
    <w:rPr>
      <w:rFonts w:ascii="Calibri" w:eastAsia="Times New Roman" w:hAnsi="Calibri"/>
      <w:b/>
      <w:sz w:val="28"/>
      <w:lang w:val="uk-UA" w:eastAsia="en-US"/>
    </w:rPr>
  </w:style>
  <w:style w:type="character" w:customStyle="1" w:styleId="ab">
    <w:name w:val="Текст у виносці Знак"/>
    <w:rPr>
      <w:rFonts w:ascii="Segoe UI" w:eastAsia="Segoe UI" w:hAnsi="Segoe UI"/>
      <w:sz w:val="18"/>
    </w:rPr>
  </w:style>
  <w:style w:type="character" w:customStyle="1" w:styleId="2">
    <w:name w:val="Заголовок 2 Знак"/>
    <w:rPr>
      <w:rFonts w:ascii="Cambria" w:eastAsia="0" w:hAnsi="Cambria"/>
      <w:color w:val="365F91"/>
      <w:sz w:val="26"/>
    </w:rPr>
  </w:style>
  <w:style w:type="character" w:customStyle="1" w:styleId="ac">
    <w:name w:val="Основний текст Знак"/>
    <w:rPr>
      <w:rFonts w:ascii="Times New Roman" w:eastAsia="Times New Roman" w:hAnsi="Times New Roman"/>
      <w:sz w:val="28"/>
      <w:lang w:eastAsia="ru-RU"/>
    </w:rPr>
  </w:style>
  <w:style w:type="character" w:customStyle="1" w:styleId="ad">
    <w:name w:val="Основний текст з відступом Знак"/>
    <w:rPr>
      <w:rFonts w:ascii="Times New Roman" w:eastAsia="Times New Roman" w:hAnsi="Times New Roman"/>
      <w:sz w:val="28"/>
      <w:lang w:eastAsia="ru-RU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eastAsia="Courier New"/>
    </w:rPr>
  </w:style>
  <w:style w:type="character" w:customStyle="1" w:styleId="ListLabel3">
    <w:name w:val="ListLabel 3"/>
    <w:rPr>
      <w:rFonts w:eastAsia="Courier New"/>
    </w:rPr>
  </w:style>
  <w:style w:type="character" w:customStyle="1" w:styleId="ListLabel4">
    <w:name w:val="ListLabel 4"/>
    <w:rPr>
      <w:rFonts w:eastAsia="Courier New"/>
    </w:rPr>
  </w:style>
  <w:style w:type="character" w:customStyle="1" w:styleId="ListLabel5">
    <w:name w:val="ListLabel 5"/>
    <w:rPr>
      <w:rFonts w:eastAsia="Times New Roman"/>
    </w:rPr>
  </w:style>
  <w:style w:type="character" w:customStyle="1" w:styleId="ListLabel6">
    <w:name w:val="ListLabel 6"/>
    <w:rPr>
      <w:rFonts w:eastAsia="Courier New"/>
    </w:rPr>
  </w:style>
  <w:style w:type="character" w:customStyle="1" w:styleId="ListLabel7">
    <w:name w:val="ListLabel 7"/>
    <w:rPr>
      <w:rFonts w:eastAsia="Courier New"/>
    </w:rPr>
  </w:style>
  <w:style w:type="character" w:customStyle="1" w:styleId="ListLabel8">
    <w:name w:val="ListLabel 8"/>
    <w:rPr>
      <w:rFonts w:eastAsia="Courier New"/>
    </w:rPr>
  </w:style>
  <w:style w:type="character" w:customStyle="1" w:styleId="ListLabel9">
    <w:name w:val="ListLabel 9"/>
    <w:rPr>
      <w:rFonts w:ascii="Times New Roman" w:eastAsia="Times New Roman" w:hAnsi="Times New Roman"/>
      <w:sz w:val="24"/>
    </w:rPr>
  </w:style>
  <w:style w:type="character" w:customStyle="1" w:styleId="ListLabel10">
    <w:name w:val="ListLabel 10"/>
    <w:rPr>
      <w:rFonts w:eastAsia="Courier New"/>
    </w:rPr>
  </w:style>
  <w:style w:type="character" w:customStyle="1" w:styleId="ListLabel11">
    <w:name w:val="ListLabel 11"/>
    <w:rPr>
      <w:rFonts w:eastAsia="Courier New"/>
    </w:rPr>
  </w:style>
  <w:style w:type="character" w:customStyle="1" w:styleId="ListLabel12">
    <w:name w:val="ListLabel 12"/>
    <w:rPr>
      <w:rFonts w:eastAsia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</w:style>
  <w:style w:type="character" w:customStyle="1" w:styleId="a4">
    <w:name w:val="Шрифт абзацу за замовчуванням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5">
    <w:name w:val="List"/>
    <w:basedOn w:val="Textbody"/>
  </w:style>
  <w:style w:type="paragraph" w:customStyle="1" w:styleId="a6">
    <w:name w:val="Назва об'єкта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</w:style>
  <w:style w:type="paragraph" w:customStyle="1" w:styleId="TableContents">
    <w:name w:val="Table Contents"/>
    <w:basedOn w:val="Standard"/>
  </w:style>
  <w:style w:type="paragraph" w:styleId="a7">
    <w:name w:val="Balloon Text"/>
    <w:basedOn w:val="Standard"/>
    <w:rPr>
      <w:rFonts w:ascii="Segoe UI" w:eastAsia="Segoe UI" w:hAnsi="Segoe UI"/>
      <w:sz w:val="18"/>
    </w:rPr>
  </w:style>
  <w:style w:type="paragraph" w:styleId="a8">
    <w:name w:val="List Paragraph"/>
    <w:basedOn w:val="Standard"/>
    <w:pPr>
      <w:spacing w:after="200" w:line="276" w:lineRule="auto"/>
      <w:ind w:left="720"/>
    </w:pPr>
  </w:style>
  <w:style w:type="paragraph" w:styleId="a9">
    <w:name w:val="No Spacing"/>
    <w:pPr>
      <w:suppressAutoHyphens/>
    </w:pPr>
    <w:rPr>
      <w:rFonts w:ascii="Calibri" w:eastAsia="Liberation Serif" w:hAnsi="Calibri" w:cs="Liberation Serif"/>
      <w:color w:val="000000"/>
      <w:lang w:val="ru-RU" w:eastAsia="hi-IN"/>
    </w:rPr>
  </w:style>
  <w:style w:type="paragraph" w:styleId="aa">
    <w:name w:val="Normal (Web)"/>
    <w:basedOn w:val="Standard"/>
    <w:pPr>
      <w:spacing w:before="100" w:after="100"/>
    </w:pPr>
    <w:rPr>
      <w:rFonts w:ascii="Times New Roman" w:eastAsia="Times New Roman" w:hAnsi="Times New Roman"/>
    </w:rPr>
  </w:style>
  <w:style w:type="paragraph" w:customStyle="1" w:styleId="Default">
    <w:name w:val="Default"/>
    <w:pPr>
      <w:suppressAutoHyphens/>
    </w:pPr>
    <w:rPr>
      <w:rFonts w:ascii="Times New Roman" w:eastAsia="Liberation Serif" w:hAnsi="Times New Roman" w:cs="Liberation Serif"/>
      <w:color w:val="000000"/>
      <w:lang w:val="ru-RU" w:eastAsia="hi-IN"/>
    </w:rPr>
  </w:style>
  <w:style w:type="character" w:customStyle="1" w:styleId="ListLabel16">
    <w:name w:val="ListLabel 16"/>
    <w:rPr>
      <w:rFonts w:eastAsia="Courier New"/>
    </w:rPr>
  </w:style>
  <w:style w:type="character" w:customStyle="1" w:styleId="ListLabel15">
    <w:name w:val="ListLabel 15"/>
    <w:rPr>
      <w:rFonts w:eastAsia="Courier New"/>
    </w:rPr>
  </w:style>
  <w:style w:type="character" w:customStyle="1" w:styleId="ListLabel14">
    <w:name w:val="ListLabel 14"/>
    <w:rPr>
      <w:rFonts w:eastAsia="Courier New"/>
    </w:rPr>
  </w:style>
  <w:style w:type="character" w:customStyle="1" w:styleId="ListLabel13">
    <w:name w:val="ListLabel 13"/>
    <w:rPr>
      <w:rFonts w:ascii="Times New Roman" w:eastAsia="Times New Roman" w:hAnsi="Times New Roman"/>
    </w:rPr>
  </w:style>
  <w:style w:type="character" w:customStyle="1" w:styleId="3">
    <w:name w:val="Заголовок 3 Знак"/>
    <w:rPr>
      <w:rFonts w:ascii="Times New Roman" w:eastAsia="Times New Roman" w:hAnsi="Times New Roman"/>
      <w:b/>
      <w:sz w:val="24"/>
    </w:rPr>
  </w:style>
  <w:style w:type="character" w:customStyle="1" w:styleId="4">
    <w:name w:val="Заголовок 4 Знак"/>
    <w:rPr>
      <w:rFonts w:ascii="Calibri" w:eastAsia="Times New Roman" w:hAnsi="Calibri"/>
      <w:b/>
      <w:sz w:val="28"/>
      <w:lang w:val="uk-UA" w:eastAsia="en-US"/>
    </w:rPr>
  </w:style>
  <w:style w:type="character" w:customStyle="1" w:styleId="ab">
    <w:name w:val="Текст у виносці Знак"/>
    <w:rPr>
      <w:rFonts w:ascii="Segoe UI" w:eastAsia="Segoe UI" w:hAnsi="Segoe UI"/>
      <w:sz w:val="18"/>
    </w:rPr>
  </w:style>
  <w:style w:type="character" w:customStyle="1" w:styleId="2">
    <w:name w:val="Заголовок 2 Знак"/>
    <w:rPr>
      <w:rFonts w:ascii="Cambria" w:eastAsia="0" w:hAnsi="Cambria"/>
      <w:color w:val="365F91"/>
      <w:sz w:val="26"/>
    </w:rPr>
  </w:style>
  <w:style w:type="character" w:customStyle="1" w:styleId="ac">
    <w:name w:val="Основний текст Знак"/>
    <w:rPr>
      <w:rFonts w:ascii="Times New Roman" w:eastAsia="Times New Roman" w:hAnsi="Times New Roman"/>
      <w:sz w:val="28"/>
      <w:lang w:eastAsia="ru-RU"/>
    </w:rPr>
  </w:style>
  <w:style w:type="character" w:customStyle="1" w:styleId="ad">
    <w:name w:val="Основний текст з відступом Знак"/>
    <w:rPr>
      <w:rFonts w:ascii="Times New Roman" w:eastAsia="Times New Roman" w:hAnsi="Times New Roman"/>
      <w:sz w:val="28"/>
      <w:lang w:eastAsia="ru-RU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eastAsia="Courier New"/>
    </w:rPr>
  </w:style>
  <w:style w:type="character" w:customStyle="1" w:styleId="ListLabel3">
    <w:name w:val="ListLabel 3"/>
    <w:rPr>
      <w:rFonts w:eastAsia="Courier New"/>
    </w:rPr>
  </w:style>
  <w:style w:type="character" w:customStyle="1" w:styleId="ListLabel4">
    <w:name w:val="ListLabel 4"/>
    <w:rPr>
      <w:rFonts w:eastAsia="Courier New"/>
    </w:rPr>
  </w:style>
  <w:style w:type="character" w:customStyle="1" w:styleId="ListLabel5">
    <w:name w:val="ListLabel 5"/>
    <w:rPr>
      <w:rFonts w:eastAsia="Times New Roman"/>
    </w:rPr>
  </w:style>
  <w:style w:type="character" w:customStyle="1" w:styleId="ListLabel6">
    <w:name w:val="ListLabel 6"/>
    <w:rPr>
      <w:rFonts w:eastAsia="Courier New"/>
    </w:rPr>
  </w:style>
  <w:style w:type="character" w:customStyle="1" w:styleId="ListLabel7">
    <w:name w:val="ListLabel 7"/>
    <w:rPr>
      <w:rFonts w:eastAsia="Courier New"/>
    </w:rPr>
  </w:style>
  <w:style w:type="character" w:customStyle="1" w:styleId="ListLabel8">
    <w:name w:val="ListLabel 8"/>
    <w:rPr>
      <w:rFonts w:eastAsia="Courier New"/>
    </w:rPr>
  </w:style>
  <w:style w:type="character" w:customStyle="1" w:styleId="ListLabel9">
    <w:name w:val="ListLabel 9"/>
    <w:rPr>
      <w:rFonts w:ascii="Times New Roman" w:eastAsia="Times New Roman" w:hAnsi="Times New Roman"/>
      <w:sz w:val="24"/>
    </w:rPr>
  </w:style>
  <w:style w:type="character" w:customStyle="1" w:styleId="ListLabel10">
    <w:name w:val="ListLabel 10"/>
    <w:rPr>
      <w:rFonts w:eastAsia="Courier New"/>
    </w:rPr>
  </w:style>
  <w:style w:type="character" w:customStyle="1" w:styleId="ListLabel11">
    <w:name w:val="ListLabel 11"/>
    <w:rPr>
      <w:rFonts w:eastAsia="Courier New"/>
    </w:rPr>
  </w:style>
  <w:style w:type="character" w:customStyle="1" w:styleId="ListLabel12">
    <w:name w:val="ListLabel 12"/>
    <w:rPr>
      <w:rFonts w:eastAsia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2024-12-18T14:49:00Z</cp:lastPrinted>
  <dcterms:created xsi:type="dcterms:W3CDTF">2024-12-23T09:03:00Z</dcterms:created>
  <dcterms:modified xsi:type="dcterms:W3CDTF">2024-12-23T09:03:00Z</dcterms:modified>
</cp:coreProperties>
</file>