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13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Затверджено                       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</w:t>
      </w:r>
      <w:r w:rsidR="00924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</w:t>
      </w:r>
      <w:r w:rsidR="00502C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рішенням 58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</w:t>
      </w:r>
    </w:p>
    <w:p w:rsidR="00A16A1D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</w:t>
      </w:r>
      <w:r w:rsidR="00A16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</w:t>
      </w:r>
      <w:r w:rsidR="005A09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скликання </w:t>
      </w:r>
    </w:p>
    <w:p w:rsidR="00E77D34" w:rsidRPr="0099154C" w:rsidRDefault="00A16A1D" w:rsidP="00A16A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77D34"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Брацлавської селищної ради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</w:t>
      </w:r>
      <w:r w:rsidR="001C27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</w:t>
      </w:r>
      <w:r w:rsidR="00502C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від «23</w:t>
      </w:r>
      <w:r w:rsidR="00924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груд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ня </w:t>
      </w:r>
      <w:r w:rsidR="00502C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2024</w:t>
      </w:r>
      <w:r w:rsidR="005A09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р.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 </w:t>
      </w:r>
      <w:r w:rsidR="00502C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290</w:t>
      </w:r>
    </w:p>
    <w:p w:rsidR="00E77D34" w:rsidRPr="0099154C" w:rsidRDefault="00E77D34" w:rsidP="00E77D34">
      <w:pPr>
        <w:spacing w:after="0"/>
        <w:jc w:val="right"/>
        <w:rPr>
          <w:rFonts w:ascii="Times New Roman" w:hAnsi="Times New Roman" w:cs="Times New Roman"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5A09FE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5A09FE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СТАТУТ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БРАЦЛАВСЬКОГО КОМБІНАТУ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КОМУНАЛЬНИХ ПІДПРИЄМСТВ</w:t>
      </w:r>
    </w:p>
    <w:p w:rsidR="00E77D34" w:rsidRPr="0099154C" w:rsidRDefault="00A16A1D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(нова редакція)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C30598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Брацлав</w:t>
      </w:r>
    </w:p>
    <w:p w:rsidR="00E77D34" w:rsidRPr="0099154C" w:rsidRDefault="00502C18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2024</w:t>
      </w:r>
      <w:r w:rsidR="00E77D34" w:rsidRPr="0099154C">
        <w:rPr>
          <w:rFonts w:ascii="Times New Roman" w:hAnsi="Times New Roman" w:cs="Times New Roman"/>
          <w:b/>
          <w:color w:val="000000" w:themeColor="text1"/>
          <w:lang w:val="uk-UA"/>
        </w:rPr>
        <w:t>р.</w:t>
      </w:r>
    </w:p>
    <w:p w:rsidR="00A103BA" w:rsidRDefault="00A103BA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1. Загальні положення</w:t>
      </w:r>
    </w:p>
    <w:p w:rsidR="00F54091" w:rsidRPr="0099154C" w:rsidRDefault="00F54091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30598" w:rsidRPr="0099154C" w:rsidRDefault="00E77D34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1.1.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Комунальне підприємство Брацлавський комбінат комунальних підприємств (далі – підприємство) є комунальною власністю Брацлавської</w:t>
      </w:r>
      <w:r w:rsidR="0099154C" w:rsidRPr="005C3C1F">
        <w:rPr>
          <w:rFonts w:ascii="Times New Roman" w:hAnsi="Times New Roman" w:cs="Times New Roman"/>
          <w:color w:val="000000" w:themeColor="text1"/>
          <w:lang w:val="uk-UA"/>
        </w:rPr>
        <w:t xml:space="preserve"> селищної територіальної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громади, в особі Брацлавської селищної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ради.</w:t>
      </w:r>
    </w:p>
    <w:p w:rsidR="00E77D34" w:rsidRPr="0099154C" w:rsidRDefault="00E77D34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1.2.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Засновником Брацлавського ККП є 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Брацлавська селищна рада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(далі – Орган управління майном)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створене згідно з вимогами чинного законодавства України та у своїй діяльності керується Конституцією та Законами України, Господарським кодексом України, іншими нормативними актами, рішеннями органів управління майном та цим Статутом, а при здійсненні зовнішньое</w:t>
      </w:r>
      <w:r w:rsidR="00A103BA">
        <w:rPr>
          <w:rFonts w:ascii="Times New Roman" w:hAnsi="Times New Roman" w:cs="Times New Roman"/>
          <w:color w:val="000000" w:themeColor="text1"/>
          <w:lang w:val="uk-UA"/>
        </w:rPr>
        <w:t>кономічної діяльності – також ак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тами інших держав.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2. Найменування і місцезнаходження підприємства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Найменування підприємства: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повне: Брацлавський комбінат комунальних підприємств,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скорочене: Брацлавський ККП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Місцезнаходження: Україна, 22870, Вінницька область, Тульчинський рай</w:t>
      </w:r>
      <w:r w:rsidR="00502C18">
        <w:rPr>
          <w:rFonts w:ascii="Times New Roman" w:hAnsi="Times New Roman" w:cs="Times New Roman"/>
          <w:color w:val="000000" w:themeColor="text1"/>
          <w:lang w:val="uk-UA"/>
        </w:rPr>
        <w:t xml:space="preserve">он, с-ще </w:t>
      </w:r>
      <w:r w:rsidR="005C3C1F">
        <w:rPr>
          <w:rFonts w:ascii="Times New Roman" w:hAnsi="Times New Roman" w:cs="Times New Roman"/>
          <w:color w:val="000000" w:themeColor="text1"/>
          <w:lang w:val="uk-UA"/>
        </w:rPr>
        <w:t xml:space="preserve">Брацлав, </w:t>
      </w:r>
      <w:r w:rsidR="009248F6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</w:t>
      </w:r>
      <w:r w:rsidR="005C3C1F">
        <w:rPr>
          <w:rFonts w:ascii="Times New Roman" w:hAnsi="Times New Roman" w:cs="Times New Roman"/>
          <w:color w:val="000000" w:themeColor="text1"/>
          <w:lang w:val="uk-UA"/>
        </w:rPr>
        <w:t>вулиця Шевченка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, будинок 8.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 Мета та види діяльності підприємства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Метою діяльності підприємства є здійснення виробничо-господарської діяльності, спрямованої на задоволення потреб населення у житлово-комунальних послугах, отримання прибутків та задоволення на цій основі економічних і соціальних інтересів засновника і членів трудового колективу.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C6A6D" w:rsidRPr="0099154C">
        <w:rPr>
          <w:rFonts w:ascii="Times New Roman" w:hAnsi="Times New Roman" w:cs="Times New Roman"/>
          <w:color w:val="000000" w:themeColor="text1"/>
          <w:lang w:val="uk-UA"/>
        </w:rPr>
        <w:t>З метою реалізації встановлених завдань підприємство в порядку та межах, визначених чинним законодавством України, здійснює такі види діяльності: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Збирання, очищення та розподілення води.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Прибирання сміття, боротьба із забрудненням та подібні види діяльності.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Організація поховань та надання пов’язаних з ними послуг.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Утримання сміттєзвалища.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Капітальний та поточний ремонт об’єктів соціально-побутової сфери та житлового господарства.</w:t>
      </w:r>
    </w:p>
    <w:p w:rsidR="005832FA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3.2.6. </w:t>
      </w:r>
      <w:r w:rsidR="005832FA" w:rsidRPr="0099154C">
        <w:rPr>
          <w:rFonts w:ascii="Times New Roman" w:hAnsi="Times New Roman" w:cs="Times New Roman"/>
          <w:color w:val="000000" w:themeColor="text1"/>
          <w:lang w:val="uk-UA"/>
        </w:rPr>
        <w:t>Утримання ринку, ринковий збір, поза ринковий збір.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авто послуг населенню.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бетону, гіпсу та цементу.</w:t>
      </w:r>
    </w:p>
    <w:p w:rsidR="00FC6A6D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Пасажирські перевезення.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Розбирання та знесення будівель, земляні роботи.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монтажні роботи.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Столярні та теслярські вироби, виробництво дерев’яних будівельних конструкцій, столярних виробів, інших виробів з деревини та її оброблення.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побутових послуг населенню за готівку.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Здавання в оренду власного нерухомого майна.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Послуги в сфері готельного господарства, організація і надання інших місць для тимчасового проживання.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Діяльність автомобільного вантажного транспорту, технічне обслуговування та ремонт автомобілів.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Ремонт, технічне обслуговування та монтаж верстатів.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Санітарно-технічні роботи, монтаж водопровідних і каналізаційних систем, монтаж засобів обліку та їх обслуговування. Санітарні послуги, прибирання сміття та знищення відходів.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дроту, металопрокату тощо.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3.2.20. </w:t>
      </w:r>
      <w:r w:rsidR="00B15AF7" w:rsidRPr="0099154C">
        <w:rPr>
          <w:rFonts w:ascii="Times New Roman" w:hAnsi="Times New Roman" w:cs="Times New Roman"/>
          <w:color w:val="000000" w:themeColor="text1"/>
          <w:lang w:val="uk-UA"/>
        </w:rPr>
        <w:t>Малярні роботи та скління.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роботи з завершення будівництва.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3.2.22. </w:t>
      </w:r>
      <w:proofErr w:type="spellStart"/>
      <w:r w:rsidRPr="0099154C">
        <w:rPr>
          <w:rFonts w:ascii="Times New Roman" w:hAnsi="Times New Roman" w:cs="Times New Roman"/>
          <w:color w:val="000000" w:themeColor="text1"/>
          <w:lang w:val="uk-UA"/>
        </w:rPr>
        <w:t>Торгівельно</w:t>
      </w:r>
      <w:proofErr w:type="spellEnd"/>
      <w:r w:rsidRPr="0099154C">
        <w:rPr>
          <w:rFonts w:ascii="Times New Roman" w:hAnsi="Times New Roman" w:cs="Times New Roman"/>
          <w:color w:val="000000" w:themeColor="text1"/>
          <w:lang w:val="uk-UA"/>
        </w:rPr>
        <w:t>-закупівельна діяльність.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соціальної допомоги населенню. Благодійна діяльність.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 xml:space="preserve">3.2.24.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Проведення нарахувань та розрахунків зі споживачами послуг.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функцій (Замовника) по будівництву та реконструкції об’єктів водопостачання, а також об’єктів житла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 і технічне обслуговування насосів та компресорів, їх монтаж.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послуг по знесенню аварійно-небезпечного гілля та дерев, з виготовленням відповідних документів.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Монтаж та установлення офісного устаткування.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Електромонтажні роботи, монтаж електродвигунів, електророзподільної апаратури, ремонт і технічне обслуговування іншого електричного устаткування.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Водопровідні, каналізаційні  та протипожежні роботи.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Штукатурні роботи. Покриття підлоги та облицювання стін.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діяльності з централізованого водопостачання та водовідведення.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Декоративне садівництво, вирощування рослин для посадки та декоративного оформлення.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3.2.34. </w:t>
      </w:r>
      <w:r w:rsidR="00657975" w:rsidRPr="0099154C">
        <w:rPr>
          <w:rFonts w:ascii="Times New Roman" w:hAnsi="Times New Roman" w:cs="Times New Roman"/>
          <w:color w:val="000000" w:themeColor="text1"/>
          <w:lang w:val="uk-UA"/>
        </w:rPr>
        <w:t>Вирощування садивного матеріалу, посадка саджанців.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Лісництво та </w:t>
      </w:r>
      <w:proofErr w:type="spellStart"/>
      <w:r w:rsidRPr="0099154C">
        <w:rPr>
          <w:rFonts w:ascii="Times New Roman" w:hAnsi="Times New Roman" w:cs="Times New Roman"/>
          <w:color w:val="000000" w:themeColor="text1"/>
          <w:lang w:val="uk-UA"/>
        </w:rPr>
        <w:t>лісозаготівка</w:t>
      </w:r>
      <w:proofErr w:type="spellEnd"/>
      <w:r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Одержування продукції лісового господарства.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може здійснювати будь-яку господарську діяльність, набувати права будь-якого виду діяльності, приймати зобов’язання в будь-який спосіб, якщо це не заборонено законодавством України і відповідає меті та виду діяльності, передбачених Статутом.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укладати будь-які цивільно-правові правочини, що не заборонені чинним законодавством.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Спустошення та очищення вигрібних, помийних ям, догляд за технічними туалетами.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Види діяльності, що потребують спеціального дозволу (ліцензії) здійснюються підприємством після отримання дозволу. 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4. Юридичний статус підприємства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є юридичною особою, має розрахункові рахунки у банківських установах, круглу печатку, штампи та бланки зі своїм повним найменуванням, здійснює свою діяльність на основі і у відповідності з чинним законодавством України та цим Статутом.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веде самостійний баланс,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має печатку зі своїм найменуванням.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може мати товарний знак, який реєструється відповідно до чинного законодавства. 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4.2. 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несе відповідальність за своїми зобов’язаннями в межах належного йому майна згідно з чинним законодавством, може від свого імені укладати договори та угоди, набувати майнових та особистих немайнових прав і нести обов’язки, бути позивачем та відповідачем в суді, арбітражному та третейському судах. 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5. Майно підприємства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Майно підприємства становлять основні фонди та оборотні кошти, а також цінності, вартість яких відображається у самостійному балансі підприємства.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майна підприємства є: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майно передане йому власником;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доходи, одержані від реалізації, а також від інших видів фінансово-господарської діяльності;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банківські кредити, погоджені з органом управління майном;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капітальні вкладення і дотації з бюджетів;</w:t>
      </w:r>
    </w:p>
    <w:p w:rsidR="00FF7A20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безоплатні або благодійні внески, пожертвування організацій, підприємств і громадян;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придбання майна іншого підприємства, організації та інше майно, набуте на підставах, не заборонених законодавством.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не має права без згоди власника продавати, передавати, надавати в оренду або тимчасове безоплатне користування майно юридичним або фізичним особам.</w:t>
      </w:r>
    </w:p>
    <w:p w:rsidR="00B20F05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Статутний фонд (капі</w:t>
      </w:r>
      <w:r w:rsidR="00502C18">
        <w:rPr>
          <w:rFonts w:ascii="Times New Roman" w:hAnsi="Times New Roman" w:cs="Times New Roman"/>
          <w:color w:val="000000" w:themeColor="text1"/>
          <w:lang w:val="uk-UA"/>
        </w:rPr>
        <w:t>тал) підприємства становить – 1 441</w:t>
      </w:r>
      <w:bookmarkStart w:id="0" w:name="_GoBack"/>
      <w:bookmarkEnd w:id="0"/>
      <w:r w:rsidR="00A16A1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C2796">
        <w:rPr>
          <w:rFonts w:ascii="Times New Roman" w:hAnsi="Times New Roman" w:cs="Times New Roman"/>
          <w:color w:val="000000" w:themeColor="text1"/>
          <w:lang w:val="uk-UA"/>
        </w:rPr>
        <w:t>2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00 грн. 00 коп.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6. Права та обов’язки підприємства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Права підприємства: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Купувати цінні папери відповідно до законодавства України.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Вправі створювати філії, представництва, відділення та інші відособлені підрозділи з правом відкриття поточних і розрахункових рахунків і затверджувати Положення про них з дозволу власника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Обов’язки підприємства: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6.2.1.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Підприємство: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забезпечує своєчасну сплату податків та інших відрахувань згідно з чинним законодавством;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будівництво, реконструкцію та капітальний ремонт основних фондів;</w:t>
      </w:r>
    </w:p>
    <w:p w:rsidR="00FF7A20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закупля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є необхідні матеріальні ресурси у підприємств, організацій та установ незалежно від форм власності, а також у фізичних осіб;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створює належні умови для високопродуктивної праці, забезпечує додержання законодавства про працю;</w:t>
      </w:r>
    </w:p>
    <w:p w:rsidR="00CB1AF5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заходи по вдосконаленню організації заробітної плати</w:t>
      </w:r>
      <w:r w:rsidR="00CB1AF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працівників з метою поліпшення їх матеріальної зацікавленості як в результатах особистої праці, так і в загальних підсумках роботи підприємства, забезпечує економічне і раціональне використання фонду споживання і своєчасні розрахунки з працівниками підприємства.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Забезпечення пожежної безпеки є складовою частиною діяльності посадових осіб підприємства.</w:t>
      </w:r>
    </w:p>
    <w:p w:rsidR="00531C8C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здійснює бухгалтерський, оперативний облік та веде статистичну звітність згідно з чинним законодавством. 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Начальник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7. Управління підприємством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Суб’єктами управління підприємством є: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Орган управління майном;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Виконавчий комітет Органу управління майном;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Начальник підприємства.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Вищим органом управління підприємства є Орган управління майном, який в порядку і межах, визначених чинним законодавством здійснює правомочності</w:t>
      </w:r>
      <w:r w:rsidRPr="0099154C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 володіння, користування та розпорядження Підприємством, а саме: 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приймає рішення про створення, припинення (злиття, приєднання, поділ, перетворення, ліквідації) Підприємства;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затверджує Статут Підприємства та вносить зміни до нього;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погоджує умови і приймає рішення про приватизацію Підприємства;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970BCB" w:rsidRPr="0099154C">
        <w:rPr>
          <w:rFonts w:ascii="Times New Roman" w:hAnsi="Times New Roman" w:cs="Times New Roman"/>
          <w:color w:val="000000" w:themeColor="text1"/>
          <w:lang w:val="uk-UA"/>
        </w:rPr>
        <w:t>вирішує питання списання окремо визначеного рухомого і нерухомого майна, що перебуває у власності та господарському віданні Підприємства;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надає дозвіл на передачу в оренду цілісних майнових комплексів, структурних підрозділів Підприємства (</w:t>
      </w:r>
      <w:proofErr w:type="spellStart"/>
      <w:r w:rsidRPr="0099154C">
        <w:rPr>
          <w:rFonts w:ascii="Times New Roman" w:hAnsi="Times New Roman" w:cs="Times New Roman"/>
          <w:color w:val="000000" w:themeColor="text1"/>
          <w:lang w:val="uk-UA"/>
        </w:rPr>
        <w:t>цехів</w:t>
      </w:r>
      <w:proofErr w:type="spellEnd"/>
      <w:r w:rsidRPr="0099154C">
        <w:rPr>
          <w:rFonts w:ascii="Times New Roman" w:hAnsi="Times New Roman" w:cs="Times New Roman"/>
          <w:color w:val="000000" w:themeColor="text1"/>
          <w:lang w:val="uk-UA"/>
        </w:rPr>
        <w:t>, дільниць), нерухомого майна;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повноваження встановлені цим Статутом та діючим законодавством для засновників (власників) підприємства.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Контроль за діяльністю підприємства та управління здійснює Орган управління майном.</w:t>
      </w:r>
    </w:p>
    <w:p w:rsidR="002A7F59" w:rsidRPr="0099154C" w:rsidRDefault="00970BCB" w:rsidP="005A09FE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Поточне керівництво підприємством здійснює начальник підприємства. Начальник підприємства призначається на посаду та звільняється з посади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згідно підписаного контракту відповідно до чинного законодавства України. Начальник підприємства в порядку і межах, визначених чинним законодавством здійснює управління підприємством:</w:t>
      </w:r>
    </w:p>
    <w:p w:rsidR="002A7F59" w:rsidRPr="0099154C" w:rsidRDefault="002A7F59" w:rsidP="005A09FE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забезпечує виконання рішень Брацлавської селищної ради, виконавчого комітету Брацлавської селищної ради, розпоряджень голови селищної ради в межах їх компетенції та здійснює поточну і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lastRenderedPageBreak/>
        <w:t>перспективну діяльність підприємства;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 погодженням з Органом управління майном підприємства затверджує форми і системи оплати праці, встановлює працівникам розміри премій, винагород, надбавок і доплат відповідно до чинного законодавства;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виконання покладених на підприємство функцій, повноважень, завдань визначених цим Статутом, контрактом, а також за дотримання підприємством чинного законодавства України;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формування та виконання фінансових планів, дотримання фінансової дисципліни, ефективне використання та охорону майна, закріпленого за підприємством;</w:t>
      </w:r>
    </w:p>
    <w:p w:rsidR="00757588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діє від імені підприємства,</w:t>
      </w:r>
      <w:r w:rsidR="0075758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представляє його інтереси в органах державної влади, органах місцевого самоврядування, у підприємствах, організаціях та установах, в тому числі в суді та у відносинах з фізичними особами;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розпоряджається коштами і майном підприємства відповідно до чинного законодавства;</w:t>
      </w:r>
    </w:p>
    <w:p w:rsidR="002A7F59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видає у межах своєї компетенції накази та дає вказівки, обов’язкові для виконання всіма працівниками підприємства, організовує і перевіряє їх виконання;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згідно з чинним законодавством укладає угоди і контракти, видає довіреності, відкриває в установах банків рахунки;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структура та штатний розпис підприємства затверджується за погодженням з Органом управління майна підприємства; 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призначає на посади і звільняє з посади головного бухгалтера, заступника начальника, керівників, інших працівників підприємства;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визначає компетенцію (повноваження) працівників керівного складу підприємства та інших працівників підприємства, вживає заходів щодо їх заохочення і накладає на них стягнення;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права, обов’язки, а також умови оплати праці та матеріального забезпечення Начальника підприємства визначаються контрактом.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 Господарська та соціальна діяльність підприємства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Основним узагальнюючим показником фінансових результатів господарської діяльності підприємства є прибуток (доход).</w:t>
      </w:r>
    </w:p>
    <w:p w:rsidR="00757588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утворює цільові фонди, призначені для покриття витрат, пов’язаних зі своєю діяльністю: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розвитку;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споживання;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резервний фонд;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фонди.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Фонд розвитку створюється за рахунок відрахувань від чистого прибутку, передбачених чинним законодавством. Кошти даного фонду використовуються для розвитку матеріально-технічної бази підприємства.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Фонд споживання створюється у розмірах, які визначаються згідно з чинним законодавством. Джерелом коштів на оплату праці працівників підприємства є частина доходу, одержаного в результаті його господарської діяльності. Начальник підприємства обирає форми і системи оплати праці, встановлює працівникам конкретні розміри тарифних ставок, відрядних розцінок, посадових окладів, премій, винагород, надбавок і доплат на умовах, передбачених колективним договором. Мінімальна заробітна плата працівників не може бути нижчою встановленого законодавством України мінімального розміру заробітної плати. </w:t>
      </w: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Резервний фонд підприємства утворюється для покриття витрат, які пов’язані з відшкодуванням збитків та позапланових витрат.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8.2.4. </w:t>
      </w:r>
      <w:r w:rsidR="00192C96"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фінансових ресурсів підприємства є прибуток (доход), амортизаційні відрахування,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надходження.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8.3. </w:t>
      </w:r>
      <w:r w:rsidR="00360678" w:rsidRPr="0099154C">
        <w:rPr>
          <w:rFonts w:ascii="Times New Roman" w:hAnsi="Times New Roman" w:cs="Times New Roman"/>
          <w:color w:val="000000" w:themeColor="text1"/>
          <w:lang w:val="uk-UA"/>
        </w:rPr>
        <w:t>П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ісля сплати передбачених законодавством України податків та інших платежів до бюджету, відрахувань у галузеві фонди, прибуток залишається у повному розпорядженні підприємства. 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9. Облік та звітність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веде облік результатів праці, оперативний бухгалтерський та статистичний облік.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Всі види обліку та звітності ведуться за нормами, діючими в Україні.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відповідальність за стан обліку, своєчасне подання бухгалтерської та іншої звітності покладено на головного бухгалтера підприємства.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Операційний рік встановлюється з 01 січня по 31 грудня включно.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Річний звіт та баланс складається в термін, передбачений чинним законодавством.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та його посадові особи несуть встановлену законодавством відповідальність за достовірність інформації, що міститься в річному звіті і балансі.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10. Оплата праці на підприємстві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самостійно розробляє та затверджує штатний розклад, визначає оклади, форми і системи оплати праці робітників, які направлені на стимулювання, підвищення продуктивності, якості і культури їх праці, зниження невиробничих затрат, з обов’язковим урахуванням принципів розподілу винагороди за кінцевими результатами.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залучати до роботи вітчизняних та іноземних спеціалістів, самостійно визначати форми, системи та розмір оплати праці, згідно з вимогами чинного законодавства України.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Загальний розмір виплат за результатами праці окремих робітників підприємства не обмежується.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Штатні робітники підприємства підлягають соціальному і медичному страхуванню, а також соціальному забезпеченню в порядку і на умовах, встановлених для працівників даної категорії.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робить внески по соціальному та медичному страхуванню, а також інші обов’язкові внески в порядку і розмірах, встановлених чинним законодавством. 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11. Припинення діяльності підприємства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Припинення діяльності підприємства здійснюється шляхом його реорганізації (приєднання, поділу і відділення, перетворення) або ліквідації. Реорганізація підприємства здійснюється за рішенням </w:t>
      </w:r>
      <w:r w:rsidR="00B37CDC" w:rsidRPr="0099154C">
        <w:rPr>
          <w:rFonts w:ascii="Times New Roman" w:hAnsi="Times New Roman" w:cs="Times New Roman"/>
          <w:color w:val="000000" w:themeColor="text1"/>
          <w:lang w:val="uk-UA"/>
        </w:rPr>
        <w:t>Органу управління майном або судового органу.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ліквідується у випадках: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визнання його банкрутом у встановленому порядку, крім випадків, передбачених Законом;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якщо прийнято рішення про заборону діяльності через невиконання умов, встановлених законодавством, і в передбачений рішенням термін не забезпечено додержання цих умов або не змінено вид діяльності;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 іншому випадку, передбаченому чинним законодавством України.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або його ліквідації працівникам, що звільняються, гарантується додержання їх прав та інтересів відповідно до чинного законодавства.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його права і обов’язки набувають правонаступники.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Ліквідація підприємства проводиться ліквідаційною комісією, призначеною Органом управління майном. З дня призначення ліквідаційної комісії до неї переходять права і повноваження по управлінню справами підприємства.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Ліквідація підприємства вважається завершеною, а підприємство таким, що припинило свою діяльність, з моменту внесення запису про це в державний реєстр. </w:t>
      </w:r>
    </w:p>
    <w:sectPr w:rsidR="00B37CDC" w:rsidRPr="0099154C" w:rsidSect="00C305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2E"/>
    <w:rsid w:val="001058B9"/>
    <w:rsid w:val="00192C96"/>
    <w:rsid w:val="00195B13"/>
    <w:rsid w:val="001C2796"/>
    <w:rsid w:val="0022155F"/>
    <w:rsid w:val="002A7F59"/>
    <w:rsid w:val="002B499C"/>
    <w:rsid w:val="002B7434"/>
    <w:rsid w:val="00360678"/>
    <w:rsid w:val="0043739F"/>
    <w:rsid w:val="004B63B1"/>
    <w:rsid w:val="00502C18"/>
    <w:rsid w:val="00531C8C"/>
    <w:rsid w:val="005832FA"/>
    <w:rsid w:val="005A09FE"/>
    <w:rsid w:val="005C3C1F"/>
    <w:rsid w:val="00657975"/>
    <w:rsid w:val="00757588"/>
    <w:rsid w:val="009248F6"/>
    <w:rsid w:val="00970BCB"/>
    <w:rsid w:val="0099154C"/>
    <w:rsid w:val="00A103BA"/>
    <w:rsid w:val="00A16A1D"/>
    <w:rsid w:val="00B1072E"/>
    <w:rsid w:val="00B15AF7"/>
    <w:rsid w:val="00B20F05"/>
    <w:rsid w:val="00B37CDC"/>
    <w:rsid w:val="00C30598"/>
    <w:rsid w:val="00CB1AF5"/>
    <w:rsid w:val="00E77D34"/>
    <w:rsid w:val="00F54091"/>
    <w:rsid w:val="00FC6A6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EA18-7B0E-4626-A8A1-E181E7F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2024-12-24T12:47:00Z</cp:lastPrinted>
  <dcterms:created xsi:type="dcterms:W3CDTF">2021-10-18T06:19:00Z</dcterms:created>
  <dcterms:modified xsi:type="dcterms:W3CDTF">2024-12-24T12:50:00Z</dcterms:modified>
</cp:coreProperties>
</file>