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2F" w:rsidRPr="00BF16D2" w:rsidRDefault="009B4011" w:rsidP="0065102F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en-US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65pt;margin-top:-18.5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7" DrawAspect="Content" ObjectID="_1798896338" r:id="rId6"/>
        </w:object>
      </w:r>
    </w:p>
    <w:p w:rsidR="0065102F" w:rsidRPr="00BF16D2" w:rsidRDefault="0065102F" w:rsidP="0065102F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65102F" w:rsidRPr="00DC1859" w:rsidRDefault="0065102F" w:rsidP="0065102F">
      <w:pPr>
        <w:keepNext/>
        <w:jc w:val="center"/>
        <w:outlineLvl w:val="0"/>
        <w:rPr>
          <w:rFonts w:eastAsia="Times New Roman" w:cs="Times New Roman"/>
          <w:b/>
          <w:spacing w:val="84"/>
          <w:sz w:val="16"/>
        </w:rPr>
      </w:pPr>
    </w:p>
    <w:p w:rsidR="0065102F" w:rsidRDefault="0065102F" w:rsidP="0065102F">
      <w:pPr>
        <w:keepNext/>
        <w:jc w:val="center"/>
        <w:outlineLvl w:val="1"/>
        <w:rPr>
          <w:rFonts w:eastAsia="Times New Roman" w:cs="Times New Roman"/>
          <w:b/>
          <w:sz w:val="28"/>
        </w:rPr>
      </w:pPr>
    </w:p>
    <w:p w:rsidR="0065102F" w:rsidRPr="00BF16D2" w:rsidRDefault="0065102F" w:rsidP="0065102F">
      <w:pPr>
        <w:keepNext/>
        <w:jc w:val="center"/>
        <w:outlineLvl w:val="1"/>
        <w:rPr>
          <w:rFonts w:eastAsia="Times New Roman" w:cs="Times New Roman"/>
          <w:b/>
          <w:sz w:val="28"/>
        </w:rPr>
      </w:pPr>
      <w:r w:rsidRPr="00BF16D2">
        <w:rPr>
          <w:rFonts w:eastAsia="Times New Roman" w:cs="Times New Roman"/>
          <w:b/>
          <w:sz w:val="28"/>
        </w:rPr>
        <w:t>БРАЦЛАВСЬКА СЕЛИЩНА РАДА</w:t>
      </w:r>
    </w:p>
    <w:p w:rsidR="0065102F" w:rsidRDefault="008D7121" w:rsidP="0065102F">
      <w:pPr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  <w:lang w:val="uk-UA"/>
        </w:rPr>
        <w:t>ШІСТДЕСЯТА (ПОЗАЧЕРГОВА)</w:t>
      </w:r>
      <w:r w:rsidR="0065102F">
        <w:rPr>
          <w:rFonts w:eastAsia="Times New Roman" w:cs="Times New Roman"/>
          <w:b/>
          <w:sz w:val="28"/>
        </w:rPr>
        <w:t xml:space="preserve"> </w:t>
      </w:r>
      <w:r w:rsidR="0065102F" w:rsidRPr="00BF16D2">
        <w:rPr>
          <w:rFonts w:eastAsia="Times New Roman" w:cs="Times New Roman"/>
          <w:b/>
          <w:sz w:val="28"/>
        </w:rPr>
        <w:t>СЕСІЯ</w:t>
      </w:r>
      <w:r w:rsidR="0065102F">
        <w:rPr>
          <w:rFonts w:eastAsia="Times New Roman" w:cs="Times New Roman"/>
          <w:b/>
          <w:sz w:val="28"/>
        </w:rPr>
        <w:t xml:space="preserve"> </w:t>
      </w:r>
      <w:r w:rsidR="0065102F" w:rsidRPr="00BF16D2">
        <w:rPr>
          <w:rFonts w:eastAsia="Times New Roman" w:cs="Times New Roman"/>
          <w:b/>
          <w:sz w:val="28"/>
        </w:rPr>
        <w:t xml:space="preserve"> </w:t>
      </w:r>
    </w:p>
    <w:p w:rsidR="0065102F" w:rsidRDefault="0065102F" w:rsidP="0065102F">
      <w:pPr>
        <w:jc w:val="center"/>
        <w:rPr>
          <w:rFonts w:eastAsia="Times New Roman" w:cs="Times New Roman"/>
          <w:b/>
          <w:sz w:val="28"/>
        </w:rPr>
      </w:pPr>
      <w:r w:rsidRPr="00BF16D2">
        <w:rPr>
          <w:rFonts w:eastAsia="Times New Roman" w:cs="Times New Roman"/>
          <w:b/>
          <w:sz w:val="28"/>
        </w:rPr>
        <w:t>ВОСЬМОГО СКЛИКАННЯ</w:t>
      </w:r>
    </w:p>
    <w:p w:rsidR="0065102F" w:rsidRPr="00BF16D2" w:rsidRDefault="0065102F" w:rsidP="0065102F">
      <w:pPr>
        <w:jc w:val="center"/>
        <w:rPr>
          <w:rFonts w:eastAsia="Times New Roman" w:cs="Times New Roman"/>
          <w:b/>
          <w:sz w:val="28"/>
        </w:rPr>
      </w:pPr>
      <w:r w:rsidRPr="00BF16D2">
        <w:rPr>
          <w:rFonts w:eastAsia="Times New Roman" w:cs="Times New Roman"/>
          <w:b/>
          <w:sz w:val="28"/>
        </w:rPr>
        <w:t>РІШЕННЯ</w:t>
      </w:r>
    </w:p>
    <w:p w:rsidR="0065102F" w:rsidRPr="005D155F" w:rsidRDefault="0065102F" w:rsidP="0065102F">
      <w:pPr>
        <w:rPr>
          <w:rFonts w:eastAsia="Times New Roman" w:cs="Times New Roman"/>
          <w:szCs w:val="28"/>
        </w:rPr>
      </w:pPr>
    </w:p>
    <w:p w:rsidR="0065102F" w:rsidRPr="004F59DA" w:rsidRDefault="008D7121" w:rsidP="0065102F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</w:rPr>
        <w:t>«</w:t>
      </w:r>
      <w:r w:rsidR="004F59DA">
        <w:rPr>
          <w:rFonts w:eastAsia="Times New Roman" w:cs="Times New Roman"/>
          <w:sz w:val="28"/>
          <w:szCs w:val="28"/>
          <w:lang w:val="uk-UA"/>
        </w:rPr>
        <w:t>17</w:t>
      </w:r>
      <w:r>
        <w:rPr>
          <w:rFonts w:eastAsia="Times New Roman" w:cs="Times New Roman"/>
          <w:sz w:val="28"/>
          <w:szCs w:val="28"/>
        </w:rPr>
        <w:t xml:space="preserve">» </w:t>
      </w:r>
      <w:proofErr w:type="spellStart"/>
      <w:r>
        <w:rPr>
          <w:rFonts w:eastAsia="Times New Roman" w:cs="Times New Roman"/>
          <w:sz w:val="28"/>
          <w:szCs w:val="28"/>
        </w:rPr>
        <w:t>січня</w:t>
      </w:r>
      <w:proofErr w:type="spellEnd"/>
      <w:r>
        <w:rPr>
          <w:rFonts w:eastAsia="Times New Roman" w:cs="Times New Roman"/>
          <w:sz w:val="28"/>
          <w:szCs w:val="28"/>
        </w:rPr>
        <w:t xml:space="preserve"> 2025</w:t>
      </w:r>
      <w:r w:rsidR="0065102F">
        <w:rPr>
          <w:rFonts w:eastAsia="Times New Roman" w:cs="Times New Roman"/>
          <w:sz w:val="28"/>
          <w:szCs w:val="28"/>
        </w:rPr>
        <w:t xml:space="preserve"> року                      селище</w:t>
      </w:r>
      <w:r w:rsidR="00BB35FB">
        <w:rPr>
          <w:rFonts w:eastAsia="Times New Roman" w:cs="Times New Roman"/>
          <w:sz w:val="28"/>
          <w:szCs w:val="28"/>
        </w:rPr>
        <w:t xml:space="preserve"> </w:t>
      </w:r>
      <w:r w:rsidR="0065102F" w:rsidRPr="00BF16D2">
        <w:rPr>
          <w:rFonts w:eastAsia="Times New Roman" w:cs="Times New Roman"/>
          <w:sz w:val="28"/>
          <w:szCs w:val="28"/>
        </w:rPr>
        <w:t xml:space="preserve">Брацлав              </w:t>
      </w:r>
      <w:r w:rsidR="0065102F">
        <w:rPr>
          <w:rFonts w:eastAsia="Times New Roman" w:cs="Times New Roman"/>
          <w:sz w:val="28"/>
          <w:szCs w:val="28"/>
        </w:rPr>
        <w:t xml:space="preserve">           </w:t>
      </w:r>
      <w:r w:rsidR="0065102F">
        <w:rPr>
          <w:rFonts w:eastAsia="Times New Roman" w:cs="Times New Roman"/>
          <w:sz w:val="28"/>
          <w:szCs w:val="28"/>
          <w:lang w:val="en-US"/>
        </w:rPr>
        <w:t xml:space="preserve">       </w:t>
      </w:r>
      <w:r>
        <w:rPr>
          <w:rFonts w:eastAsia="Times New Roman" w:cs="Times New Roman"/>
          <w:sz w:val="28"/>
          <w:szCs w:val="28"/>
        </w:rPr>
        <w:t xml:space="preserve"> № </w:t>
      </w:r>
      <w:r w:rsidR="004F59DA">
        <w:rPr>
          <w:rFonts w:eastAsia="Times New Roman" w:cs="Times New Roman"/>
          <w:sz w:val="28"/>
          <w:szCs w:val="28"/>
          <w:lang w:val="uk-UA"/>
        </w:rPr>
        <w:t>5</w:t>
      </w:r>
    </w:p>
    <w:p w:rsidR="0065102F" w:rsidRDefault="0065102F" w:rsidP="00902FB7">
      <w:pPr>
        <w:widowControl w:val="0"/>
        <w:rPr>
          <w:rFonts w:eastAsia="Calibri" w:cs="Times New Roman"/>
          <w:b/>
          <w:sz w:val="28"/>
          <w:lang w:val="uk-UA"/>
        </w:rPr>
      </w:pPr>
    </w:p>
    <w:p w:rsidR="00902FB7" w:rsidRPr="00902FB7" w:rsidRDefault="00902FB7" w:rsidP="00902FB7">
      <w:pPr>
        <w:widowControl w:val="0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Про затвердження Програми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 xml:space="preserve">«Благоустрій  Брацлавської 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селищної територіальної громади»</w:t>
      </w:r>
    </w:p>
    <w:p w:rsidR="00902FB7" w:rsidRPr="00902FB7" w:rsidRDefault="0065102F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lang w:val="uk-UA"/>
        </w:rPr>
      </w:pPr>
      <w:r>
        <w:rPr>
          <w:rFonts w:eastAsia="Calibri" w:cs="Times New Roman"/>
          <w:b/>
          <w:sz w:val="28"/>
          <w:lang w:val="uk-UA"/>
        </w:rPr>
        <w:t>на 2025</w:t>
      </w:r>
      <w:r w:rsidR="00902FB7" w:rsidRPr="00902FB7">
        <w:rPr>
          <w:rFonts w:eastAsia="Calibri" w:cs="Times New Roman"/>
          <w:b/>
          <w:sz w:val="28"/>
          <w:lang w:val="uk-UA"/>
        </w:rPr>
        <w:t>-202</w:t>
      </w:r>
      <w:r>
        <w:rPr>
          <w:rFonts w:eastAsia="Calibri" w:cs="Times New Roman"/>
          <w:b/>
          <w:sz w:val="28"/>
          <w:lang w:val="uk-UA"/>
        </w:rPr>
        <w:t>7</w:t>
      </w:r>
      <w:r w:rsidR="00902FB7" w:rsidRPr="00902FB7">
        <w:rPr>
          <w:rFonts w:eastAsia="Calibri" w:cs="Times New Roman"/>
          <w:b/>
          <w:sz w:val="28"/>
          <w:lang w:val="uk-UA"/>
        </w:rPr>
        <w:t xml:space="preserve"> роки </w:t>
      </w:r>
      <w:r w:rsidR="008D7121">
        <w:rPr>
          <w:rFonts w:eastAsia="Calibri" w:cs="Times New Roman"/>
          <w:b/>
          <w:sz w:val="28"/>
          <w:lang w:val="uk-UA"/>
        </w:rPr>
        <w:t xml:space="preserve"> в новій редакції</w:t>
      </w:r>
    </w:p>
    <w:p w:rsidR="00902FB7" w:rsidRPr="00902FB7" w:rsidRDefault="00902FB7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val="uk-UA"/>
        </w:rPr>
      </w:pPr>
    </w:p>
    <w:p w:rsidR="00902FB7" w:rsidRPr="00902FB7" w:rsidRDefault="00902FB7" w:rsidP="00902F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val="uk-UA"/>
        </w:rPr>
      </w:pPr>
      <w:r w:rsidRPr="00902FB7">
        <w:rPr>
          <w:rFonts w:eastAsia="Calibri" w:cs="Times New Roman"/>
          <w:sz w:val="28"/>
          <w:szCs w:val="28"/>
          <w:lang w:val="uk-UA"/>
        </w:rPr>
        <w:t xml:space="preserve">Відповідно до п. 22 ст. 26, Закону України «Про місцеве самоврядування в Україні»,  сесія селищної ради </w:t>
      </w:r>
      <w:r w:rsidRPr="00902FB7">
        <w:rPr>
          <w:rFonts w:eastAsia="Calibri" w:cs="Times New Roman"/>
          <w:b/>
          <w:bCs/>
          <w:sz w:val="28"/>
          <w:szCs w:val="28"/>
          <w:lang w:val="uk-UA"/>
        </w:rPr>
        <w:t>ВИРІШИЛА:</w:t>
      </w:r>
    </w:p>
    <w:p w:rsidR="00834512" w:rsidRPr="00F778F2" w:rsidRDefault="00834512" w:rsidP="00834512">
      <w:pPr>
        <w:pStyle w:val="a3"/>
        <w:tabs>
          <w:tab w:val="left" w:pos="9639"/>
          <w:tab w:val="left" w:pos="10773"/>
        </w:tabs>
        <w:ind w:left="0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8D7121" w:rsidRPr="008D7121" w:rsidRDefault="008D7121" w:rsidP="008D7121">
      <w:pPr>
        <w:pStyle w:val="a3"/>
        <w:numPr>
          <w:ilvl w:val="0"/>
          <w:numId w:val="5"/>
        </w:numPr>
        <w:tabs>
          <w:tab w:val="left" w:pos="567"/>
          <w:tab w:val="left" w:pos="1418"/>
          <w:tab w:val="left" w:pos="10773"/>
        </w:tabs>
        <w:ind w:left="0"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8D7121">
        <w:rPr>
          <w:rFonts w:eastAsia="Times New Roman" w:cs="Times New Roman"/>
          <w:sz w:val="28"/>
          <w:szCs w:val="28"/>
          <w:lang w:val="uk-UA"/>
        </w:rPr>
        <w:t>Внести зміни до Програми «Благоустрій  Брацлавської селищної територіальної громади»</w:t>
      </w:r>
      <w:r>
        <w:rPr>
          <w:rFonts w:eastAsia="Times New Roman" w:cs="Times New Roman"/>
          <w:sz w:val="28"/>
          <w:szCs w:val="28"/>
          <w:lang w:val="uk-UA"/>
        </w:rPr>
        <w:t xml:space="preserve"> на 2025-2027 роки</w:t>
      </w:r>
      <w:r w:rsidRPr="008D7121">
        <w:rPr>
          <w:rFonts w:eastAsia="Times New Roman" w:cs="Times New Roman"/>
          <w:sz w:val="28"/>
          <w:szCs w:val="28"/>
          <w:lang w:val="uk-UA"/>
        </w:rPr>
        <w:t>, а саме:</w:t>
      </w:r>
    </w:p>
    <w:p w:rsidR="008D7121" w:rsidRPr="008D7121" w:rsidRDefault="008D7121" w:rsidP="008D7121">
      <w:pPr>
        <w:pStyle w:val="a3"/>
        <w:tabs>
          <w:tab w:val="left" w:pos="567"/>
          <w:tab w:val="left" w:pos="1418"/>
          <w:tab w:val="left" w:pos="10773"/>
        </w:tabs>
        <w:ind w:left="0"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D7121" w:rsidRPr="008D7121" w:rsidRDefault="008D7121" w:rsidP="008D7121">
      <w:pPr>
        <w:pStyle w:val="a3"/>
        <w:numPr>
          <w:ilvl w:val="1"/>
          <w:numId w:val="5"/>
        </w:numPr>
        <w:tabs>
          <w:tab w:val="left" w:pos="567"/>
          <w:tab w:val="left" w:pos="1418"/>
          <w:tab w:val="left" w:pos="10773"/>
        </w:tabs>
        <w:ind w:left="0"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8D7121">
        <w:rPr>
          <w:rFonts w:eastAsia="Times New Roman" w:cs="Times New Roman"/>
          <w:sz w:val="28"/>
          <w:szCs w:val="28"/>
          <w:lang w:val="uk-UA"/>
        </w:rPr>
        <w:t xml:space="preserve">Внести зміни до додатку 1 «Заходи Програми «Благоустрій  Брацлавської селищної територіальної громади» на 2025-2027 роки» та викласти </w:t>
      </w:r>
      <w:r>
        <w:rPr>
          <w:rFonts w:eastAsia="Times New Roman" w:cs="Times New Roman"/>
          <w:sz w:val="28"/>
          <w:szCs w:val="28"/>
          <w:lang w:val="uk-UA"/>
        </w:rPr>
        <w:t>його в новій редакції:</w:t>
      </w:r>
      <w:r w:rsidRPr="008D7121">
        <w:rPr>
          <w:rFonts w:eastAsia="Times New Roman" w:cs="Times New Roman"/>
          <w:sz w:val="28"/>
          <w:szCs w:val="28"/>
          <w:lang w:val="uk-UA"/>
        </w:rPr>
        <w:t xml:space="preserve"> 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444"/>
        <w:gridCol w:w="1520"/>
        <w:gridCol w:w="922"/>
        <w:gridCol w:w="1061"/>
        <w:gridCol w:w="1067"/>
      </w:tblGrid>
      <w:tr w:rsidR="008D7121" w:rsidRPr="008D7121" w:rsidTr="008D7121">
        <w:trPr>
          <w:trHeight w:val="119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Перелік заходів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C0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Розпорядник коштів/</w:t>
            </w:r>
          </w:p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Виконавець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121" w:rsidRPr="008D7121" w:rsidRDefault="008D7121" w:rsidP="008D7121">
            <w:pPr>
              <w:ind w:left="-112"/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 xml:space="preserve">Обсяг коштів, які пропонується залучити на виконання заходів Програми, </w:t>
            </w:r>
          </w:p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тис. грн</w:t>
            </w:r>
          </w:p>
        </w:tc>
      </w:tr>
      <w:tr w:rsidR="008D7121" w:rsidRPr="008D7121" w:rsidTr="008D7121">
        <w:trPr>
          <w:trHeight w:val="196"/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  <w:t>2027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 xml:space="preserve">Забезпечення благоустрою кладовищ </w:t>
            </w:r>
            <w:proofErr w:type="spellStart"/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шляхомнадання</w:t>
            </w:r>
            <w:proofErr w:type="spellEnd"/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 xml:space="preserve">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1650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2650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3650</w:t>
            </w:r>
          </w:p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утримання в належному технічному стані об’єктів дорожнього господарства шляхом надання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4000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6000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утримання в належному технічному стані об’єктів дорожнього господарства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Брацлавська селищна рада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40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 xml:space="preserve">Забезпечення облаштування та утримання окремої території (парку, скверу тощо) шляхом надання трансфертів Брацлавському комунальному підприємству на благоустрій ТГ відповідно бюджетних призначень, </w:t>
            </w: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lastRenderedPageBreak/>
              <w:t>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lastRenderedPageBreak/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2000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lastRenderedPageBreak/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Упорядкування , прибирання території сміттєзвалища шляхом надання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300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300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300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7461C0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>
              <w:rPr>
                <w:rFonts w:eastAsia="Calibri" w:cs="Times New Roman"/>
                <w:sz w:val="22"/>
                <w:szCs w:val="22"/>
                <w:lang w:val="uk-UA" w:eastAsia="zh-CN"/>
              </w:rPr>
              <w:t>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Поховання безхатченків шляхом надання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110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Збереження енергоресурсів по вуличному  освітленні ККП шляхом надання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1500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функціонування мереж вуличного освітлення ККП шляхом надання трансфертів Брацлавському комунальному підприємству на 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Брацлавський ККП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1000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9.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функціонування  мережі  вуличного освітлення с/р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Брацлавська селищна рада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10.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Збереження енергоресурсів с/р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Брацлавська селищна рада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11.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благоустрою кладовищ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Брацлавська селищна рада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 xml:space="preserve">100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  <w:t>12.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zh-CN"/>
              </w:rPr>
              <w:t>Забезпечення облаштування та утримання окремої території (парку, скверу тощо)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sz w:val="22"/>
                <w:szCs w:val="22"/>
                <w:lang w:val="uk-UA"/>
              </w:rPr>
              <w:t>Брацлавська селищна рада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Cs/>
                <w:i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sz w:val="22"/>
                <w:szCs w:val="22"/>
                <w:lang w:val="uk-UA" w:eastAsia="en-US"/>
              </w:rPr>
              <w:t>100</w:t>
            </w:r>
          </w:p>
        </w:tc>
      </w:tr>
      <w:tr w:rsidR="008D7121" w:rsidRPr="008D7121" w:rsidTr="008D712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suppressAutoHyphens/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</w:pPr>
            <w:r w:rsidRPr="008D7121">
              <w:rPr>
                <w:rFonts w:eastAsia="Calibri" w:cs="Times New Roman"/>
                <w:b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uk-UA"/>
              </w:rPr>
              <w:t xml:space="preserve">9 000,0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tabs>
                <w:tab w:val="center" w:pos="0"/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b/>
                <w:iCs/>
                <w:sz w:val="22"/>
                <w:szCs w:val="22"/>
                <w:lang w:val="uk-UA"/>
              </w:rPr>
            </w:pPr>
            <w:r w:rsidRPr="008D7121">
              <w:rPr>
                <w:rFonts w:eastAsia="Times New Roman" w:cs="Times New Roman"/>
                <w:b/>
                <w:iCs/>
                <w:sz w:val="22"/>
                <w:szCs w:val="22"/>
                <w:lang w:val="uk-UA"/>
              </w:rPr>
              <w:t xml:space="preserve">12 000,0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1" w:rsidRPr="008D7121" w:rsidRDefault="008D7121" w:rsidP="008D7121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uk-UA" w:eastAsia="en-US"/>
              </w:rPr>
            </w:pPr>
            <w:r w:rsidRPr="008D7121">
              <w:rPr>
                <w:rFonts w:eastAsia="Calibri" w:cs="Times New Roman"/>
                <w:b/>
                <w:bCs/>
                <w:sz w:val="22"/>
                <w:szCs w:val="22"/>
                <w:lang w:val="uk-UA" w:eastAsia="en-US"/>
              </w:rPr>
              <w:t xml:space="preserve">15 000,0 </w:t>
            </w:r>
          </w:p>
        </w:tc>
      </w:tr>
    </w:tbl>
    <w:p w:rsidR="008D7121" w:rsidRDefault="008D7121" w:rsidP="008D7121">
      <w:pPr>
        <w:pStyle w:val="a3"/>
        <w:tabs>
          <w:tab w:val="left" w:pos="567"/>
          <w:tab w:val="left" w:pos="1418"/>
          <w:tab w:val="left" w:pos="10773"/>
        </w:tabs>
        <w:ind w:left="567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Pr="0065102F" w:rsidRDefault="00834512" w:rsidP="0065102F">
      <w:pPr>
        <w:pStyle w:val="a3"/>
        <w:numPr>
          <w:ilvl w:val="0"/>
          <w:numId w:val="5"/>
        </w:numPr>
        <w:tabs>
          <w:tab w:val="left" w:pos="567"/>
          <w:tab w:val="left" w:pos="1418"/>
          <w:tab w:val="left" w:pos="10773"/>
        </w:tabs>
        <w:ind w:left="0"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5102F">
        <w:rPr>
          <w:rFonts w:eastAsia="Times New Roman" w:cs="Times New Roman"/>
          <w:sz w:val="28"/>
          <w:szCs w:val="28"/>
          <w:lang w:val="uk-UA"/>
        </w:rPr>
        <w:t xml:space="preserve">Затвердити </w:t>
      </w:r>
      <w:r w:rsidRPr="0065102F">
        <w:rPr>
          <w:rFonts w:eastAsia="Calibri" w:cs="Times New Roman"/>
          <w:sz w:val="28"/>
          <w:lang w:val="uk-UA"/>
        </w:rPr>
        <w:t>Програму «Благоустрій Брацлавської селищної</w:t>
      </w:r>
      <w:r w:rsidR="0065102F">
        <w:rPr>
          <w:rFonts w:eastAsia="Calibri" w:cs="Times New Roman"/>
          <w:sz w:val="28"/>
          <w:lang w:val="uk-UA"/>
        </w:rPr>
        <w:t xml:space="preserve"> територіальної громади» на 2025-2027</w:t>
      </w:r>
      <w:r w:rsidR="008B610D">
        <w:rPr>
          <w:rFonts w:eastAsia="Calibri" w:cs="Times New Roman"/>
          <w:sz w:val="28"/>
          <w:lang w:val="uk-UA"/>
        </w:rPr>
        <w:t xml:space="preserve"> роки </w:t>
      </w:r>
      <w:r w:rsidR="008D7121">
        <w:rPr>
          <w:rFonts w:eastAsia="Calibri" w:cs="Times New Roman"/>
          <w:sz w:val="28"/>
          <w:lang w:val="uk-UA"/>
        </w:rPr>
        <w:t>в новій редакції</w:t>
      </w:r>
      <w:r w:rsidR="008B610D">
        <w:rPr>
          <w:rFonts w:eastAsia="Calibri" w:cs="Times New Roman"/>
          <w:sz w:val="28"/>
          <w:lang w:val="uk-UA"/>
        </w:rPr>
        <w:t>(</w:t>
      </w:r>
      <w:r w:rsidRPr="0065102F">
        <w:rPr>
          <w:rFonts w:eastAsia="Calibri" w:cs="Times New Roman"/>
          <w:sz w:val="28"/>
          <w:lang w:val="uk-UA"/>
        </w:rPr>
        <w:t>додається</w:t>
      </w:r>
      <w:r w:rsidR="008B610D">
        <w:rPr>
          <w:rFonts w:eastAsia="Calibri" w:cs="Times New Roman"/>
          <w:sz w:val="28"/>
          <w:lang w:val="uk-UA"/>
        </w:rPr>
        <w:t>)</w:t>
      </w:r>
      <w:r w:rsidRPr="0065102F">
        <w:rPr>
          <w:rFonts w:eastAsia="Calibri" w:cs="Times New Roman"/>
          <w:sz w:val="28"/>
          <w:lang w:val="uk-UA"/>
        </w:rPr>
        <w:t>.</w:t>
      </w:r>
    </w:p>
    <w:p w:rsidR="005C668B" w:rsidRPr="00F778F2" w:rsidRDefault="005C668B" w:rsidP="0065102F">
      <w:pPr>
        <w:pStyle w:val="a3"/>
        <w:tabs>
          <w:tab w:val="left" w:pos="567"/>
          <w:tab w:val="left" w:pos="9639"/>
          <w:tab w:val="left" w:pos="10773"/>
        </w:tabs>
        <w:ind w:left="0" w:right="-1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Pr="0065102F" w:rsidRDefault="00D45CEC" w:rsidP="0065102F">
      <w:pPr>
        <w:pStyle w:val="a3"/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65102F">
        <w:rPr>
          <w:rFonts w:eastAsia="Calibri" w:cs="Times New Roman"/>
          <w:sz w:val="28"/>
          <w:szCs w:val="28"/>
          <w:lang w:val="uk-UA"/>
        </w:rPr>
        <w:t>Фінансовому відділу селищної ради забез</w:t>
      </w:r>
      <w:r w:rsidR="00BB35FB">
        <w:rPr>
          <w:rFonts w:eastAsia="Calibri" w:cs="Times New Roman"/>
          <w:sz w:val="28"/>
          <w:szCs w:val="28"/>
          <w:lang w:val="uk-UA"/>
        </w:rPr>
        <w:t xml:space="preserve">печити фінансування заходів  передбачених Програмою, </w:t>
      </w:r>
      <w:r w:rsidRPr="0065102F">
        <w:rPr>
          <w:rFonts w:eastAsia="Calibri" w:cs="Times New Roman"/>
          <w:sz w:val="28"/>
          <w:szCs w:val="28"/>
          <w:lang w:val="uk-UA"/>
        </w:rPr>
        <w:t xml:space="preserve">в межах наявного фінансового ресурсу. </w:t>
      </w:r>
    </w:p>
    <w:p w:rsidR="005C668B" w:rsidRPr="00F778F2" w:rsidRDefault="005C668B" w:rsidP="0065102F">
      <w:pPr>
        <w:pStyle w:val="a3"/>
        <w:tabs>
          <w:tab w:val="left" w:pos="426"/>
        </w:tabs>
        <w:ind w:left="0" w:firstLine="567"/>
        <w:jc w:val="both"/>
        <w:rPr>
          <w:rFonts w:eastAsia="Calibri" w:cs="Times New Roman"/>
          <w:sz w:val="28"/>
          <w:szCs w:val="28"/>
          <w:lang w:val="uk-UA"/>
        </w:rPr>
      </w:pPr>
    </w:p>
    <w:p w:rsidR="00D45CEC" w:rsidRPr="00F778F2" w:rsidRDefault="00D45CEC" w:rsidP="0065102F">
      <w:pPr>
        <w:pStyle w:val="a3"/>
        <w:numPr>
          <w:ilvl w:val="0"/>
          <w:numId w:val="4"/>
        </w:numPr>
        <w:ind w:left="0" w:right="-143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Контроль за виконанням даного рішення покласти на</w:t>
      </w:r>
      <w:r w:rsidRPr="00F778F2">
        <w:rPr>
          <w:rFonts w:eastAsia="Calibri" w:cs="Times New Roman"/>
          <w:sz w:val="28"/>
          <w:szCs w:val="28"/>
          <w:lang w:val="uk-UA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</w:t>
      </w:r>
      <w:r w:rsidR="006F2505">
        <w:rPr>
          <w:rFonts w:eastAsia="Calibri" w:cs="Times New Roman"/>
          <w:sz w:val="28"/>
          <w:szCs w:val="28"/>
          <w:lang w:val="uk-UA"/>
        </w:rPr>
        <w:t>и (голова комісії Олександр ДОЛОВАНЮК</w:t>
      </w:r>
      <w:r w:rsidRPr="00F778F2">
        <w:rPr>
          <w:rFonts w:eastAsia="Calibri" w:cs="Times New Roman"/>
          <w:sz w:val="28"/>
          <w:szCs w:val="28"/>
          <w:lang w:val="uk-UA"/>
        </w:rPr>
        <w:t>).</w:t>
      </w:r>
    </w:p>
    <w:p w:rsidR="006D73E1" w:rsidRPr="00F778F2" w:rsidRDefault="006D73E1" w:rsidP="0065102F">
      <w:pPr>
        <w:ind w:firstLine="567"/>
        <w:rPr>
          <w:lang w:val="uk-UA"/>
        </w:rPr>
      </w:pPr>
    </w:p>
    <w:p w:rsidR="005C668B" w:rsidRPr="00F778F2" w:rsidRDefault="005C668B" w:rsidP="00D45CEC">
      <w:pPr>
        <w:rPr>
          <w:lang w:val="uk-UA"/>
        </w:rPr>
      </w:pPr>
    </w:p>
    <w:p w:rsidR="00834512" w:rsidRPr="00F778F2" w:rsidRDefault="005C668B" w:rsidP="00834512">
      <w:pPr>
        <w:rPr>
          <w:sz w:val="28"/>
          <w:lang w:val="uk-UA"/>
        </w:rPr>
      </w:pPr>
      <w:r>
        <w:rPr>
          <w:lang w:val="uk-UA"/>
        </w:rPr>
        <w:t xml:space="preserve">          </w:t>
      </w:r>
      <w:r w:rsidR="008D7121">
        <w:rPr>
          <w:lang w:val="uk-UA"/>
        </w:rPr>
        <w:t xml:space="preserve">     </w:t>
      </w:r>
      <w:r w:rsidR="00D45CEC" w:rsidRPr="00F778F2">
        <w:rPr>
          <w:sz w:val="28"/>
          <w:lang w:val="uk-UA"/>
        </w:rPr>
        <w:t>Селищний голова                                           Микола КОБРИНЧУК</w:t>
      </w:r>
    </w:p>
    <w:sectPr w:rsidR="00834512" w:rsidRPr="00F778F2" w:rsidSect="007461C0">
      <w:pgSz w:w="11900" w:h="16840" w:code="9"/>
      <w:pgMar w:top="709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2E27"/>
    <w:multiLevelType w:val="hybridMultilevel"/>
    <w:tmpl w:val="0B9005B4"/>
    <w:lvl w:ilvl="0" w:tplc="EA3A43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631"/>
    <w:multiLevelType w:val="hybridMultilevel"/>
    <w:tmpl w:val="A880AB3A"/>
    <w:lvl w:ilvl="0" w:tplc="FDAEACC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8D01F1"/>
    <w:multiLevelType w:val="hybridMultilevel"/>
    <w:tmpl w:val="21B202EC"/>
    <w:lvl w:ilvl="0" w:tplc="D77EA0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C2D3D"/>
    <w:multiLevelType w:val="hybridMultilevel"/>
    <w:tmpl w:val="8FBEDC48"/>
    <w:lvl w:ilvl="0" w:tplc="68608E8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E3148"/>
    <w:multiLevelType w:val="multilevel"/>
    <w:tmpl w:val="6D3293D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7"/>
    <w:rsid w:val="00307B0D"/>
    <w:rsid w:val="004704C3"/>
    <w:rsid w:val="004F59DA"/>
    <w:rsid w:val="005C668B"/>
    <w:rsid w:val="00604168"/>
    <w:rsid w:val="0065102F"/>
    <w:rsid w:val="0066717F"/>
    <w:rsid w:val="006C756D"/>
    <w:rsid w:val="006D73E1"/>
    <w:rsid w:val="006F2505"/>
    <w:rsid w:val="007461C0"/>
    <w:rsid w:val="0080591F"/>
    <w:rsid w:val="00834512"/>
    <w:rsid w:val="008B610D"/>
    <w:rsid w:val="008D7121"/>
    <w:rsid w:val="00902FB7"/>
    <w:rsid w:val="009B4011"/>
    <w:rsid w:val="00AD5B21"/>
    <w:rsid w:val="00AE58C6"/>
    <w:rsid w:val="00BB35FB"/>
    <w:rsid w:val="00C31863"/>
    <w:rsid w:val="00D45CEC"/>
    <w:rsid w:val="00D939DE"/>
    <w:rsid w:val="00D94860"/>
    <w:rsid w:val="00DF678A"/>
    <w:rsid w:val="00E55E4B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5B33614-4839-4DBC-85B2-DCDAF55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B7"/>
    <w:pPr>
      <w:ind w:left="720"/>
      <w:contextualSpacing/>
    </w:pPr>
  </w:style>
  <w:style w:type="paragraph" w:styleId="a4">
    <w:name w:val="header"/>
    <w:basedOn w:val="a"/>
    <w:link w:val="a5"/>
    <w:unhideWhenUsed/>
    <w:rsid w:val="00D45CEC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D45CE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2025-01-20T14:34:00Z</cp:lastPrinted>
  <dcterms:created xsi:type="dcterms:W3CDTF">2023-03-29T13:18:00Z</dcterms:created>
  <dcterms:modified xsi:type="dcterms:W3CDTF">2025-01-20T14:39:00Z</dcterms:modified>
</cp:coreProperties>
</file>