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1B" w:rsidRPr="00BF16D2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6.9pt;margin-top:.2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06277942" r:id="rId6"/>
        </w:object>
      </w:r>
    </w:p>
    <w:p w:rsidR="00A7421B" w:rsidRPr="00BF16D2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A7421B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A7421B" w:rsidRPr="00DC1859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val="ru-RU" w:eastAsia="ru-RU"/>
        </w:rPr>
      </w:pPr>
    </w:p>
    <w:p w:rsidR="00A7421B" w:rsidRPr="00BF16D2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BF16D2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A7421B" w:rsidRPr="00BF16D2" w:rsidRDefault="00A7421B" w:rsidP="00A7421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СЕЛИЩНА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A7421B" w:rsidRDefault="00A7421B" w:rsidP="00A74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СКЛИКАННЯ</w:t>
      </w:r>
      <w:r w:rsidRPr="001161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A7421B" w:rsidRPr="00BF16D2" w:rsidRDefault="00A7421B" w:rsidP="00A74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ДВАДЦЯТЬ  ШОСТА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СЕСІЯ  </w:t>
      </w:r>
    </w:p>
    <w:p w:rsidR="00A7421B" w:rsidRPr="00BF16D2" w:rsidRDefault="00A7421B" w:rsidP="00A74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</w:t>
      </w:r>
    </w:p>
    <w:p w:rsidR="00A7421B" w:rsidRPr="005D155F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7421B" w:rsidRPr="00BF16D2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</w:t>
      </w:r>
      <w:r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лютого 2022</w:t>
      </w:r>
      <w:r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 __</w:t>
      </w:r>
    </w:p>
    <w:p w:rsidR="00A7421B" w:rsidRDefault="00A7421B" w:rsidP="00A7421B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A7421B" w:rsidRDefault="00A7421B" w:rsidP="00A742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E6162E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 затвердження </w:t>
      </w:r>
    </w:p>
    <w:p w:rsidR="00A7421B" w:rsidRDefault="00A7421B" w:rsidP="00A742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E6162E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Програми  </w:t>
      </w:r>
      <w:r w:rsidRPr="00FE36F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«Безпека Брацлавської </w:t>
      </w:r>
    </w:p>
    <w:p w:rsidR="00A7421B" w:rsidRPr="00FE36F3" w:rsidRDefault="00A7421B" w:rsidP="00A742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FE36F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селищної</w:t>
      </w:r>
      <w:r w:rsidRPr="00A7421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Pr="00FE36F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територіальної громади –</w:t>
      </w:r>
    </w:p>
    <w:p w:rsidR="00A7421B" w:rsidRDefault="00A7421B" w:rsidP="00A742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FE36F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взаємна відповідальність влади та </w:t>
      </w:r>
    </w:p>
    <w:p w:rsidR="00A7421B" w:rsidRDefault="00A7421B" w:rsidP="00A742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FE36F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громад» 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на 2022-2024 роки</w:t>
      </w:r>
      <w:r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 новій редакції</w:t>
      </w:r>
    </w:p>
    <w:p w:rsidR="00A7421B" w:rsidRPr="00E6162E" w:rsidRDefault="00A7421B" w:rsidP="00A7421B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A7421B" w:rsidRPr="00E6162E" w:rsidRDefault="00A7421B" w:rsidP="00A7421B">
      <w:pPr>
        <w:spacing w:after="0" w:line="240" w:lineRule="auto"/>
        <w:ind w:right="-143" w:firstLine="426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Pr="00A7421B" w:rsidRDefault="00A7421B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Керуючись ст. 26 Закону України «Про місцеве самоврядування в Україні», з метою поліпшення оперативної обстановки на території селищної ради, посилення боротьби зі злочинністю, підвищення рівня правоохоронної діяльності з боку поліції при активній підтримці зі сторони органів місцевого самоврядування та громадськості, сесія селищної ради ВИРІШИЛА:</w:t>
      </w:r>
    </w:p>
    <w:p w:rsidR="00A7421B" w:rsidRDefault="00A7421B" w:rsidP="00A7421B">
      <w:pPr>
        <w:spacing w:after="0" w:line="240" w:lineRule="auto"/>
        <w:ind w:left="720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Default="00A7421B" w:rsidP="00A7421B">
      <w:pPr>
        <w:pStyle w:val="a3"/>
        <w:numPr>
          <w:ilvl w:val="0"/>
          <w:numId w:val="1"/>
        </w:numPr>
        <w:spacing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bookmarkStart w:id="0" w:name="_GoBack"/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Затвердити  Програму «Безпека Брацлавської селищної територіальної громади – взаємна відповідальність влади та громад» на 2022-2024 роки </w:t>
      </w:r>
      <w:r>
        <w:rPr>
          <w:rFonts w:ascii="Times New Roman" w:eastAsia="Calibri" w:hAnsi="Times New Roman" w:cs="Times New Roman"/>
          <w:sz w:val="28"/>
          <w:szCs w:val="24"/>
          <w:lang w:val="ru-RU"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нові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й редакції</w:t>
      </w:r>
      <w:r>
        <w:rPr>
          <w:rFonts w:ascii="Times New Roman" w:eastAsia="Calibri" w:hAnsi="Times New Roman" w:cs="Times New Roman"/>
          <w:sz w:val="28"/>
          <w:szCs w:val="24"/>
          <w:lang w:val="ru-RU" w:eastAsia="ru-RU"/>
        </w:rPr>
        <w:t xml:space="preserve">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(додається).</w:t>
      </w:r>
    </w:p>
    <w:p w:rsidR="00A7421B" w:rsidRPr="00A7421B" w:rsidRDefault="00A7421B" w:rsidP="00A7421B">
      <w:pPr>
        <w:pStyle w:val="a3"/>
        <w:spacing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Pr="00E67C5B" w:rsidRDefault="00A7421B" w:rsidP="00A7421B">
      <w:pPr>
        <w:numPr>
          <w:ilvl w:val="0"/>
          <w:numId w:val="1"/>
        </w:numPr>
        <w:spacing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7C5B">
        <w:rPr>
          <w:rFonts w:ascii="Times New Roman" w:eastAsia="Calibri" w:hAnsi="Times New Roman" w:cs="Times New Roman"/>
          <w:sz w:val="28"/>
          <w:szCs w:val="24"/>
          <w:lang w:eastAsia="ru-RU"/>
        </w:rPr>
        <w:t>Визнати таким, що втратило чинність рішення 22 сесії Брацлавської селищної ради 8 скл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икання від 22.12.2021 року № 966</w:t>
      </w:r>
      <w:r w:rsidRPr="00E67C5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«Про затвердження Програми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«Безпека Брацлавської селищної територіальної громади – взаємна відповідальність влади та громад»</w:t>
      </w:r>
      <w:r w:rsidRPr="00E67C5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 2022-2024 роки».</w:t>
      </w:r>
    </w:p>
    <w:p w:rsidR="00A7421B" w:rsidRDefault="00A7421B" w:rsidP="00A7421B">
      <w:pPr>
        <w:pStyle w:val="a3"/>
        <w:spacing w:after="0" w:line="240" w:lineRule="auto"/>
        <w:ind w:left="0" w:firstLine="426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Pr="000F6470" w:rsidRDefault="00A7421B" w:rsidP="00A7421B">
      <w:pPr>
        <w:numPr>
          <w:ilvl w:val="0"/>
          <w:numId w:val="1"/>
        </w:numPr>
        <w:spacing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470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депутатську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комісію селищної ради з питань 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фінансів, бюджету, інвестицій, соціально-економічного розвитку, освіти, охорони здоров’я, культури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(голова комісії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Долованюк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О.А.)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bookmarkEnd w:id="0"/>
    <w:p w:rsidR="00A7421B" w:rsidRDefault="00A7421B" w:rsidP="00A7421B"/>
    <w:p w:rsidR="00A7421B" w:rsidRDefault="00A7421B" w:rsidP="00A7421B"/>
    <w:p w:rsidR="00A7421B" w:rsidRDefault="00A7421B" w:rsidP="00A7421B">
      <w:r>
        <w:rPr>
          <w:rFonts w:ascii="Times New Roman" w:hAnsi="Times New Roman" w:cs="Times New Roman"/>
          <w:sz w:val="28"/>
        </w:rPr>
        <w:t xml:space="preserve">        </w:t>
      </w:r>
      <w:r w:rsidRPr="0099094E">
        <w:rPr>
          <w:rFonts w:ascii="Times New Roman" w:hAnsi="Times New Roman" w:cs="Times New Roman"/>
          <w:sz w:val="28"/>
        </w:rPr>
        <w:t xml:space="preserve">Секретар селищної ради           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99094E">
        <w:rPr>
          <w:rFonts w:ascii="Times New Roman" w:hAnsi="Times New Roman" w:cs="Times New Roman"/>
          <w:sz w:val="28"/>
        </w:rPr>
        <w:t xml:space="preserve">        Тетяна НЕПИЙВОДА</w:t>
      </w:r>
    </w:p>
    <w:p w:rsidR="00B82C83" w:rsidRDefault="00A7421B"/>
    <w:sectPr w:rsidR="00B82C83" w:rsidSect="00E67C5B">
      <w:headerReference w:type="default" r:id="rId7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C5B" w:rsidRDefault="00A7421B">
    <w:pPr>
      <w:pStyle w:val="a4"/>
    </w:pPr>
  </w:p>
  <w:p w:rsidR="00E67C5B" w:rsidRDefault="00A7421B">
    <w:pPr>
      <w:pStyle w:val="a4"/>
    </w:pPr>
  </w:p>
  <w:p w:rsidR="00E67C5B" w:rsidRDefault="00A7421B">
    <w:pPr>
      <w:pStyle w:val="a4"/>
    </w:pPr>
    <w:r>
      <w:t xml:space="preserve">      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8717C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1B"/>
    <w:rsid w:val="00A7421B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E51C02E-7280-4BA1-B024-C00EB391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21B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2022-02-13T15:15:00Z</dcterms:created>
  <dcterms:modified xsi:type="dcterms:W3CDTF">2022-02-13T15:19:00Z</dcterms:modified>
</cp:coreProperties>
</file>