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8D" w:rsidRPr="00DC0119" w:rsidRDefault="001B278D" w:rsidP="001B27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C0119">
        <w:rPr>
          <w:rFonts w:ascii="Times New Roman" w:eastAsia="Calibri" w:hAnsi="Times New Roman" w:cs="Times New Roman"/>
          <w:sz w:val="24"/>
        </w:rPr>
        <w:t>Затверджено</w:t>
      </w:r>
    </w:p>
    <w:p w:rsidR="001B278D" w:rsidRPr="00DC0119" w:rsidRDefault="001B278D" w:rsidP="001B27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C011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рішенням </w:t>
      </w:r>
      <w:r>
        <w:rPr>
          <w:rFonts w:ascii="Times New Roman" w:eastAsia="Calibri" w:hAnsi="Times New Roman" w:cs="Times New Roman"/>
          <w:sz w:val="24"/>
        </w:rPr>
        <w:t>26</w:t>
      </w:r>
      <w:r w:rsidRPr="00DC0119">
        <w:rPr>
          <w:rFonts w:ascii="Times New Roman" w:eastAsia="Calibri" w:hAnsi="Times New Roman" w:cs="Times New Roman"/>
          <w:sz w:val="24"/>
        </w:rPr>
        <w:t xml:space="preserve"> сесії                                            </w:t>
      </w:r>
      <w:r w:rsidRPr="00DC0119">
        <w:rPr>
          <w:rFonts w:ascii="Times New Roman" w:eastAsia="Calibri" w:hAnsi="Times New Roman" w:cs="Times New Roman"/>
          <w:sz w:val="24"/>
        </w:rPr>
        <w:br/>
        <w:t xml:space="preserve">                                                                                                         Брацлавської селищної ради</w:t>
      </w:r>
    </w:p>
    <w:p w:rsidR="001B278D" w:rsidRPr="00DC0119" w:rsidRDefault="001B278D" w:rsidP="001B27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C0119">
        <w:rPr>
          <w:rFonts w:ascii="Times New Roman" w:eastAsia="Calibri" w:hAnsi="Times New Roman" w:cs="Times New Roman"/>
          <w:sz w:val="24"/>
        </w:rPr>
        <w:tab/>
        <w:t>8 скликання</w:t>
      </w:r>
    </w:p>
    <w:p w:rsidR="001B278D" w:rsidRPr="00DC0119" w:rsidRDefault="001B278D" w:rsidP="001B27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від «</w:t>
      </w:r>
      <w:r>
        <w:rPr>
          <w:rFonts w:ascii="Times New Roman" w:eastAsia="Calibri" w:hAnsi="Times New Roman" w:cs="Times New Roman"/>
          <w:sz w:val="24"/>
          <w:lang w:val="ru-RU"/>
        </w:rPr>
        <w:t>__</w:t>
      </w:r>
      <w:r>
        <w:rPr>
          <w:rFonts w:ascii="Times New Roman" w:eastAsia="Calibri" w:hAnsi="Times New Roman" w:cs="Times New Roman"/>
          <w:sz w:val="24"/>
        </w:rPr>
        <w:t>» грудня 2022</w:t>
      </w:r>
      <w:r w:rsidRPr="00DC0119">
        <w:rPr>
          <w:rFonts w:ascii="Times New Roman" w:eastAsia="Calibri" w:hAnsi="Times New Roman" w:cs="Times New Roman"/>
          <w:sz w:val="24"/>
        </w:rPr>
        <w:t xml:space="preserve">р. </w:t>
      </w:r>
      <w:r>
        <w:rPr>
          <w:rFonts w:ascii="Times New Roman" w:eastAsia="Calibri" w:hAnsi="Times New Roman" w:cs="Times New Roman"/>
          <w:sz w:val="24"/>
        </w:rPr>
        <w:t>№ __</w:t>
      </w:r>
    </w:p>
    <w:p w:rsidR="001B278D" w:rsidRPr="00DC0119" w:rsidRDefault="001B278D" w:rsidP="001B278D">
      <w:pPr>
        <w:tabs>
          <w:tab w:val="left" w:pos="802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П Р О Г Р А М А 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1.  Загальні положення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Вирішення проблем у сфері благоустрою населених пунктів є одним з  напрямів у здійсненні соціально – економічних реформ та формуванні умов розвитку громади. Організація комунального благоустрою та його утримання є одним з основних завдань громади в цілому.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 Реалізація політики органу місцевого самоврядування - це головні функції з поточного утримання та розвитку існуючих об'єктів комунального благоустрою, що входять до комунальної власності  і належать його територіальній громаді.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Благоустрій – комплекс робіт з розчищення, озеленення території, а також соціально - економічних, організаційно-правових заходів з покращення мікроклімату, що здійснюються з метою раціонального використання території населеного пункту, належного утримання, створення сприятливих умов довкілля для життєдіяльності людини.</w:t>
      </w:r>
    </w:p>
    <w:p w:rsidR="001B278D" w:rsidRPr="00DC0119" w:rsidRDefault="001B278D" w:rsidP="001B278D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Програму «Благоустрій Брацлавської селищної територіальної громади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на                                       2022-2024 роки </w:t>
      </w:r>
      <w:r w:rsidRPr="00DC0119">
        <w:rPr>
          <w:rFonts w:ascii="Times New Roman" w:eastAsia="Calibri" w:hAnsi="Times New Roman" w:cs="Times New Roman"/>
          <w:sz w:val="24"/>
          <w:szCs w:val="24"/>
        </w:rPr>
        <w:t>(далі Програма) розроблено відповідно до Законів України «Про місцеве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амоврядування в Україні», «Про благоустрій населених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2807-IVвід 06.09.2005 року, </w:t>
      </w:r>
      <w:r w:rsidRPr="00DC0119">
        <w:rPr>
          <w:rFonts w:ascii="Times New Roman" w:eastAsia="Calibri" w:hAnsi="Times New Roman" w:cs="Times New Roman"/>
          <w:sz w:val="24"/>
          <w:szCs w:val="24"/>
        </w:rPr>
        <w:t>«Про відходи», наказу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Державного Комітету України з </w:t>
      </w:r>
      <w:r w:rsidRPr="00DC0119">
        <w:rPr>
          <w:rFonts w:ascii="Times New Roman" w:eastAsia="Calibri" w:hAnsi="Times New Roman" w:cs="Times New Roman"/>
          <w:sz w:val="24"/>
          <w:szCs w:val="24"/>
        </w:rPr>
        <w:t>питань житлово-комунального господарства «Про затвердже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ння Порядку проведення ремонту та утримання об'єктів благоустрою населених 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№ 154 </w:t>
      </w:r>
      <w:r>
        <w:rPr>
          <w:rFonts w:ascii="Times New Roman" w:eastAsia="Calibri" w:hAnsi="Times New Roman" w:cs="Times New Roman"/>
          <w:sz w:val="24"/>
          <w:szCs w:val="24"/>
        </w:rPr>
        <w:t>від 23.09.2003 року</w:t>
      </w:r>
      <w:r w:rsidRPr="00DC0119">
        <w:rPr>
          <w:rFonts w:ascii="Times New Roman" w:eastAsia="Calibri" w:hAnsi="Times New Roman" w:cs="Times New Roman"/>
          <w:sz w:val="24"/>
          <w:szCs w:val="24"/>
        </w:rPr>
        <w:t>, наказу Міністерства з питань житлово-комунального господарства України № 32 від 31.05.2007 року  та інших нормативно-правових актів чинного законодавства.</w:t>
      </w:r>
    </w:p>
    <w:p w:rsidR="001B278D" w:rsidRPr="00DC0119" w:rsidRDefault="001B278D" w:rsidP="001B278D">
      <w:pPr>
        <w:numPr>
          <w:ilvl w:val="0"/>
          <w:numId w:val="3"/>
        </w:num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Мета та завдання Програми</w:t>
      </w:r>
    </w:p>
    <w:p w:rsidR="001B278D" w:rsidRPr="00DC0119" w:rsidRDefault="001B278D" w:rsidP="001B278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  Мета Програми</w:t>
      </w:r>
      <w:r w:rsidRPr="00DC01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організація благоустрою селища та сіл, поліпшення їхнього зовнішнього дизайну, підтримка належного санітарного та технічного стану території населених пунктів, доріг  та їх поточний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ремонт, </w:t>
      </w:r>
      <w:r w:rsidRPr="00DC0119">
        <w:rPr>
          <w:rFonts w:ascii="Times New Roman" w:eastAsia="Calibri" w:hAnsi="Times New Roman" w:cs="Times New Roman"/>
          <w:sz w:val="24"/>
          <w:szCs w:val="24"/>
        </w:rPr>
        <w:t>надійного функціонування зовнішнього освітлення, зниження рекреаційних навантажень, підвищення комфортності проживання та відпочинку населення.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Основні завдання Програми: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благоустрій населених пунктів громади та покращення умов проживання і відпочинку мешканців;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здійснення ефективних та комплексних заходів з утримання територій селища та сіл у належному стані, їх санітарного очищення, збереження об’єктів загального користування;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 створення та формування ефективних в екологічному відношенні зелених насаджень;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розв’язання на сучасному технічному рівні питання утримання покриття 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</w:rPr>
        <w:t>вулично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–дорожньої мережі у належному стані та чистоті;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створення нових комфортних зон відпочинку для мешканців громади;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зовнішнього освітлення селища та сіл, а також впровадження енергозберігаючих заходів;</w:t>
      </w:r>
    </w:p>
    <w:p w:rsidR="001B278D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водопостачання селища та сіл;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вбиралень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278D" w:rsidRPr="00DC0119" w:rsidRDefault="001B278D" w:rsidP="001B278D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залучення підприємств різних сфер діяльності та громадських організацій для вирішення питань благоустрою Брацлавської селищної територіальної громади.</w:t>
      </w:r>
    </w:p>
    <w:p w:rsidR="001B278D" w:rsidRPr="00DC0119" w:rsidRDefault="001B278D" w:rsidP="001B27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3. Основні напрямки реалізації Програми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lastRenderedPageBreak/>
        <w:t>Основними напрямками реалізації Програми є: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ліквідація стихійних сміттєзвалищ;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зовнішнього освітлення;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водопостачання;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оплата за електроенергію, використану мережею зовнішнього освітлення;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поточний ремонт доріг (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</w:rPr>
        <w:t>грейдерування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та підсипка);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покіс трави на узбіччях доріг та в місцях загального користування;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розчистка доріг та тротуарів від снігових заметів;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обрізка дерев та знесення аварійних;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висадка нових дерев та квітів;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облаштування громадського туалету;</w:t>
      </w:r>
    </w:p>
    <w:p w:rsidR="001B278D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санітарна очистка кладовищ;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вбиралень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278D" w:rsidRPr="00DC0119" w:rsidRDefault="001B278D" w:rsidP="001B278D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інші заходи із благоустрою.</w:t>
      </w:r>
    </w:p>
    <w:p w:rsidR="001B278D" w:rsidRPr="00DC0119" w:rsidRDefault="001B278D" w:rsidP="001B27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4. Головний розпорядник та відповідальні виконавці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Головн</w:t>
      </w:r>
      <w:r>
        <w:rPr>
          <w:rFonts w:ascii="Times New Roman" w:eastAsia="Calibri" w:hAnsi="Times New Roman" w:cs="Times New Roman"/>
          <w:sz w:val="24"/>
          <w:szCs w:val="24"/>
        </w:rPr>
        <w:t>ий розпорядник бюджетних коштів - виконавчий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комітет Брацлавської селищної ради.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Виконавці Програми: </w:t>
      </w:r>
    </w:p>
    <w:p w:rsidR="001B278D" w:rsidRPr="00DC0119" w:rsidRDefault="001B278D" w:rsidP="001B278D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виконавчий комітет Брацлавської селищної ради;</w:t>
      </w:r>
    </w:p>
    <w:p w:rsidR="001B278D" w:rsidRPr="00DC0119" w:rsidRDefault="001B278D" w:rsidP="001B278D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Брацлавський комбінат комунальних підприємств;</w:t>
      </w:r>
    </w:p>
    <w:p w:rsidR="001B278D" w:rsidRPr="00DC0119" w:rsidRDefault="001B278D" w:rsidP="001B278D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-284" w:hanging="28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ідприємства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територіально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підпорядковані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</w:rPr>
        <w:t>елищній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раді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278D" w:rsidRPr="00DC0119" w:rsidRDefault="001B278D" w:rsidP="001B278D">
      <w:pPr>
        <w:widowControl w:val="0"/>
        <w:numPr>
          <w:ilvl w:val="0"/>
          <w:numId w:val="1"/>
        </w:numPr>
        <w:tabs>
          <w:tab w:val="left" w:pos="259"/>
        </w:tabs>
        <w:spacing w:after="0" w:line="240" w:lineRule="auto"/>
        <w:ind w:left="-284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омовласники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B278D" w:rsidRPr="00DC0119" w:rsidRDefault="001B278D" w:rsidP="001B278D">
      <w:pPr>
        <w:widowControl w:val="0"/>
        <w:tabs>
          <w:tab w:val="left" w:pos="259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B278D" w:rsidRPr="00DC0119" w:rsidRDefault="001B278D" w:rsidP="001B27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DC0119">
        <w:rPr>
          <w:rFonts w:ascii="Times New Roman" w:eastAsia="Calibri" w:hAnsi="Times New Roman" w:cs="Times New Roman"/>
          <w:b/>
          <w:sz w:val="24"/>
          <w:szCs w:val="24"/>
        </w:rPr>
        <w:t>Ресурсне забезпечення Програми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Фінансування на виконання зазначеної програми  здійснюється за рахунок місцевого бюджету.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З метою реалізації даної Програми передбачити фінансування з бюджету селищної ради на заходи: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 утримання вуличного освітлення 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 технічне обслуговування мережі водопостачання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 реконструкція вуличного освітлення 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 санітарна очистка та благоустрій 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вивезення сміття, благоустрій площадок ;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планування та утримання сміттєзвалищ ;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ліквідація стихійних сміттєзвалищ ;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обрізка дерев та знесення аварійних ;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висадка нових дерев; 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побілка дерев, бордюр; 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висадка квітів; 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- обкошування бур'янів прилеглих територій;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-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блаштування громадських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вбиралень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- підтримка в належному стані кладовищ.</w:t>
      </w:r>
    </w:p>
    <w:p w:rsidR="001B278D" w:rsidRPr="00DC0119" w:rsidRDefault="001B278D" w:rsidP="001B278D">
      <w:pPr>
        <w:widowControl w:val="0"/>
        <w:tabs>
          <w:tab w:val="left" w:pos="28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Фінансування можливо буде збільшено за рахунок додаткових надходжень до бюджету селищної ради.</w:t>
      </w:r>
    </w:p>
    <w:p w:rsidR="001B278D" w:rsidRPr="00DC0119" w:rsidRDefault="001B278D" w:rsidP="001B278D">
      <w:pPr>
        <w:widowControl w:val="0"/>
        <w:tabs>
          <w:tab w:val="left" w:pos="28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B278D" w:rsidRPr="00DC0119" w:rsidRDefault="001B278D" w:rsidP="001B278D">
      <w:pPr>
        <w:widowControl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011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 Очікувані результати реалізації Програми:</w:t>
      </w:r>
    </w:p>
    <w:p w:rsidR="001B278D" w:rsidRPr="00DC0119" w:rsidRDefault="001B278D" w:rsidP="001B278D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012DF28" wp14:editId="5F07D24D">
                <wp:simplePos x="0" y="0"/>
                <wp:positionH relativeFrom="margin">
                  <wp:posOffset>3689985</wp:posOffset>
                </wp:positionH>
                <wp:positionV relativeFrom="paragraph">
                  <wp:posOffset>1726565</wp:posOffset>
                </wp:positionV>
                <wp:extent cx="1391920" cy="158750"/>
                <wp:effectExtent l="0" t="0" r="635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78D" w:rsidRDefault="001B278D" w:rsidP="001B278D">
                            <w:pPr>
                              <w:pStyle w:val="20"/>
                              <w:shd w:val="clear" w:color="auto" w:fill="auto"/>
                              <w:spacing w:before="0" w:line="2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2DF2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0.55pt;margin-top:135.95pt;width:109.6pt;height:12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HGuAIAAKk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" filled="f" stroked="f">
                <v:textbox style="mso-fit-shape-to-text:t" inset="0,0,0,0">
                  <w:txbxContent>
                    <w:p w:rsidR="001B278D" w:rsidRDefault="001B278D" w:rsidP="001B278D">
                      <w:pPr>
                        <w:pStyle w:val="20"/>
                        <w:shd w:val="clear" w:color="auto" w:fill="auto"/>
                        <w:spacing w:before="0" w:line="25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При виконанні Програми у повному обсязі значно покращиться екологічна ситуація у населених пунктах, поліпшиться санітарний стан населених пунктів; збільшиться термін роботи автомобільної техніки населення, зменшиться травматизм; </w:t>
      </w:r>
      <w:proofErr w:type="spellStart"/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поліпшаться</w:t>
      </w:r>
      <w:proofErr w:type="spellEnd"/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умови проживання жителів територіальної громади.                                                                                                                                                    </w:t>
      </w:r>
    </w:p>
    <w:p w:rsidR="001B278D" w:rsidRDefault="001B278D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1B278D" w:rsidRDefault="001B278D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Секретар селищної ради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Тетяна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НЕПИЙВОДА</w:t>
      </w:r>
    </w:p>
    <w:p w:rsidR="001B278D" w:rsidRPr="00DC0119" w:rsidRDefault="001B278D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1B278D" w:rsidRPr="00DC0119" w:rsidTr="0026550E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8D" w:rsidRPr="00DC0119" w:rsidRDefault="001B278D" w:rsidP="0026550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  </w:t>
            </w:r>
          </w:p>
          <w:p w:rsidR="001B278D" w:rsidRPr="00DC0119" w:rsidRDefault="001B278D" w:rsidP="00265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селищної територіальної громади» </w:t>
            </w:r>
          </w:p>
          <w:p w:rsidR="001B278D" w:rsidRPr="00DC0119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1B278D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B278D" w:rsidRPr="00DC0119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Обсяг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фінансового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забезпечення</w:t>
      </w:r>
      <w:proofErr w:type="spellEnd"/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Програми</w:t>
      </w:r>
      <w:r w:rsidRPr="007926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>«Благоустрій Брацлавської селищної територіальної громади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>» на 2022-2024 роки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78D" w:rsidRPr="008D3AB1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1B278D" w:rsidRPr="008D3AB1" w:rsidTr="0026550E">
        <w:tc>
          <w:tcPr>
            <w:tcW w:w="3585" w:type="dxa"/>
            <w:vMerge w:val="restart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278D" w:rsidRDefault="001B278D" w:rsidP="0026550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1B278D" w:rsidRPr="008D3AB1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78D" w:rsidRPr="008D3AB1" w:rsidTr="0026550E">
        <w:trPr>
          <w:trHeight w:val="431"/>
        </w:trPr>
        <w:tc>
          <w:tcPr>
            <w:tcW w:w="3585" w:type="dxa"/>
            <w:vMerge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:rsidTr="0026550E">
        <w:tc>
          <w:tcPr>
            <w:tcW w:w="3585" w:type="dxa"/>
            <w:vMerge/>
          </w:tcPr>
          <w:p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:rsidTr="0026550E">
        <w:trPr>
          <w:trHeight w:val="442"/>
        </w:trPr>
        <w:tc>
          <w:tcPr>
            <w:tcW w:w="3585" w:type="dxa"/>
          </w:tcPr>
          <w:p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 грн.</w:t>
            </w:r>
          </w:p>
        </w:tc>
        <w:tc>
          <w:tcPr>
            <w:tcW w:w="1201" w:type="dxa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278D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1B278D" w:rsidRPr="0047192E" w:rsidRDefault="001B278D" w:rsidP="001B278D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278D" w:rsidRPr="001B278D" w:rsidRDefault="001B278D" w:rsidP="001B278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DC0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Секретар селищної ради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DC0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Тетяна </w:t>
      </w:r>
      <w:r w:rsidRPr="00DC0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НЕПИЙВОДА 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278D" w:rsidRPr="00DC0119" w:rsidRDefault="001B278D" w:rsidP="001B278D">
      <w:pPr>
        <w:spacing w:after="200" w:line="276" w:lineRule="auto"/>
        <w:rPr>
          <w:rFonts w:ascii="Calibri" w:eastAsia="Calibri" w:hAnsi="Calibri" w:cs="Times New Roman"/>
        </w:rPr>
      </w:pPr>
    </w:p>
    <w:p w:rsidR="00B82C83" w:rsidRDefault="00A77340"/>
    <w:sectPr w:rsidR="00B82C83" w:rsidSect="001B278D">
      <w:pgSz w:w="11900" w:h="16840" w:code="9"/>
      <w:pgMar w:top="709" w:right="701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488"/>
    <w:multiLevelType w:val="hybridMultilevel"/>
    <w:tmpl w:val="EACC2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6A2BF6"/>
    <w:multiLevelType w:val="hybridMultilevel"/>
    <w:tmpl w:val="36C452BA"/>
    <w:lvl w:ilvl="0" w:tplc="BC602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52376"/>
    <w:multiLevelType w:val="hybridMultilevel"/>
    <w:tmpl w:val="46AC8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8D"/>
    <w:rsid w:val="001B278D"/>
    <w:rsid w:val="00A77340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7F338-CF61-4AA4-9CCD-8EA1220C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278D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78D"/>
    <w:pPr>
      <w:widowControl w:val="0"/>
      <w:shd w:val="clear" w:color="auto" w:fill="FFFFFF"/>
      <w:spacing w:before="960" w:after="0" w:line="0" w:lineRule="atLeast"/>
    </w:pPr>
    <w:rPr>
      <w:rFonts w:ascii="Calibri" w:eastAsia="Calibri" w:hAnsi="Calibri" w:cs="Calibr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2022-02-13T14:04:00Z</dcterms:created>
  <dcterms:modified xsi:type="dcterms:W3CDTF">2022-02-13T15:28:00Z</dcterms:modified>
</cp:coreProperties>
</file>