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A502" w14:textId="05BF99C8" w:rsidR="00382B56" w:rsidRPr="00382B56" w:rsidRDefault="00095FBA" w:rsidP="00690A2E">
      <w:pPr>
        <w:shd w:val="clear" w:color="auto" w:fill="FFFFFF"/>
        <w:spacing w:before="450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aps/>
          <w:noProof/>
          <w:color w:val="1D1D1B"/>
          <w:sz w:val="28"/>
          <w:szCs w:val="28"/>
          <w:lang w:eastAsia="uk-UA"/>
        </w:rPr>
        <w:drawing>
          <wp:inline distT="0" distB="0" distL="0" distR="0" wp14:anchorId="1C119F34" wp14:editId="77F54822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306C8" w14:textId="77777777" w:rsidR="00382B56" w:rsidRPr="00382B56" w:rsidRDefault="00382B56" w:rsidP="00690A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1D1D1B"/>
          <w:sz w:val="28"/>
          <w:szCs w:val="28"/>
          <w:lang w:eastAsia="uk-UA"/>
        </w:rPr>
      </w:pPr>
      <w:r w:rsidRPr="00382B56">
        <w:rPr>
          <w:rFonts w:ascii="Times New Roman" w:eastAsia="Times New Roman" w:hAnsi="Times New Roman" w:cs="Times New Roman"/>
          <w:caps/>
          <w:color w:val="1D1D1B"/>
          <w:sz w:val="28"/>
          <w:szCs w:val="28"/>
          <w:lang w:eastAsia="uk-UA"/>
        </w:rPr>
        <w:t>УКРАЇНа</w:t>
      </w:r>
    </w:p>
    <w:p w14:paraId="7C780450" w14:textId="2B06AEEA" w:rsidR="00382B56" w:rsidRPr="00382B56" w:rsidRDefault="00382B56" w:rsidP="00690A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1D1D1B"/>
          <w:sz w:val="28"/>
          <w:szCs w:val="28"/>
          <w:lang w:eastAsia="uk-UA"/>
        </w:rPr>
      </w:pPr>
      <w:r w:rsidRPr="00382B56">
        <w:rPr>
          <w:rFonts w:ascii="Times New Roman" w:eastAsia="Times New Roman" w:hAnsi="Times New Roman" w:cs="Times New Roman"/>
          <w:caps/>
          <w:color w:val="1D1D1B"/>
          <w:sz w:val="28"/>
          <w:szCs w:val="28"/>
          <w:lang w:eastAsia="uk-UA"/>
        </w:rPr>
        <w:t>Брацлавська селищна рада</w:t>
      </w:r>
    </w:p>
    <w:p w14:paraId="09CC504C" w14:textId="33AC35C1" w:rsidR="00382B56" w:rsidRPr="00690A2E" w:rsidRDefault="00690A2E" w:rsidP="00690A2E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color w:val="1D1D1B"/>
          <w:sz w:val="28"/>
          <w:szCs w:val="28"/>
          <w:lang w:eastAsia="uk-UA"/>
        </w:rPr>
        <w:t>В</w:t>
      </w:r>
      <w:r w:rsidR="00382B56" w:rsidRPr="00382B56">
        <w:rPr>
          <w:rFonts w:ascii="Times New Roman" w:eastAsia="Times New Roman" w:hAnsi="Times New Roman" w:cs="Times New Roman"/>
          <w:bCs/>
          <w:caps/>
          <w:color w:val="1D1D1B"/>
          <w:sz w:val="28"/>
          <w:szCs w:val="28"/>
          <w:lang w:eastAsia="uk-UA"/>
        </w:rPr>
        <w:t>ИКОНАВЧИЙ КОМІТЕТ</w:t>
      </w:r>
    </w:p>
    <w:p w14:paraId="3DCF5303" w14:textId="547FC967" w:rsidR="00382B56" w:rsidRPr="00382B56" w:rsidRDefault="00382B56" w:rsidP="00690A2E">
      <w:pPr>
        <w:shd w:val="clear" w:color="auto" w:fill="FFFFFF"/>
        <w:spacing w:after="450" w:line="240" w:lineRule="auto"/>
        <w:textAlignment w:val="baseline"/>
        <w:rPr>
          <w:rFonts w:ascii="ProbaPro" w:eastAsia="Times New Roman" w:hAnsi="ProbaPro" w:cs="Times New Roman"/>
          <w:b/>
          <w:caps/>
          <w:color w:val="1D1D1B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b/>
          <w:caps/>
          <w:color w:val="1D1D1B"/>
          <w:sz w:val="27"/>
          <w:szCs w:val="27"/>
          <w:lang w:val="ru-RU" w:eastAsia="uk-UA"/>
        </w:rPr>
        <w:t xml:space="preserve">                                                     </w:t>
      </w:r>
      <w:r w:rsidRPr="00382B56">
        <w:rPr>
          <w:rFonts w:ascii="ProbaPro" w:eastAsia="Times New Roman" w:hAnsi="ProbaPro" w:cs="Times New Roman"/>
          <w:b/>
          <w:caps/>
          <w:color w:val="1D1D1B"/>
          <w:sz w:val="27"/>
          <w:szCs w:val="27"/>
          <w:lang w:eastAsia="uk-UA"/>
        </w:rPr>
        <w:t xml:space="preserve">Р  І  Ш  Е  Н  </w:t>
      </w:r>
      <w:proofErr w:type="spellStart"/>
      <w:r w:rsidRPr="00382B56">
        <w:rPr>
          <w:rFonts w:ascii="ProbaPro" w:eastAsia="Times New Roman" w:hAnsi="ProbaPro" w:cs="Times New Roman"/>
          <w:b/>
          <w:caps/>
          <w:color w:val="1D1D1B"/>
          <w:sz w:val="27"/>
          <w:szCs w:val="27"/>
          <w:lang w:eastAsia="uk-UA"/>
        </w:rPr>
        <w:t>Н</w:t>
      </w:r>
      <w:proofErr w:type="spellEnd"/>
      <w:r w:rsidRPr="00382B56">
        <w:rPr>
          <w:rFonts w:ascii="ProbaPro" w:eastAsia="Times New Roman" w:hAnsi="ProbaPro" w:cs="Times New Roman"/>
          <w:b/>
          <w:caps/>
          <w:color w:val="1D1D1B"/>
          <w:sz w:val="27"/>
          <w:szCs w:val="27"/>
          <w:lang w:eastAsia="uk-UA"/>
        </w:rPr>
        <w:t xml:space="preserve">  Я</w:t>
      </w:r>
      <w:r w:rsidR="00690A2E">
        <w:rPr>
          <w:rFonts w:ascii="ProbaPro" w:eastAsia="Times New Roman" w:hAnsi="ProbaPro" w:cs="Times New Roman"/>
          <w:b/>
          <w:caps/>
          <w:color w:val="1D1D1B"/>
          <w:sz w:val="27"/>
          <w:szCs w:val="27"/>
          <w:lang w:eastAsia="uk-UA"/>
        </w:rPr>
        <w:t xml:space="preserve">  </w:t>
      </w:r>
    </w:p>
    <w:tbl>
      <w:tblPr>
        <w:tblW w:w="11045" w:type="dxa"/>
        <w:tblLook w:val="01E0" w:firstRow="1" w:lastRow="1" w:firstColumn="1" w:lastColumn="1" w:noHBand="0" w:noVBand="0"/>
      </w:tblPr>
      <w:tblGrid>
        <w:gridCol w:w="4678"/>
        <w:gridCol w:w="2693"/>
        <w:gridCol w:w="3674"/>
      </w:tblGrid>
      <w:tr w:rsidR="00382B56" w:rsidRPr="00382B56" w14:paraId="5B983BA5" w14:textId="77777777" w:rsidTr="00690A2E">
        <w:trPr>
          <w:trHeight w:val="354"/>
        </w:trPr>
        <w:tc>
          <w:tcPr>
            <w:tcW w:w="4678" w:type="dxa"/>
          </w:tcPr>
          <w:p w14:paraId="55B0640B" w14:textId="69A94B33" w:rsidR="00382B56" w:rsidRPr="00690A2E" w:rsidRDefault="00E52940" w:rsidP="00382B56">
            <w:pPr>
              <w:shd w:val="clear" w:color="auto" w:fill="FFFFFF"/>
              <w:spacing w:before="450" w:after="450" w:line="240" w:lineRule="auto"/>
              <w:textAlignment w:val="baseline"/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val="ru-RU" w:eastAsia="uk-UA"/>
              </w:rPr>
            </w:pPr>
            <w:r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  <w:t>04.02.</w:t>
            </w:r>
            <w:bookmarkStart w:id="0" w:name="_GoBack"/>
            <w:bookmarkEnd w:id="0"/>
            <w:r w:rsidR="00382B56" w:rsidRP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  <w:t xml:space="preserve">2022 </w:t>
            </w:r>
            <w:r w:rsidR="00690A2E" w:rsidRP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  <w:t>р               см</w:t>
            </w:r>
            <w:r w:rsid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  <w:t>т Брацлав</w:t>
            </w:r>
          </w:p>
        </w:tc>
        <w:tc>
          <w:tcPr>
            <w:tcW w:w="2693" w:type="dxa"/>
          </w:tcPr>
          <w:p w14:paraId="6AFADE8C" w14:textId="6E6608D1" w:rsidR="00382B56" w:rsidRPr="00690A2E" w:rsidRDefault="00382B56" w:rsidP="00382B56">
            <w:pPr>
              <w:shd w:val="clear" w:color="auto" w:fill="FFFFFF"/>
              <w:spacing w:before="450" w:after="450" w:line="240" w:lineRule="auto"/>
              <w:textAlignment w:val="baseline"/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</w:pPr>
          </w:p>
        </w:tc>
        <w:tc>
          <w:tcPr>
            <w:tcW w:w="3674" w:type="dxa"/>
          </w:tcPr>
          <w:p w14:paraId="57290456" w14:textId="12228DDE" w:rsidR="00382B56" w:rsidRPr="00690A2E" w:rsidRDefault="00382B56" w:rsidP="00690A2E">
            <w:pPr>
              <w:shd w:val="clear" w:color="auto" w:fill="FFFFFF"/>
              <w:spacing w:before="450" w:after="450" w:line="240" w:lineRule="auto"/>
              <w:ind w:left="-964"/>
              <w:textAlignment w:val="baseline"/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</w:pPr>
            <w:r w:rsidRP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  <w:t xml:space="preserve">     </w:t>
            </w:r>
            <w:r w:rsidRP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val="ru-RU" w:eastAsia="uk-UA"/>
              </w:rPr>
              <w:t xml:space="preserve">     </w:t>
            </w:r>
            <w:r w:rsidRP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eastAsia="uk-UA"/>
              </w:rPr>
              <w:t xml:space="preserve">    №</w:t>
            </w:r>
            <w:r w:rsidRPr="00690A2E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val="ru-RU" w:eastAsia="uk-UA"/>
              </w:rPr>
              <w:t xml:space="preserve"> </w:t>
            </w:r>
            <w:r w:rsidR="00E52940">
              <w:rPr>
                <w:rFonts w:ascii="ProbaPro" w:eastAsia="Times New Roman" w:hAnsi="ProbaPro" w:cs="Times New Roman"/>
                <w:caps/>
                <w:color w:val="1D1D1B"/>
                <w:sz w:val="24"/>
                <w:szCs w:val="24"/>
                <w:lang w:val="ru-RU" w:eastAsia="uk-UA"/>
              </w:rPr>
              <w:t>52</w:t>
            </w:r>
          </w:p>
        </w:tc>
      </w:tr>
    </w:tbl>
    <w:p w14:paraId="7EFFF25C" w14:textId="77777777" w:rsidR="00690A2E" w:rsidRPr="00690A2E" w:rsidRDefault="00AD51E1" w:rsidP="00690A2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  <w:r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Про створення координаційної ради </w:t>
      </w:r>
    </w:p>
    <w:p w14:paraId="26CDE476" w14:textId="77777777" w:rsidR="00690A2E" w:rsidRPr="00690A2E" w:rsidRDefault="00AD51E1" w:rsidP="00690A2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  <w:r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у справах дітей та міжвідомчої робочої групи </w:t>
      </w:r>
    </w:p>
    <w:p w14:paraId="11268C0B" w14:textId="77777777" w:rsidR="00690A2E" w:rsidRPr="00690A2E" w:rsidRDefault="00AD51E1" w:rsidP="00690A2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  <w:r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з впровадження сімейно-орієнтованих послуг </w:t>
      </w:r>
    </w:p>
    <w:p w14:paraId="4EB9BB01" w14:textId="216FC0C6" w:rsidR="00AD51E1" w:rsidRDefault="00AD51E1" w:rsidP="00690A2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  <w:r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при виконавчому комітеті </w:t>
      </w:r>
      <w:r w:rsidR="00382B56"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>Брацлавської</w:t>
      </w:r>
      <w:r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 xml:space="preserve"> селищної ради</w:t>
      </w:r>
    </w:p>
    <w:p w14:paraId="57432C4B" w14:textId="77777777" w:rsidR="00690A2E" w:rsidRPr="00690A2E" w:rsidRDefault="00690A2E" w:rsidP="00690A2E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</w:p>
    <w:p w14:paraId="4647FE43" w14:textId="20DD7494" w:rsidR="00AD51E1" w:rsidRPr="00AD51E1" w:rsidRDefault="00690A2E" w:rsidP="00AD51E1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        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На виконання законів України «Про органи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керуючись </w:t>
      </w:r>
      <w:proofErr w:type="spellStart"/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пп</w:t>
      </w:r>
      <w:proofErr w:type="spellEnd"/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. 2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bdr w:val="none" w:sz="0" w:space="0" w:color="auto" w:frame="1"/>
          <w:vertAlign w:val="superscript"/>
          <w:lang w:eastAsia="uk-UA"/>
        </w:rPr>
        <w:t>1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п. «б» ст. 34 Закону України «Про місцеве самоврядування в Україні», розпорядженням Кабінету Міністрів України від 09 серпня 2017 року № 526-р «Про Національну стратегію реформування системи інституційного догляду та виховання дітей на 2017 - 2026 роки та план заходів з реалізації її І етапу», забезпечення організаційного етапу впровадження реформи системи захисту дітей на території </w:t>
      </w:r>
      <w:r w:rsidR="00382B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Брацлавської 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селищної громади, спрямованої на створення умов для реалізації права кожної дитини зростати та виховуватися в сім’ї або в умовах, наближених до сімейних, мати доступ до соціальних, освітніх, медичних послуг відповідно до її потреб і стану розвитку на рівні громади, виконавчий комітет </w:t>
      </w:r>
      <w:r w:rsidR="00382B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Брацлавської 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селищної ради</w:t>
      </w:r>
    </w:p>
    <w:p w14:paraId="52F23591" w14:textId="77777777" w:rsidR="00AD51E1" w:rsidRPr="00690A2E" w:rsidRDefault="00AD51E1" w:rsidP="00AD51E1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</w:pPr>
      <w:r w:rsidRPr="00690A2E">
        <w:rPr>
          <w:rFonts w:ascii="ProbaPro" w:eastAsia="Times New Roman" w:hAnsi="ProbaPro" w:cs="Times New Roman"/>
          <w:b/>
          <w:bCs/>
          <w:color w:val="000000"/>
          <w:sz w:val="27"/>
          <w:szCs w:val="27"/>
          <w:lang w:eastAsia="uk-UA"/>
        </w:rPr>
        <w:t>В И Р І Ш И В:</w:t>
      </w:r>
    </w:p>
    <w:p w14:paraId="30FDE4BA" w14:textId="1CF1C7AB" w:rsidR="00AD51E1" w:rsidRPr="00AD51E1" w:rsidRDefault="00AD51E1" w:rsidP="00AD51E1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1. Утворити координаційну раду у справах дітей при виконавчому комітеті </w:t>
      </w:r>
      <w:r w:rsidR="00382B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Брацлавської</w:t>
      </w: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у складі згідно з додатком 1.</w:t>
      </w:r>
    </w:p>
    <w:p w14:paraId="173C8060" w14:textId="5C6136E6" w:rsidR="00AD51E1" w:rsidRPr="00AD51E1" w:rsidRDefault="00AD51E1" w:rsidP="00AD51E1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2. Затвердити Положення про координаційну раду у справах дітей при виконавчому комітеті </w:t>
      </w:r>
      <w:r w:rsidR="00382B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Брацлавської</w:t>
      </w: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(додаток 2).</w:t>
      </w:r>
    </w:p>
    <w:p w14:paraId="07159D53" w14:textId="18E2BA1A" w:rsidR="00AD51E1" w:rsidRPr="00AD51E1" w:rsidRDefault="00AD51E1" w:rsidP="00AD51E1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3. Утворити міжвідомчу робочу групу з впровадження сімейно-орієнтованих послуг при виконавчому комітеті </w:t>
      </w:r>
      <w:r w:rsidR="00382B5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Брацлавської</w:t>
      </w: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у складі згідно з додатком 3.</w:t>
      </w:r>
    </w:p>
    <w:p w14:paraId="5482835E" w14:textId="47E489AA" w:rsidR="00AD51E1" w:rsidRPr="00AD51E1" w:rsidRDefault="00382B56" w:rsidP="00AD51E1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4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. Координацію роботи щодо виконання даного рішення покласти на  начальника служби у справах дітей 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Брацлавської </w:t>
      </w:r>
      <w:r w:rsidR="00AD51E1"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селищної ради  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Науменко-Гончаренко А.М.</w:t>
      </w:r>
    </w:p>
    <w:p w14:paraId="0C2A096B" w14:textId="3A08AAF3" w:rsidR="00382B56" w:rsidRPr="00AD51E1" w:rsidRDefault="00AD51E1" w:rsidP="00AD51E1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D51E1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6. Контроль за виконанням даного рішення залишаю за собо</w:t>
      </w:r>
      <w:r w:rsidR="00690A2E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ю.</w:t>
      </w:r>
    </w:p>
    <w:p w14:paraId="73CD1AA2" w14:textId="1C794D2C" w:rsidR="00AD51E1" w:rsidRPr="00AD51E1" w:rsidRDefault="00690A2E" w:rsidP="00690A2E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Секретар ради                                        Тетяна НЕПИЙВОДА</w:t>
      </w:r>
    </w:p>
    <w:p w14:paraId="30B59E46" w14:textId="77777777" w:rsidR="004406A8" w:rsidRDefault="004406A8"/>
    <w:sectPr w:rsidR="004406A8" w:rsidSect="00690A2E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92"/>
    <w:rsid w:val="00095FBA"/>
    <w:rsid w:val="00382B56"/>
    <w:rsid w:val="004406A8"/>
    <w:rsid w:val="00690A2E"/>
    <w:rsid w:val="007744F8"/>
    <w:rsid w:val="00852092"/>
    <w:rsid w:val="00AD51E1"/>
    <w:rsid w:val="00E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5912"/>
  <w15:docId w15:val="{F5F72789-7921-4B32-810A-94BDC3CC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D5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9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9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0193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65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583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1303</Words>
  <Characters>743</Characters>
  <Application>Microsoft Office Word</Application>
  <DocSecurity>0</DocSecurity>
  <Lines>6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8</cp:revision>
  <cp:lastPrinted>2022-02-14T08:33:00Z</cp:lastPrinted>
  <dcterms:created xsi:type="dcterms:W3CDTF">2022-02-12T17:35:00Z</dcterms:created>
  <dcterms:modified xsi:type="dcterms:W3CDTF">2022-02-14T08:33:00Z</dcterms:modified>
</cp:coreProperties>
</file>