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65" w:rsidRPr="00F86B1C" w:rsidRDefault="00257165" w:rsidP="00257165">
      <w:pPr>
        <w:jc w:val="center"/>
        <w:rPr>
          <w:rStyle w:val="6qdm"/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  <w:lang w:val="uk-UA"/>
        </w:rPr>
      </w:pP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Інформація</w:t>
      </w:r>
      <w:proofErr w:type="spell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фінансового</w:t>
      </w:r>
      <w:proofErr w:type="spell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 w:rsidR="00AE4A4E"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  <w:lang w:val="uk-UA"/>
        </w:rPr>
        <w:t xml:space="preserve">відділу </w:t>
      </w:r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 w:rsidR="00AE4A4E"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  <w:lang w:val="uk-UA"/>
        </w:rPr>
        <w:t xml:space="preserve">Брацлавської селищної </w:t>
      </w:r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ради</w:t>
      </w:r>
      <w:r w:rsidRPr="00F86B1C">
        <w:rPr>
          <w:rFonts w:ascii="Times New Roman" w:hAnsi="Times New Roman" w:cs="Times New Roman"/>
          <w:b/>
          <w:color w:val="1D2129"/>
          <w:sz w:val="28"/>
          <w:szCs w:val="28"/>
        </w:rPr>
        <w:br/>
      </w:r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про </w:t>
      </w: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реалізацію</w:t>
      </w:r>
      <w:proofErr w:type="spell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державної</w:t>
      </w:r>
      <w:proofErr w:type="spell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політики</w:t>
      </w:r>
      <w:proofErr w:type="spell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у </w:t>
      </w: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сфері</w:t>
      </w:r>
      <w:proofErr w:type="spell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фінансів</w:t>
      </w:r>
      <w:proofErr w:type="spell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та </w:t>
      </w: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виконання</w:t>
      </w:r>
      <w:proofErr w:type="spell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показників</w:t>
      </w:r>
      <w:proofErr w:type="spell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в</w:t>
      </w:r>
      <w:proofErr w:type="gram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межах </w:t>
      </w: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бюджетних</w:t>
      </w:r>
      <w:proofErr w:type="spell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програм</w:t>
      </w:r>
      <w:proofErr w:type="spellEnd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за 202</w:t>
      </w:r>
      <w:r w:rsidR="00AE4A4E"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  <w:lang w:val="uk-UA"/>
        </w:rPr>
        <w:t>1</w:t>
      </w:r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86B1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рік</w:t>
      </w:r>
      <w:proofErr w:type="spellEnd"/>
    </w:p>
    <w:p w:rsidR="00AE4A4E" w:rsidRDefault="00257165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</w:pPr>
      <w:r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      </w:t>
      </w:r>
      <w:r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На виконання статті 28 Бюджетного кодексу України </w:t>
      </w:r>
      <w:r w:rsid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фінансовий відділ Брацлавської селищної </w:t>
      </w:r>
      <w:r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ради, як головний розпорядник бюджетних коштів оприлюднює інформацію щодо діяльності у 2021 році.</w:t>
      </w:r>
      <w:r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</w:p>
    <w:p w:rsidR="00AE4A4E" w:rsidRDefault="00AE4A4E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  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Фінансов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ий відділ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– виконавчий орган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Брацлавської селищної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ради, забезпечує реалізацію бюджетної політики держави та місцевого самоврядування у сфері планування і аналізу доходів бюджету та фінансування видатків за бюджетними програмами.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У своїй діяльності регламентується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Положенням про Фінансов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ий відділ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, затвердженим </w:t>
      </w:r>
      <w:r w:rsidR="00257165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рішенням </w:t>
      </w:r>
      <w:r w:rsidR="000D4E04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1</w:t>
      </w:r>
      <w:r w:rsidR="00257165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сесії </w:t>
      </w:r>
      <w:r w:rsidR="000D4E04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8</w:t>
      </w:r>
      <w:r w:rsidR="00257165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скликання </w:t>
      </w:r>
      <w:r w:rsidR="000D4E04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Брацлавської </w:t>
      </w:r>
      <w:r w:rsidR="00A34F0E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селищн</w:t>
      </w:r>
      <w:r w:rsidR="00257165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ої ради </w:t>
      </w:r>
      <w:r w:rsidR="00A34F0E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від </w:t>
      </w:r>
      <w:r w:rsidR="000D4E04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01 груд</w:t>
      </w:r>
      <w:r w:rsidR="00257165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ня 20</w:t>
      </w:r>
      <w:r w:rsidR="000D4E04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20</w:t>
      </w:r>
      <w:r w:rsidR="00257165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року №</w:t>
      </w:r>
      <w:r w:rsidR="00A34F0E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0D4E04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14</w:t>
      </w:r>
      <w:r w:rsidR="00257165" w:rsidRP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т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а керується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Конституцією України,</w:t>
      </w:r>
      <w:r w:rsidR="00A34F0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Бюджетним </w:t>
      </w:r>
      <w:r w:rsidR="00A34F0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кодексом України, </w:t>
      </w:r>
      <w:r w:rsidR="00A34F0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Податковим кодексом України, законами України, постановами Верховної Ради України, актами Президента України, нормативно-правовими актами Кабінету Міністрів України, Міністерства фінансів України, рішеннями обласної та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селищн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ої рад, розпорядженнями голови обласної державної адміністрації та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селищн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ого голови та забезпечує їх виконання в межах компетенції.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     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Основним напрямком</w:t>
      </w:r>
      <w:r w:rsidR="005C7381" w:rsidRPr="005C738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роботи </w:t>
      </w:r>
      <w:r w:rsidR="005C7381" w:rsidRPr="005C738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відділу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є здійснення функцій із складання </w:t>
      </w:r>
      <w:r w:rsidR="005C7381" w:rsidRPr="005C738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бюджету громади,</w:t>
      </w:r>
      <w:r w:rsidR="005C7381" w:rsidRPr="005C738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координації учасників бюджетного процесу, організація виконання бюджету за доходами та видатками, розробка </w:t>
      </w:r>
      <w:proofErr w:type="spellStart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нормативно–правових</w:t>
      </w:r>
      <w:proofErr w:type="spellEnd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актів з питань бюджету. </w:t>
      </w:r>
    </w:p>
    <w:p w:rsidR="0023272C" w:rsidRPr="0023272C" w:rsidRDefault="00AE4A4E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В процесі вирішення пріоритетності виконання завдань, передбачених функціональними повноваженнями, робота фінансового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відділу 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ґрунтується на принципах законності, обґрунтованості, збалансованості,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цільового використання бюджетних коштів та першочерговості фінансування соціально захищених статей видатків.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На утримання фінансового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відділу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селищно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ї ради</w:t>
      </w:r>
      <w:r w:rsidR="005C7381" w:rsidRPr="005C738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передбачено бюджетом на 2021 рік </w:t>
      </w:r>
      <w:r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480 45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грн., використано коштів за рік </w:t>
      </w:r>
      <w:r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480 734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грн. </w:t>
      </w:r>
      <w:r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 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Залишок невикористаних бюджетних асигнувань –</w:t>
      </w:r>
      <w:r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11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грн. (економія по оплаті </w:t>
      </w:r>
      <w:proofErr w:type="spellStart"/>
      <w:r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послуг</w:t>
      </w:r>
      <w:proofErr w:type="spellEnd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).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Штатна чисельність затверджена в кількості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3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,0 штатних одиниць.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Фактично працювало 2 людини.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  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Протягом </w:t>
      </w:r>
      <w:r w:rsidR="005C7381" w:rsidRPr="005C738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2021 року фінансовим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відділом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: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- підготовлено, винесено на розгляд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селищної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ради </w:t>
      </w:r>
      <w:r w:rsidR="005C7381" w:rsidRPr="005C738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A25054" w:rsidRP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20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рішень щодо внесення змін до бюджету громади на 2021 рік та 4 рішення про затвердження звітів про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lastRenderedPageBreak/>
        <w:t>виконання бюджету громади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: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за 2020 рік та щоквартальних;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- підготовлено та винесено на розгляд</w:t>
      </w:r>
      <w:r w:rsidR="00060922" w:rsidRPr="0006092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виконавчого комітету міської ради 2 рішення про складання </w:t>
      </w:r>
      <w:proofErr w:type="spellStart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бюджету громади на 2022 рік та прогнозу бюджету на 2022-2024 роки, проведено 2 засідання робочої групи з підготовки </w:t>
      </w:r>
      <w:r w:rsidR="00A25054" w:rsidRP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бюджету громади на 2022 рік;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- забезпечено роботу по розробці, обговоренню та винесенню на розгляд сесії </w:t>
      </w:r>
      <w:r w:rsidR="00A25054" w:rsidRP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селищної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ради рішення про встановлення та порядок справляння місцевих податків і зборів; отримано позитивний висновок Державної регуляторної служби та Антимонопольного комітету України;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- своєчасно підготовлено та винесено на розгляд засідання виконавчого комітету та сесії </w:t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селищної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ради </w:t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Прогноз бюджету </w:t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Брацлавсько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ї </w:t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селищної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територіальної громади на 2022-2024 роки;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- розроблена Інструкція з підготовки бюджетних запитів, опрацьовані бюджетні запити </w:t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3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-м головни</w:t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м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розпорядник</w:t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ам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з точки зору їх відповідності меті, пріоритетності, </w:t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дієвості та ефективності використання бюджетних коштів;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- своєчасно підготовлено та винесено на розгляд </w:t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селищної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ради</w:t>
      </w:r>
      <w:r w:rsidR="00060922" w:rsidRPr="0006092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рішення </w:t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селищної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ради «Про бюджет </w:t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Брацлавської селищної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територіальної громади на 2022 рік» </w:t>
      </w:r>
      <w:r w:rsidR="00257165" w:rsidRPr="00757A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з пояснювальною запискою;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- складено річний та помісячний розпис доходів, видатків і фінансування загального та спеціального фондів бюджету на 2021 рік; розпис направлено в управління Державної казначейської служби України у </w:t>
      </w:r>
      <w:proofErr w:type="spellStart"/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Немирів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ському</w:t>
      </w:r>
      <w:proofErr w:type="spellEnd"/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районі Вінницької області;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- на підставі рішень про внесення змін до бюджету та за обґрунтованими пропозиціями головних розпорядників коштів складено </w:t>
      </w:r>
      <w:r w:rsidR="00A25054" w:rsidRP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402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довід</w:t>
      </w:r>
      <w:r w:rsidR="00A25054" w:rsidRP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ки 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про внесення змін до розпису бюджету;</w:t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257165" w:rsidRPr="00AE4A4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- протягом року організована робота по затвердженню </w:t>
      </w:r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37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паспортів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бюджетних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програм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на 2021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рік</w:t>
      </w:r>
      <w:proofErr w:type="spellEnd"/>
      <w:r w:rsidR="00757A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;                                                                 </w:t>
      </w:r>
      <w:r w:rsidR="00F86B1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              </w:t>
      </w:r>
      <w:r w:rsidR="00757A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                     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- </w:t>
      </w:r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на </w:t>
      </w:r>
      <w:proofErr w:type="spellStart"/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протязі</w:t>
      </w:r>
      <w:proofErr w:type="spellEnd"/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звітного</w:t>
      </w:r>
      <w:proofErr w:type="spellEnd"/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періоду</w:t>
      </w:r>
      <w:proofErr w:type="spellEnd"/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регулярно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розгля</w:t>
      </w:r>
      <w:proofErr w:type="spellEnd"/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дались 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та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погодж</w:t>
      </w:r>
      <w:proofErr w:type="spellEnd"/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увались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надані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органами,</w:t>
      </w:r>
      <w:r w:rsidR="000D4E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що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контролюють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справляння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надходжень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бюджету</w:t>
      </w:r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висновк</w:t>
      </w:r>
      <w:proofErr w:type="spellEnd"/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и 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на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повернення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коштів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помилково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або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надміру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зарахованих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до бюджету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громади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;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- на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виконання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вимог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частини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другої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статті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111 Бюджетного кодексу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України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фінансовим  відділом регулярно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здійснен</w:t>
      </w:r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ювався</w:t>
      </w:r>
      <w:proofErr w:type="spellEnd"/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контрол</w:t>
      </w:r>
      <w:proofErr w:type="spellEnd"/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ь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за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дотриманням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бюджетного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законодавства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на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кожній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стадії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бюджетного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процесу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головни</w:t>
      </w:r>
      <w:proofErr w:type="spellStart"/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ими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розпорядник</w:t>
      </w:r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ами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розпорядник</w:t>
      </w:r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ами</w:t>
      </w:r>
      <w:proofErr w:type="spellEnd"/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нижчого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рівня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та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одержувач</w:t>
      </w:r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ами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бюджетних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коштів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та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комунальних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підприємств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;                                </w:t>
      </w:r>
      <w:r w:rsidR="00F86B1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             </w:t>
      </w:r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-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організована</w:t>
      </w:r>
      <w:proofErr w:type="spellEnd"/>
      <w:r w:rsidR="00757A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робота по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складанню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звіту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по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мережі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штатах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і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контингентах та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пояснювальної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записки до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звіту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про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виконання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бюджету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громади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за 2020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рік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та проведена робота по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складанню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зведення</w:t>
      </w:r>
      <w:proofErr w:type="spellEnd"/>
      <w:r w:rsidR="00757A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планів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по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мережі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штатах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і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контингентах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установ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що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фінансуються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бюджету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громади</w:t>
      </w:r>
      <w:proofErr w:type="spellEnd"/>
      <w:r w:rsidR="00757A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на 2021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рік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для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>подання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до Департаменту </w:t>
      </w:r>
      <w:proofErr w:type="spellStart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фінансів</w:t>
      </w:r>
      <w:proofErr w:type="spellEnd"/>
      <w:r w:rsidR="00257165" w:rsidRPr="0025716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ОДА;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- на </w:t>
      </w:r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на </w:t>
      </w:r>
      <w:proofErr w:type="spellStart"/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веб-сайті</w:t>
      </w:r>
      <w:proofErr w:type="spellEnd"/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селищн</w:t>
      </w:r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ої</w:t>
      </w:r>
      <w:proofErr w:type="spellEnd"/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ради </w:t>
      </w:r>
      <w:proofErr w:type="spellStart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оприлюдн</w:t>
      </w:r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ювалась</w:t>
      </w:r>
      <w:proofErr w:type="spellEnd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</w:t>
      </w:r>
      <w:proofErr w:type="spellStart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інформаці</w:t>
      </w:r>
      <w:proofErr w:type="spellEnd"/>
      <w:r w:rsidR="00664588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я</w:t>
      </w:r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щодо</w:t>
      </w:r>
      <w:proofErr w:type="spellEnd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надходжень</w:t>
      </w:r>
      <w:proofErr w:type="spellEnd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та </w:t>
      </w:r>
      <w:proofErr w:type="spellStart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використання</w:t>
      </w:r>
      <w:proofErr w:type="spellEnd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коштів</w:t>
      </w:r>
      <w:proofErr w:type="spellEnd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бюджету </w:t>
      </w:r>
      <w:proofErr w:type="spellStart"/>
      <w:r w:rsidR="00257165" w:rsidRP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громади</w:t>
      </w:r>
      <w:proofErr w:type="spellEnd"/>
      <w:r w:rsidR="006645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.</w:t>
      </w:r>
      <w:r w:rsidR="00257165" w:rsidRPr="00257165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A2505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</w:t>
      </w:r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У 2021 </w:t>
      </w:r>
      <w:proofErr w:type="spellStart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році</w:t>
      </w:r>
      <w:proofErr w:type="spellEnd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фінансов</w:t>
      </w:r>
      <w:r w:rsidR="00A25054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ий</w:t>
      </w:r>
      <w:proofErr w:type="spellEnd"/>
      <w:r w:rsidR="00A25054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A25054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відділ</w:t>
      </w:r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A25054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Брацлавської селищної</w:t>
      </w:r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ради </w:t>
      </w:r>
      <w:proofErr w:type="spellStart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було</w:t>
      </w:r>
      <w:proofErr w:type="spellEnd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головним</w:t>
      </w:r>
      <w:proofErr w:type="spellEnd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розпорядником</w:t>
      </w:r>
      <w:proofErr w:type="spellEnd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бюджетних</w:t>
      </w:r>
      <w:proofErr w:type="spellEnd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кошті</w:t>
      </w:r>
      <w:proofErr w:type="gramStart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</w:t>
      </w:r>
      <w:proofErr w:type="spellEnd"/>
      <w:proofErr w:type="gramEnd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за </w:t>
      </w:r>
      <w:proofErr w:type="spellStart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міжбюджетними</w:t>
      </w:r>
      <w:proofErr w:type="spellEnd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трансфертами.</w:t>
      </w:r>
      <w:r w:rsidR="00257165" w:rsidRPr="0023272C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A25054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    </w:t>
      </w:r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Так, протягом звітного періоду із бюджету громади до інших бюджетів було перераховано </w:t>
      </w:r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378 124 </w:t>
      </w:r>
      <w:proofErr w:type="spellStart"/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грн</w:t>
      </w:r>
      <w:proofErr w:type="spellEnd"/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(</w:t>
      </w:r>
      <w:r w:rsidR="00A25054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349</w:t>
      </w:r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 </w:t>
      </w:r>
      <w:r w:rsidR="00A25054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844</w:t>
      </w:r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грн</w:t>
      </w:r>
      <w:proofErr w:type="spellEnd"/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загального фонду  та 28 280 </w:t>
      </w:r>
      <w:proofErr w:type="spellStart"/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грн</w:t>
      </w:r>
      <w:proofErr w:type="spellEnd"/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спеціального фонду)</w:t>
      </w:r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, в тому числі:</w:t>
      </w:r>
      <w:r w:rsidR="00257165" w:rsidRPr="0023272C">
        <w:rPr>
          <w:rFonts w:ascii="Times New Roman" w:hAnsi="Times New Roman" w:cs="Times New Roman"/>
          <w:color w:val="1D2129"/>
          <w:sz w:val="28"/>
          <w:szCs w:val="28"/>
          <w:lang w:val="uk-UA"/>
        </w:rPr>
        <w:br/>
      </w:r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- Субвенцій установам, що фінансуються із </w:t>
      </w:r>
      <w:r w:rsidR="002F42EF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місцевого бюджету</w:t>
      </w:r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– 3</w:t>
      </w:r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69</w:t>
      </w:r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 </w:t>
      </w:r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824 </w:t>
      </w:r>
      <w:proofErr w:type="spellStart"/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грн</w:t>
      </w:r>
      <w:proofErr w:type="spellEnd"/>
      <w:r w:rsidR="0023272C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</w:p>
    <w:p w:rsidR="00327F45" w:rsidRPr="000D4E04" w:rsidRDefault="0023272C" w:rsidP="0023272C">
      <w:pPr>
        <w:rPr>
          <w:rFonts w:ascii="Times New Roman" w:hAnsi="Times New Roman" w:cs="Times New Roman"/>
          <w:sz w:val="28"/>
          <w:szCs w:val="28"/>
        </w:rPr>
      </w:pPr>
      <w:r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- </w:t>
      </w:r>
      <w:r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C</w:t>
      </w:r>
      <w:proofErr w:type="spellStart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убвенцій</w:t>
      </w:r>
      <w:proofErr w:type="spellEnd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до обласного бюджету – </w:t>
      </w:r>
      <w:r w:rsidR="002F42EF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8 300</w:t>
      </w:r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тис.грн</w:t>
      </w:r>
      <w:proofErr w:type="spellEnd"/>
      <w:r w:rsidR="00257165" w:rsidRPr="0023272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.</w:t>
      </w:r>
    </w:p>
    <w:sectPr w:rsidR="00327F45" w:rsidRPr="000D4E04" w:rsidSect="00A34F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4B1"/>
    <w:multiLevelType w:val="hybridMultilevel"/>
    <w:tmpl w:val="9AF88ED0"/>
    <w:lvl w:ilvl="0" w:tplc="0D7245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1D21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165"/>
    <w:rsid w:val="00060922"/>
    <w:rsid w:val="000D4E04"/>
    <w:rsid w:val="0023272C"/>
    <w:rsid w:val="00257165"/>
    <w:rsid w:val="002F42EF"/>
    <w:rsid w:val="00327F45"/>
    <w:rsid w:val="005C7381"/>
    <w:rsid w:val="00664588"/>
    <w:rsid w:val="006D4AEC"/>
    <w:rsid w:val="006E4099"/>
    <w:rsid w:val="00757AFC"/>
    <w:rsid w:val="00910912"/>
    <w:rsid w:val="00A25054"/>
    <w:rsid w:val="00A33F7B"/>
    <w:rsid w:val="00A34F0E"/>
    <w:rsid w:val="00AE4A4E"/>
    <w:rsid w:val="00C70A93"/>
    <w:rsid w:val="00F8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qdm">
    <w:name w:val="_6qdm"/>
    <w:basedOn w:val="a0"/>
    <w:rsid w:val="00257165"/>
  </w:style>
  <w:style w:type="paragraph" w:styleId="a3">
    <w:name w:val="List Paragraph"/>
    <w:basedOn w:val="a"/>
    <w:uiPriority w:val="34"/>
    <w:qFormat/>
    <w:rsid w:val="00232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2022-02-15T15:06:00Z</dcterms:created>
  <dcterms:modified xsi:type="dcterms:W3CDTF">2022-05-05T07:42:00Z</dcterms:modified>
</cp:coreProperties>
</file>