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8E" w:rsidRDefault="00FA518E" w:rsidP="00FA518E">
      <w:pPr>
        <w:tabs>
          <w:tab w:val="left" w:pos="8025"/>
        </w:tabs>
        <w:spacing w:after="0"/>
        <w:rPr>
          <w:rFonts w:ascii="Times New Roman" w:eastAsia="Calibri" w:hAnsi="Times New Roman" w:cs="Times New Roman"/>
          <w:sz w:val="24"/>
        </w:rPr>
      </w:pPr>
    </w:p>
    <w:p w:rsidR="005D6348" w:rsidRPr="002F0FF6" w:rsidRDefault="005D6348" w:rsidP="005D6348">
      <w:pPr>
        <w:spacing w:after="0" w:line="298" w:lineRule="exact"/>
        <w:ind w:left="5390"/>
        <w:jc w:val="both"/>
        <w:rPr>
          <w:rFonts w:ascii="Times New Roman" w:eastAsia="Times New Roman" w:hAnsi="Times New Roman" w:cs="Times New Roman"/>
          <w:b/>
          <w:sz w:val="26"/>
          <w:lang w:eastAsia="ru-RU"/>
        </w:rPr>
      </w:pPr>
      <w:r>
        <w:rPr>
          <w:rFonts w:ascii="Times New Roman" w:eastAsia="Calibri" w:hAnsi="Times New Roman" w:cs="Times New Roman"/>
          <w:sz w:val="24"/>
        </w:rPr>
        <w:t xml:space="preserve">       </w:t>
      </w:r>
      <w:r w:rsidRPr="002F0FF6">
        <w:rPr>
          <w:rFonts w:ascii="Times New Roman" w:eastAsia="Times New Roman" w:hAnsi="Times New Roman" w:cs="Times New Roman"/>
          <w:b/>
          <w:sz w:val="26"/>
          <w:lang w:eastAsia="ru-RU"/>
        </w:rPr>
        <w:t>ЗАТВЕРДЖЕНО</w:t>
      </w:r>
    </w:p>
    <w:p w:rsidR="005D6348" w:rsidRPr="00CC11C9" w:rsidRDefault="005D6348" w:rsidP="005D6348">
      <w:pPr>
        <w:tabs>
          <w:tab w:val="center" w:pos="4677"/>
          <w:tab w:val="right" w:pos="9355"/>
        </w:tabs>
        <w:spacing w:after="0" w:line="240" w:lineRule="auto"/>
        <w:rPr>
          <w:rFonts w:ascii="Times New Roman" w:eastAsia="Calibri" w:hAnsi="Times New Roman" w:cs="Times New Roman"/>
          <w:sz w:val="24"/>
        </w:rPr>
      </w:pPr>
      <w:r>
        <w:rPr>
          <w:rFonts w:ascii="Times New Roman" w:eastAsia="Calibri" w:hAnsi="Times New Roman" w:cs="Times New Roman"/>
          <w:sz w:val="24"/>
        </w:rPr>
        <w:tab/>
        <w:t xml:space="preserve">                                                                                      </w:t>
      </w:r>
      <w:r w:rsidRPr="00CC11C9">
        <w:rPr>
          <w:rFonts w:ascii="Times New Roman" w:eastAsia="Calibri" w:hAnsi="Times New Roman" w:cs="Times New Roman"/>
          <w:sz w:val="24"/>
        </w:rPr>
        <w:t xml:space="preserve">рішенням </w:t>
      </w:r>
      <w:r w:rsidR="00E85E05" w:rsidRPr="00E85E05">
        <w:rPr>
          <w:rFonts w:ascii="Times New Roman" w:eastAsia="Calibri" w:hAnsi="Times New Roman" w:cs="Times New Roman"/>
          <w:sz w:val="24"/>
        </w:rPr>
        <w:t>В</w:t>
      </w:r>
      <w:r>
        <w:rPr>
          <w:rFonts w:ascii="Times New Roman" w:eastAsia="Calibri" w:hAnsi="Times New Roman" w:cs="Times New Roman"/>
          <w:sz w:val="24"/>
        </w:rPr>
        <w:t>иконавчого комітету</w:t>
      </w:r>
      <w:r w:rsidRPr="00CC11C9">
        <w:rPr>
          <w:rFonts w:ascii="Times New Roman" w:eastAsia="Calibri" w:hAnsi="Times New Roman" w:cs="Times New Roman"/>
          <w:sz w:val="24"/>
        </w:rPr>
        <w:t xml:space="preserve">                                            </w:t>
      </w:r>
      <w:r w:rsidRPr="00CC11C9">
        <w:rPr>
          <w:rFonts w:ascii="Times New Roman" w:eastAsia="Calibri" w:hAnsi="Times New Roman" w:cs="Times New Roman"/>
          <w:sz w:val="24"/>
        </w:rPr>
        <w:br/>
        <w:t xml:space="preserve">                                                                                             </w:t>
      </w:r>
      <w:r>
        <w:rPr>
          <w:rFonts w:ascii="Times New Roman" w:eastAsia="Calibri" w:hAnsi="Times New Roman" w:cs="Times New Roman"/>
          <w:sz w:val="24"/>
        </w:rPr>
        <w:t xml:space="preserve"> </w:t>
      </w:r>
      <w:r w:rsidRPr="00CC11C9">
        <w:rPr>
          <w:rFonts w:ascii="Times New Roman" w:eastAsia="Calibri" w:hAnsi="Times New Roman" w:cs="Times New Roman"/>
          <w:sz w:val="24"/>
        </w:rPr>
        <w:t xml:space="preserve">Брацлавської селищної </w:t>
      </w:r>
      <w:r w:rsidR="00911EDC">
        <w:rPr>
          <w:rFonts w:ascii="Times New Roman" w:eastAsia="Calibri" w:hAnsi="Times New Roman" w:cs="Times New Roman"/>
          <w:sz w:val="24"/>
        </w:rPr>
        <w:t>ради</w:t>
      </w:r>
      <w:r>
        <w:rPr>
          <w:rFonts w:ascii="Times New Roman" w:eastAsia="Calibri" w:hAnsi="Times New Roman" w:cs="Times New Roman"/>
          <w:sz w:val="24"/>
        </w:rPr>
        <w:t xml:space="preserve"> </w:t>
      </w:r>
    </w:p>
    <w:p w:rsidR="005D6348" w:rsidRPr="00CC11C9" w:rsidRDefault="005D6348" w:rsidP="005D6348">
      <w:pPr>
        <w:tabs>
          <w:tab w:val="center" w:pos="4677"/>
          <w:tab w:val="right" w:pos="9355"/>
        </w:tabs>
        <w:spacing w:after="0" w:line="240" w:lineRule="auto"/>
        <w:rPr>
          <w:rFonts w:ascii="Times New Roman" w:eastAsia="Calibri" w:hAnsi="Times New Roman" w:cs="Times New Roman"/>
          <w:sz w:val="24"/>
        </w:rPr>
      </w:pPr>
      <w:r>
        <w:rPr>
          <w:rFonts w:ascii="Times New Roman" w:eastAsia="Calibri" w:hAnsi="Times New Roman" w:cs="Times New Roman"/>
          <w:sz w:val="24"/>
        </w:rPr>
        <w:tab/>
        <w:t xml:space="preserve">                                                                                 </w:t>
      </w:r>
      <w:r w:rsidR="00911EDC">
        <w:rPr>
          <w:rFonts w:ascii="Times New Roman" w:eastAsia="Calibri" w:hAnsi="Times New Roman" w:cs="Times New Roman"/>
          <w:sz w:val="24"/>
        </w:rPr>
        <w:t xml:space="preserve">   </w:t>
      </w:r>
      <w:r>
        <w:rPr>
          <w:rFonts w:ascii="Times New Roman" w:eastAsia="Calibri" w:hAnsi="Times New Roman" w:cs="Times New Roman"/>
          <w:sz w:val="24"/>
        </w:rPr>
        <w:t xml:space="preserve">від « </w:t>
      </w:r>
      <w:r w:rsidR="00A21DCF">
        <w:rPr>
          <w:rFonts w:ascii="Times New Roman" w:eastAsia="Calibri" w:hAnsi="Times New Roman" w:cs="Times New Roman"/>
          <w:sz w:val="24"/>
        </w:rPr>
        <w:t>19</w:t>
      </w:r>
      <w:r>
        <w:rPr>
          <w:rFonts w:ascii="Times New Roman" w:eastAsia="Calibri" w:hAnsi="Times New Roman" w:cs="Times New Roman"/>
          <w:sz w:val="24"/>
        </w:rPr>
        <w:t xml:space="preserve">  » </w:t>
      </w:r>
      <w:r w:rsidR="00A21DCF">
        <w:rPr>
          <w:rFonts w:ascii="Times New Roman" w:eastAsia="Calibri" w:hAnsi="Times New Roman" w:cs="Times New Roman"/>
          <w:sz w:val="24"/>
        </w:rPr>
        <w:t>квітня</w:t>
      </w:r>
      <w:r w:rsidRPr="00CC11C9">
        <w:rPr>
          <w:rFonts w:ascii="Times New Roman" w:eastAsia="Calibri" w:hAnsi="Times New Roman" w:cs="Times New Roman"/>
          <w:sz w:val="24"/>
        </w:rPr>
        <w:t xml:space="preserve"> 202</w:t>
      </w:r>
      <w:r>
        <w:rPr>
          <w:rFonts w:ascii="Times New Roman" w:eastAsia="Calibri" w:hAnsi="Times New Roman" w:cs="Times New Roman"/>
          <w:sz w:val="24"/>
        </w:rPr>
        <w:t xml:space="preserve">2 </w:t>
      </w:r>
      <w:r w:rsidRPr="00CC11C9">
        <w:rPr>
          <w:rFonts w:ascii="Times New Roman" w:eastAsia="Calibri" w:hAnsi="Times New Roman" w:cs="Times New Roman"/>
          <w:sz w:val="24"/>
        </w:rPr>
        <w:t xml:space="preserve">р. </w:t>
      </w:r>
      <w:r>
        <w:rPr>
          <w:rFonts w:ascii="Times New Roman" w:eastAsia="Calibri" w:hAnsi="Times New Roman" w:cs="Times New Roman"/>
          <w:sz w:val="24"/>
        </w:rPr>
        <w:t xml:space="preserve">№ </w:t>
      </w:r>
      <w:r w:rsidR="00A21DCF">
        <w:rPr>
          <w:rFonts w:ascii="Times New Roman" w:eastAsia="Calibri" w:hAnsi="Times New Roman" w:cs="Times New Roman"/>
          <w:sz w:val="24"/>
        </w:rPr>
        <w:t>57</w:t>
      </w:r>
    </w:p>
    <w:p w:rsidR="005D6348" w:rsidRDefault="005D6348" w:rsidP="005D6348">
      <w:pPr>
        <w:spacing w:after="0" w:line="240" w:lineRule="auto"/>
        <w:jc w:val="center"/>
        <w:rPr>
          <w:rFonts w:ascii="Times New Roman" w:eastAsia="Times New Roman" w:hAnsi="Times New Roman" w:cs="Times New Roman"/>
          <w:b/>
          <w:bCs/>
          <w:color w:val="122326"/>
          <w:sz w:val="32"/>
          <w:szCs w:val="24"/>
          <w:lang w:eastAsia="ru-RU"/>
        </w:rPr>
      </w:pPr>
    </w:p>
    <w:p w:rsidR="005D6348" w:rsidRPr="00780D40" w:rsidRDefault="005D6348" w:rsidP="005D6348">
      <w:pPr>
        <w:spacing w:after="0" w:line="298" w:lineRule="exact"/>
        <w:ind w:left="5390"/>
        <w:jc w:val="both"/>
        <w:rPr>
          <w:rFonts w:ascii="Times New Roman" w:eastAsia="Times New Roman" w:hAnsi="Times New Roman" w:cs="Times New Roman"/>
          <w:b/>
          <w:sz w:val="26"/>
          <w:lang w:eastAsia="ru-RU"/>
        </w:rPr>
      </w:pPr>
      <w:r w:rsidRPr="00780D40">
        <w:rPr>
          <w:rFonts w:ascii="Times New Roman" w:eastAsia="Calibri" w:hAnsi="Times New Roman" w:cs="Times New Roman"/>
          <w:sz w:val="24"/>
        </w:rPr>
        <w:tab/>
      </w:r>
    </w:p>
    <w:p w:rsidR="005D6348" w:rsidRPr="00780D40" w:rsidRDefault="005D6348" w:rsidP="00E85E05">
      <w:pPr>
        <w:widowControl w:val="0"/>
        <w:tabs>
          <w:tab w:val="left" w:pos="5670"/>
        </w:tabs>
        <w:autoSpaceDE w:val="0"/>
        <w:autoSpaceDN w:val="0"/>
        <w:adjustRightInd w:val="0"/>
        <w:spacing w:line="240" w:lineRule="auto"/>
        <w:ind w:right="65"/>
        <w:rPr>
          <w:rFonts w:ascii="Times New Roman" w:eastAsia="Calibri" w:hAnsi="Times New Roman" w:cs="Times New Roman"/>
          <w:sz w:val="24"/>
        </w:rPr>
      </w:pPr>
    </w:p>
    <w:p w:rsidR="005D6348" w:rsidRPr="00780D40" w:rsidRDefault="005D6348" w:rsidP="005D6348">
      <w:pPr>
        <w:widowControl w:val="0"/>
        <w:autoSpaceDE w:val="0"/>
        <w:autoSpaceDN w:val="0"/>
        <w:adjustRightInd w:val="0"/>
        <w:spacing w:line="240" w:lineRule="auto"/>
        <w:ind w:right="65"/>
        <w:rPr>
          <w:rFonts w:ascii="Times New Roman" w:eastAsia="Calibri" w:hAnsi="Times New Roman" w:cs="Times New Roman"/>
          <w:sz w:val="24"/>
        </w:rPr>
      </w:pPr>
    </w:p>
    <w:p w:rsidR="005D6348" w:rsidRPr="00780D40" w:rsidRDefault="005D6348" w:rsidP="005D6348">
      <w:pPr>
        <w:widowControl w:val="0"/>
        <w:autoSpaceDE w:val="0"/>
        <w:autoSpaceDN w:val="0"/>
        <w:adjustRightInd w:val="0"/>
        <w:spacing w:line="240" w:lineRule="auto"/>
        <w:ind w:right="65"/>
        <w:rPr>
          <w:rFonts w:ascii="Times New Roman" w:eastAsia="Calibri" w:hAnsi="Times New Roman" w:cs="Times New Roman"/>
          <w:sz w:val="24"/>
        </w:rPr>
      </w:pPr>
    </w:p>
    <w:p w:rsidR="005D6348" w:rsidRPr="00780D40" w:rsidRDefault="005D6348" w:rsidP="005D6348">
      <w:pPr>
        <w:widowControl w:val="0"/>
        <w:autoSpaceDE w:val="0"/>
        <w:autoSpaceDN w:val="0"/>
        <w:adjustRightInd w:val="0"/>
        <w:spacing w:line="240" w:lineRule="auto"/>
        <w:ind w:right="65"/>
        <w:rPr>
          <w:rFonts w:ascii="Times New Roman" w:eastAsia="Calibri" w:hAnsi="Times New Roman" w:cs="Times New Roman"/>
          <w:sz w:val="24"/>
        </w:rPr>
      </w:pPr>
    </w:p>
    <w:p w:rsidR="005D6348" w:rsidRPr="00780D40" w:rsidRDefault="005D6348" w:rsidP="005D6348">
      <w:pPr>
        <w:widowControl w:val="0"/>
        <w:autoSpaceDE w:val="0"/>
        <w:autoSpaceDN w:val="0"/>
        <w:adjustRightInd w:val="0"/>
        <w:spacing w:line="240" w:lineRule="auto"/>
        <w:ind w:right="65"/>
        <w:rPr>
          <w:rFonts w:ascii="Times New Roman" w:eastAsia="Calibri" w:hAnsi="Times New Roman" w:cs="Times New Roman"/>
          <w:sz w:val="24"/>
        </w:rPr>
      </w:pPr>
    </w:p>
    <w:p w:rsidR="005D6348" w:rsidRPr="00780D40" w:rsidRDefault="005D6348" w:rsidP="005D6348">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r w:rsidRPr="00780D40">
        <w:rPr>
          <w:rFonts w:ascii="Times New Roman" w:eastAsia="Calibri" w:hAnsi="Times New Roman" w:cs="Times New Roman"/>
          <w:sz w:val="24"/>
        </w:rPr>
        <w:t xml:space="preserve">                               </w:t>
      </w:r>
    </w:p>
    <w:p w:rsidR="005D6348" w:rsidRPr="008D3AB1" w:rsidRDefault="005D6348" w:rsidP="005D6348">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5D6348" w:rsidRPr="005D6348" w:rsidRDefault="005D6348" w:rsidP="005D6348">
      <w:pPr>
        <w:spacing w:after="0" w:line="240" w:lineRule="auto"/>
        <w:jc w:val="center"/>
        <w:rPr>
          <w:rFonts w:ascii="Times New Roman" w:eastAsia="Times New Roman" w:hAnsi="Times New Roman" w:cs="Times New Roman"/>
          <w:b/>
          <w:bCs/>
          <w:color w:val="122326"/>
          <w:sz w:val="36"/>
          <w:szCs w:val="36"/>
          <w:lang w:eastAsia="ru-RU"/>
        </w:rPr>
      </w:pPr>
      <w:r w:rsidRPr="005D6348">
        <w:rPr>
          <w:rFonts w:ascii="Times New Roman" w:eastAsia="Calibri" w:hAnsi="Times New Roman" w:cs="Times New Roman"/>
          <w:b/>
          <w:sz w:val="36"/>
          <w:szCs w:val="36"/>
        </w:rPr>
        <w:t>«</w:t>
      </w:r>
      <w:r w:rsidRPr="005D6348">
        <w:rPr>
          <w:rFonts w:ascii="Times New Roman" w:eastAsia="Times New Roman" w:hAnsi="Times New Roman" w:cs="Times New Roman"/>
          <w:b/>
          <w:sz w:val="36"/>
          <w:szCs w:val="36"/>
          <w:lang w:eastAsia="ru-RU"/>
        </w:rPr>
        <w:t>Розвиток культури, мистецтва та охорони культурної спадщини Брацлавськ</w:t>
      </w:r>
      <w:r w:rsidR="00386960">
        <w:rPr>
          <w:rFonts w:ascii="Times New Roman" w:eastAsia="Times New Roman" w:hAnsi="Times New Roman" w:cs="Times New Roman"/>
          <w:b/>
          <w:sz w:val="36"/>
          <w:szCs w:val="36"/>
          <w:lang w:eastAsia="ru-RU"/>
        </w:rPr>
        <w:t>ої</w:t>
      </w:r>
      <w:r w:rsidRPr="005D6348">
        <w:rPr>
          <w:rFonts w:ascii="Times New Roman" w:eastAsia="Times New Roman" w:hAnsi="Times New Roman" w:cs="Times New Roman"/>
          <w:b/>
          <w:sz w:val="36"/>
          <w:szCs w:val="36"/>
          <w:lang w:eastAsia="ru-RU"/>
        </w:rPr>
        <w:t xml:space="preserve"> селищної територіальної громади</w:t>
      </w:r>
      <w:r w:rsidRPr="005D6348">
        <w:rPr>
          <w:rFonts w:ascii="Times New Roman" w:eastAsia="Times New Roman" w:hAnsi="Times New Roman" w:cs="Times New Roman"/>
          <w:b/>
          <w:bCs/>
          <w:color w:val="122326"/>
          <w:sz w:val="36"/>
          <w:szCs w:val="36"/>
          <w:lang w:eastAsia="ru-RU"/>
        </w:rPr>
        <w:t xml:space="preserve">» </w:t>
      </w:r>
    </w:p>
    <w:p w:rsidR="005D6348" w:rsidRPr="005D6348" w:rsidRDefault="005D6348" w:rsidP="005D6348">
      <w:pPr>
        <w:spacing w:line="240" w:lineRule="auto"/>
        <w:jc w:val="center"/>
        <w:rPr>
          <w:rFonts w:ascii="Times New Roman" w:eastAsia="Times New Roman" w:hAnsi="Times New Roman" w:cs="Times New Roman"/>
          <w:b/>
          <w:bCs/>
          <w:color w:val="122326"/>
          <w:sz w:val="36"/>
          <w:szCs w:val="36"/>
          <w:lang w:eastAsia="ru-RU"/>
        </w:rPr>
      </w:pPr>
      <w:r w:rsidRPr="005D6348">
        <w:rPr>
          <w:rFonts w:ascii="Times New Roman" w:eastAsia="Times New Roman" w:hAnsi="Times New Roman" w:cs="Times New Roman"/>
          <w:b/>
          <w:bCs/>
          <w:color w:val="122326"/>
          <w:sz w:val="36"/>
          <w:szCs w:val="36"/>
          <w:lang w:eastAsia="ru-RU"/>
        </w:rPr>
        <w:t>на 2022-2024 роки</w:t>
      </w:r>
    </w:p>
    <w:p w:rsidR="005D6348" w:rsidRPr="008E037F" w:rsidRDefault="005D6348" w:rsidP="005D6348">
      <w:pPr>
        <w:spacing w:after="0" w:line="240" w:lineRule="auto"/>
        <w:jc w:val="center"/>
        <w:rPr>
          <w:rFonts w:ascii="Times New Roman" w:eastAsia="Times New Roman" w:hAnsi="Times New Roman" w:cs="Times New Roman"/>
          <w:b/>
          <w:sz w:val="36"/>
          <w:szCs w:val="36"/>
          <w:lang w:eastAsia="ru-RU"/>
        </w:rPr>
      </w:pPr>
    </w:p>
    <w:p w:rsidR="005D6348" w:rsidRPr="008D3AB1" w:rsidRDefault="005D6348" w:rsidP="005D6348">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Default="005D6348" w:rsidP="005D6348">
      <w:pPr>
        <w:widowControl w:val="0"/>
        <w:spacing w:line="240" w:lineRule="auto"/>
        <w:ind w:left="5245"/>
        <w:rPr>
          <w:rFonts w:ascii="Times New Roman" w:eastAsia="Courier New" w:hAnsi="Times New Roman" w:cs="Times New Roman"/>
          <w:color w:val="000000"/>
          <w:sz w:val="24"/>
          <w:szCs w:val="24"/>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32"/>
          <w:szCs w:val="32"/>
          <w:lang w:eastAsia="ru-RU" w:bidi="ru-RU"/>
        </w:rPr>
      </w:pPr>
    </w:p>
    <w:p w:rsidR="005D6348" w:rsidRPr="008D3AB1" w:rsidRDefault="005D6348" w:rsidP="005D6348">
      <w:pPr>
        <w:widowControl w:val="0"/>
        <w:spacing w:line="240" w:lineRule="auto"/>
        <w:ind w:left="5245"/>
        <w:rPr>
          <w:rFonts w:ascii="Times New Roman" w:eastAsia="Courier New" w:hAnsi="Times New Roman" w:cs="Times New Roman"/>
          <w:color w:val="000000"/>
          <w:sz w:val="32"/>
          <w:szCs w:val="32"/>
          <w:lang w:eastAsia="ru-RU" w:bidi="ru-RU"/>
        </w:rPr>
      </w:pPr>
    </w:p>
    <w:p w:rsidR="005D6348" w:rsidRPr="008D3AB1" w:rsidRDefault="005D6348" w:rsidP="005D6348">
      <w:pPr>
        <w:widowControl w:val="0"/>
        <w:spacing w:line="240" w:lineRule="auto"/>
        <w:rPr>
          <w:rFonts w:ascii="Times New Roman" w:eastAsia="Courier New" w:hAnsi="Times New Roman" w:cs="Times New Roman"/>
          <w:color w:val="000000"/>
          <w:sz w:val="32"/>
          <w:szCs w:val="32"/>
          <w:lang w:eastAsia="ru-RU" w:bidi="ru-RU"/>
        </w:rPr>
      </w:pP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 xml:space="preserve">2 </w:t>
      </w:r>
      <w:r w:rsidRPr="008D3AB1">
        <w:rPr>
          <w:rFonts w:ascii="Times New Roman" w:eastAsia="Courier New" w:hAnsi="Times New Roman" w:cs="Times New Roman"/>
          <w:color w:val="000000"/>
          <w:sz w:val="32"/>
          <w:szCs w:val="32"/>
          <w:lang w:eastAsia="ru-RU" w:bidi="ru-RU"/>
        </w:rPr>
        <w:t>рік</w:t>
      </w:r>
    </w:p>
    <w:p w:rsidR="005D6348" w:rsidRDefault="005D6348" w:rsidP="005D6348">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t xml:space="preserve">                                                 </w:t>
      </w:r>
    </w:p>
    <w:p w:rsidR="005D6348" w:rsidRPr="00995695" w:rsidRDefault="005D6348" w:rsidP="005D6348">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5D6348" w:rsidRPr="004D6886" w:rsidRDefault="005D6348" w:rsidP="005D6348">
      <w:pPr>
        <w:spacing w:after="0" w:line="240" w:lineRule="auto"/>
        <w:jc w:val="center"/>
        <w:rPr>
          <w:rFonts w:ascii="Times New Roman" w:eastAsia="Times New Roman" w:hAnsi="Times New Roman" w:cs="Times New Roman"/>
          <w:b/>
          <w:bCs/>
          <w:color w:val="122326"/>
          <w:sz w:val="32"/>
          <w:szCs w:val="32"/>
          <w:lang w:eastAsia="ru-RU"/>
        </w:rPr>
      </w:pPr>
      <w:r w:rsidRPr="004D6886">
        <w:rPr>
          <w:rFonts w:ascii="Times New Roman" w:eastAsia="Courier New" w:hAnsi="Times New Roman" w:cs="Times New Roman"/>
          <w:b/>
          <w:bCs/>
          <w:color w:val="000000"/>
          <w:sz w:val="32"/>
          <w:szCs w:val="32"/>
          <w:lang w:eastAsia="ru-RU" w:bidi="ru-RU"/>
        </w:rPr>
        <w:t xml:space="preserve">     Програма </w:t>
      </w:r>
      <w:r w:rsidRPr="004D6886">
        <w:rPr>
          <w:rFonts w:ascii="Times New Roman" w:eastAsia="Times New Roman" w:hAnsi="Times New Roman" w:cs="Times New Roman"/>
          <w:b/>
          <w:bCs/>
          <w:color w:val="122326"/>
          <w:sz w:val="32"/>
          <w:szCs w:val="32"/>
          <w:lang w:eastAsia="ru-RU"/>
        </w:rPr>
        <w:t>«</w:t>
      </w:r>
      <w:r w:rsidRPr="001E10E2">
        <w:rPr>
          <w:rFonts w:ascii="Times New Roman" w:eastAsia="Times New Roman" w:hAnsi="Times New Roman" w:cs="Times New Roman"/>
          <w:b/>
          <w:sz w:val="32"/>
          <w:szCs w:val="96"/>
          <w:lang w:eastAsia="ru-RU"/>
        </w:rPr>
        <w:t>Розви</w:t>
      </w:r>
      <w:r>
        <w:rPr>
          <w:rFonts w:ascii="Times New Roman" w:eastAsia="Times New Roman" w:hAnsi="Times New Roman" w:cs="Times New Roman"/>
          <w:b/>
          <w:sz w:val="32"/>
          <w:szCs w:val="96"/>
          <w:lang w:eastAsia="ru-RU"/>
        </w:rPr>
        <w:t>ток культури, мистецтва</w:t>
      </w:r>
      <w:r w:rsidRPr="001E10E2">
        <w:rPr>
          <w:rFonts w:ascii="Times New Roman" w:eastAsia="Times New Roman" w:hAnsi="Times New Roman" w:cs="Times New Roman"/>
          <w:b/>
          <w:sz w:val="32"/>
          <w:szCs w:val="96"/>
          <w:lang w:eastAsia="ru-RU"/>
        </w:rPr>
        <w:t xml:space="preserve"> та охорони культу</w:t>
      </w:r>
      <w:r>
        <w:rPr>
          <w:rFonts w:ascii="Times New Roman" w:eastAsia="Times New Roman" w:hAnsi="Times New Roman" w:cs="Times New Roman"/>
          <w:b/>
          <w:sz w:val="32"/>
          <w:szCs w:val="96"/>
          <w:lang w:eastAsia="ru-RU"/>
        </w:rPr>
        <w:t>рної спадщини Брацлавськ</w:t>
      </w:r>
      <w:r w:rsidR="00386960">
        <w:rPr>
          <w:rFonts w:ascii="Times New Roman" w:eastAsia="Times New Roman" w:hAnsi="Times New Roman" w:cs="Times New Roman"/>
          <w:b/>
          <w:sz w:val="32"/>
          <w:szCs w:val="96"/>
          <w:lang w:eastAsia="ru-RU"/>
        </w:rPr>
        <w:t>ої</w:t>
      </w:r>
      <w:r>
        <w:rPr>
          <w:rFonts w:ascii="Times New Roman" w:eastAsia="Times New Roman" w:hAnsi="Times New Roman" w:cs="Times New Roman"/>
          <w:b/>
          <w:sz w:val="32"/>
          <w:szCs w:val="96"/>
          <w:lang w:eastAsia="ru-RU"/>
        </w:rPr>
        <w:t xml:space="preserve"> </w:t>
      </w:r>
      <w:r w:rsidRPr="004F41C1">
        <w:rPr>
          <w:rFonts w:ascii="Times New Roman" w:eastAsia="Times New Roman" w:hAnsi="Times New Roman" w:cs="Times New Roman"/>
          <w:b/>
          <w:sz w:val="32"/>
          <w:szCs w:val="96"/>
          <w:lang w:eastAsia="ru-RU"/>
        </w:rPr>
        <w:t>селищної територіальної громади</w:t>
      </w:r>
      <w:r w:rsidRPr="004D6886">
        <w:rPr>
          <w:rFonts w:ascii="Times New Roman" w:eastAsia="Times New Roman" w:hAnsi="Times New Roman" w:cs="Times New Roman"/>
          <w:b/>
          <w:bCs/>
          <w:color w:val="122326"/>
          <w:sz w:val="32"/>
          <w:szCs w:val="32"/>
          <w:lang w:eastAsia="ru-RU"/>
        </w:rPr>
        <w:t xml:space="preserve">» </w:t>
      </w:r>
    </w:p>
    <w:p w:rsidR="005D6348" w:rsidRPr="004D6886" w:rsidRDefault="005D6348" w:rsidP="005D6348">
      <w:pPr>
        <w:spacing w:line="240" w:lineRule="auto"/>
        <w:jc w:val="center"/>
        <w:rPr>
          <w:rFonts w:ascii="Times New Roman" w:eastAsia="Times New Roman" w:hAnsi="Times New Roman" w:cs="Times New Roman"/>
          <w:b/>
          <w:bCs/>
          <w:color w:val="122326"/>
          <w:sz w:val="32"/>
          <w:szCs w:val="32"/>
          <w:lang w:eastAsia="ru-RU"/>
        </w:rPr>
      </w:pPr>
      <w:r w:rsidRPr="004D6886">
        <w:rPr>
          <w:rFonts w:ascii="Times New Roman" w:eastAsia="Times New Roman" w:hAnsi="Times New Roman" w:cs="Times New Roman"/>
          <w:b/>
          <w:bCs/>
          <w:color w:val="122326"/>
          <w:sz w:val="32"/>
          <w:szCs w:val="32"/>
          <w:lang w:eastAsia="ru-RU"/>
        </w:rPr>
        <w:t>на 2022-2024 роки</w:t>
      </w:r>
    </w:p>
    <w:p w:rsidR="005D6348" w:rsidRPr="008D3AB1" w:rsidRDefault="005D6348" w:rsidP="005D6348">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3813"/>
        <w:gridCol w:w="5670"/>
      </w:tblGrid>
      <w:tr w:rsidR="005D6348" w:rsidRPr="008D3AB1" w:rsidTr="00A04E77">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5D6348" w:rsidRPr="008D3AB1" w:rsidTr="00A04E77">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5D6348" w:rsidRPr="008D3AB1" w:rsidTr="00A04E77">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r>
              <w:rPr>
                <w:rFonts w:ascii="Times New Roman" w:eastAsia="Courier New" w:hAnsi="Times New Roman" w:cs="Times New Roman"/>
                <w:color w:val="000000"/>
                <w:sz w:val="28"/>
                <w:szCs w:val="28"/>
                <w:lang w:eastAsia="ru-RU" w:bidi="ru-RU"/>
              </w:rPr>
              <w:t>, співвиконавці</w:t>
            </w:r>
          </w:p>
        </w:tc>
        <w:tc>
          <w:tcPr>
            <w:tcW w:w="5670" w:type="dxa"/>
            <w:tcBorders>
              <w:top w:val="single" w:sz="4" w:space="0" w:color="auto"/>
              <w:left w:val="single" w:sz="4" w:space="0" w:color="auto"/>
              <w:bottom w:val="single" w:sz="4" w:space="0" w:color="auto"/>
              <w:right w:val="single" w:sz="4" w:space="0" w:color="auto"/>
            </w:tcBorders>
          </w:tcPr>
          <w:p w:rsidR="005D6348" w:rsidRPr="00E13152" w:rsidRDefault="005D6348" w:rsidP="00A04E77">
            <w:pPr>
              <w:widowControl w:val="0"/>
              <w:tabs>
                <w:tab w:val="left" w:pos="283"/>
              </w:tabs>
              <w:spacing w:after="0" w:line="240" w:lineRule="auto"/>
              <w:rPr>
                <w:rFonts w:ascii="Times New Roman" w:eastAsia="Calibri" w:hAnsi="Times New Roman" w:cs="Times New Roman"/>
                <w:sz w:val="28"/>
                <w:szCs w:val="28"/>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r>
              <w:rPr>
                <w:rFonts w:ascii="Times New Roman" w:eastAsia="Courier New" w:hAnsi="Times New Roman" w:cs="Times New Roman"/>
                <w:color w:val="000000"/>
                <w:sz w:val="28"/>
                <w:szCs w:val="28"/>
                <w:lang w:eastAsia="ru-RU" w:bidi="ru-RU"/>
              </w:rPr>
              <w:t xml:space="preserve">,  </w:t>
            </w:r>
            <w:r w:rsidR="00BB1FB4">
              <w:rPr>
                <w:rFonts w:ascii="Times New Roman" w:eastAsia="Courier New" w:hAnsi="Times New Roman" w:cs="Times New Roman"/>
                <w:color w:val="000000"/>
                <w:sz w:val="28"/>
                <w:szCs w:val="28"/>
                <w:lang w:eastAsia="ru-RU" w:bidi="ru-RU"/>
              </w:rPr>
              <w:t>заклади культури</w:t>
            </w:r>
            <w:r>
              <w:rPr>
                <w:rFonts w:ascii="Times New Roman" w:eastAsia="Courier New" w:hAnsi="Times New Roman" w:cs="Times New Roman"/>
                <w:color w:val="000000"/>
                <w:sz w:val="28"/>
                <w:szCs w:val="28"/>
                <w:lang w:eastAsia="ru-RU" w:bidi="ru-RU"/>
              </w:rPr>
              <w:t xml:space="preserve">, </w:t>
            </w:r>
            <w:proofErr w:type="spellStart"/>
            <w:r w:rsidR="00BB1FB4">
              <w:rPr>
                <w:rFonts w:ascii="Times New Roman" w:eastAsia="Courier New" w:hAnsi="Times New Roman" w:cs="Times New Roman"/>
                <w:color w:val="000000"/>
                <w:sz w:val="28"/>
                <w:szCs w:val="28"/>
                <w:lang w:eastAsia="ru-RU" w:bidi="ru-RU"/>
              </w:rPr>
              <w:t>КЗ</w:t>
            </w:r>
            <w:proofErr w:type="spellEnd"/>
            <w:r w:rsidR="00BB1FB4">
              <w:rPr>
                <w:rFonts w:ascii="Times New Roman" w:eastAsia="Courier New" w:hAnsi="Times New Roman" w:cs="Times New Roman"/>
                <w:color w:val="000000"/>
                <w:sz w:val="28"/>
                <w:szCs w:val="28"/>
                <w:lang w:eastAsia="ru-RU" w:bidi="ru-RU"/>
              </w:rPr>
              <w:t xml:space="preserve">  «Брацлавська публічна бібліотека</w:t>
            </w:r>
            <w:r>
              <w:rPr>
                <w:rFonts w:ascii="Times New Roman" w:eastAsia="Courier New" w:hAnsi="Times New Roman" w:cs="Times New Roman"/>
                <w:color w:val="000000"/>
                <w:sz w:val="28"/>
                <w:szCs w:val="28"/>
                <w:lang w:eastAsia="ru-RU" w:bidi="ru-RU"/>
              </w:rPr>
              <w:t xml:space="preserve">», </w:t>
            </w:r>
            <w:r w:rsidR="00BB1FB4">
              <w:rPr>
                <w:rFonts w:ascii="Times New Roman" w:eastAsia="Courier New" w:hAnsi="Times New Roman" w:cs="Times New Roman"/>
                <w:color w:val="000000"/>
                <w:sz w:val="28"/>
                <w:szCs w:val="28"/>
                <w:lang w:eastAsia="ru-RU" w:bidi="ru-RU"/>
              </w:rPr>
              <w:t>аматорські колективи</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p>
        </w:tc>
      </w:tr>
      <w:tr w:rsidR="005D6348" w:rsidRPr="008D3AB1" w:rsidTr="00A04E77">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5D6348" w:rsidRPr="00A372CB" w:rsidTr="00A04E77">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5D6348" w:rsidRPr="00060515"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5D6348" w:rsidRPr="008D3AB1" w:rsidTr="00A04E77">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5D6348" w:rsidRPr="008D3AB1" w:rsidTr="00A04E77">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B355E9">
              <w:rPr>
                <w:rFonts w:ascii="Times New Roman" w:eastAsia="Courier New" w:hAnsi="Times New Roman" w:cs="Times New Roman"/>
                <w:color w:val="000000"/>
                <w:sz w:val="28"/>
                <w:szCs w:val="28"/>
                <w:lang w:eastAsia="ru-RU" w:bidi="ru-RU"/>
              </w:rPr>
              <w:t>20 810</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B355E9">
              <w:rPr>
                <w:rFonts w:ascii="Times New Roman" w:eastAsia="Courier New" w:hAnsi="Times New Roman" w:cs="Times New Roman"/>
                <w:color w:val="000000"/>
                <w:sz w:val="28"/>
                <w:szCs w:val="28"/>
                <w:lang w:eastAsia="ru-RU" w:bidi="ru-RU"/>
              </w:rPr>
              <w:t>6 550</w:t>
            </w:r>
            <w:r w:rsidRPr="008D3AB1">
              <w:rPr>
                <w:rFonts w:ascii="Times New Roman" w:eastAsia="Courier New" w:hAnsi="Times New Roman" w:cs="Times New Roman"/>
                <w:color w:val="000000"/>
                <w:sz w:val="28"/>
                <w:szCs w:val="28"/>
                <w:lang w:eastAsia="ru-RU" w:bidi="ru-RU"/>
              </w:rPr>
              <w:t>,0 тис. грн.</w:t>
            </w:r>
          </w:p>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B355E9">
              <w:rPr>
                <w:rFonts w:ascii="Times New Roman" w:eastAsia="Courier New" w:hAnsi="Times New Roman" w:cs="Times New Roman"/>
                <w:color w:val="000000"/>
                <w:sz w:val="28"/>
                <w:szCs w:val="28"/>
                <w:lang w:eastAsia="ru-RU" w:bidi="ru-RU"/>
              </w:rPr>
              <w:t>6 880</w:t>
            </w:r>
            <w:r w:rsidRPr="008D3AB1">
              <w:rPr>
                <w:rFonts w:ascii="Times New Roman" w:eastAsia="Courier New" w:hAnsi="Times New Roman" w:cs="Times New Roman"/>
                <w:color w:val="000000"/>
                <w:sz w:val="28"/>
                <w:szCs w:val="28"/>
                <w:lang w:eastAsia="ru-RU" w:bidi="ru-RU"/>
              </w:rPr>
              <w:t>,0 тис. грн.</w:t>
            </w:r>
          </w:p>
          <w:p w:rsidR="005D6348" w:rsidRPr="00790D0C" w:rsidRDefault="005D6348" w:rsidP="00B355E9">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B355E9">
              <w:rPr>
                <w:rFonts w:ascii="Times New Roman" w:eastAsia="Courier New" w:hAnsi="Times New Roman" w:cs="Times New Roman"/>
                <w:color w:val="000000"/>
                <w:sz w:val="28"/>
                <w:szCs w:val="28"/>
                <w:lang w:eastAsia="ru-RU" w:bidi="ru-RU"/>
              </w:rPr>
              <w:t>7 380</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w:t>
            </w:r>
          </w:p>
        </w:tc>
      </w:tr>
      <w:tr w:rsidR="005D6348" w:rsidRPr="008D3AB1" w:rsidTr="00A04E77">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B355E9" w:rsidRPr="008D3AB1" w:rsidRDefault="00B355E9" w:rsidP="00B355E9">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 xml:space="preserve">20 810,0 </w:t>
            </w:r>
            <w:r w:rsidRPr="008D3AB1">
              <w:rPr>
                <w:rFonts w:ascii="Times New Roman" w:eastAsia="Courier New" w:hAnsi="Times New Roman" w:cs="Times New Roman"/>
                <w:color w:val="000000"/>
                <w:sz w:val="28"/>
                <w:szCs w:val="28"/>
                <w:lang w:eastAsia="ru-RU" w:bidi="ru-RU"/>
              </w:rPr>
              <w:t>тис. грн., в тому числі:</w:t>
            </w:r>
          </w:p>
          <w:p w:rsidR="00B355E9" w:rsidRPr="008D3AB1" w:rsidRDefault="00B355E9" w:rsidP="00B355E9">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Pr>
                <w:rFonts w:ascii="Times New Roman" w:eastAsia="Courier New" w:hAnsi="Times New Roman" w:cs="Times New Roman"/>
                <w:color w:val="000000"/>
                <w:sz w:val="28"/>
                <w:szCs w:val="28"/>
                <w:lang w:eastAsia="ru-RU" w:bidi="ru-RU"/>
              </w:rPr>
              <w:t>6 550</w:t>
            </w:r>
            <w:r w:rsidRPr="008D3AB1">
              <w:rPr>
                <w:rFonts w:ascii="Times New Roman" w:eastAsia="Courier New" w:hAnsi="Times New Roman" w:cs="Times New Roman"/>
                <w:color w:val="000000"/>
                <w:sz w:val="28"/>
                <w:szCs w:val="28"/>
                <w:lang w:eastAsia="ru-RU" w:bidi="ru-RU"/>
              </w:rPr>
              <w:t>,0 тис. грн.</w:t>
            </w:r>
          </w:p>
          <w:p w:rsidR="00B355E9" w:rsidRPr="008D3AB1" w:rsidRDefault="00B355E9" w:rsidP="00B355E9">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6 880</w:t>
            </w:r>
            <w:r w:rsidRPr="008D3AB1">
              <w:rPr>
                <w:rFonts w:ascii="Times New Roman" w:eastAsia="Courier New" w:hAnsi="Times New Roman" w:cs="Times New Roman"/>
                <w:color w:val="000000"/>
                <w:sz w:val="28"/>
                <w:szCs w:val="28"/>
                <w:lang w:eastAsia="ru-RU" w:bidi="ru-RU"/>
              </w:rPr>
              <w:t>,0 тис. грн.</w:t>
            </w:r>
          </w:p>
          <w:p w:rsidR="005D6348" w:rsidRPr="008D3AB1" w:rsidRDefault="00B355E9" w:rsidP="00B355E9">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7 380,0</w:t>
            </w:r>
            <w:r w:rsidRPr="008D3AB1">
              <w:rPr>
                <w:rFonts w:ascii="Times New Roman" w:eastAsia="Courier New" w:hAnsi="Times New Roman" w:cs="Times New Roman"/>
                <w:color w:val="000000"/>
                <w:sz w:val="28"/>
                <w:szCs w:val="28"/>
                <w:lang w:eastAsia="ru-RU" w:bidi="ru-RU"/>
              </w:rPr>
              <w:t xml:space="preserve"> тис. грн.</w:t>
            </w:r>
          </w:p>
        </w:tc>
      </w:tr>
      <w:tr w:rsidR="005D6348" w:rsidRPr="008D3AB1" w:rsidTr="00A04E77">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813" w:type="dxa"/>
            <w:tcBorders>
              <w:top w:val="single" w:sz="4" w:space="0" w:color="auto"/>
              <w:left w:val="single" w:sz="4" w:space="0" w:color="auto"/>
              <w:bottom w:val="single" w:sz="4" w:space="0" w:color="auto"/>
              <w:right w:val="single" w:sz="4" w:space="0" w:color="auto"/>
            </w:tcBorders>
            <w:vAlign w:val="center"/>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Коштів інших джерел, не заборонених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законодавством</w:t>
            </w:r>
          </w:p>
        </w:tc>
        <w:tc>
          <w:tcPr>
            <w:tcW w:w="5670" w:type="dxa"/>
            <w:tcBorders>
              <w:top w:val="single" w:sz="4" w:space="0" w:color="auto"/>
              <w:left w:val="single" w:sz="4" w:space="0" w:color="auto"/>
              <w:bottom w:val="single" w:sz="4" w:space="0" w:color="auto"/>
              <w:right w:val="single" w:sz="4" w:space="0" w:color="auto"/>
            </w:tcBorders>
          </w:tcPr>
          <w:p w:rsidR="005D6348" w:rsidRPr="008D3AB1" w:rsidRDefault="005D6348" w:rsidP="00A04E7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5D6348" w:rsidRDefault="005D6348" w:rsidP="005D6348">
      <w:pPr>
        <w:widowControl w:val="0"/>
        <w:spacing w:after="0" w:line="240" w:lineRule="auto"/>
        <w:ind w:left="-284"/>
        <w:jc w:val="right"/>
        <w:rPr>
          <w:rFonts w:ascii="Times New Roman" w:eastAsia="Calibri" w:hAnsi="Times New Roman" w:cs="Times New Roman"/>
          <w:color w:val="000000"/>
          <w:szCs w:val="24"/>
          <w:lang w:eastAsia="ru-RU"/>
        </w:rPr>
      </w:pPr>
    </w:p>
    <w:p w:rsidR="005D6348" w:rsidRDefault="005D6348" w:rsidP="00FA518E">
      <w:pPr>
        <w:tabs>
          <w:tab w:val="left" w:pos="8025"/>
        </w:tabs>
        <w:spacing w:after="0"/>
        <w:jc w:val="center"/>
        <w:rPr>
          <w:rFonts w:ascii="Times New Roman" w:eastAsia="Times New Roman" w:hAnsi="Times New Roman" w:cs="Times New Roman"/>
          <w:b/>
          <w:bCs/>
          <w:color w:val="122326"/>
          <w:sz w:val="32"/>
          <w:szCs w:val="24"/>
          <w:lang w:eastAsia="ru-RU"/>
        </w:rPr>
      </w:pPr>
    </w:p>
    <w:p w:rsidR="005D6348" w:rsidRDefault="005D6348" w:rsidP="00FA518E">
      <w:pPr>
        <w:tabs>
          <w:tab w:val="left" w:pos="8025"/>
        </w:tabs>
        <w:spacing w:after="0"/>
        <w:jc w:val="center"/>
        <w:rPr>
          <w:rFonts w:ascii="Times New Roman" w:eastAsia="Times New Roman" w:hAnsi="Times New Roman" w:cs="Times New Roman"/>
          <w:b/>
          <w:bCs/>
          <w:color w:val="122326"/>
          <w:sz w:val="32"/>
          <w:szCs w:val="24"/>
          <w:lang w:eastAsia="ru-RU"/>
        </w:rPr>
      </w:pPr>
    </w:p>
    <w:p w:rsidR="005D6348" w:rsidRDefault="005D6348" w:rsidP="00FA518E">
      <w:pPr>
        <w:tabs>
          <w:tab w:val="left" w:pos="8025"/>
        </w:tabs>
        <w:spacing w:after="0"/>
        <w:jc w:val="center"/>
        <w:rPr>
          <w:rFonts w:ascii="Times New Roman" w:eastAsia="Times New Roman" w:hAnsi="Times New Roman" w:cs="Times New Roman"/>
          <w:b/>
          <w:bCs/>
          <w:color w:val="122326"/>
          <w:sz w:val="32"/>
          <w:szCs w:val="24"/>
          <w:lang w:eastAsia="ru-RU"/>
        </w:rPr>
      </w:pPr>
    </w:p>
    <w:p w:rsidR="00BB1FB4" w:rsidRDefault="00BB1FB4" w:rsidP="00FA518E">
      <w:pPr>
        <w:tabs>
          <w:tab w:val="left" w:pos="8025"/>
        </w:tabs>
        <w:spacing w:after="0"/>
        <w:jc w:val="center"/>
        <w:rPr>
          <w:rFonts w:ascii="Times New Roman" w:eastAsia="Times New Roman" w:hAnsi="Times New Roman" w:cs="Times New Roman"/>
          <w:b/>
          <w:sz w:val="32"/>
          <w:szCs w:val="96"/>
          <w:lang w:eastAsia="ru-RU"/>
        </w:rPr>
      </w:pPr>
      <w:r>
        <w:rPr>
          <w:rFonts w:ascii="Times New Roman" w:eastAsia="Times New Roman" w:hAnsi="Times New Roman" w:cs="Times New Roman"/>
          <w:b/>
          <w:bCs/>
          <w:color w:val="122326"/>
          <w:sz w:val="32"/>
          <w:szCs w:val="24"/>
          <w:lang w:eastAsia="ru-RU"/>
        </w:rPr>
        <w:lastRenderedPageBreak/>
        <w:t xml:space="preserve">         </w:t>
      </w:r>
      <w:r w:rsidR="00FA518E" w:rsidRPr="001E10E2">
        <w:rPr>
          <w:rFonts w:ascii="Times New Roman" w:eastAsia="Times New Roman" w:hAnsi="Times New Roman" w:cs="Times New Roman"/>
          <w:b/>
          <w:bCs/>
          <w:color w:val="122326"/>
          <w:sz w:val="32"/>
          <w:szCs w:val="24"/>
          <w:lang w:eastAsia="ru-RU"/>
        </w:rPr>
        <w:t xml:space="preserve">Програма </w:t>
      </w:r>
      <w:r w:rsidR="00FA518E" w:rsidRPr="001E10E2">
        <w:rPr>
          <w:rFonts w:ascii="Times New Roman" w:eastAsia="Times New Roman" w:hAnsi="Times New Roman" w:cs="Times New Roman"/>
          <w:b/>
          <w:bCs/>
          <w:sz w:val="32"/>
          <w:szCs w:val="96"/>
          <w:lang w:val="ru-RU" w:eastAsia="ru-RU"/>
        </w:rPr>
        <w:t>«</w:t>
      </w:r>
      <w:bookmarkStart w:id="0" w:name="_GoBack"/>
      <w:bookmarkEnd w:id="0"/>
      <w:r w:rsidR="00FA518E" w:rsidRPr="001E10E2">
        <w:rPr>
          <w:rFonts w:ascii="Times New Roman" w:eastAsia="Times New Roman" w:hAnsi="Times New Roman" w:cs="Times New Roman"/>
          <w:b/>
          <w:sz w:val="32"/>
          <w:szCs w:val="96"/>
          <w:lang w:eastAsia="ru-RU"/>
        </w:rPr>
        <w:t>Розви</w:t>
      </w:r>
      <w:r w:rsidR="00FA518E">
        <w:rPr>
          <w:rFonts w:ascii="Times New Roman" w:eastAsia="Times New Roman" w:hAnsi="Times New Roman" w:cs="Times New Roman"/>
          <w:b/>
          <w:sz w:val="32"/>
          <w:szCs w:val="96"/>
          <w:lang w:eastAsia="ru-RU"/>
        </w:rPr>
        <w:t>ток культури, мистецтва</w:t>
      </w:r>
      <w:r w:rsidR="00FA518E" w:rsidRPr="001E10E2">
        <w:rPr>
          <w:rFonts w:ascii="Times New Roman" w:eastAsia="Times New Roman" w:hAnsi="Times New Roman" w:cs="Times New Roman"/>
          <w:b/>
          <w:sz w:val="32"/>
          <w:szCs w:val="96"/>
          <w:lang w:eastAsia="ru-RU"/>
        </w:rPr>
        <w:t xml:space="preserve"> </w:t>
      </w:r>
    </w:p>
    <w:p w:rsidR="00BB1FB4" w:rsidRDefault="00FA518E" w:rsidP="00FA518E">
      <w:pPr>
        <w:tabs>
          <w:tab w:val="left" w:pos="8025"/>
        </w:tabs>
        <w:spacing w:after="0"/>
        <w:jc w:val="center"/>
        <w:rPr>
          <w:rFonts w:ascii="Times New Roman" w:eastAsia="Times New Roman" w:hAnsi="Times New Roman" w:cs="Times New Roman"/>
          <w:b/>
          <w:sz w:val="32"/>
          <w:szCs w:val="96"/>
          <w:lang w:eastAsia="ru-RU"/>
        </w:rPr>
      </w:pPr>
      <w:r w:rsidRPr="001E10E2">
        <w:rPr>
          <w:rFonts w:ascii="Times New Roman" w:eastAsia="Times New Roman" w:hAnsi="Times New Roman" w:cs="Times New Roman"/>
          <w:b/>
          <w:sz w:val="32"/>
          <w:szCs w:val="96"/>
          <w:lang w:eastAsia="ru-RU"/>
        </w:rPr>
        <w:t>та охорони культу</w:t>
      </w:r>
      <w:r>
        <w:rPr>
          <w:rFonts w:ascii="Times New Roman" w:eastAsia="Times New Roman" w:hAnsi="Times New Roman" w:cs="Times New Roman"/>
          <w:b/>
          <w:sz w:val="32"/>
          <w:szCs w:val="96"/>
          <w:lang w:eastAsia="ru-RU"/>
        </w:rPr>
        <w:t>рної спадщини Брацлавськ</w:t>
      </w:r>
      <w:r w:rsidR="00386960">
        <w:rPr>
          <w:rFonts w:ascii="Times New Roman" w:eastAsia="Times New Roman" w:hAnsi="Times New Roman" w:cs="Times New Roman"/>
          <w:b/>
          <w:sz w:val="32"/>
          <w:szCs w:val="96"/>
          <w:lang w:eastAsia="ru-RU"/>
        </w:rPr>
        <w:t>ої</w:t>
      </w:r>
      <w:r>
        <w:rPr>
          <w:rFonts w:ascii="Times New Roman" w:eastAsia="Times New Roman" w:hAnsi="Times New Roman" w:cs="Times New Roman"/>
          <w:b/>
          <w:sz w:val="32"/>
          <w:szCs w:val="96"/>
          <w:lang w:eastAsia="ru-RU"/>
        </w:rPr>
        <w:t xml:space="preserve"> </w:t>
      </w:r>
      <w:r w:rsidRPr="004F41C1">
        <w:rPr>
          <w:rFonts w:ascii="Times New Roman" w:eastAsia="Times New Roman" w:hAnsi="Times New Roman" w:cs="Times New Roman"/>
          <w:b/>
          <w:sz w:val="32"/>
          <w:szCs w:val="96"/>
          <w:lang w:eastAsia="ru-RU"/>
        </w:rPr>
        <w:t>селищної територіальної громади</w:t>
      </w:r>
      <w:r w:rsidRPr="001E10E2">
        <w:rPr>
          <w:rFonts w:ascii="Times New Roman" w:eastAsia="Times New Roman" w:hAnsi="Times New Roman" w:cs="Times New Roman"/>
          <w:b/>
          <w:sz w:val="32"/>
          <w:szCs w:val="96"/>
          <w:lang w:eastAsia="ru-RU"/>
        </w:rPr>
        <w:t>»</w:t>
      </w:r>
      <w:r w:rsidR="00BB1FB4">
        <w:rPr>
          <w:rFonts w:ascii="Times New Roman" w:eastAsia="Times New Roman" w:hAnsi="Times New Roman" w:cs="Times New Roman"/>
          <w:b/>
          <w:sz w:val="32"/>
          <w:szCs w:val="96"/>
          <w:lang w:eastAsia="ru-RU"/>
        </w:rPr>
        <w:t xml:space="preserve">   </w:t>
      </w:r>
    </w:p>
    <w:p w:rsidR="00FA518E" w:rsidRDefault="00FA518E" w:rsidP="00FA518E">
      <w:pPr>
        <w:tabs>
          <w:tab w:val="left" w:pos="8025"/>
        </w:tabs>
        <w:spacing w:after="0"/>
        <w:jc w:val="center"/>
        <w:rPr>
          <w:rFonts w:ascii="Times New Roman" w:eastAsia="Times New Roman" w:hAnsi="Times New Roman" w:cs="Times New Roman"/>
          <w:b/>
          <w:sz w:val="32"/>
          <w:szCs w:val="96"/>
          <w:lang w:eastAsia="ru-RU"/>
        </w:rPr>
      </w:pPr>
      <w:r>
        <w:rPr>
          <w:rFonts w:ascii="Times New Roman" w:eastAsia="Times New Roman" w:hAnsi="Times New Roman" w:cs="Times New Roman"/>
          <w:b/>
          <w:sz w:val="32"/>
          <w:szCs w:val="96"/>
          <w:lang w:eastAsia="ru-RU"/>
        </w:rPr>
        <w:t>на 2022-2024 роки</w:t>
      </w:r>
    </w:p>
    <w:p w:rsidR="00FA518E" w:rsidRPr="008124DE" w:rsidRDefault="00FA518E" w:rsidP="00FA518E">
      <w:pPr>
        <w:tabs>
          <w:tab w:val="left" w:pos="8025"/>
        </w:tabs>
        <w:spacing w:after="0"/>
        <w:jc w:val="center"/>
        <w:rPr>
          <w:rFonts w:ascii="Times New Roman" w:eastAsia="Times New Roman" w:hAnsi="Times New Roman" w:cs="Times New Roman"/>
          <w:b/>
          <w:sz w:val="20"/>
          <w:szCs w:val="96"/>
          <w:lang w:eastAsia="ru-RU"/>
        </w:rPr>
      </w:pP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 Загальна частина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Програма розвитку культури, мистецтва та охорони культурної спадщини в Брацлавської селищної територіальної громади на 2022-2024 роки (далі – Програма) розроблена з метою забезпечення розвитку культури, мистецтва та збереження об’єктів культурної спадщини в громаді.</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xml:space="preserve">         У цій Програмі враховані завдання, визначені законами України "Про культуру", "Про охорону культурної спадщини", іншими законами України, указами Президента України та урядовими документами. </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ІІ.  Мета і основні завдання Програми</w:t>
      </w:r>
      <w:r w:rsidRPr="008124DE">
        <w:rPr>
          <w:rFonts w:ascii="Times New Roman" w:eastAsia="Times New Roman" w:hAnsi="Times New Roman" w:cs="Times New Roman"/>
          <w:sz w:val="24"/>
          <w:szCs w:val="21"/>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Метою Програми є збереження і розвиток культурного надбання, як ресурсу теперішніх і майбутніх поколінь, національно-патріотичне виховання, підвищення ролі закладів культури у піднятті престижу української держави, піднесення самобутньої культури району, підтримка книговидавничої справи, висвітлення заходів Програми в друкованих засобах масової інформації.</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Програма визначає стратегію розвитку галузі культури, мистецтва і туризму  пріоритетні завдання збереження культурної спадщини на території селищної ради на 2022-2024 роки. Вона передбачає підвищення ефективності діяльності закладів культури і 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Основні завдання Програми:</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1) створення умов для функціонування базової мережі закладів культури місцевого рівня, надання якісних культурних послуг для всіх верств населення, особливо дітей та юнацтва;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2)  підтримка професійного та аматорського мистецтва;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3) збереження та актуалізація нематеріальної культурної спадщини;</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4) зміцнення матеріально-технічної бази, проведення ремонтів приміщень закладів культури і мистецтва, бібліотек;</w:t>
      </w:r>
    </w:p>
    <w:p w:rsidR="005D6348"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5) забезпечення охорони, збереження і використання культурної та археологічної спадщини.</w:t>
      </w:r>
    </w:p>
    <w:p w:rsidR="00FA518E" w:rsidRPr="005D6348" w:rsidRDefault="005D6348"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5D6348">
        <w:rPr>
          <w:rFonts w:ascii="Times New Roman" w:eastAsia="Times New Roman" w:hAnsi="Times New Roman" w:cs="Times New Roman"/>
          <w:sz w:val="24"/>
          <w:szCs w:val="24"/>
          <w:lang w:eastAsia="ru-RU"/>
        </w:rPr>
        <w:t xml:space="preserve">   </w:t>
      </w:r>
      <w:r w:rsidRPr="005D6348">
        <w:rPr>
          <w:rFonts w:ascii="Times New Roman" w:hAnsi="Times New Roman" w:cs="Times New Roman"/>
          <w:sz w:val="24"/>
          <w:szCs w:val="24"/>
        </w:rPr>
        <w:t xml:space="preserve"> З метою вирішення завдань, визначених Програмою, передбачається здійснити заходи, що додаються</w:t>
      </w:r>
      <w:r>
        <w:rPr>
          <w:rFonts w:ascii="Times New Roman" w:hAnsi="Times New Roman" w:cs="Times New Roman"/>
          <w:sz w:val="24"/>
          <w:szCs w:val="24"/>
        </w:rPr>
        <w:t xml:space="preserve"> (додаток 1)</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ІІІ. Фінансове забезпечення</w:t>
      </w:r>
      <w:r w:rsidRPr="008124DE">
        <w:rPr>
          <w:rFonts w:ascii="Times New Roman" w:eastAsia="Times New Roman" w:hAnsi="Times New Roman" w:cs="Times New Roman"/>
          <w:sz w:val="24"/>
          <w:szCs w:val="21"/>
          <w:lang w:eastAsia="ru-RU"/>
        </w:rPr>
        <w:t> </w:t>
      </w:r>
    </w:p>
    <w:p w:rsidR="00AA5FF9" w:rsidRDefault="00FA518E" w:rsidP="00AA5FF9">
      <w:pPr>
        <w:spacing w:after="0" w:line="240" w:lineRule="auto"/>
        <w:jc w:val="both"/>
        <w:rPr>
          <w:rFonts w:ascii="Times New Roman" w:eastAsia="Calibri" w:hAnsi="Times New Roman" w:cs="Times New Roman"/>
          <w:sz w:val="24"/>
          <w:szCs w:val="24"/>
        </w:rPr>
      </w:pPr>
      <w:r w:rsidRPr="008124DE">
        <w:rPr>
          <w:rFonts w:ascii="Times New Roman" w:eastAsia="Times New Roman" w:hAnsi="Times New Roman" w:cs="Times New Roman"/>
          <w:sz w:val="24"/>
          <w:szCs w:val="21"/>
          <w:lang w:eastAsia="ru-RU"/>
        </w:rPr>
        <w:t>       Фінансове забезпечення Програми здійснюється за рахунок коштів, передбачених на її виконання органами виконавчої влади та місцевого самоврядування, а також за рахунок інших джерел не заборонених законодавством.</w:t>
      </w:r>
      <w:r w:rsidR="00AA5FF9" w:rsidRPr="002F0FF6">
        <w:rPr>
          <w:rFonts w:ascii="Times New Roman" w:eastAsia="Calibri" w:hAnsi="Times New Roman" w:cs="Times New Roman"/>
          <w:sz w:val="24"/>
          <w:szCs w:val="24"/>
        </w:rPr>
        <w:t xml:space="preserve"> </w:t>
      </w:r>
      <w:r w:rsidR="00AA5FF9" w:rsidRPr="00894E3B">
        <w:rPr>
          <w:rFonts w:ascii="Times New Roman" w:eastAsia="Calibri" w:hAnsi="Times New Roman" w:cs="Times New Roman"/>
          <w:sz w:val="24"/>
          <w:szCs w:val="24"/>
        </w:rPr>
        <w:t xml:space="preserve">     </w:t>
      </w:r>
    </w:p>
    <w:p w:rsidR="00FA518E" w:rsidRPr="008124DE" w:rsidRDefault="00AA5FF9" w:rsidP="00322B79">
      <w:pPr>
        <w:spacing w:after="0" w:line="240" w:lineRule="auto"/>
        <w:jc w:val="both"/>
        <w:rPr>
          <w:rFonts w:ascii="Times New Roman" w:eastAsia="Times New Roman" w:hAnsi="Times New Roman" w:cs="Times New Roman"/>
          <w:sz w:val="24"/>
          <w:szCs w:val="21"/>
          <w:lang w:eastAsia="ru-RU"/>
        </w:rPr>
      </w:pPr>
      <w:r w:rsidRPr="00894E3B">
        <w:rPr>
          <w:rFonts w:ascii="Times New Roman" w:eastAsia="Calibri" w:hAnsi="Times New Roman" w:cs="Times New Roman"/>
          <w:sz w:val="24"/>
          <w:szCs w:val="24"/>
        </w:rPr>
        <w:t xml:space="preserve"> </w:t>
      </w:r>
      <w:r w:rsidRPr="002F0FF6">
        <w:rPr>
          <w:rFonts w:ascii="Times New Roman" w:eastAsia="Calibri" w:hAnsi="Times New Roman" w:cs="Times New Roman"/>
          <w:sz w:val="24"/>
          <w:szCs w:val="24"/>
        </w:rPr>
        <w:t xml:space="preserve">     </w:t>
      </w:r>
      <w:r w:rsidRPr="00894E3B">
        <w:rPr>
          <w:rFonts w:ascii="Times New Roman" w:eastAsia="Calibri" w:hAnsi="Times New Roman" w:cs="Times New Roman"/>
          <w:sz w:val="24"/>
          <w:szCs w:val="24"/>
        </w:rPr>
        <w:t xml:space="preserve">    </w:t>
      </w:r>
      <w:r w:rsidR="00B355E9">
        <w:rPr>
          <w:rFonts w:ascii="Times New Roman" w:eastAsia="Calibri" w:hAnsi="Times New Roman" w:cs="Times New Roman"/>
          <w:sz w:val="24"/>
          <w:szCs w:val="24"/>
        </w:rPr>
        <w:t xml:space="preserve"> </w:t>
      </w:r>
      <w:r w:rsidRPr="00894E3B">
        <w:rPr>
          <w:rFonts w:ascii="Times New Roman" w:eastAsia="Calibri" w:hAnsi="Times New Roman" w:cs="Times New Roman"/>
          <w:sz w:val="24"/>
          <w:szCs w:val="24"/>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Pr>
          <w:rFonts w:ascii="Times New Roman" w:eastAsia="Calibri" w:hAnsi="Times New Roman" w:cs="Times New Roman"/>
          <w:color w:val="000000"/>
          <w:sz w:val="24"/>
          <w:szCs w:val="24"/>
          <w:shd w:val="clear" w:color="auto" w:fill="FFFFFF"/>
        </w:rPr>
        <w:t>2</w:t>
      </w:r>
      <w:r w:rsidRPr="00894E3B">
        <w:rPr>
          <w:rFonts w:ascii="Times New Roman" w:eastAsia="Calibri" w:hAnsi="Times New Roman" w:cs="Times New Roman"/>
          <w:color w:val="000000"/>
          <w:sz w:val="24"/>
          <w:szCs w:val="24"/>
          <w:shd w:val="clear" w:color="auto" w:fill="FFFFFF"/>
        </w:rPr>
        <w:t>.</w:t>
      </w:r>
    </w:p>
    <w:p w:rsidR="00FA518E" w:rsidRPr="008124DE" w:rsidRDefault="00320E52" w:rsidP="00FA518E">
      <w:pPr>
        <w:pStyle w:val="1"/>
        <w:shd w:val="clear" w:color="auto" w:fill="auto"/>
        <w:tabs>
          <w:tab w:val="left" w:pos="283"/>
        </w:tabs>
        <w:spacing w:before="0" w:after="0" w:line="250" w:lineRule="exact"/>
        <w:ind w:left="120"/>
        <w:jc w:val="both"/>
        <w:rPr>
          <w:rStyle w:val="13pt"/>
          <w:rFonts w:ascii="Times New Roman" w:hAnsi="Times New Roman" w:cs="Times New Roman"/>
          <w:color w:val="auto"/>
          <w:sz w:val="20"/>
          <w:szCs w:val="22"/>
        </w:rPr>
      </w:pPr>
      <w:r>
        <w:rPr>
          <w:rStyle w:val="13pt"/>
          <w:rFonts w:ascii="Times New Roman" w:hAnsi="Times New Roman" w:cs="Times New Roman"/>
          <w:color w:val="auto"/>
          <w:sz w:val="24"/>
          <w:szCs w:val="22"/>
        </w:rPr>
        <w:t xml:space="preserve">   </w:t>
      </w:r>
      <w:r w:rsidR="00FA518E" w:rsidRPr="008124DE">
        <w:rPr>
          <w:rStyle w:val="13pt"/>
          <w:rFonts w:ascii="Times New Roman" w:hAnsi="Times New Roman" w:cs="Times New Roman"/>
          <w:color w:val="auto"/>
          <w:sz w:val="24"/>
          <w:szCs w:val="22"/>
        </w:rPr>
        <w:t>Фінансування можливо буде збільшено за рахунок додаткових надходжень до бюджету селищної ради.</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ІV. Очікувані результати</w:t>
      </w:r>
      <w:r w:rsidRPr="008124DE">
        <w:rPr>
          <w:rFonts w:ascii="Times New Roman" w:eastAsia="Times New Roman" w:hAnsi="Times New Roman" w:cs="Times New Roman"/>
          <w:sz w:val="24"/>
          <w:szCs w:val="21"/>
          <w:lang w:eastAsia="ru-RU"/>
        </w:rPr>
        <w:t> </w:t>
      </w:r>
    </w:p>
    <w:p w:rsidR="00FA518E" w:rsidRPr="008124DE" w:rsidRDefault="00FA518E" w:rsidP="00FA518E">
      <w:pPr>
        <w:shd w:val="clear" w:color="auto" w:fill="FFFFFF"/>
        <w:spacing w:after="100" w:afterAutospacing="1"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Виконання Програми сприятиме значному розвитку культурної сфери в громаді, розширенню інформаційних ресурсів галузі, підвищенню якості культурно-мистецьких послуг, відродженню традиційної народної культури, національно-патріотичному вихованню, збереженню культурної та археологічної спадщини, популяризації читання.</w:t>
      </w:r>
    </w:p>
    <w:p w:rsidR="00FA518E" w:rsidRPr="008124DE" w:rsidRDefault="00FE297F"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Cs/>
          <w:sz w:val="24"/>
          <w:szCs w:val="24"/>
          <w:lang w:eastAsia="ru-RU"/>
        </w:rPr>
        <w:t xml:space="preserve">Секретар </w:t>
      </w:r>
      <w:r>
        <w:rPr>
          <w:rFonts w:ascii="Times New Roman" w:eastAsia="Times New Roman" w:hAnsi="Times New Roman" w:cs="Times New Roman"/>
          <w:bCs/>
          <w:sz w:val="24"/>
          <w:szCs w:val="24"/>
          <w:lang w:eastAsia="ru-RU"/>
        </w:rPr>
        <w:t>Виконавчого комітету</w:t>
      </w:r>
      <w:r w:rsidRPr="008124D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Людмила КОСТІК</w:t>
      </w:r>
    </w:p>
    <w:p w:rsidR="00E93DAC" w:rsidRDefault="00AA5FF9" w:rsidP="00AA5FF9">
      <w:pPr>
        <w:tabs>
          <w:tab w:val="left" w:pos="6465"/>
        </w:tab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w:t>
      </w:r>
    </w:p>
    <w:p w:rsidR="00AA5FF9" w:rsidRPr="00CC11C9" w:rsidRDefault="00E85E05" w:rsidP="00AA5FF9">
      <w:pPr>
        <w:tabs>
          <w:tab w:val="left" w:pos="6465"/>
        </w:tabs>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00AA5FF9" w:rsidRPr="00CC11C9">
        <w:rPr>
          <w:rFonts w:ascii="Times New Roman" w:eastAsia="Calibri" w:hAnsi="Times New Roman" w:cs="Times New Roman"/>
          <w:sz w:val="24"/>
        </w:rPr>
        <w:t xml:space="preserve">Додаток   1          </w:t>
      </w:r>
    </w:p>
    <w:p w:rsidR="00E85E05" w:rsidRDefault="00AA5FF9" w:rsidP="00E85E05">
      <w:pPr>
        <w:tabs>
          <w:tab w:val="left" w:pos="6465"/>
        </w:tabs>
        <w:spacing w:after="0" w:line="240" w:lineRule="auto"/>
        <w:ind w:left="5812" w:hanging="5812"/>
        <w:rPr>
          <w:rFonts w:ascii="Times New Roman" w:eastAsia="Times New Roman" w:hAnsi="Times New Roman" w:cs="Times New Roman"/>
          <w:lang w:eastAsia="ru-RU"/>
        </w:rPr>
      </w:pPr>
      <w:r>
        <w:rPr>
          <w:rFonts w:ascii="Times New Roman" w:eastAsia="Calibri" w:hAnsi="Times New Roman" w:cs="Times New Roman"/>
          <w:sz w:val="24"/>
        </w:rPr>
        <w:t xml:space="preserve">                                                                                                 </w:t>
      </w:r>
      <w:r w:rsidRPr="00CC11C9">
        <w:rPr>
          <w:rFonts w:ascii="Times New Roman" w:eastAsia="Calibri" w:hAnsi="Times New Roman" w:cs="Times New Roman"/>
          <w:sz w:val="24"/>
        </w:rPr>
        <w:t>до Програми «</w:t>
      </w:r>
      <w:r w:rsidRPr="00AA5FF9">
        <w:rPr>
          <w:rFonts w:ascii="Times New Roman" w:eastAsia="Times New Roman" w:hAnsi="Times New Roman" w:cs="Times New Roman"/>
          <w:lang w:eastAsia="ru-RU"/>
        </w:rPr>
        <w:t xml:space="preserve">Розвитку культури, </w:t>
      </w:r>
      <w:r>
        <w:rPr>
          <w:rFonts w:ascii="Times New Roman" w:eastAsia="Times New Roman" w:hAnsi="Times New Roman" w:cs="Times New Roman"/>
          <w:lang w:eastAsia="ru-RU"/>
        </w:rPr>
        <w:t xml:space="preserve">           </w:t>
      </w:r>
      <w:r w:rsidR="00E85E05">
        <w:rPr>
          <w:rFonts w:ascii="Times New Roman" w:eastAsia="Times New Roman" w:hAnsi="Times New Roman" w:cs="Times New Roman"/>
          <w:lang w:eastAsia="ru-RU"/>
        </w:rPr>
        <w:t xml:space="preserve">    </w:t>
      </w:r>
      <w:r w:rsidRPr="00AA5FF9">
        <w:rPr>
          <w:rFonts w:ascii="Times New Roman" w:eastAsia="Times New Roman" w:hAnsi="Times New Roman" w:cs="Times New Roman"/>
          <w:lang w:eastAsia="ru-RU"/>
        </w:rPr>
        <w:t xml:space="preserve">мистецтва та охорони культурної </w:t>
      </w:r>
    </w:p>
    <w:p w:rsidR="00AA5FF9" w:rsidRPr="00CC11C9" w:rsidRDefault="00AA5FF9" w:rsidP="00E85E05">
      <w:pPr>
        <w:tabs>
          <w:tab w:val="left" w:pos="6465"/>
        </w:tabs>
        <w:spacing w:after="0" w:line="240" w:lineRule="auto"/>
        <w:ind w:left="5812"/>
        <w:jc w:val="both"/>
        <w:rPr>
          <w:rFonts w:ascii="Times New Roman" w:eastAsia="Calibri" w:hAnsi="Times New Roman" w:cs="Times New Roman"/>
          <w:sz w:val="24"/>
        </w:rPr>
      </w:pPr>
      <w:r w:rsidRPr="00AA5FF9">
        <w:rPr>
          <w:rFonts w:ascii="Times New Roman" w:eastAsia="Times New Roman" w:hAnsi="Times New Roman" w:cs="Times New Roman"/>
          <w:lang w:eastAsia="ru-RU"/>
        </w:rPr>
        <w:t>спадщини</w:t>
      </w:r>
      <w:r w:rsidRPr="00AA5FF9">
        <w:rPr>
          <w:rFonts w:ascii="Times New Roman" w:eastAsia="Calibri" w:hAnsi="Times New Roman" w:cs="Times New Roman"/>
        </w:rPr>
        <w:t xml:space="preserve"> Брацлавської  се</w:t>
      </w:r>
      <w:r w:rsidRPr="00CC11C9">
        <w:rPr>
          <w:rFonts w:ascii="Times New Roman" w:eastAsia="Calibri" w:hAnsi="Times New Roman" w:cs="Times New Roman"/>
          <w:sz w:val="24"/>
        </w:rPr>
        <w:t xml:space="preserve">лищної               </w:t>
      </w:r>
    </w:p>
    <w:p w:rsidR="00AA5FF9" w:rsidRDefault="00AA5FF9" w:rsidP="00AA5FF9">
      <w:pPr>
        <w:tabs>
          <w:tab w:val="left" w:pos="6465"/>
        </w:tab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територіальної громади»</w:t>
      </w:r>
    </w:p>
    <w:p w:rsidR="00AA5FF9" w:rsidRPr="00CC11C9" w:rsidRDefault="00AA5FF9" w:rsidP="00AA5FF9">
      <w:pPr>
        <w:tabs>
          <w:tab w:val="left" w:pos="6465"/>
        </w:tab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на 2022-2024 роки</w:t>
      </w:r>
    </w:p>
    <w:p w:rsidR="00FA518E" w:rsidRDefault="00FA518E"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F10414" w:rsidRPr="008124DE" w:rsidRDefault="00F10414"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386960" w:rsidRDefault="00386960" w:rsidP="00FA518E">
      <w:pPr>
        <w:shd w:val="clear" w:color="auto" w:fill="FFFFFF"/>
        <w:spacing w:after="0" w:line="240" w:lineRule="auto"/>
        <w:jc w:val="center"/>
        <w:rPr>
          <w:rFonts w:ascii="Times New Roman" w:eastAsia="Times New Roman" w:hAnsi="Times New Roman" w:cs="Times New Roman"/>
          <w:b/>
          <w:sz w:val="28"/>
          <w:szCs w:val="21"/>
          <w:lang w:eastAsia="ru-RU"/>
        </w:rPr>
      </w:pPr>
      <w:r>
        <w:rPr>
          <w:rFonts w:ascii="Times New Roman" w:eastAsia="Times New Roman" w:hAnsi="Times New Roman" w:cs="Times New Roman"/>
          <w:b/>
          <w:sz w:val="28"/>
          <w:szCs w:val="21"/>
          <w:lang w:eastAsia="ru-RU"/>
        </w:rPr>
        <w:t xml:space="preserve">       </w:t>
      </w:r>
      <w:r w:rsidR="00FA518E" w:rsidRPr="008124DE">
        <w:rPr>
          <w:rFonts w:ascii="Times New Roman" w:eastAsia="Times New Roman" w:hAnsi="Times New Roman" w:cs="Times New Roman"/>
          <w:b/>
          <w:sz w:val="28"/>
          <w:szCs w:val="21"/>
          <w:lang w:eastAsia="ru-RU"/>
        </w:rPr>
        <w:t xml:space="preserve">Заходи Програми </w:t>
      </w:r>
      <w:r w:rsidR="00AA5FF9">
        <w:rPr>
          <w:rFonts w:ascii="Times New Roman" w:eastAsia="Times New Roman" w:hAnsi="Times New Roman" w:cs="Times New Roman"/>
          <w:b/>
          <w:sz w:val="28"/>
          <w:szCs w:val="21"/>
          <w:lang w:eastAsia="ru-RU"/>
        </w:rPr>
        <w:t>«Р</w:t>
      </w:r>
      <w:r w:rsidR="00FA518E" w:rsidRPr="008124DE">
        <w:rPr>
          <w:rFonts w:ascii="Times New Roman" w:eastAsia="Times New Roman" w:hAnsi="Times New Roman" w:cs="Times New Roman"/>
          <w:b/>
          <w:sz w:val="28"/>
          <w:szCs w:val="21"/>
          <w:lang w:eastAsia="ru-RU"/>
        </w:rPr>
        <w:t xml:space="preserve">озвитку культури, мистецтва </w:t>
      </w:r>
      <w:r>
        <w:rPr>
          <w:rFonts w:ascii="Times New Roman" w:eastAsia="Times New Roman" w:hAnsi="Times New Roman" w:cs="Times New Roman"/>
          <w:b/>
          <w:sz w:val="28"/>
          <w:szCs w:val="21"/>
          <w:lang w:eastAsia="ru-RU"/>
        </w:rPr>
        <w:t xml:space="preserve"> </w:t>
      </w:r>
    </w:p>
    <w:p w:rsidR="00386960" w:rsidRDefault="00FA518E" w:rsidP="00FA518E">
      <w:pPr>
        <w:shd w:val="clear" w:color="auto" w:fill="FFFFFF"/>
        <w:spacing w:after="0" w:line="240" w:lineRule="auto"/>
        <w:jc w:val="center"/>
        <w:rPr>
          <w:rFonts w:ascii="Times New Roman" w:eastAsia="Times New Roman" w:hAnsi="Times New Roman" w:cs="Times New Roman"/>
          <w:b/>
          <w:sz w:val="28"/>
          <w:szCs w:val="21"/>
          <w:lang w:eastAsia="ru-RU"/>
        </w:rPr>
      </w:pPr>
      <w:r w:rsidRPr="008124DE">
        <w:rPr>
          <w:rFonts w:ascii="Times New Roman" w:eastAsia="Times New Roman" w:hAnsi="Times New Roman" w:cs="Times New Roman"/>
          <w:b/>
          <w:sz w:val="28"/>
          <w:szCs w:val="21"/>
          <w:lang w:eastAsia="ru-RU"/>
        </w:rPr>
        <w:t xml:space="preserve">та охорони культурної спадщини </w:t>
      </w:r>
      <w:r w:rsidR="00386960">
        <w:rPr>
          <w:rFonts w:ascii="Times New Roman" w:eastAsia="Times New Roman" w:hAnsi="Times New Roman" w:cs="Times New Roman"/>
          <w:b/>
          <w:sz w:val="28"/>
          <w:szCs w:val="21"/>
          <w:lang w:eastAsia="ru-RU"/>
        </w:rPr>
        <w:t xml:space="preserve"> </w:t>
      </w:r>
      <w:r w:rsidRPr="008124DE">
        <w:rPr>
          <w:rFonts w:ascii="Times New Roman" w:eastAsia="Times New Roman" w:hAnsi="Times New Roman" w:cs="Times New Roman"/>
          <w:b/>
          <w:sz w:val="28"/>
          <w:szCs w:val="21"/>
          <w:lang w:eastAsia="ru-RU"/>
        </w:rPr>
        <w:t>Брацлавськ</w:t>
      </w:r>
      <w:r w:rsidR="00386960">
        <w:rPr>
          <w:rFonts w:ascii="Times New Roman" w:eastAsia="Times New Roman" w:hAnsi="Times New Roman" w:cs="Times New Roman"/>
          <w:b/>
          <w:sz w:val="28"/>
          <w:szCs w:val="21"/>
          <w:lang w:eastAsia="ru-RU"/>
        </w:rPr>
        <w:t>ої</w:t>
      </w:r>
      <w:r w:rsidRPr="008124DE">
        <w:rPr>
          <w:rFonts w:ascii="Times New Roman" w:eastAsia="Times New Roman" w:hAnsi="Times New Roman" w:cs="Times New Roman"/>
          <w:b/>
          <w:sz w:val="28"/>
          <w:szCs w:val="21"/>
          <w:lang w:eastAsia="ru-RU"/>
        </w:rPr>
        <w:t xml:space="preserve"> селищн</w:t>
      </w:r>
      <w:r w:rsidR="00386960">
        <w:rPr>
          <w:rFonts w:ascii="Times New Roman" w:eastAsia="Times New Roman" w:hAnsi="Times New Roman" w:cs="Times New Roman"/>
          <w:b/>
          <w:sz w:val="28"/>
          <w:szCs w:val="21"/>
          <w:lang w:eastAsia="ru-RU"/>
        </w:rPr>
        <w:t>ої</w:t>
      </w:r>
      <w:r w:rsidRPr="008124DE">
        <w:rPr>
          <w:rFonts w:ascii="Times New Roman" w:eastAsia="Times New Roman" w:hAnsi="Times New Roman" w:cs="Times New Roman"/>
          <w:b/>
          <w:sz w:val="28"/>
          <w:szCs w:val="21"/>
          <w:lang w:eastAsia="ru-RU"/>
        </w:rPr>
        <w:t xml:space="preserve"> </w:t>
      </w:r>
    </w:p>
    <w:p w:rsidR="002344FC" w:rsidRDefault="00FA518E" w:rsidP="00FA518E">
      <w:pPr>
        <w:shd w:val="clear" w:color="auto" w:fill="FFFFFF"/>
        <w:spacing w:after="0" w:line="240" w:lineRule="auto"/>
        <w:jc w:val="center"/>
        <w:rPr>
          <w:rFonts w:ascii="Times New Roman" w:eastAsia="Times New Roman" w:hAnsi="Times New Roman" w:cs="Times New Roman"/>
          <w:b/>
          <w:sz w:val="28"/>
          <w:szCs w:val="21"/>
          <w:lang w:eastAsia="ru-RU"/>
        </w:rPr>
      </w:pPr>
      <w:r w:rsidRPr="008124DE">
        <w:rPr>
          <w:rFonts w:ascii="Times New Roman" w:eastAsia="Times New Roman" w:hAnsi="Times New Roman" w:cs="Times New Roman"/>
          <w:b/>
          <w:sz w:val="28"/>
          <w:szCs w:val="21"/>
          <w:lang w:eastAsia="ru-RU"/>
        </w:rPr>
        <w:t>територіальн</w:t>
      </w:r>
      <w:r w:rsidR="00386960">
        <w:rPr>
          <w:rFonts w:ascii="Times New Roman" w:eastAsia="Times New Roman" w:hAnsi="Times New Roman" w:cs="Times New Roman"/>
          <w:b/>
          <w:sz w:val="28"/>
          <w:szCs w:val="21"/>
          <w:lang w:eastAsia="ru-RU"/>
        </w:rPr>
        <w:t xml:space="preserve">ої  </w:t>
      </w:r>
      <w:r w:rsidRPr="008124DE">
        <w:rPr>
          <w:rFonts w:ascii="Times New Roman" w:eastAsia="Times New Roman" w:hAnsi="Times New Roman" w:cs="Times New Roman"/>
          <w:b/>
          <w:sz w:val="28"/>
          <w:szCs w:val="21"/>
          <w:lang w:eastAsia="ru-RU"/>
        </w:rPr>
        <w:t>громад</w:t>
      </w:r>
      <w:r w:rsidR="00386960">
        <w:rPr>
          <w:rFonts w:ascii="Times New Roman" w:eastAsia="Times New Roman" w:hAnsi="Times New Roman" w:cs="Times New Roman"/>
          <w:b/>
          <w:sz w:val="28"/>
          <w:szCs w:val="21"/>
          <w:lang w:eastAsia="ru-RU"/>
        </w:rPr>
        <w:t>и</w:t>
      </w:r>
      <w:r w:rsidR="00AA5FF9">
        <w:rPr>
          <w:rFonts w:ascii="Times New Roman" w:eastAsia="Times New Roman" w:hAnsi="Times New Roman" w:cs="Times New Roman"/>
          <w:b/>
          <w:sz w:val="28"/>
          <w:szCs w:val="21"/>
          <w:lang w:eastAsia="ru-RU"/>
        </w:rPr>
        <w:t>»</w:t>
      </w:r>
      <w:r w:rsidRPr="008124DE">
        <w:rPr>
          <w:rFonts w:ascii="Times New Roman" w:eastAsia="Times New Roman" w:hAnsi="Times New Roman" w:cs="Times New Roman"/>
          <w:b/>
          <w:sz w:val="28"/>
          <w:szCs w:val="21"/>
          <w:lang w:eastAsia="ru-RU"/>
        </w:rPr>
        <w:t xml:space="preserve"> </w:t>
      </w:r>
      <w:r w:rsidR="00386960">
        <w:rPr>
          <w:rFonts w:ascii="Times New Roman" w:eastAsia="Times New Roman" w:hAnsi="Times New Roman" w:cs="Times New Roman"/>
          <w:b/>
          <w:sz w:val="28"/>
          <w:szCs w:val="21"/>
          <w:lang w:eastAsia="ru-RU"/>
        </w:rPr>
        <w:t xml:space="preserve"> </w:t>
      </w:r>
      <w:r w:rsidRPr="008124DE">
        <w:rPr>
          <w:rFonts w:ascii="Times New Roman" w:eastAsia="Times New Roman" w:hAnsi="Times New Roman" w:cs="Times New Roman"/>
          <w:b/>
          <w:sz w:val="28"/>
          <w:szCs w:val="21"/>
          <w:lang w:eastAsia="ru-RU"/>
        </w:rPr>
        <w:t>на 2022-2024 роки</w:t>
      </w:r>
    </w:p>
    <w:p w:rsidR="00FA518E" w:rsidRPr="008124DE" w:rsidRDefault="00FA518E" w:rsidP="00FA518E">
      <w:pPr>
        <w:shd w:val="clear" w:color="auto" w:fill="FFFFFF"/>
        <w:spacing w:after="0" w:line="240" w:lineRule="auto"/>
        <w:jc w:val="center"/>
        <w:rPr>
          <w:rFonts w:ascii="Times New Roman" w:eastAsia="Times New Roman" w:hAnsi="Times New Roman" w:cs="Times New Roman"/>
          <w:b/>
          <w:sz w:val="28"/>
          <w:szCs w:val="21"/>
          <w:lang w:eastAsia="ru-RU"/>
        </w:rPr>
      </w:pPr>
      <w:r w:rsidRPr="008124DE">
        <w:rPr>
          <w:rFonts w:ascii="Times New Roman" w:eastAsia="Times New Roman" w:hAnsi="Times New Roman" w:cs="Times New Roman"/>
          <w:b/>
          <w:sz w:val="28"/>
          <w:szCs w:val="21"/>
          <w:lang w:eastAsia="ru-RU"/>
        </w:rPr>
        <w:t xml:space="preserve"> </w:t>
      </w:r>
    </w:p>
    <w:tbl>
      <w:tblPr>
        <w:tblW w:w="10676"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tblPr>
      <w:tblGrid>
        <w:gridCol w:w="442"/>
        <w:gridCol w:w="3725"/>
        <w:gridCol w:w="1559"/>
        <w:gridCol w:w="1132"/>
        <w:gridCol w:w="1140"/>
        <w:gridCol w:w="8"/>
        <w:gridCol w:w="851"/>
        <w:gridCol w:w="716"/>
        <w:gridCol w:w="708"/>
        <w:gridCol w:w="395"/>
      </w:tblGrid>
      <w:tr w:rsidR="000969E4" w:rsidRPr="008124DE" w:rsidTr="00BB1FB4">
        <w:trPr>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 xml:space="preserve">№ </w:t>
            </w:r>
            <w:proofErr w:type="spellStart"/>
            <w:r w:rsidRPr="008124DE">
              <w:rPr>
                <w:rFonts w:ascii="Arial" w:eastAsia="Times New Roman" w:hAnsi="Arial" w:cs="Arial"/>
                <w:b/>
                <w:sz w:val="20"/>
                <w:szCs w:val="20"/>
                <w:lang w:eastAsia="ru-RU"/>
              </w:rPr>
              <w:t>з\п</w:t>
            </w:r>
            <w:proofErr w:type="spellEnd"/>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Найменування заходу</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Відповідальні виконавці Програми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Джерела фінансування</w:t>
            </w:r>
          </w:p>
        </w:tc>
        <w:tc>
          <w:tcPr>
            <w:tcW w:w="3422"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Прогнозований обсяг фінансування, тис. грн.</w:t>
            </w:r>
          </w:p>
        </w:tc>
        <w:tc>
          <w:tcPr>
            <w:tcW w:w="395" w:type="dxa"/>
            <w:tcBorders>
              <w:top w:val="nil"/>
              <w:left w:val="outset" w:sz="6" w:space="0" w:color="auto"/>
              <w:bottom w:val="nil"/>
              <w:right w:val="nil"/>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p>
        </w:tc>
      </w:tr>
      <w:tr w:rsidR="00E806FF" w:rsidRPr="008124DE" w:rsidTr="00BB1FB4">
        <w:trPr>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3.</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4.</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0969E4" w:rsidRPr="008124DE" w:rsidRDefault="000969E4" w:rsidP="000969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ВСЬОГО</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0969E4" w:rsidRPr="008124DE" w:rsidRDefault="000969E4" w:rsidP="00E03A2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2022р.</w:t>
            </w:r>
          </w:p>
        </w:tc>
        <w:tc>
          <w:tcPr>
            <w:tcW w:w="716" w:type="dxa"/>
            <w:tcBorders>
              <w:top w:val="outset" w:sz="6" w:space="0" w:color="auto"/>
              <w:left w:val="single" w:sz="4" w:space="0" w:color="auto"/>
              <w:bottom w:val="outset" w:sz="6" w:space="0" w:color="auto"/>
              <w:right w:val="single" w:sz="4" w:space="0" w:color="auto"/>
            </w:tcBorders>
            <w:shd w:val="clear" w:color="auto" w:fill="FFFFFF"/>
          </w:tcPr>
          <w:p w:rsidR="000969E4" w:rsidRPr="008124DE" w:rsidRDefault="000969E4" w:rsidP="00E03A2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2023р.</w:t>
            </w:r>
          </w:p>
        </w:tc>
        <w:tc>
          <w:tcPr>
            <w:tcW w:w="707" w:type="dxa"/>
            <w:tcBorders>
              <w:top w:val="outset" w:sz="6" w:space="0" w:color="auto"/>
              <w:left w:val="single" w:sz="4" w:space="0" w:color="auto"/>
              <w:bottom w:val="outset" w:sz="6" w:space="0" w:color="auto"/>
              <w:right w:val="outset" w:sz="6" w:space="0" w:color="auto"/>
            </w:tcBorders>
            <w:shd w:val="clear" w:color="auto" w:fill="FFFFFF"/>
          </w:tcPr>
          <w:p w:rsidR="000969E4" w:rsidRPr="008124DE" w:rsidRDefault="000969E4" w:rsidP="00E03A2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2024р.</w:t>
            </w:r>
          </w:p>
        </w:tc>
        <w:tc>
          <w:tcPr>
            <w:tcW w:w="395" w:type="dxa"/>
            <w:tcBorders>
              <w:top w:val="nil"/>
              <w:left w:val="outset" w:sz="6" w:space="0" w:color="auto"/>
              <w:bottom w:val="nil"/>
              <w:right w:val="nil"/>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p>
        </w:tc>
      </w:tr>
      <w:tr w:rsidR="000969E4" w:rsidRPr="008124DE" w:rsidTr="00BB1FB4">
        <w:trPr>
          <w:gridAfter w:val="1"/>
          <w:wAfter w:w="395" w:type="dxa"/>
          <w:trHeight w:val="142"/>
        </w:trPr>
        <w:tc>
          <w:tcPr>
            <w:tcW w:w="10281" w:type="dxa"/>
            <w:gridSpan w:val="9"/>
            <w:tcBorders>
              <w:top w:val="nil"/>
              <w:left w:val="outset" w:sz="6" w:space="0" w:color="auto"/>
              <w:bottom w:val="nil"/>
              <w:right w:val="single" w:sz="4"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 Будівництво, реконструкція, ремонти установ культури і мистецтва.</w:t>
            </w:r>
          </w:p>
          <w:p w:rsidR="000969E4" w:rsidRPr="008124DE" w:rsidRDefault="000969E4"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Зміцнення матеріально-технічної бази, заходи із енергозбереження</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ind w:left="-28" w:right="-104"/>
              <w:rPr>
                <w:rFonts w:ascii="Arial" w:eastAsia="Times New Roman" w:hAnsi="Arial" w:cs="Arial"/>
                <w:sz w:val="18"/>
                <w:szCs w:val="18"/>
                <w:lang w:eastAsia="ru-RU"/>
              </w:rPr>
            </w:pPr>
            <w:r w:rsidRPr="008124DE">
              <w:rPr>
                <w:rFonts w:ascii="Arial" w:eastAsia="Times New Roman" w:hAnsi="Arial" w:cs="Arial"/>
                <w:sz w:val="18"/>
                <w:szCs w:val="18"/>
                <w:lang w:eastAsia="ru-RU"/>
              </w:rPr>
              <w:t>Забезпечення повноцінного функціонування наявної мережі закладів культури і мистецтва, підтримання належного технічного стану приміщень, проведення заходів із енергозбереження</w:t>
            </w:r>
            <w:r w:rsidR="00F10414">
              <w:rPr>
                <w:rFonts w:ascii="Arial" w:eastAsia="Times New Roman" w:hAnsi="Arial" w:cs="Arial"/>
                <w:sz w:val="18"/>
                <w:szCs w:val="18"/>
                <w:lang w:eastAsia="ru-RU"/>
              </w:rPr>
              <w:t>, оплата енергоносіїв</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C20071"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000969E4"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969E4" w:rsidRPr="008124DE" w:rsidRDefault="000969E4"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0969E4" w:rsidRPr="008124DE" w:rsidRDefault="000969E4"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0969E4"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13430,0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0969E4" w:rsidRPr="008124DE" w:rsidRDefault="00FA5AF7" w:rsidP="00FA5AF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4030,0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0969E4"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4450,0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0969E4" w:rsidRPr="008124DE" w:rsidRDefault="00ED097A" w:rsidP="00ED097A">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4950,0</w:t>
            </w:r>
          </w:p>
        </w:tc>
      </w:tr>
      <w:tr w:rsidR="00E806FF" w:rsidRPr="008124DE" w:rsidTr="00BB1FB4">
        <w:trPr>
          <w:gridAfter w:val="1"/>
          <w:wAfter w:w="395" w:type="dxa"/>
          <w:trHeight w:val="63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D097A" w:rsidRPr="008124DE" w:rsidRDefault="00ED097A"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2.</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D097A" w:rsidRPr="008124DE" w:rsidRDefault="00ED097A" w:rsidP="00E03A24">
            <w:pPr>
              <w:spacing w:after="0" w:line="240" w:lineRule="auto"/>
              <w:ind w:left="-28" w:right="-104"/>
              <w:rPr>
                <w:rFonts w:ascii="Arial" w:eastAsia="Times New Roman" w:hAnsi="Arial" w:cs="Arial"/>
                <w:sz w:val="18"/>
                <w:szCs w:val="18"/>
                <w:lang w:eastAsia="ru-RU"/>
              </w:rPr>
            </w:pPr>
            <w:r w:rsidRPr="008124DE">
              <w:rPr>
                <w:rFonts w:ascii="Arial" w:eastAsia="Times New Roman" w:hAnsi="Arial" w:cs="Arial"/>
                <w:sz w:val="18"/>
                <w:szCs w:val="18"/>
                <w:lang w:eastAsia="ru-RU"/>
              </w:rPr>
              <w:t>Надання допомоги з питань зміцнення матеріально-технічної бази закладів культури і мистецтва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D097A"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D097A" w:rsidRPr="008124DE" w:rsidRDefault="00ED097A"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ED097A" w:rsidRPr="008124DE" w:rsidRDefault="00ED097A"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ED097A"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ED097A" w:rsidRDefault="00ED097A">
            <w:r w:rsidRPr="00BC169B">
              <w:rPr>
                <w:rFonts w:ascii="Arial" w:eastAsia="Times New Roman" w:hAnsi="Arial" w:cs="Arial"/>
                <w:sz w:val="18"/>
                <w:szCs w:val="18"/>
                <w:lang w:eastAsia="ru-RU"/>
              </w:rPr>
              <w:t>200,0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ED097A" w:rsidRDefault="00ED097A">
            <w:r w:rsidRPr="00BC169B">
              <w:rPr>
                <w:rFonts w:ascii="Arial" w:eastAsia="Times New Roman" w:hAnsi="Arial" w:cs="Arial"/>
                <w:sz w:val="18"/>
                <w:szCs w:val="18"/>
                <w:lang w:eastAsia="ru-RU"/>
              </w:rPr>
              <w:t>200,0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ED097A"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200,0</w:t>
            </w:r>
          </w:p>
        </w:tc>
      </w:tr>
      <w:tr w:rsidR="00E806FF" w:rsidRPr="008124DE" w:rsidTr="00BB1FB4">
        <w:trPr>
          <w:gridAfter w:val="1"/>
          <w:wAfter w:w="395" w:type="dxa"/>
          <w:trHeight w:val="63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F10ACC" w:rsidRDefault="00F10ACC" w:rsidP="00E03A24">
            <w:pPr>
              <w:spacing w:after="0" w:line="240" w:lineRule="auto"/>
              <w:ind w:left="-28" w:right="-104"/>
              <w:rPr>
                <w:rFonts w:ascii="Arial" w:eastAsia="Times New Roman" w:hAnsi="Arial" w:cs="Arial"/>
                <w:lang w:eastAsia="ru-RU"/>
              </w:rPr>
            </w:pPr>
            <w:r w:rsidRPr="00F10ACC">
              <w:rPr>
                <w:rFonts w:ascii="Times New Roman" w:hAnsi="Times New Roman" w:cs="Times New Roman"/>
              </w:rPr>
              <w:t>Проведення реконструкції,  капітальних  та поточних ремонтів будівель закладів культури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10ACC" w:rsidRPr="008124DE" w:rsidRDefault="00ED097A"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500,0</w:t>
            </w:r>
          </w:p>
        </w:tc>
      </w:tr>
      <w:tr w:rsidR="00E806FF" w:rsidRPr="008124DE" w:rsidTr="00BB1FB4">
        <w:trPr>
          <w:gridAfter w:val="1"/>
          <w:wAfter w:w="395" w:type="dxa"/>
          <w:trHeight w:val="63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F10ACC" w:rsidRDefault="00F10ACC" w:rsidP="00E03A24">
            <w:pPr>
              <w:spacing w:after="0" w:line="240" w:lineRule="auto"/>
              <w:ind w:left="-28" w:right="-104"/>
              <w:rPr>
                <w:rFonts w:ascii="Times New Roman" w:hAnsi="Times New Roman" w:cs="Times New Roman"/>
              </w:rPr>
            </w:pPr>
            <w:r w:rsidRPr="00F10ACC">
              <w:rPr>
                <w:rFonts w:ascii="Times New Roman" w:hAnsi="Times New Roman" w:cs="Times New Roman"/>
              </w:rPr>
              <w:t>Модернізація існуючих закладів культури та приміщень бібліотек</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10ACC" w:rsidRPr="008124DE" w:rsidRDefault="00ED097A"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50,0</w:t>
            </w:r>
          </w:p>
        </w:tc>
      </w:tr>
      <w:tr w:rsidR="00E806FF" w:rsidRPr="008124DE" w:rsidTr="00BB1FB4">
        <w:trPr>
          <w:gridAfter w:val="1"/>
          <w:wAfter w:w="395" w:type="dxa"/>
          <w:trHeight w:val="63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F10ACC" w:rsidRDefault="00F10ACC" w:rsidP="00E03A24">
            <w:pPr>
              <w:spacing w:after="0" w:line="240" w:lineRule="auto"/>
              <w:ind w:left="-28" w:right="-104"/>
              <w:rPr>
                <w:rFonts w:ascii="Times New Roman" w:hAnsi="Times New Roman" w:cs="Times New Roman"/>
              </w:rPr>
            </w:pPr>
            <w:r w:rsidRPr="00F10ACC">
              <w:rPr>
                <w:rFonts w:ascii="Times New Roman" w:hAnsi="Times New Roman" w:cs="Times New Roman"/>
              </w:rPr>
              <w:t>Проведення ремонту існуючих  та встановлення нових систем опалення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F10ACC" w:rsidRPr="008124DE" w:rsidRDefault="00F10ACC" w:rsidP="00A04E77">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10ACC" w:rsidRPr="008124DE" w:rsidRDefault="00ED097A"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F10ACC" w:rsidRPr="008124DE" w:rsidRDefault="00ED097A"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E806FF" w:rsidRPr="008124DE" w:rsidTr="00BB1FB4">
        <w:trPr>
          <w:gridAfter w:val="1"/>
          <w:wAfter w:w="395" w:type="dxa"/>
          <w:trHeight w:val="63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F10ACC" w:rsidRDefault="00381460" w:rsidP="00E03A24">
            <w:pPr>
              <w:spacing w:after="0" w:line="240" w:lineRule="auto"/>
              <w:ind w:left="-28" w:right="-104"/>
              <w:rPr>
                <w:rFonts w:ascii="Times New Roman" w:hAnsi="Times New Roman" w:cs="Times New Roman"/>
              </w:rPr>
            </w:pPr>
            <w:r w:rsidRPr="00F10ACC">
              <w:rPr>
                <w:rFonts w:ascii="Times New Roman" w:hAnsi="Times New Roman" w:cs="Times New Roman"/>
              </w:rPr>
              <w:t xml:space="preserve">Виготовлення проектно-кошторисної </w:t>
            </w:r>
            <w:proofErr w:type="spellStart"/>
            <w:r w:rsidRPr="00F10ACC">
              <w:rPr>
                <w:rFonts w:ascii="Times New Roman" w:hAnsi="Times New Roman" w:cs="Times New Roman"/>
              </w:rPr>
              <w:t>документаціїї</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A04E77">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708"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100,0</w:t>
            </w:r>
          </w:p>
        </w:tc>
      </w:tr>
      <w:tr w:rsidR="00381460" w:rsidRPr="008124DE" w:rsidTr="00BB1FB4">
        <w:trPr>
          <w:gridAfter w:val="1"/>
          <w:wAfter w:w="395" w:type="dxa"/>
          <w:trHeight w:val="142"/>
        </w:trPr>
        <w:tc>
          <w:tcPr>
            <w:tcW w:w="9573" w:type="dxa"/>
            <w:gridSpan w:val="8"/>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ІІ. Підтримка розвитку професійного та аматорського мистецтва</w:t>
            </w:r>
          </w:p>
        </w:tc>
        <w:tc>
          <w:tcPr>
            <w:tcW w:w="708" w:type="dxa"/>
            <w:tcBorders>
              <w:top w:val="outset" w:sz="6" w:space="0" w:color="auto"/>
              <w:left w:val="single" w:sz="4" w:space="0" w:color="auto"/>
              <w:bottom w:val="outset" w:sz="6" w:space="0" w:color="auto"/>
              <w:right w:val="nil"/>
            </w:tcBorders>
            <w:shd w:val="clear" w:color="auto" w:fill="FFFFFF"/>
          </w:tcPr>
          <w:p w:rsidR="00381460" w:rsidRPr="008124DE" w:rsidRDefault="00381460" w:rsidP="00E03A24">
            <w:pPr>
              <w:spacing w:after="0" w:line="240" w:lineRule="auto"/>
              <w:jc w:val="center"/>
              <w:rPr>
                <w:rFonts w:ascii="Arial" w:eastAsia="Times New Roman" w:hAnsi="Arial" w:cs="Arial"/>
                <w:sz w:val="20"/>
                <w:szCs w:val="20"/>
                <w:lang w:eastAsia="ru-RU"/>
              </w:rPr>
            </w:pP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Організація та проведення концертів професійних національних та народних колективів та окремих виконавців</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C20071">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r w:rsidRPr="008124DE">
              <w:rPr>
                <w:rFonts w:ascii="Arial" w:eastAsia="Times New Roman" w:hAnsi="Arial" w:cs="Arial"/>
                <w:sz w:val="18"/>
                <w:szCs w:val="20"/>
                <w:lang w:eastAsia="ru-RU"/>
              </w:rPr>
              <w:t xml:space="preserve"> </w:t>
            </w:r>
            <w:r>
              <w:rPr>
                <w:rFonts w:ascii="Arial" w:eastAsia="Times New Roman" w:hAnsi="Arial" w:cs="Arial"/>
                <w:sz w:val="18"/>
                <w:szCs w:val="20"/>
                <w:lang w:eastAsia="ru-RU"/>
              </w:rPr>
              <w:t>п</w:t>
            </w:r>
            <w:r w:rsidRPr="008124DE">
              <w:rPr>
                <w:rFonts w:ascii="Arial" w:eastAsia="Times New Roman" w:hAnsi="Arial" w:cs="Arial"/>
                <w:sz w:val="18"/>
                <w:szCs w:val="20"/>
                <w:lang w:eastAsia="ru-RU"/>
              </w:rPr>
              <w:t>рацівники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600,0</w:t>
            </w:r>
            <w:r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Підтримка аматорських колективів Брацлавської селищної територіальної громади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381460">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p w:rsidR="00F10414" w:rsidRPr="008124DE" w:rsidRDefault="00F10414" w:rsidP="00E03A24">
            <w:pPr>
              <w:spacing w:after="0" w:line="240" w:lineRule="auto"/>
              <w:jc w:val="center"/>
              <w:rPr>
                <w:rFonts w:ascii="Arial" w:eastAsia="Times New Roman" w:hAnsi="Arial" w:cs="Arial"/>
                <w:sz w:val="18"/>
                <w:szCs w:val="20"/>
                <w:lang w:eastAsia="ru-RU"/>
              </w:rPr>
            </w:pP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300,0</w:t>
            </w:r>
            <w:r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r>
      <w:tr w:rsidR="00381460" w:rsidRPr="008124DE" w:rsidTr="00BB1FB4">
        <w:trPr>
          <w:gridAfter w:val="1"/>
          <w:wAfter w:w="395" w:type="dxa"/>
          <w:trHeight w:val="142"/>
        </w:trPr>
        <w:tc>
          <w:tcPr>
            <w:tcW w:w="10281"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lastRenderedPageBreak/>
              <w:t>IІІ. Організація дозвілля населення і розвиток аматорського мистецтва. Дослідження, збереження та відродження традиційної народної культури, її самобутності у контексті європейських цінностей</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hAnsi="Arial" w:cs="Arial"/>
                <w:sz w:val="18"/>
                <w:szCs w:val="28"/>
              </w:rPr>
              <w:t>Організація та проведення  заходів з нагоди державних та професійних свят</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381460">
            <w:pPr>
              <w:spacing w:after="0" w:line="240" w:lineRule="auto"/>
              <w:ind w:left="-75"/>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r w:rsidRPr="008124DE">
              <w:rPr>
                <w:rFonts w:ascii="Arial" w:eastAsia="Times New Roman" w:hAnsi="Arial" w:cs="Arial"/>
                <w:sz w:val="18"/>
                <w:szCs w:val="20"/>
                <w:lang w:eastAsia="ru-RU"/>
              </w:rPr>
              <w:t>,</w:t>
            </w:r>
            <w:r>
              <w:rPr>
                <w:rFonts w:ascii="Arial" w:eastAsia="Times New Roman" w:hAnsi="Arial" w:cs="Arial"/>
                <w:sz w:val="18"/>
                <w:szCs w:val="20"/>
                <w:lang w:eastAsia="ru-RU"/>
              </w:rPr>
              <w:t xml:space="preserve"> </w:t>
            </w:r>
            <w:r w:rsidRPr="008124DE">
              <w:rPr>
                <w:rFonts w:ascii="Arial" w:eastAsia="Times New Roman" w:hAnsi="Arial" w:cs="Arial"/>
                <w:sz w:val="18"/>
                <w:szCs w:val="20"/>
                <w:lang w:eastAsia="ru-RU"/>
              </w:rPr>
              <w:t>працівники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Місцевий бюджет,</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E806FF" w:rsidP="00E806FF">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600,0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806FF">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FA518E">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Забезпечення збереження та сприяння розвитку мережі закладів культури, визначених на підставі мінімальних соціальних нормативів забезпечення населення клубними закладами і бібліотечними установами та включених до відповідних державних реєстрів</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381460">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r w:rsidRPr="008124DE">
              <w:rPr>
                <w:rFonts w:ascii="Arial" w:eastAsia="Times New Roman" w:hAnsi="Arial" w:cs="Arial"/>
                <w:sz w:val="18"/>
                <w:szCs w:val="20"/>
                <w:lang w:eastAsia="ru-RU"/>
              </w:rPr>
              <w:t>,</w:t>
            </w:r>
            <w:r>
              <w:rPr>
                <w:rFonts w:ascii="Arial" w:eastAsia="Times New Roman" w:hAnsi="Arial" w:cs="Arial"/>
                <w:sz w:val="18"/>
                <w:szCs w:val="20"/>
                <w:lang w:eastAsia="ru-RU"/>
              </w:rPr>
              <w:t xml:space="preserve"> </w:t>
            </w:r>
            <w:r w:rsidRPr="008124DE">
              <w:rPr>
                <w:rFonts w:ascii="Arial" w:eastAsia="Times New Roman" w:hAnsi="Arial" w:cs="Arial"/>
                <w:sz w:val="18"/>
                <w:szCs w:val="20"/>
                <w:lang w:eastAsia="ru-RU"/>
              </w:rPr>
              <w:t>працівники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Default="00AD6B7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8</w:t>
            </w:r>
            <w:r w:rsidR="00E806FF">
              <w:rPr>
                <w:rFonts w:ascii="Arial" w:eastAsia="Times New Roman" w:hAnsi="Arial" w:cs="Arial"/>
                <w:sz w:val="18"/>
                <w:szCs w:val="20"/>
                <w:lang w:eastAsia="ru-RU"/>
              </w:rPr>
              <w:t>0,0</w:t>
            </w:r>
          </w:p>
          <w:p w:rsidR="00E806FF" w:rsidRDefault="00E806FF" w:rsidP="00E03A24">
            <w:pPr>
              <w:spacing w:after="0" w:line="240" w:lineRule="auto"/>
              <w:jc w:val="center"/>
              <w:rPr>
                <w:rFonts w:ascii="Arial" w:eastAsia="Times New Roman" w:hAnsi="Arial" w:cs="Arial"/>
                <w:sz w:val="18"/>
                <w:szCs w:val="20"/>
                <w:lang w:eastAsia="ru-RU"/>
              </w:rPr>
            </w:pPr>
          </w:p>
          <w:p w:rsidR="00E806FF" w:rsidRPr="008124DE" w:rsidRDefault="00E806FF" w:rsidP="00E03A24">
            <w:pPr>
              <w:spacing w:after="0" w:line="240" w:lineRule="auto"/>
              <w:jc w:val="center"/>
              <w:rPr>
                <w:rFonts w:ascii="Arial" w:eastAsia="Times New Roman" w:hAnsi="Arial" w:cs="Arial"/>
                <w:sz w:val="18"/>
                <w:szCs w:val="20"/>
                <w:lang w:eastAsia="ru-RU"/>
              </w:rPr>
            </w:pP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3.</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w:t>
            </w:r>
            <w:r w:rsidRPr="008124DE">
              <w:rPr>
                <w:rFonts w:ascii="Arial" w:eastAsia="Times New Roman" w:hAnsi="Arial" w:cs="Arial"/>
                <w:sz w:val="18"/>
                <w:szCs w:val="20"/>
                <w:lang w:eastAsia="ru-RU"/>
              </w:rPr>
              <w:t xml:space="preserve"> рада спільно із громадськими та релігійними організаціями та професійними спілками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60,0</w:t>
            </w:r>
            <w:r w:rsidR="00381460"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4.</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r w:rsidRPr="008124DE">
              <w:rPr>
                <w:rFonts w:ascii="Arial" w:eastAsia="Times New Roman" w:hAnsi="Arial" w:cs="Arial"/>
                <w:sz w:val="18"/>
                <w:szCs w:val="20"/>
                <w:lang w:eastAsia="ru-RU"/>
              </w:rPr>
              <w:t>,</w:t>
            </w:r>
            <w:r>
              <w:rPr>
                <w:rFonts w:ascii="Arial" w:eastAsia="Times New Roman" w:hAnsi="Arial" w:cs="Arial"/>
                <w:sz w:val="18"/>
                <w:szCs w:val="20"/>
                <w:lang w:eastAsia="ru-RU"/>
              </w:rPr>
              <w:t xml:space="preserve"> </w:t>
            </w:r>
            <w:r w:rsidRPr="008124DE">
              <w:rPr>
                <w:rFonts w:ascii="Arial" w:eastAsia="Times New Roman" w:hAnsi="Arial" w:cs="Arial"/>
                <w:sz w:val="18"/>
                <w:szCs w:val="20"/>
                <w:lang w:eastAsia="ru-RU"/>
              </w:rPr>
              <w:t>працівники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A04E77">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A04E77">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E806FF" w:rsidP="00A04E77">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150,0</w:t>
            </w:r>
            <w:r w:rsidR="00381460"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A04E77">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E85E05" w:rsidRDefault="00381460" w:rsidP="00D90E72">
            <w:pPr>
              <w:spacing w:after="0" w:line="240" w:lineRule="auto"/>
              <w:rPr>
                <w:rFonts w:ascii="Arial" w:eastAsia="Times New Roman" w:hAnsi="Arial" w:cs="Arial"/>
                <w:sz w:val="18"/>
                <w:szCs w:val="20"/>
                <w:lang w:val="ru-RU" w:eastAsia="ru-RU"/>
              </w:rPr>
            </w:pPr>
            <w:r>
              <w:rPr>
                <w:rFonts w:ascii="Arial" w:eastAsia="Times New Roman" w:hAnsi="Arial" w:cs="Arial"/>
                <w:sz w:val="18"/>
                <w:szCs w:val="20"/>
                <w:lang w:eastAsia="ru-RU"/>
              </w:rPr>
              <w:t>П</w:t>
            </w:r>
            <w:r w:rsidRPr="008124DE">
              <w:rPr>
                <w:rFonts w:ascii="Arial" w:eastAsia="Times New Roman" w:hAnsi="Arial" w:cs="Arial"/>
                <w:sz w:val="18"/>
                <w:szCs w:val="20"/>
                <w:lang w:eastAsia="ru-RU"/>
              </w:rPr>
              <w:t>ридбанн</w:t>
            </w:r>
            <w:r>
              <w:rPr>
                <w:rFonts w:ascii="Arial" w:eastAsia="Times New Roman" w:hAnsi="Arial" w:cs="Arial"/>
                <w:sz w:val="18"/>
                <w:szCs w:val="20"/>
                <w:lang w:eastAsia="ru-RU"/>
              </w:rPr>
              <w:t xml:space="preserve">я музичних </w:t>
            </w:r>
            <w:r w:rsidRPr="008124DE">
              <w:rPr>
                <w:rFonts w:ascii="Arial" w:eastAsia="Times New Roman" w:hAnsi="Arial" w:cs="Arial"/>
                <w:sz w:val="18"/>
                <w:szCs w:val="20"/>
                <w:lang w:eastAsia="ru-RU"/>
              </w:rPr>
              <w:t xml:space="preserve"> інструмент</w:t>
            </w:r>
            <w:r>
              <w:rPr>
                <w:rFonts w:ascii="Arial" w:eastAsia="Times New Roman" w:hAnsi="Arial" w:cs="Arial"/>
                <w:sz w:val="18"/>
                <w:szCs w:val="20"/>
                <w:lang w:eastAsia="ru-RU"/>
              </w:rPr>
              <w:t>ів</w:t>
            </w:r>
            <w:r w:rsidRPr="008124DE">
              <w:rPr>
                <w:rFonts w:ascii="Arial" w:eastAsia="Times New Roman" w:hAnsi="Arial" w:cs="Arial"/>
                <w:sz w:val="18"/>
                <w:szCs w:val="20"/>
                <w:lang w:eastAsia="ru-RU"/>
              </w:rPr>
              <w:t xml:space="preserve">, сценічних костюмів </w:t>
            </w:r>
            <w:r>
              <w:rPr>
                <w:rFonts w:ascii="Arial" w:eastAsia="Times New Roman" w:hAnsi="Arial" w:cs="Arial"/>
                <w:sz w:val="18"/>
                <w:szCs w:val="20"/>
                <w:lang w:eastAsia="ru-RU"/>
              </w:rPr>
              <w:t xml:space="preserve">, забезпечення                      </w:t>
            </w:r>
            <w:proofErr w:type="spellStart"/>
            <w:r>
              <w:rPr>
                <w:rFonts w:ascii="Arial" w:eastAsia="Times New Roman" w:hAnsi="Arial" w:cs="Arial"/>
                <w:sz w:val="18"/>
                <w:szCs w:val="20"/>
                <w:lang w:eastAsia="ru-RU"/>
              </w:rPr>
              <w:t>звукомедійним</w:t>
            </w:r>
            <w:proofErr w:type="spellEnd"/>
            <w:r>
              <w:rPr>
                <w:rFonts w:ascii="Arial" w:eastAsia="Times New Roman" w:hAnsi="Arial" w:cs="Arial"/>
                <w:sz w:val="18"/>
                <w:szCs w:val="20"/>
                <w:lang w:eastAsia="ru-RU"/>
              </w:rPr>
              <w:t xml:space="preserve">  обладнанням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r w:rsidRPr="008124DE">
              <w:rPr>
                <w:rFonts w:ascii="Arial" w:hAnsi="Arial" w:cs="Arial"/>
                <w:sz w:val="18"/>
                <w:szCs w:val="20"/>
              </w:rPr>
              <w:t xml:space="preserve"> 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381460" w:rsidP="00E806FF">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r w:rsidR="00E806FF">
              <w:rPr>
                <w:rFonts w:ascii="Arial" w:eastAsia="Times New Roman" w:hAnsi="Arial" w:cs="Arial"/>
                <w:sz w:val="18"/>
                <w:szCs w:val="20"/>
                <w:lang w:eastAsia="ru-RU"/>
              </w:rPr>
              <w:t>600,0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200,0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6.</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sidP="00D90E72">
            <w:pPr>
              <w:spacing w:after="0" w:line="240" w:lineRule="auto"/>
              <w:rPr>
                <w:rFonts w:ascii="Arial" w:eastAsia="Times New Roman" w:hAnsi="Arial" w:cs="Arial"/>
                <w:sz w:val="18"/>
                <w:szCs w:val="20"/>
                <w:lang w:eastAsia="ru-RU"/>
              </w:rPr>
            </w:pPr>
            <w:proofErr w:type="spellStart"/>
            <w:r>
              <w:rPr>
                <w:rFonts w:ascii="Arial" w:eastAsia="Times New Roman" w:hAnsi="Arial" w:cs="Arial"/>
                <w:sz w:val="18"/>
                <w:szCs w:val="20"/>
                <w:lang w:eastAsia="ru-RU"/>
              </w:rPr>
              <w:t>Прдбання</w:t>
            </w:r>
            <w:proofErr w:type="spellEnd"/>
            <w:r>
              <w:rPr>
                <w:rFonts w:ascii="Arial" w:eastAsia="Times New Roman" w:hAnsi="Arial" w:cs="Arial"/>
                <w:sz w:val="18"/>
                <w:szCs w:val="20"/>
                <w:lang w:eastAsia="ru-RU"/>
              </w:rPr>
              <w:t xml:space="preserve"> комп’ютерної  та оргтехніки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 w:rsidRPr="00D61BED">
              <w:rPr>
                <w:rFonts w:ascii="Arial" w:eastAsia="Times New Roman" w:hAnsi="Arial" w:cs="Arial"/>
                <w:sz w:val="18"/>
                <w:szCs w:val="20"/>
                <w:lang w:eastAsia="ru-RU"/>
              </w:rPr>
              <w:t>Місцевий бюджет,</w:t>
            </w:r>
            <w:r w:rsidRPr="00D61BED">
              <w:rPr>
                <w:rFonts w:ascii="Arial" w:hAnsi="Arial" w:cs="Arial"/>
                <w:sz w:val="18"/>
                <w:szCs w:val="20"/>
              </w:rPr>
              <w:t xml:space="preserve"> 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240,0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80,0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80,0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80,0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7.</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sidP="00FA5AF7">
            <w:pPr>
              <w:spacing w:after="0" w:line="240" w:lineRule="auto"/>
              <w:rPr>
                <w:rFonts w:ascii="Arial" w:eastAsia="Times New Roman" w:hAnsi="Arial" w:cs="Arial"/>
                <w:sz w:val="18"/>
                <w:szCs w:val="20"/>
                <w:lang w:eastAsia="ru-RU"/>
              </w:rPr>
            </w:pPr>
            <w:r>
              <w:rPr>
                <w:rFonts w:ascii="Arial" w:eastAsia="Times New Roman" w:hAnsi="Arial" w:cs="Arial"/>
                <w:sz w:val="18"/>
                <w:szCs w:val="20"/>
                <w:lang w:eastAsia="ru-RU"/>
              </w:rPr>
              <w:t xml:space="preserve">Придбання меблів, стільців,  матеріалів та обладнання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 w:rsidRPr="00D61BED">
              <w:rPr>
                <w:rFonts w:ascii="Arial" w:eastAsia="Times New Roman" w:hAnsi="Arial" w:cs="Arial"/>
                <w:sz w:val="18"/>
                <w:szCs w:val="20"/>
                <w:lang w:eastAsia="ru-RU"/>
              </w:rPr>
              <w:t>Місцевий бюджет,</w:t>
            </w:r>
            <w:r w:rsidRPr="00D61BED">
              <w:rPr>
                <w:rFonts w:ascii="Arial" w:hAnsi="Arial" w:cs="Arial"/>
                <w:sz w:val="18"/>
                <w:szCs w:val="20"/>
              </w:rPr>
              <w:t xml:space="preserve"> 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r>
      <w:tr w:rsidR="00E806FF" w:rsidRPr="008124DE" w:rsidTr="00BB1FB4">
        <w:trPr>
          <w:gridAfter w:val="1"/>
          <w:wAfter w:w="395" w:type="dxa"/>
          <w:trHeight w:val="14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8.</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Pr="00FA5AF7" w:rsidRDefault="00E806FF" w:rsidP="00FA5AF7">
            <w:pPr>
              <w:spacing w:after="0" w:line="240" w:lineRule="auto"/>
              <w:rPr>
                <w:rFonts w:ascii="Arial" w:eastAsia="Times New Roman" w:hAnsi="Arial" w:cs="Arial"/>
                <w:lang w:eastAsia="ru-RU"/>
              </w:rPr>
            </w:pPr>
            <w:r w:rsidRPr="00FA5AF7">
              <w:rPr>
                <w:rFonts w:ascii="Times New Roman" w:hAnsi="Times New Roman" w:cs="Times New Roman"/>
              </w:rPr>
              <w:t>Підключення до мережі Інтернет та забезпечення обладнанням</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sidP="00E03A24">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06FF" w:rsidRDefault="00E806FF">
            <w:r w:rsidRPr="00D61BED">
              <w:rPr>
                <w:rFonts w:ascii="Arial" w:eastAsia="Times New Roman" w:hAnsi="Arial" w:cs="Arial"/>
                <w:sz w:val="18"/>
                <w:szCs w:val="20"/>
                <w:lang w:eastAsia="ru-RU"/>
              </w:rPr>
              <w:t>Місцевий бюджет,</w:t>
            </w:r>
            <w:r w:rsidRPr="00D61BED">
              <w:rPr>
                <w:rFonts w:ascii="Arial" w:hAnsi="Arial" w:cs="Arial"/>
                <w:sz w:val="18"/>
                <w:szCs w:val="20"/>
              </w:rPr>
              <w:t xml:space="preserve"> 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806FF">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E806FF" w:rsidRPr="008124DE" w:rsidRDefault="00E806FF" w:rsidP="00E806FF">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E806FF" w:rsidRPr="008124DE" w:rsidRDefault="00E806FF"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r>
      <w:tr w:rsidR="00381460" w:rsidRPr="008124DE" w:rsidTr="00BB1FB4">
        <w:trPr>
          <w:gridAfter w:val="1"/>
          <w:wAfter w:w="395" w:type="dxa"/>
          <w:trHeight w:val="237"/>
        </w:trPr>
        <w:tc>
          <w:tcPr>
            <w:tcW w:w="10281"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ІV. Забезпечення діяльності бібліотечних установ</w:t>
            </w:r>
          </w:p>
        </w:tc>
      </w:tr>
      <w:tr w:rsidR="00E806FF" w:rsidRPr="008124DE" w:rsidTr="00BB1FB4">
        <w:trPr>
          <w:gridAfter w:val="1"/>
          <w:wAfter w:w="395" w:type="dxa"/>
          <w:trHeight w:val="776"/>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Планомірне поповнення книжкових фондів бібліотек, насамперед українською мовою, із залученням коштів різних джерел фінансування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FA518E">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w:t>
            </w:r>
            <w:r w:rsidRPr="008124DE">
              <w:rPr>
                <w:rFonts w:ascii="Arial" w:eastAsia="Times New Roman" w:hAnsi="Arial" w:cs="Arial"/>
                <w:sz w:val="18"/>
                <w:szCs w:val="20"/>
                <w:lang w:eastAsia="ru-RU"/>
              </w:rPr>
              <w:t xml:space="preserve"> </w:t>
            </w:r>
            <w:proofErr w:type="spellStart"/>
            <w:r w:rsidRPr="008124DE">
              <w:rPr>
                <w:rFonts w:ascii="Arial" w:eastAsia="Times New Roman" w:hAnsi="Arial" w:cs="Arial"/>
                <w:sz w:val="18"/>
                <w:szCs w:val="20"/>
                <w:lang w:eastAsia="ru-RU"/>
              </w:rPr>
              <w:t>КЗ</w:t>
            </w:r>
            <w:proofErr w:type="spellEnd"/>
            <w:r w:rsidRPr="008124DE">
              <w:rPr>
                <w:rFonts w:ascii="Arial" w:eastAsia="Times New Roman" w:hAnsi="Arial" w:cs="Arial"/>
                <w:sz w:val="18"/>
                <w:szCs w:val="20"/>
                <w:lang w:eastAsia="ru-RU"/>
              </w:rPr>
              <w:t xml:space="preserve"> «Брацлавська публічна бібліотека»</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 позабюджетні кошти </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300,0</w:t>
            </w:r>
            <w:r w:rsidR="00381460"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r>
      <w:tr w:rsidR="00E806FF" w:rsidRPr="008124DE" w:rsidTr="00BB1FB4">
        <w:trPr>
          <w:gridAfter w:val="1"/>
          <w:wAfter w:w="395" w:type="dxa"/>
          <w:trHeight w:val="481"/>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 xml:space="preserve">Забезпечення передплати періодичних видань українською мовою для бібліотек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18"/>
                <w:lang w:eastAsia="ru-RU"/>
              </w:rPr>
              <w:t>Брацлавська с</w:t>
            </w:r>
            <w:r w:rsidRPr="008124DE">
              <w:rPr>
                <w:rFonts w:ascii="Arial" w:eastAsia="Times New Roman" w:hAnsi="Arial" w:cs="Arial"/>
                <w:sz w:val="18"/>
                <w:szCs w:val="18"/>
                <w:lang w:eastAsia="ru-RU"/>
              </w:rPr>
              <w:t>елищна рада</w:t>
            </w:r>
            <w:r>
              <w:rPr>
                <w:rFonts w:ascii="Arial" w:eastAsia="Times New Roman" w:hAnsi="Arial" w:cs="Arial"/>
                <w:sz w:val="18"/>
                <w:szCs w:val="18"/>
                <w:lang w:eastAsia="ru-RU"/>
              </w:rPr>
              <w:t>,</w:t>
            </w:r>
            <w:r w:rsidRPr="008124DE">
              <w:rPr>
                <w:rFonts w:ascii="Arial" w:eastAsia="Times New Roman" w:hAnsi="Arial" w:cs="Arial"/>
                <w:sz w:val="18"/>
                <w:szCs w:val="20"/>
                <w:lang w:eastAsia="ru-RU"/>
              </w:rPr>
              <w:t xml:space="preserve"> </w:t>
            </w:r>
            <w:proofErr w:type="spellStart"/>
            <w:r w:rsidRPr="008124DE">
              <w:rPr>
                <w:rFonts w:ascii="Arial" w:eastAsia="Times New Roman" w:hAnsi="Arial" w:cs="Arial"/>
                <w:sz w:val="18"/>
                <w:szCs w:val="20"/>
                <w:lang w:eastAsia="ru-RU"/>
              </w:rPr>
              <w:t>КЗ</w:t>
            </w:r>
            <w:proofErr w:type="spellEnd"/>
            <w:r w:rsidRPr="008124DE">
              <w:rPr>
                <w:rFonts w:ascii="Arial" w:eastAsia="Times New Roman" w:hAnsi="Arial" w:cs="Arial"/>
                <w:sz w:val="18"/>
                <w:szCs w:val="20"/>
                <w:lang w:eastAsia="ru-RU"/>
              </w:rPr>
              <w:t xml:space="preserve"> «Брацлавська публічна бібліотека»</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105,0</w:t>
            </w:r>
            <w:r w:rsidR="00381460"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5D6348">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35,0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5D6348">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35,0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5D6348" w:rsidP="005D6348">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35,0</w:t>
            </w:r>
          </w:p>
        </w:tc>
      </w:tr>
      <w:tr w:rsidR="00E806FF" w:rsidRPr="008124DE" w:rsidTr="00BB1FB4">
        <w:trPr>
          <w:gridAfter w:val="1"/>
          <w:wAfter w:w="395" w:type="dxa"/>
          <w:trHeight w:val="1537"/>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lastRenderedPageBreak/>
              <w:t>3.</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Здійснення поетапного забезпечення комп’ютерами  бібліотек</w:t>
            </w:r>
            <w:r>
              <w:rPr>
                <w:rFonts w:ascii="Arial" w:eastAsia="Times New Roman" w:hAnsi="Arial" w:cs="Arial"/>
                <w:sz w:val="18"/>
                <w:szCs w:val="20"/>
                <w:lang w:eastAsia="ru-RU"/>
              </w:rPr>
              <w:t xml:space="preserve"> та забезпечення іншими видами оргтехніки та </w:t>
            </w:r>
            <w:proofErr w:type="spellStart"/>
            <w:r>
              <w:rPr>
                <w:rFonts w:ascii="Arial" w:eastAsia="Times New Roman" w:hAnsi="Arial" w:cs="Arial"/>
                <w:sz w:val="18"/>
                <w:szCs w:val="20"/>
                <w:lang w:eastAsia="ru-RU"/>
              </w:rPr>
              <w:t>мультимедійног</w:t>
            </w:r>
            <w:proofErr w:type="spellEnd"/>
            <w:r>
              <w:rPr>
                <w:rFonts w:ascii="Arial" w:eastAsia="Times New Roman" w:hAnsi="Arial" w:cs="Arial"/>
                <w:sz w:val="18"/>
                <w:szCs w:val="20"/>
                <w:lang w:eastAsia="ru-RU"/>
              </w:rPr>
              <w:t xml:space="preserve"> о обладнання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Default="00381460" w:rsidP="00BB1FB4">
            <w:pPr>
              <w:jc w:val="center"/>
            </w:pPr>
            <w:r w:rsidRPr="00F73AF3">
              <w:rPr>
                <w:rFonts w:ascii="Arial" w:eastAsia="Times New Roman" w:hAnsi="Arial" w:cs="Arial"/>
                <w:sz w:val="18"/>
                <w:szCs w:val="18"/>
                <w:lang w:eastAsia="ru-RU"/>
              </w:rPr>
              <w:t>Брацлавська селищна рада,</w:t>
            </w:r>
            <w:r w:rsidRPr="00F73AF3">
              <w:rPr>
                <w:rFonts w:ascii="Arial" w:eastAsia="Times New Roman" w:hAnsi="Arial" w:cs="Arial"/>
                <w:sz w:val="18"/>
                <w:szCs w:val="20"/>
                <w:lang w:eastAsia="ru-RU"/>
              </w:rPr>
              <w:t xml:space="preserve"> </w:t>
            </w:r>
            <w:proofErr w:type="spellStart"/>
            <w:r w:rsidRPr="00F73AF3">
              <w:rPr>
                <w:rFonts w:ascii="Arial" w:eastAsia="Times New Roman" w:hAnsi="Arial" w:cs="Arial"/>
                <w:sz w:val="18"/>
                <w:szCs w:val="20"/>
                <w:lang w:eastAsia="ru-RU"/>
              </w:rPr>
              <w:t>КЗ</w:t>
            </w:r>
            <w:proofErr w:type="spellEnd"/>
            <w:r w:rsidRPr="00F73AF3">
              <w:rPr>
                <w:rFonts w:ascii="Arial" w:eastAsia="Times New Roman" w:hAnsi="Arial" w:cs="Arial"/>
                <w:sz w:val="18"/>
                <w:szCs w:val="20"/>
                <w:lang w:eastAsia="ru-RU"/>
              </w:rPr>
              <w:t xml:space="preserve"> «Брацлавська публічна бібліотека»</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300,0</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r>
      <w:tr w:rsidR="00E806FF" w:rsidRPr="008124DE" w:rsidTr="00BB1FB4">
        <w:trPr>
          <w:gridAfter w:val="1"/>
          <w:wAfter w:w="395" w:type="dxa"/>
          <w:trHeight w:val="1051"/>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4.</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Сприяння проведенню творчих зустрічей із письменниками та відомими особистостями в  бібліотеці</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Default="00381460" w:rsidP="00BB1FB4">
            <w:pPr>
              <w:jc w:val="center"/>
            </w:pPr>
            <w:proofErr w:type="spellStart"/>
            <w:r w:rsidRPr="00F73AF3">
              <w:rPr>
                <w:rFonts w:ascii="Arial" w:eastAsia="Times New Roman" w:hAnsi="Arial" w:cs="Arial"/>
                <w:sz w:val="18"/>
                <w:szCs w:val="20"/>
                <w:lang w:eastAsia="ru-RU"/>
              </w:rPr>
              <w:t>КЗ</w:t>
            </w:r>
            <w:proofErr w:type="spellEnd"/>
            <w:r w:rsidRPr="00F73AF3">
              <w:rPr>
                <w:rFonts w:ascii="Arial" w:eastAsia="Times New Roman" w:hAnsi="Arial" w:cs="Arial"/>
                <w:sz w:val="18"/>
                <w:szCs w:val="20"/>
                <w:lang w:eastAsia="ru-RU"/>
              </w:rPr>
              <w:t xml:space="preserve"> «Брацлавська публічна бібліотека»</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381460" w:rsidRPr="008124DE" w:rsidRDefault="00381460"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0"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45,0</w:t>
            </w:r>
            <w:r w:rsidR="00381460" w:rsidRPr="008124DE">
              <w:rPr>
                <w:rFonts w:ascii="Arial" w:eastAsia="Times New Roman" w:hAnsi="Arial" w:cs="Arial"/>
                <w:sz w:val="18"/>
                <w:szCs w:val="20"/>
                <w:lang w:eastAsia="ru-RU"/>
              </w:rPr>
              <w:t> </w:t>
            </w:r>
          </w:p>
        </w:tc>
        <w:tc>
          <w:tcPr>
            <w:tcW w:w="859" w:type="dxa"/>
            <w:gridSpan w:val="2"/>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381460"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w:t>
            </w:r>
          </w:p>
        </w:tc>
      </w:tr>
      <w:tr w:rsidR="00381460" w:rsidRPr="008124DE" w:rsidTr="00BB1FB4">
        <w:trPr>
          <w:gridAfter w:val="1"/>
          <w:wAfter w:w="395" w:type="dxa"/>
          <w:trHeight w:val="222"/>
        </w:trPr>
        <w:tc>
          <w:tcPr>
            <w:tcW w:w="10281"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1460" w:rsidRPr="008124DE" w:rsidRDefault="00381460" w:rsidP="00BB1FB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V. Охорона культурної та археологічної спадщини</w:t>
            </w:r>
          </w:p>
        </w:tc>
      </w:tr>
      <w:tr w:rsidR="005D6348" w:rsidRPr="008124DE" w:rsidTr="00BB1FB4">
        <w:trPr>
          <w:gridAfter w:val="1"/>
          <w:wAfter w:w="395" w:type="dxa"/>
          <w:trHeight w:val="34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Default="005D6348" w:rsidP="00BB1FB4">
            <w:pPr>
              <w:jc w:val="center"/>
            </w:pPr>
            <w:r w:rsidRPr="000F5190">
              <w:rPr>
                <w:rFonts w:ascii="Arial" w:eastAsia="Times New Roman" w:hAnsi="Arial" w:cs="Arial"/>
                <w:sz w:val="18"/>
                <w:szCs w:val="18"/>
                <w:lang w:eastAsia="ru-RU"/>
              </w:rPr>
              <w:t>Брацлавська селищна рада,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148" w:type="dxa"/>
            <w:gridSpan w:val="2"/>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5D6348" w:rsidRDefault="005D6348" w:rsidP="005D6348">
            <w:pPr>
              <w:spacing w:after="0" w:line="240" w:lineRule="auto"/>
              <w:jc w:val="center"/>
              <w:rPr>
                <w:rFonts w:ascii="Arial" w:eastAsia="Times New Roman" w:hAnsi="Arial" w:cs="Arial"/>
                <w:sz w:val="18"/>
                <w:szCs w:val="20"/>
                <w:lang w:eastAsia="ru-RU"/>
              </w:rPr>
            </w:pPr>
          </w:p>
          <w:p w:rsidR="005D6348" w:rsidRPr="008124DE" w:rsidRDefault="005D6348" w:rsidP="005D6348">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r>
              <w:rPr>
                <w:rFonts w:ascii="Arial" w:eastAsia="Times New Roman" w:hAnsi="Arial" w:cs="Arial"/>
                <w:sz w:val="18"/>
                <w:szCs w:val="20"/>
                <w:lang w:eastAsia="ru-RU"/>
              </w:rPr>
              <w:t>150,0</w:t>
            </w:r>
          </w:p>
        </w:tc>
        <w:tc>
          <w:tcPr>
            <w:tcW w:w="851" w:type="dxa"/>
            <w:tcBorders>
              <w:top w:val="outset" w:sz="6" w:space="0" w:color="auto"/>
              <w:left w:val="single" w:sz="4" w:space="0" w:color="auto"/>
              <w:bottom w:val="outset" w:sz="6" w:space="0" w:color="auto"/>
              <w:right w:val="single" w:sz="4" w:space="0" w:color="auto"/>
            </w:tcBorders>
            <w:shd w:val="clear" w:color="auto" w:fill="FFFFFF"/>
          </w:tcPr>
          <w:p w:rsidR="005D6348" w:rsidRDefault="005D6348" w:rsidP="00E03A24">
            <w:pPr>
              <w:spacing w:after="0" w:line="240" w:lineRule="auto"/>
              <w:jc w:val="center"/>
              <w:rPr>
                <w:rFonts w:ascii="Arial" w:eastAsia="Times New Roman" w:hAnsi="Arial" w:cs="Arial"/>
                <w:sz w:val="18"/>
                <w:szCs w:val="20"/>
                <w:lang w:eastAsia="ru-RU"/>
              </w:rPr>
            </w:pPr>
          </w:p>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5D6348" w:rsidRDefault="005D6348" w:rsidP="00E03A24">
            <w:pPr>
              <w:spacing w:after="0" w:line="240" w:lineRule="auto"/>
              <w:jc w:val="center"/>
              <w:rPr>
                <w:rFonts w:ascii="Arial" w:eastAsia="Times New Roman" w:hAnsi="Arial" w:cs="Arial"/>
                <w:sz w:val="18"/>
                <w:szCs w:val="20"/>
                <w:lang w:eastAsia="ru-RU"/>
              </w:rPr>
            </w:pPr>
          </w:p>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5D6348" w:rsidRDefault="005D6348" w:rsidP="00E03A24">
            <w:pPr>
              <w:spacing w:after="0" w:line="240" w:lineRule="auto"/>
              <w:jc w:val="center"/>
              <w:rPr>
                <w:rFonts w:ascii="Arial" w:eastAsia="Times New Roman" w:hAnsi="Arial" w:cs="Arial"/>
                <w:sz w:val="18"/>
                <w:szCs w:val="20"/>
                <w:lang w:eastAsia="ru-RU"/>
              </w:rPr>
            </w:pPr>
          </w:p>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r>
      <w:tr w:rsidR="005D6348" w:rsidRPr="008124DE" w:rsidTr="00BB1FB4">
        <w:trPr>
          <w:gridAfter w:val="1"/>
          <w:wAfter w:w="395" w:type="dxa"/>
          <w:trHeight w:val="902"/>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Визначення меж територій та охоронних зон для пам’яток національного та місцевого значення, щойно виявлених об’єктів культурної спадщини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Default="005D6348" w:rsidP="00BB1FB4">
            <w:pPr>
              <w:jc w:val="center"/>
            </w:pPr>
            <w:r w:rsidRPr="000F5190">
              <w:rPr>
                <w:rFonts w:ascii="Arial" w:eastAsia="Times New Roman" w:hAnsi="Arial" w:cs="Arial"/>
                <w:sz w:val="18"/>
                <w:szCs w:val="18"/>
                <w:lang w:eastAsia="ru-RU"/>
              </w:rPr>
              <w:t>Брацлавська селищна рада,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148" w:type="dxa"/>
            <w:gridSpan w:val="2"/>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150,0</w:t>
            </w:r>
          </w:p>
        </w:tc>
        <w:tc>
          <w:tcPr>
            <w:tcW w:w="851" w:type="dxa"/>
            <w:tcBorders>
              <w:top w:val="outset" w:sz="6" w:space="0" w:color="auto"/>
              <w:left w:val="single" w:sz="4" w:space="0" w:color="auto"/>
              <w:bottom w:val="outset" w:sz="6" w:space="0" w:color="auto"/>
              <w:right w:val="single" w:sz="4"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50,0</w:t>
            </w:r>
          </w:p>
        </w:tc>
      </w:tr>
      <w:tr w:rsidR="005D6348" w:rsidRPr="008124DE" w:rsidTr="00BB1FB4">
        <w:trPr>
          <w:gridAfter w:val="1"/>
          <w:wAfter w:w="395" w:type="dxa"/>
          <w:trHeight w:val="750"/>
        </w:trPr>
        <w:tc>
          <w:tcPr>
            <w:tcW w:w="4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3.</w:t>
            </w:r>
          </w:p>
        </w:tc>
        <w:tc>
          <w:tcPr>
            <w:tcW w:w="3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Проведення архітектурно-археологічних досліджень територій та пам’яток населених пунктів селищної територіальної громади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Default="005D6348" w:rsidP="00BB1FB4">
            <w:pPr>
              <w:jc w:val="center"/>
            </w:pPr>
            <w:r w:rsidRPr="000F5190">
              <w:rPr>
                <w:rFonts w:ascii="Arial" w:eastAsia="Times New Roman" w:hAnsi="Arial" w:cs="Arial"/>
                <w:sz w:val="18"/>
                <w:szCs w:val="18"/>
                <w:lang w:eastAsia="ru-RU"/>
              </w:rPr>
              <w:t>Брацлавська селищна рада, заклади культури</w:t>
            </w:r>
          </w:p>
        </w:tc>
        <w:tc>
          <w:tcPr>
            <w:tcW w:w="11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D6348" w:rsidRPr="008124DE" w:rsidRDefault="005D6348" w:rsidP="00E03A24">
            <w:pPr>
              <w:spacing w:after="0"/>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5D6348" w:rsidRPr="008124DE" w:rsidRDefault="005D6348" w:rsidP="00E03A24">
            <w:pPr>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148" w:type="dxa"/>
            <w:gridSpan w:val="2"/>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5D6348" w:rsidRPr="008124DE" w:rsidRDefault="005D6348" w:rsidP="005D6348">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r>
              <w:rPr>
                <w:rFonts w:ascii="Arial" w:eastAsia="Times New Roman" w:hAnsi="Arial" w:cs="Arial"/>
                <w:sz w:val="18"/>
                <w:szCs w:val="20"/>
                <w:lang w:eastAsia="ru-RU"/>
              </w:rPr>
              <w:t>300,0</w:t>
            </w:r>
          </w:p>
        </w:tc>
        <w:tc>
          <w:tcPr>
            <w:tcW w:w="851" w:type="dxa"/>
            <w:tcBorders>
              <w:top w:val="outset" w:sz="6" w:space="0" w:color="auto"/>
              <w:left w:val="single" w:sz="4" w:space="0" w:color="auto"/>
              <w:bottom w:val="outset" w:sz="6" w:space="0" w:color="auto"/>
              <w:right w:val="single" w:sz="4"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15" w:type="dxa"/>
            <w:tcBorders>
              <w:top w:val="outset" w:sz="6" w:space="0" w:color="auto"/>
              <w:left w:val="single" w:sz="4" w:space="0" w:color="auto"/>
              <w:bottom w:val="outset" w:sz="6" w:space="0" w:color="auto"/>
              <w:right w:val="single" w:sz="4"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5D6348" w:rsidRPr="008124DE" w:rsidRDefault="005D6348" w:rsidP="00E03A24">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100,0</w:t>
            </w:r>
          </w:p>
        </w:tc>
      </w:tr>
    </w:tbl>
    <w:p w:rsidR="00FA518E" w:rsidRPr="008124DE" w:rsidRDefault="00FA518E" w:rsidP="00FA518E"/>
    <w:p w:rsidR="00FA518E" w:rsidRPr="008124DE" w:rsidRDefault="00FE297F" w:rsidP="00FA518E">
      <w:r>
        <w:rPr>
          <w:rFonts w:ascii="Times New Roman" w:eastAsia="Times New Roman" w:hAnsi="Times New Roman" w:cs="Times New Roman"/>
          <w:bCs/>
          <w:sz w:val="24"/>
          <w:szCs w:val="24"/>
          <w:lang w:eastAsia="ru-RU"/>
        </w:rPr>
        <w:t xml:space="preserve">    </w:t>
      </w:r>
      <w:r w:rsidRPr="008124DE">
        <w:rPr>
          <w:rFonts w:ascii="Times New Roman" w:eastAsia="Times New Roman" w:hAnsi="Times New Roman" w:cs="Times New Roman"/>
          <w:bCs/>
          <w:sz w:val="24"/>
          <w:szCs w:val="24"/>
          <w:lang w:eastAsia="ru-RU"/>
        </w:rPr>
        <w:t xml:space="preserve">Секретар </w:t>
      </w:r>
      <w:r>
        <w:rPr>
          <w:rFonts w:ascii="Times New Roman" w:eastAsia="Times New Roman" w:hAnsi="Times New Roman" w:cs="Times New Roman"/>
          <w:bCs/>
          <w:sz w:val="24"/>
          <w:szCs w:val="24"/>
          <w:lang w:eastAsia="ru-RU"/>
        </w:rPr>
        <w:t>Виконавчого комітету</w:t>
      </w:r>
      <w:r w:rsidRPr="008124D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8124D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Людмила КОСТІК</w:t>
      </w:r>
    </w:p>
    <w:p w:rsidR="00FA518E" w:rsidRPr="008124DE" w:rsidRDefault="00FA518E" w:rsidP="00FA518E"/>
    <w:p w:rsidR="00FA518E" w:rsidRPr="008124DE" w:rsidRDefault="00FA518E" w:rsidP="00FA518E"/>
    <w:p w:rsidR="00FA518E" w:rsidRPr="008124DE" w:rsidRDefault="00FA518E" w:rsidP="00FA518E"/>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jc w:val="center"/>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tbl>
      <w:tblPr>
        <w:tblpPr w:leftFromText="180" w:rightFromText="180" w:vertAnchor="text" w:horzAnchor="margin" w:tblpXSpec="right" w:tblpY="325"/>
        <w:tblW w:w="4904" w:type="dxa"/>
        <w:shd w:val="clear" w:color="auto" w:fill="FFFFFF"/>
        <w:tblCellMar>
          <w:left w:w="0" w:type="dxa"/>
          <w:right w:w="0" w:type="dxa"/>
        </w:tblCellMar>
        <w:tblLook w:val="04A0"/>
      </w:tblPr>
      <w:tblGrid>
        <w:gridCol w:w="4904"/>
      </w:tblGrid>
      <w:tr w:rsidR="008124DE" w:rsidRPr="008124DE" w:rsidTr="00FA518E">
        <w:trPr>
          <w:trHeight w:val="1496"/>
        </w:trPr>
        <w:tc>
          <w:tcPr>
            <w:tcW w:w="490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rPr>
                <w:rFonts w:ascii="Times New Roman" w:eastAsia="Times New Roman" w:hAnsi="Times New Roman" w:cs="Times New Roman"/>
                <w:b/>
                <w:sz w:val="24"/>
                <w:szCs w:val="24"/>
                <w:lang w:eastAsia="ru-RU"/>
              </w:rPr>
            </w:pPr>
            <w:r w:rsidRPr="008124DE">
              <w:rPr>
                <w:rFonts w:ascii="Times New Roman" w:eastAsia="Times New Roman" w:hAnsi="Times New Roman" w:cs="Times New Roman"/>
                <w:b/>
                <w:bCs/>
                <w:sz w:val="24"/>
                <w:szCs w:val="24"/>
                <w:lang w:eastAsia="ru-RU"/>
              </w:rPr>
              <w:lastRenderedPageBreak/>
              <w:t xml:space="preserve">    Додаток</w:t>
            </w:r>
            <w:r w:rsidRPr="008124DE">
              <w:rPr>
                <w:rFonts w:ascii="Times New Roman" w:eastAsia="Times New Roman" w:hAnsi="Times New Roman" w:cs="Times New Roman"/>
                <w:b/>
                <w:sz w:val="24"/>
                <w:szCs w:val="24"/>
                <w:lang w:eastAsia="ru-RU"/>
              </w:rPr>
              <w:t>   </w:t>
            </w:r>
            <w:r w:rsidR="00E93DAC">
              <w:rPr>
                <w:rFonts w:ascii="Times New Roman" w:eastAsia="Times New Roman" w:hAnsi="Times New Roman" w:cs="Times New Roman"/>
                <w:b/>
                <w:sz w:val="24"/>
                <w:szCs w:val="24"/>
                <w:lang w:eastAsia="ru-RU"/>
              </w:rPr>
              <w:t>2</w:t>
            </w:r>
            <w:r w:rsidRPr="008124DE">
              <w:rPr>
                <w:rFonts w:ascii="Times New Roman" w:eastAsia="Times New Roman" w:hAnsi="Times New Roman" w:cs="Times New Roman"/>
                <w:b/>
                <w:sz w:val="24"/>
                <w:szCs w:val="24"/>
                <w:lang w:eastAsia="ru-RU"/>
              </w:rPr>
              <w:t>   </w:t>
            </w:r>
          </w:p>
          <w:p w:rsidR="00FA518E" w:rsidRPr="008124DE" w:rsidRDefault="00FA518E" w:rsidP="00A843A6">
            <w:pPr>
              <w:spacing w:after="0" w:line="240" w:lineRule="auto"/>
              <w:rPr>
                <w:rFonts w:ascii="Times New Roman" w:eastAsia="Times New Roman" w:hAnsi="Times New Roman" w:cs="Times New Roman"/>
                <w:b/>
                <w:sz w:val="24"/>
                <w:szCs w:val="24"/>
                <w:lang w:eastAsia="ru-RU"/>
              </w:rPr>
            </w:pPr>
            <w:r w:rsidRPr="008124DE">
              <w:rPr>
                <w:rFonts w:ascii="Times New Roman" w:eastAsia="Times New Roman" w:hAnsi="Times New Roman" w:cs="Times New Roman"/>
                <w:b/>
                <w:sz w:val="24"/>
                <w:szCs w:val="24"/>
                <w:lang w:eastAsia="ru-RU"/>
              </w:rPr>
              <w:t>до Програми «Розвиток культури, мистецтва  та охорони культурної спадщини в Брацлавськ</w:t>
            </w:r>
            <w:r w:rsidR="00A843A6">
              <w:rPr>
                <w:rFonts w:ascii="Times New Roman" w:eastAsia="Times New Roman" w:hAnsi="Times New Roman" w:cs="Times New Roman"/>
                <w:b/>
                <w:sz w:val="24"/>
                <w:szCs w:val="24"/>
                <w:lang w:eastAsia="ru-RU"/>
              </w:rPr>
              <w:t>ої</w:t>
            </w:r>
            <w:r w:rsidRPr="008124DE">
              <w:rPr>
                <w:rFonts w:ascii="Times New Roman" w:eastAsia="Times New Roman" w:hAnsi="Times New Roman" w:cs="Times New Roman"/>
                <w:b/>
                <w:sz w:val="24"/>
                <w:szCs w:val="24"/>
                <w:lang w:eastAsia="ru-RU"/>
              </w:rPr>
              <w:t xml:space="preserve">  селищної територіальної громади»  на 2022-2024 роки</w:t>
            </w:r>
          </w:p>
        </w:tc>
      </w:tr>
    </w:tbl>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rPr>
          <w:rFonts w:ascii="Times New Roman" w:eastAsia="Times New Roman" w:hAnsi="Times New Roman" w:cs="Times New Roman"/>
          <w:sz w:val="24"/>
          <w:szCs w:val="24"/>
          <w:lang w:eastAsia="ru-RU"/>
        </w:rPr>
      </w:pP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Обсяг фінансування</w:t>
      </w: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 xml:space="preserve">Програми «Розвиток культури, мистецтва та охорони </w:t>
      </w: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культурної спадщини  Брацлавськ</w:t>
      </w:r>
      <w:r w:rsidR="00386960">
        <w:rPr>
          <w:rFonts w:ascii="Times New Roman" w:eastAsia="Times New Roman" w:hAnsi="Times New Roman" w:cs="Times New Roman"/>
          <w:b/>
          <w:bCs/>
          <w:sz w:val="28"/>
          <w:szCs w:val="24"/>
          <w:lang w:eastAsia="ru-RU"/>
        </w:rPr>
        <w:t>ої</w:t>
      </w:r>
      <w:r w:rsidR="00A843A6">
        <w:rPr>
          <w:rFonts w:ascii="Times New Roman" w:eastAsia="Times New Roman" w:hAnsi="Times New Roman" w:cs="Times New Roman"/>
          <w:b/>
          <w:bCs/>
          <w:sz w:val="28"/>
          <w:szCs w:val="24"/>
          <w:lang w:eastAsia="ru-RU"/>
        </w:rPr>
        <w:t xml:space="preserve"> </w:t>
      </w:r>
      <w:r w:rsidRPr="008124DE">
        <w:rPr>
          <w:rFonts w:ascii="Times New Roman" w:eastAsia="Times New Roman" w:hAnsi="Times New Roman" w:cs="Times New Roman"/>
          <w:b/>
          <w:bCs/>
          <w:sz w:val="28"/>
          <w:szCs w:val="24"/>
          <w:lang w:eastAsia="ru-RU"/>
        </w:rPr>
        <w:t>селищної територіальної громади»</w:t>
      </w:r>
    </w:p>
    <w:p w:rsidR="00FA518E" w:rsidRPr="008124DE" w:rsidRDefault="00FA518E" w:rsidP="00FA518E">
      <w:pPr>
        <w:spacing w:after="0" w:line="240" w:lineRule="auto"/>
        <w:jc w:val="center"/>
        <w:rPr>
          <w:rFonts w:ascii="Times New Roman" w:hAnsi="Times New Roman" w:cs="Times New Roman"/>
          <w:b/>
          <w:sz w:val="28"/>
        </w:rPr>
      </w:pPr>
      <w:r w:rsidRPr="008124DE">
        <w:rPr>
          <w:rFonts w:ascii="Times New Roman" w:eastAsia="Times New Roman" w:hAnsi="Times New Roman" w:cs="Times New Roman"/>
          <w:b/>
          <w:bCs/>
          <w:sz w:val="28"/>
          <w:szCs w:val="24"/>
          <w:lang w:eastAsia="ru-RU"/>
        </w:rPr>
        <w:t xml:space="preserve">  на 2022-2024 роки</w:t>
      </w:r>
    </w:p>
    <w:p w:rsidR="00FA518E" w:rsidRPr="008124DE" w:rsidRDefault="00FA518E" w:rsidP="00FA518E">
      <w:pPr>
        <w:shd w:val="clear" w:color="auto" w:fill="FFFFFF"/>
        <w:spacing w:after="0" w:line="240" w:lineRule="auto"/>
        <w:jc w:val="center"/>
        <w:rPr>
          <w:rFonts w:ascii="Times New Roman" w:eastAsia="Times New Roman" w:hAnsi="Times New Roman" w:cs="Times New Roman"/>
          <w:sz w:val="24"/>
          <w:szCs w:val="24"/>
          <w:lang w:eastAsia="ru-RU"/>
        </w:rPr>
      </w:pPr>
    </w:p>
    <w:p w:rsidR="00A843A6" w:rsidRDefault="00A843A6"/>
    <w:tbl>
      <w:tblPr>
        <w:tblW w:w="9462"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4"/>
        <w:gridCol w:w="3427"/>
        <w:gridCol w:w="1369"/>
        <w:gridCol w:w="1321"/>
        <w:gridCol w:w="1322"/>
        <w:gridCol w:w="1559"/>
      </w:tblGrid>
      <w:tr w:rsidR="00A843A6" w:rsidRPr="008124DE" w:rsidTr="00D04A81">
        <w:trPr>
          <w:trHeight w:val="570"/>
        </w:trPr>
        <w:tc>
          <w:tcPr>
            <w:tcW w:w="464" w:type="dxa"/>
            <w:vMerge w:val="restart"/>
            <w:tcBorders>
              <w:top w:val="single" w:sz="6" w:space="0" w:color="9AC3CB"/>
              <w:left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з/п</w:t>
            </w:r>
          </w:p>
        </w:tc>
        <w:tc>
          <w:tcPr>
            <w:tcW w:w="3427" w:type="dxa"/>
            <w:vMerge w:val="restart"/>
            <w:tcBorders>
              <w:top w:val="single" w:sz="6" w:space="0" w:color="9AC3CB"/>
              <w:left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Назва програми</w:t>
            </w:r>
          </w:p>
        </w:tc>
        <w:tc>
          <w:tcPr>
            <w:tcW w:w="5571" w:type="dxa"/>
            <w:gridSpan w:val="4"/>
            <w:tcBorders>
              <w:top w:val="single" w:sz="6" w:space="0" w:color="9AC3CB"/>
              <w:left w:val="single" w:sz="6" w:space="0" w:color="9AC3CB"/>
              <w:bottom w:val="single" w:sz="6" w:space="0" w:color="9AC3CB"/>
              <w:right w:val="single" w:sz="6" w:space="0" w:color="9AC3CB"/>
            </w:tcBorders>
          </w:tcPr>
          <w:p w:rsidR="00A843A6" w:rsidRPr="008124DE" w:rsidRDefault="00A843A6" w:rsidP="00AD6B78">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Прогнозний о</w:t>
            </w:r>
            <w:r w:rsidRPr="008124DE">
              <w:rPr>
                <w:rFonts w:ascii="Times New Roman" w:eastAsia="Times New Roman" w:hAnsi="Times New Roman" w:cs="Times New Roman"/>
                <w:sz w:val="24"/>
                <w:szCs w:val="24"/>
                <w:lang w:eastAsia="ru-RU"/>
              </w:rPr>
              <w:t>бсяг</w:t>
            </w:r>
            <w:r>
              <w:rPr>
                <w:rFonts w:ascii="Times New Roman" w:eastAsia="Times New Roman" w:hAnsi="Times New Roman" w:cs="Times New Roman"/>
                <w:sz w:val="24"/>
                <w:szCs w:val="24"/>
                <w:lang w:eastAsia="ru-RU"/>
              </w:rPr>
              <w:t xml:space="preserve"> </w:t>
            </w:r>
            <w:r w:rsidRPr="008124DE">
              <w:rPr>
                <w:rFonts w:ascii="Times New Roman" w:eastAsia="Times New Roman" w:hAnsi="Times New Roman" w:cs="Times New Roman"/>
                <w:sz w:val="24"/>
                <w:szCs w:val="24"/>
                <w:lang w:eastAsia="ru-RU"/>
              </w:rPr>
              <w:t xml:space="preserve">фінансування,  </w:t>
            </w:r>
            <w:proofErr w:type="spellStart"/>
            <w:r>
              <w:rPr>
                <w:rFonts w:ascii="Times New Roman" w:eastAsia="Times New Roman" w:hAnsi="Times New Roman" w:cs="Times New Roman"/>
                <w:sz w:val="24"/>
                <w:szCs w:val="24"/>
                <w:lang w:eastAsia="ru-RU"/>
              </w:rPr>
              <w:t>тис.</w:t>
            </w:r>
            <w:r w:rsidRPr="008124DE">
              <w:rPr>
                <w:rFonts w:ascii="Times New Roman" w:eastAsia="Times New Roman" w:hAnsi="Times New Roman" w:cs="Times New Roman"/>
                <w:sz w:val="24"/>
                <w:szCs w:val="24"/>
                <w:lang w:eastAsia="ru-RU"/>
              </w:rPr>
              <w:t>грн</w:t>
            </w:r>
            <w:proofErr w:type="spellEnd"/>
            <w:r w:rsidRPr="008124DE">
              <w:rPr>
                <w:rFonts w:ascii="Times New Roman" w:eastAsia="Times New Roman" w:hAnsi="Times New Roman" w:cs="Times New Roman"/>
                <w:sz w:val="24"/>
                <w:szCs w:val="24"/>
                <w:lang w:eastAsia="ru-RU"/>
              </w:rPr>
              <w:t>.</w:t>
            </w:r>
          </w:p>
        </w:tc>
      </w:tr>
      <w:tr w:rsidR="00A843A6" w:rsidRPr="008124DE" w:rsidTr="00C72B27">
        <w:trPr>
          <w:trHeight w:val="570"/>
        </w:trPr>
        <w:tc>
          <w:tcPr>
            <w:tcW w:w="464" w:type="dxa"/>
            <w:vMerge/>
            <w:tcBorders>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p>
        </w:tc>
        <w:tc>
          <w:tcPr>
            <w:tcW w:w="1369" w:type="dxa"/>
            <w:tcBorders>
              <w:top w:val="single" w:sz="6" w:space="0" w:color="9AC3CB"/>
              <w:left w:val="single" w:sz="6" w:space="0" w:color="9AC3CB"/>
              <w:bottom w:val="single" w:sz="6" w:space="0" w:color="9AC3CB"/>
              <w:right w:val="single" w:sz="6" w:space="0" w:color="9AC3CB"/>
            </w:tcBorders>
          </w:tcPr>
          <w:p w:rsidR="00A843A6" w:rsidRDefault="00A843A6" w:rsidP="00A10A66">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A10A66">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р</w:t>
            </w:r>
          </w:p>
        </w:tc>
        <w:tc>
          <w:tcPr>
            <w:tcW w:w="1321" w:type="dxa"/>
            <w:tcBorders>
              <w:left w:val="single" w:sz="6" w:space="0" w:color="9AC3CB"/>
              <w:bottom w:val="single" w:sz="6" w:space="0" w:color="9AC3CB"/>
              <w:right w:val="single" w:sz="6" w:space="0" w:color="9AC3CB"/>
            </w:tcBorders>
          </w:tcPr>
          <w:p w:rsidR="00A843A6" w:rsidRDefault="00A843A6" w:rsidP="00A10A66">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A10A66">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р</w:t>
            </w:r>
          </w:p>
        </w:tc>
        <w:tc>
          <w:tcPr>
            <w:tcW w:w="1322" w:type="dxa"/>
            <w:tcBorders>
              <w:left w:val="single" w:sz="6" w:space="0" w:color="9AC3CB"/>
              <w:bottom w:val="single" w:sz="6" w:space="0" w:color="9AC3CB"/>
              <w:right w:val="single" w:sz="6" w:space="0" w:color="9AC3CB"/>
            </w:tcBorders>
          </w:tcPr>
          <w:p w:rsidR="00A843A6" w:rsidRDefault="00A843A6" w:rsidP="00A10A66">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A10A66">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р</w:t>
            </w:r>
          </w:p>
        </w:tc>
        <w:tc>
          <w:tcPr>
            <w:tcW w:w="1559" w:type="dxa"/>
            <w:tcBorders>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Default="00A843A6" w:rsidP="00AD6B78">
            <w:pPr>
              <w:spacing w:before="15" w:after="15" w:line="240" w:lineRule="auto"/>
              <w:jc w:val="center"/>
              <w:rPr>
                <w:rFonts w:ascii="Times New Roman" w:eastAsia="Times New Roman" w:hAnsi="Times New Roman" w:cs="Times New Roman"/>
                <w:sz w:val="24"/>
                <w:szCs w:val="24"/>
                <w:lang w:eastAsia="ru-RU"/>
              </w:rPr>
            </w:pPr>
          </w:p>
          <w:p w:rsidR="00A843A6" w:rsidRDefault="00A843A6" w:rsidP="00AD6B78">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w:t>
            </w:r>
          </w:p>
        </w:tc>
      </w:tr>
      <w:tr w:rsidR="00A843A6" w:rsidRPr="008124DE" w:rsidTr="00A843A6">
        <w:tc>
          <w:tcPr>
            <w:tcW w:w="4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1.</w:t>
            </w:r>
          </w:p>
        </w:tc>
        <w:tc>
          <w:tcPr>
            <w:tcW w:w="3427"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B355E9">
            <w:pPr>
              <w:spacing w:before="15" w:after="15" w:line="240" w:lineRule="auto"/>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«Розвиток культури, мистецтва та охорони культурної спадщини  Брацлавськ</w:t>
            </w:r>
            <w:r w:rsidR="00B355E9">
              <w:rPr>
                <w:rFonts w:ascii="Times New Roman" w:eastAsia="Times New Roman" w:hAnsi="Times New Roman" w:cs="Times New Roman"/>
                <w:sz w:val="24"/>
                <w:szCs w:val="24"/>
                <w:lang w:eastAsia="ru-RU"/>
              </w:rPr>
              <w:t>ої</w:t>
            </w:r>
            <w:r w:rsidRPr="008124DE">
              <w:rPr>
                <w:rFonts w:ascii="Times New Roman" w:eastAsia="Times New Roman" w:hAnsi="Times New Roman" w:cs="Times New Roman"/>
                <w:sz w:val="24"/>
                <w:szCs w:val="24"/>
                <w:lang w:eastAsia="ru-RU"/>
              </w:rPr>
              <w:t xml:space="preserve"> селищної територіальної громади»  на 2022-2024 роки</w:t>
            </w:r>
          </w:p>
        </w:tc>
        <w:tc>
          <w:tcPr>
            <w:tcW w:w="1369" w:type="dxa"/>
            <w:tcBorders>
              <w:top w:val="single" w:sz="6" w:space="0" w:color="9AC3CB"/>
              <w:left w:val="single" w:sz="6" w:space="0" w:color="9AC3CB"/>
              <w:bottom w:val="single" w:sz="6" w:space="0" w:color="9AC3CB"/>
              <w:right w:val="single" w:sz="6" w:space="0" w:color="9AC3CB"/>
            </w:tcBorders>
          </w:tcPr>
          <w:p w:rsidR="00A843A6" w:rsidRDefault="00A843A6" w:rsidP="00E03A24">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6550,0</w:t>
            </w:r>
          </w:p>
        </w:tc>
        <w:tc>
          <w:tcPr>
            <w:tcW w:w="1321" w:type="dxa"/>
            <w:tcBorders>
              <w:top w:val="single" w:sz="6" w:space="0" w:color="9AC3CB"/>
              <w:left w:val="single" w:sz="6" w:space="0" w:color="9AC3CB"/>
              <w:bottom w:val="single" w:sz="6" w:space="0" w:color="9AC3CB"/>
              <w:right w:val="single" w:sz="6" w:space="0" w:color="9AC3CB"/>
            </w:tcBorders>
          </w:tcPr>
          <w:p w:rsidR="00A843A6" w:rsidRDefault="00A843A6" w:rsidP="00E03A24">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6880,0</w:t>
            </w:r>
          </w:p>
        </w:tc>
        <w:tc>
          <w:tcPr>
            <w:tcW w:w="1322" w:type="dxa"/>
            <w:tcBorders>
              <w:top w:val="single" w:sz="6" w:space="0" w:color="9AC3CB"/>
              <w:left w:val="single" w:sz="6" w:space="0" w:color="9AC3CB"/>
              <w:bottom w:val="single" w:sz="6" w:space="0" w:color="9AC3CB"/>
              <w:right w:val="single" w:sz="6" w:space="0" w:color="9AC3CB"/>
            </w:tcBorders>
          </w:tcPr>
          <w:p w:rsidR="00A843A6" w:rsidRDefault="00A843A6" w:rsidP="00E03A24">
            <w:pPr>
              <w:spacing w:before="15" w:after="15" w:line="240" w:lineRule="auto"/>
              <w:jc w:val="center"/>
              <w:rPr>
                <w:rFonts w:ascii="Times New Roman" w:eastAsia="Times New Roman" w:hAnsi="Times New Roman" w:cs="Times New Roman"/>
                <w:sz w:val="24"/>
                <w:szCs w:val="24"/>
                <w:lang w:eastAsia="ru-RU"/>
              </w:rPr>
            </w:pPr>
          </w:p>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7380,0</w:t>
            </w:r>
          </w:p>
        </w:tc>
        <w:tc>
          <w:tcPr>
            <w:tcW w:w="1559"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p>
          <w:p w:rsidR="00A843A6" w:rsidRDefault="00A843A6" w:rsidP="00E03A24">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20 810,0</w:t>
            </w:r>
          </w:p>
          <w:p w:rsidR="00A843A6" w:rsidRPr="008124DE" w:rsidRDefault="00A843A6" w:rsidP="00E03A24">
            <w:pPr>
              <w:spacing w:before="15" w:after="15" w:line="240" w:lineRule="auto"/>
              <w:jc w:val="center"/>
              <w:rPr>
                <w:rFonts w:ascii="Times New Roman" w:eastAsia="Times New Roman" w:hAnsi="Times New Roman" w:cs="Times New Roman"/>
                <w:sz w:val="24"/>
                <w:szCs w:val="24"/>
                <w:lang w:eastAsia="ru-RU"/>
              </w:rPr>
            </w:pPr>
          </w:p>
        </w:tc>
      </w:tr>
    </w:tbl>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
          <w:bCs/>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
          <w:bCs/>
          <w:sz w:val="24"/>
          <w:szCs w:val="24"/>
          <w:lang w:eastAsia="ru-RU"/>
        </w:rPr>
        <w:t> </w:t>
      </w: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Cs/>
          <w:sz w:val="24"/>
          <w:szCs w:val="24"/>
          <w:lang w:eastAsia="ru-RU"/>
        </w:rPr>
        <w:t xml:space="preserve">            Секретар </w:t>
      </w:r>
      <w:r w:rsidR="00FE297F">
        <w:rPr>
          <w:rFonts w:ascii="Times New Roman" w:eastAsia="Times New Roman" w:hAnsi="Times New Roman" w:cs="Times New Roman"/>
          <w:bCs/>
          <w:sz w:val="24"/>
          <w:szCs w:val="24"/>
          <w:lang w:eastAsia="ru-RU"/>
        </w:rPr>
        <w:t>Виконавчого комітету</w:t>
      </w:r>
      <w:r w:rsidRPr="008124DE">
        <w:rPr>
          <w:rFonts w:ascii="Times New Roman" w:eastAsia="Times New Roman" w:hAnsi="Times New Roman" w:cs="Times New Roman"/>
          <w:bCs/>
          <w:sz w:val="24"/>
          <w:szCs w:val="24"/>
          <w:lang w:eastAsia="ru-RU"/>
        </w:rPr>
        <w:t xml:space="preserve">                                             </w:t>
      </w:r>
      <w:r w:rsidR="00FE297F">
        <w:rPr>
          <w:rFonts w:ascii="Times New Roman" w:eastAsia="Times New Roman" w:hAnsi="Times New Roman" w:cs="Times New Roman"/>
          <w:bCs/>
          <w:sz w:val="24"/>
          <w:szCs w:val="24"/>
          <w:lang w:eastAsia="ru-RU"/>
        </w:rPr>
        <w:t>Людмила КОСТІК</w:t>
      </w:r>
      <w:r w:rsidRPr="008124DE">
        <w:rPr>
          <w:rFonts w:ascii="Times New Roman" w:eastAsia="Times New Roman" w:hAnsi="Times New Roman" w:cs="Times New Roman"/>
          <w:bCs/>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tabs>
          <w:tab w:val="left" w:pos="5760"/>
        </w:tabs>
      </w:pPr>
    </w:p>
    <w:p w:rsidR="00B82C83" w:rsidRPr="008124DE" w:rsidRDefault="00911EDC"/>
    <w:sectPr w:rsidR="00B82C83" w:rsidRPr="008124DE" w:rsidSect="00373E4F">
      <w:pgSz w:w="11906" w:h="16838"/>
      <w:pgMar w:top="709" w:right="424"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FA518E"/>
    <w:rsid w:val="000969E4"/>
    <w:rsid w:val="002344FC"/>
    <w:rsid w:val="00320E52"/>
    <w:rsid w:val="00322B79"/>
    <w:rsid w:val="00381460"/>
    <w:rsid w:val="00386960"/>
    <w:rsid w:val="004E753B"/>
    <w:rsid w:val="005D6348"/>
    <w:rsid w:val="008124DE"/>
    <w:rsid w:val="00911EDC"/>
    <w:rsid w:val="009518A3"/>
    <w:rsid w:val="00A21DCF"/>
    <w:rsid w:val="00A843A6"/>
    <w:rsid w:val="00A97762"/>
    <w:rsid w:val="00AA5FF9"/>
    <w:rsid w:val="00AD5B21"/>
    <w:rsid w:val="00AD6B78"/>
    <w:rsid w:val="00AE58C6"/>
    <w:rsid w:val="00B355E9"/>
    <w:rsid w:val="00B372CA"/>
    <w:rsid w:val="00BB1FB4"/>
    <w:rsid w:val="00C20071"/>
    <w:rsid w:val="00D90E72"/>
    <w:rsid w:val="00D939DE"/>
    <w:rsid w:val="00E55E4B"/>
    <w:rsid w:val="00E806FF"/>
    <w:rsid w:val="00E85E05"/>
    <w:rsid w:val="00E93DAC"/>
    <w:rsid w:val="00ED097A"/>
    <w:rsid w:val="00F10414"/>
    <w:rsid w:val="00F10ACC"/>
    <w:rsid w:val="00F21D5D"/>
    <w:rsid w:val="00F4370B"/>
    <w:rsid w:val="00FA518E"/>
    <w:rsid w:val="00FA5AF7"/>
    <w:rsid w:val="00FC2681"/>
    <w:rsid w:val="00FE015B"/>
    <w:rsid w:val="00FE2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8E"/>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18E"/>
    <w:pPr>
      <w:widowControl w:val="0"/>
      <w:spacing w:after="0" w:line="240" w:lineRule="auto"/>
    </w:pPr>
    <w:rPr>
      <w:rFonts w:ascii="Courier New" w:eastAsia="Courier New" w:hAnsi="Courier New" w:cs="Courier New"/>
      <w:color w:val="000000"/>
      <w:sz w:val="24"/>
      <w:szCs w:val="24"/>
      <w:lang w:val="uk-UA" w:eastAsia="ru-RU"/>
    </w:rPr>
  </w:style>
  <w:style w:type="character" w:customStyle="1" w:styleId="a4">
    <w:name w:val="Основной текст_"/>
    <w:basedOn w:val="a0"/>
    <w:link w:val="1"/>
    <w:rsid w:val="00FA518E"/>
    <w:rPr>
      <w:rFonts w:ascii="Calibri" w:eastAsia="Calibri" w:hAnsi="Calibri" w:cs="Calibri"/>
      <w:sz w:val="25"/>
      <w:szCs w:val="25"/>
      <w:shd w:val="clear" w:color="auto" w:fill="FFFFFF"/>
    </w:rPr>
  </w:style>
  <w:style w:type="character" w:customStyle="1" w:styleId="13pt">
    <w:name w:val="Основной текст + 13 pt"/>
    <w:basedOn w:val="a4"/>
    <w:rsid w:val="00FA518E"/>
    <w:rPr>
      <w:rFonts w:ascii="Calibri" w:eastAsia="Calibri" w:hAnsi="Calibri" w:cs="Calibri"/>
      <w:color w:val="000000"/>
      <w:spacing w:val="0"/>
      <w:w w:val="100"/>
      <w:position w:val="0"/>
      <w:sz w:val="26"/>
      <w:szCs w:val="26"/>
      <w:shd w:val="clear" w:color="auto" w:fill="FFFFFF"/>
      <w:lang w:val="uk-UA"/>
    </w:rPr>
  </w:style>
  <w:style w:type="paragraph" w:customStyle="1" w:styleId="1">
    <w:name w:val="Основной текст1"/>
    <w:basedOn w:val="a"/>
    <w:link w:val="a4"/>
    <w:rsid w:val="00FA518E"/>
    <w:pPr>
      <w:widowControl w:val="0"/>
      <w:shd w:val="clear" w:color="auto" w:fill="FFFFFF"/>
      <w:spacing w:before="420" w:after="120" w:line="0" w:lineRule="atLeast"/>
    </w:pPr>
    <w:rPr>
      <w:rFonts w:ascii="Calibri" w:eastAsia="Calibri" w:hAnsi="Calibri" w:cs="Calibri"/>
      <w:sz w:val="25"/>
      <w:szCs w:val="25"/>
      <w:lang w:val="ru-RU"/>
    </w:rPr>
  </w:style>
  <w:style w:type="paragraph" w:styleId="a5">
    <w:name w:val="Balloon Text"/>
    <w:basedOn w:val="a"/>
    <w:link w:val="a6"/>
    <w:uiPriority w:val="99"/>
    <w:semiHidden/>
    <w:unhideWhenUsed/>
    <w:rsid w:val="00812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24DE"/>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2022-04-20T08:07:00Z</cp:lastPrinted>
  <dcterms:created xsi:type="dcterms:W3CDTF">2021-12-18T14:15:00Z</dcterms:created>
  <dcterms:modified xsi:type="dcterms:W3CDTF">2022-04-20T08:07:00Z</dcterms:modified>
</cp:coreProperties>
</file>