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1923B" w14:textId="77777777" w:rsidR="00F578E5" w:rsidRDefault="007C02B7" w:rsidP="008F1EB7">
      <w:pPr>
        <w:tabs>
          <w:tab w:val="left" w:pos="729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580D0D"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</w:t>
      </w:r>
      <w:r w:rsidR="00D82A70">
        <w:rPr>
          <w:rFonts w:ascii="Journal" w:hAnsi="Journal"/>
          <w:b/>
          <w:bCs/>
          <w:noProof/>
          <w:color w:val="365F91"/>
          <w:sz w:val="28"/>
          <w:szCs w:val="28"/>
        </w:rPr>
        <w:object w:dxaOrig="1440" w:dyaOrig="1440" w14:anchorId="5A40D4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30.9pt;margin-top:6.6pt;width:33.75pt;height:47.35pt;z-index:251660288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9" DrawAspect="Content" ObjectID="_1827317530" r:id="rId9"/>
        </w:object>
      </w:r>
    </w:p>
    <w:p w14:paraId="1563C1F2" w14:textId="77777777" w:rsidR="00080A1F" w:rsidRDefault="00080A1F" w:rsidP="00F578E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F141298" w14:textId="77777777" w:rsidR="00080A1F" w:rsidRDefault="00080A1F" w:rsidP="00F578E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01A151B" w14:textId="77777777" w:rsidR="00080A1F" w:rsidRDefault="00080A1F" w:rsidP="00F578E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3A87603" w14:textId="5AB6D994" w:rsidR="00F578E5" w:rsidRDefault="00482EDA" w:rsidP="00F578E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</w:p>
    <w:p w14:paraId="20C43CB0" w14:textId="39AC7738" w:rsidR="001C51DA" w:rsidRPr="0016008F" w:rsidRDefault="001C51DA" w:rsidP="001C51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008F">
        <w:rPr>
          <w:rFonts w:ascii="Times New Roman" w:hAnsi="Times New Roman"/>
          <w:b/>
          <w:sz w:val="28"/>
          <w:szCs w:val="28"/>
        </w:rPr>
        <w:t>БРАЦЛАВСЬКА СЕЛИЩНА РАДА</w:t>
      </w:r>
    </w:p>
    <w:p w14:paraId="2358FF7C" w14:textId="12AA90C5" w:rsidR="001C51DA" w:rsidRPr="00FA4BD6" w:rsidRDefault="001C51DA" w:rsidP="001C51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008F">
        <w:rPr>
          <w:rFonts w:ascii="Times New Roman" w:hAnsi="Times New Roman"/>
          <w:b/>
          <w:sz w:val="28"/>
          <w:szCs w:val="28"/>
        </w:rPr>
        <w:t>ВИКОНАВЧИЙ КОМІТЕТ</w:t>
      </w:r>
      <w:r w:rsidR="00FA4BD6"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</w:p>
    <w:p w14:paraId="284DFFD4" w14:textId="77777777" w:rsidR="001C51DA" w:rsidRPr="0016008F" w:rsidRDefault="001C51DA" w:rsidP="001C51DA">
      <w:pPr>
        <w:jc w:val="center"/>
        <w:rPr>
          <w:rFonts w:ascii="Times New Roman" w:hAnsi="Times New Roman"/>
          <w:b/>
          <w:sz w:val="28"/>
          <w:szCs w:val="28"/>
        </w:rPr>
      </w:pPr>
      <w:r w:rsidRPr="0016008F">
        <w:rPr>
          <w:rFonts w:ascii="Times New Roman" w:hAnsi="Times New Roman"/>
          <w:b/>
          <w:sz w:val="28"/>
          <w:szCs w:val="28"/>
        </w:rPr>
        <w:t>РІШЕННЯ</w:t>
      </w:r>
    </w:p>
    <w:p w14:paraId="535C424E" w14:textId="216E7F9C" w:rsidR="001C51DA" w:rsidRDefault="00A2094C" w:rsidP="00A2094C">
      <w:pPr>
        <w:tabs>
          <w:tab w:val="left" w:pos="595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 грудня </w:t>
      </w:r>
      <w:r w:rsidR="00080A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1DA" w:rsidRPr="00482F4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1C51DA" w:rsidRPr="00482F4A">
        <w:rPr>
          <w:rFonts w:ascii="Times New Roman" w:hAnsi="Times New Roman"/>
          <w:sz w:val="28"/>
          <w:szCs w:val="28"/>
        </w:rPr>
        <w:t xml:space="preserve"> року       </w:t>
      </w:r>
      <w:r w:rsidR="001C51DA" w:rsidRPr="00482F4A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31984">
        <w:rPr>
          <w:rFonts w:ascii="Times New Roman" w:hAnsi="Times New Roman"/>
          <w:sz w:val="28"/>
          <w:szCs w:val="28"/>
          <w:lang w:val="uk-UA"/>
        </w:rPr>
        <w:t>селище</w:t>
      </w:r>
      <w:r w:rsidR="0016008F">
        <w:rPr>
          <w:rFonts w:ascii="Times New Roman" w:hAnsi="Times New Roman"/>
          <w:sz w:val="28"/>
          <w:szCs w:val="28"/>
          <w:lang w:val="uk-UA"/>
        </w:rPr>
        <w:t xml:space="preserve"> Брацлав</w:t>
      </w:r>
      <w:r w:rsidR="001C51DA" w:rsidRPr="00482F4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C51DA" w:rsidRPr="00482F4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109</w:t>
      </w:r>
    </w:p>
    <w:p w14:paraId="15687F75" w14:textId="77777777" w:rsidR="009375C8" w:rsidRPr="0016008F" w:rsidRDefault="009375C8" w:rsidP="001C51DA">
      <w:pPr>
        <w:tabs>
          <w:tab w:val="left" w:pos="595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4EE6C2A" w14:textId="77777777" w:rsidR="00D74B65" w:rsidRPr="006E4DF1" w:rsidRDefault="002E4FA9" w:rsidP="00CD32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E4FA9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B227B6">
        <w:rPr>
          <w:rFonts w:ascii="Times New Roman" w:hAnsi="Times New Roman"/>
          <w:b/>
          <w:sz w:val="28"/>
          <w:szCs w:val="28"/>
          <w:lang w:val="uk-UA"/>
        </w:rPr>
        <w:t xml:space="preserve">стан виконання </w:t>
      </w:r>
      <w:r w:rsidR="008003D9">
        <w:rPr>
          <w:rFonts w:ascii="Times New Roman" w:hAnsi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/>
          <w:b/>
          <w:sz w:val="28"/>
          <w:szCs w:val="28"/>
          <w:lang w:val="uk-UA"/>
        </w:rPr>
        <w:t>юджет</w:t>
      </w:r>
      <w:r w:rsidR="00B227B6">
        <w:rPr>
          <w:rFonts w:ascii="Times New Roman" w:hAnsi="Times New Roman"/>
          <w:b/>
          <w:sz w:val="28"/>
          <w:szCs w:val="28"/>
          <w:lang w:val="uk-UA"/>
        </w:rPr>
        <w:t>у</w:t>
      </w:r>
    </w:p>
    <w:p w14:paraId="29B87E19" w14:textId="77777777" w:rsidR="00B21648" w:rsidRDefault="001C51DA" w:rsidP="002E4FA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Брацлавської селищної</w:t>
      </w:r>
    </w:p>
    <w:p w14:paraId="25CA3BB5" w14:textId="77777777" w:rsidR="007838D3" w:rsidRDefault="00B21648" w:rsidP="002E4FA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громади</w:t>
      </w:r>
    </w:p>
    <w:p w14:paraId="5A615230" w14:textId="2D845655" w:rsidR="002E4FA9" w:rsidRDefault="005E1B91" w:rsidP="002E4FA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8003D9">
        <w:rPr>
          <w:rFonts w:ascii="Times New Roman" w:hAnsi="Times New Roman"/>
          <w:b/>
          <w:sz w:val="28"/>
          <w:szCs w:val="28"/>
          <w:lang w:val="uk-UA"/>
        </w:rPr>
        <w:t>а</w:t>
      </w:r>
      <w:r w:rsidR="005B008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92745">
        <w:rPr>
          <w:rFonts w:ascii="Times New Roman" w:hAnsi="Times New Roman"/>
          <w:b/>
          <w:sz w:val="28"/>
          <w:szCs w:val="28"/>
          <w:lang w:val="uk-UA"/>
        </w:rPr>
        <w:t>дев’ять</w:t>
      </w:r>
      <w:r w:rsidR="00780682">
        <w:rPr>
          <w:rFonts w:ascii="Times New Roman" w:hAnsi="Times New Roman"/>
          <w:b/>
          <w:sz w:val="28"/>
          <w:szCs w:val="28"/>
          <w:lang w:val="uk-UA"/>
        </w:rPr>
        <w:t xml:space="preserve"> місяців  </w:t>
      </w:r>
      <w:r w:rsidR="007838D3">
        <w:rPr>
          <w:rFonts w:ascii="Times New Roman" w:hAnsi="Times New Roman"/>
          <w:b/>
          <w:sz w:val="28"/>
          <w:szCs w:val="28"/>
          <w:lang w:val="uk-UA"/>
        </w:rPr>
        <w:t>2</w:t>
      </w:r>
      <w:r w:rsidR="007B081B">
        <w:rPr>
          <w:rFonts w:ascii="Times New Roman" w:hAnsi="Times New Roman"/>
          <w:b/>
          <w:sz w:val="28"/>
          <w:szCs w:val="28"/>
          <w:lang w:val="uk-UA"/>
        </w:rPr>
        <w:t>0</w:t>
      </w:r>
      <w:r w:rsidR="00394FB9">
        <w:rPr>
          <w:rFonts w:ascii="Times New Roman" w:hAnsi="Times New Roman"/>
          <w:b/>
          <w:sz w:val="28"/>
          <w:szCs w:val="28"/>
          <w:lang w:val="uk-UA"/>
        </w:rPr>
        <w:t>2</w:t>
      </w:r>
      <w:r w:rsidR="00780682">
        <w:rPr>
          <w:rFonts w:ascii="Times New Roman" w:hAnsi="Times New Roman"/>
          <w:b/>
          <w:sz w:val="28"/>
          <w:szCs w:val="28"/>
          <w:lang w:val="uk-UA"/>
        </w:rPr>
        <w:t>5</w:t>
      </w:r>
      <w:r w:rsidR="002E4FA9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C16C4E">
        <w:rPr>
          <w:rFonts w:ascii="Times New Roman" w:hAnsi="Times New Roman"/>
          <w:b/>
          <w:sz w:val="28"/>
          <w:szCs w:val="28"/>
          <w:lang w:val="uk-UA"/>
        </w:rPr>
        <w:t>ік</w:t>
      </w:r>
    </w:p>
    <w:p w14:paraId="629AE78F" w14:textId="77777777" w:rsidR="00482EDA" w:rsidRDefault="00482EDA" w:rsidP="00E5115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016004" w14:textId="77777777" w:rsidR="00C92745" w:rsidRDefault="00C92745" w:rsidP="00E5115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B236E8" w14:textId="4CE5F392" w:rsidR="002F16A4" w:rsidRDefault="001C51DA" w:rsidP="00916711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Заслухавши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звіт начальника фінансового</w:t>
      </w:r>
      <w:r>
        <w:rPr>
          <w:rFonts w:ascii="Times New Roman" w:hAnsi="Times New Roman"/>
          <w:sz w:val="28"/>
          <w:szCs w:val="28"/>
          <w:lang w:val="uk-UA"/>
        </w:rPr>
        <w:t xml:space="preserve"> відділу Брацлав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ської</w:t>
      </w:r>
      <w:r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5B660D">
        <w:rPr>
          <w:rFonts w:ascii="Times New Roman" w:hAnsi="Times New Roman"/>
          <w:sz w:val="28"/>
          <w:szCs w:val="28"/>
          <w:lang w:val="uk-UA"/>
        </w:rPr>
        <w:t>Петрової Т.В.</w:t>
      </w:r>
      <w:r w:rsidR="00D879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про хід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>
        <w:rPr>
          <w:rFonts w:ascii="Times New Roman" w:hAnsi="Times New Roman"/>
          <w:sz w:val="28"/>
          <w:szCs w:val="28"/>
          <w:lang w:val="uk-UA"/>
        </w:rPr>
        <w:t>Брацлав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ської</w:t>
      </w:r>
      <w:r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0952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громади за</w:t>
      </w:r>
      <w:r w:rsidR="00780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745">
        <w:rPr>
          <w:rFonts w:ascii="Times New Roman" w:hAnsi="Times New Roman"/>
          <w:sz w:val="28"/>
          <w:szCs w:val="28"/>
          <w:lang w:val="uk-UA"/>
        </w:rPr>
        <w:t>дев’ять</w:t>
      </w:r>
      <w:r w:rsidR="00780682">
        <w:rPr>
          <w:rFonts w:ascii="Times New Roman" w:hAnsi="Times New Roman"/>
          <w:sz w:val="28"/>
          <w:szCs w:val="28"/>
          <w:lang w:val="uk-UA"/>
        </w:rPr>
        <w:t xml:space="preserve"> місяців</w:t>
      </w:r>
      <w:r w:rsidR="007C02B7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80682">
        <w:rPr>
          <w:rFonts w:ascii="Times New Roman" w:hAnsi="Times New Roman"/>
          <w:sz w:val="28"/>
          <w:szCs w:val="28"/>
          <w:lang w:val="uk-UA"/>
        </w:rPr>
        <w:t>5</w:t>
      </w:r>
      <w:r w:rsidR="001A35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C16C4E">
        <w:rPr>
          <w:rFonts w:ascii="Times New Roman" w:hAnsi="Times New Roman"/>
          <w:sz w:val="28"/>
          <w:szCs w:val="28"/>
          <w:lang w:val="uk-UA"/>
        </w:rPr>
        <w:t>ік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 xml:space="preserve">, встановлено, що дохідна частина 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загального фонду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бюджету територіальної громади (з урахуванням трансфертів з державного та інших бюджетів)</w:t>
      </w:r>
      <w:r w:rsidR="005B0086" w:rsidRPr="00D74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>виконана в сумі</w:t>
      </w:r>
      <w:r w:rsidR="00580D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08FC">
        <w:rPr>
          <w:rFonts w:ascii="Times New Roman" w:hAnsi="Times New Roman"/>
          <w:sz w:val="28"/>
          <w:szCs w:val="28"/>
          <w:u w:val="single"/>
          <w:lang w:val="uk-UA"/>
        </w:rPr>
        <w:t>68 682 080</w:t>
      </w:r>
      <w:r w:rsidR="00C16C4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DE0B27" w:rsidRPr="00221EB8">
        <w:rPr>
          <w:rFonts w:ascii="Times New Roman" w:hAnsi="Times New Roman"/>
          <w:sz w:val="28"/>
          <w:szCs w:val="28"/>
          <w:u w:val="single"/>
          <w:lang w:val="uk-UA"/>
        </w:rPr>
        <w:t>грн</w:t>
      </w:r>
      <w:r w:rsidR="00DE0B27" w:rsidRPr="00221EB8">
        <w:rPr>
          <w:rFonts w:ascii="Times New Roman" w:hAnsi="Times New Roman"/>
          <w:sz w:val="28"/>
          <w:szCs w:val="28"/>
          <w:lang w:val="uk-UA"/>
        </w:rPr>
        <w:t>.</w:t>
      </w:r>
      <w:r w:rsidR="007C02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 при</w:t>
      </w:r>
      <w:r w:rsidR="009120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 планових призначеннях</w:t>
      </w:r>
      <w:r w:rsidR="00773527">
        <w:rPr>
          <w:rFonts w:ascii="Times New Roman" w:hAnsi="Times New Roman"/>
          <w:sz w:val="28"/>
          <w:szCs w:val="28"/>
          <w:lang w:val="uk-UA"/>
        </w:rPr>
        <w:t xml:space="preserve"> (з урахуванням </w:t>
      </w:r>
      <w:r w:rsidR="0011559A">
        <w:rPr>
          <w:rFonts w:ascii="Times New Roman" w:hAnsi="Times New Roman"/>
          <w:sz w:val="28"/>
          <w:szCs w:val="28"/>
          <w:lang w:val="uk-UA"/>
        </w:rPr>
        <w:t>змін</w:t>
      </w:r>
      <w:r w:rsidR="00773527">
        <w:rPr>
          <w:rFonts w:ascii="Times New Roman" w:hAnsi="Times New Roman"/>
          <w:sz w:val="28"/>
          <w:szCs w:val="28"/>
          <w:lang w:val="uk-UA"/>
        </w:rPr>
        <w:t>)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5C08FC">
        <w:rPr>
          <w:rFonts w:ascii="Times New Roman" w:hAnsi="Times New Roman"/>
          <w:sz w:val="28"/>
          <w:szCs w:val="28"/>
          <w:lang w:val="uk-UA"/>
        </w:rPr>
        <w:t xml:space="preserve"> звітний період 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59A">
        <w:rPr>
          <w:rFonts w:ascii="Times New Roman" w:hAnsi="Times New Roman"/>
          <w:sz w:val="28"/>
          <w:szCs w:val="28"/>
          <w:lang w:val="uk-UA"/>
        </w:rPr>
        <w:t>202</w:t>
      </w:r>
      <w:r w:rsidR="005C08FC">
        <w:rPr>
          <w:rFonts w:ascii="Times New Roman" w:hAnsi="Times New Roman"/>
          <w:sz w:val="28"/>
          <w:szCs w:val="28"/>
          <w:lang w:val="uk-UA"/>
        </w:rPr>
        <w:t>5</w:t>
      </w:r>
      <w:r w:rsidR="0011559A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5C08FC">
        <w:rPr>
          <w:rFonts w:ascii="Times New Roman" w:hAnsi="Times New Roman"/>
          <w:bCs/>
          <w:color w:val="000000"/>
          <w:sz w:val="28"/>
          <w:szCs w:val="28"/>
          <w:lang w:val="uk-UA"/>
        </w:rPr>
        <w:t>66 303 480</w:t>
      </w:r>
      <w:r w:rsidR="00C16C4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7C02B7" w:rsidRPr="00E10902">
        <w:rPr>
          <w:rFonts w:ascii="Times New Roman" w:hAnsi="Times New Roman"/>
          <w:bCs/>
          <w:color w:val="000000"/>
          <w:sz w:val="28"/>
          <w:szCs w:val="28"/>
          <w:lang w:val="uk-UA"/>
        </w:rPr>
        <w:t>грн.,</w:t>
      </w:r>
      <w:r w:rsidR="00C16C4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91201F">
        <w:rPr>
          <w:rFonts w:ascii="Times New Roman" w:hAnsi="Times New Roman"/>
          <w:sz w:val="28"/>
          <w:szCs w:val="28"/>
          <w:lang w:val="uk-UA"/>
        </w:rPr>
        <w:t xml:space="preserve">що на </w:t>
      </w:r>
      <w:r w:rsidR="005C08FC">
        <w:rPr>
          <w:rFonts w:ascii="Times New Roman" w:hAnsi="Times New Roman"/>
          <w:sz w:val="28"/>
          <w:szCs w:val="28"/>
          <w:lang w:val="uk-UA"/>
        </w:rPr>
        <w:t>2 378 601</w:t>
      </w:r>
      <w:r w:rsidR="00C16C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01F">
        <w:rPr>
          <w:rFonts w:ascii="Times New Roman" w:hAnsi="Times New Roman"/>
          <w:sz w:val="28"/>
          <w:szCs w:val="28"/>
          <w:lang w:val="uk-UA"/>
        </w:rPr>
        <w:t>грн</w:t>
      </w:r>
      <w:r w:rsidR="008643E6">
        <w:rPr>
          <w:rFonts w:ascii="Times New Roman" w:hAnsi="Times New Roman"/>
          <w:sz w:val="28"/>
          <w:szCs w:val="28"/>
          <w:lang w:val="uk-UA"/>
        </w:rPr>
        <w:t>. біль</w:t>
      </w:r>
      <w:r w:rsidR="00994AB7">
        <w:rPr>
          <w:rFonts w:ascii="Times New Roman" w:hAnsi="Times New Roman"/>
          <w:sz w:val="28"/>
          <w:szCs w:val="28"/>
          <w:lang w:val="uk-UA"/>
        </w:rPr>
        <w:t>ш</w:t>
      </w:r>
      <w:r w:rsidR="008643E6">
        <w:rPr>
          <w:rFonts w:ascii="Times New Roman" w:hAnsi="Times New Roman"/>
          <w:sz w:val="28"/>
          <w:szCs w:val="28"/>
          <w:lang w:val="uk-UA"/>
        </w:rPr>
        <w:t>е</w:t>
      </w:r>
      <w:r w:rsidR="0091201F">
        <w:rPr>
          <w:rFonts w:ascii="Times New Roman" w:hAnsi="Times New Roman"/>
          <w:sz w:val="28"/>
          <w:szCs w:val="28"/>
          <w:lang w:val="uk-UA"/>
        </w:rPr>
        <w:t xml:space="preserve"> запланованих</w:t>
      </w:r>
      <w:r w:rsidR="0091201F" w:rsidRPr="00D74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>або</w:t>
      </w:r>
      <w:r w:rsidR="005054FD">
        <w:rPr>
          <w:rFonts w:ascii="Times New Roman" w:hAnsi="Times New Roman"/>
          <w:sz w:val="28"/>
          <w:szCs w:val="28"/>
          <w:lang w:val="uk-UA"/>
        </w:rPr>
        <w:t xml:space="preserve"> виконано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994AB7">
        <w:rPr>
          <w:rFonts w:ascii="Times New Roman" w:hAnsi="Times New Roman"/>
          <w:sz w:val="28"/>
          <w:szCs w:val="28"/>
          <w:lang w:val="uk-UA"/>
        </w:rPr>
        <w:t>10</w:t>
      </w:r>
      <w:r w:rsidR="005C08FC">
        <w:rPr>
          <w:rFonts w:ascii="Times New Roman" w:hAnsi="Times New Roman"/>
          <w:sz w:val="28"/>
          <w:szCs w:val="28"/>
          <w:lang w:val="uk-UA"/>
        </w:rPr>
        <w:t>3,</w:t>
      </w:r>
      <w:r w:rsidR="00766745">
        <w:rPr>
          <w:rFonts w:ascii="Times New Roman" w:hAnsi="Times New Roman"/>
          <w:sz w:val="28"/>
          <w:szCs w:val="28"/>
          <w:lang w:val="uk-UA"/>
        </w:rPr>
        <w:t>6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>%</w:t>
      </w:r>
      <w:r w:rsidR="00773527">
        <w:rPr>
          <w:rFonts w:ascii="Times New Roman" w:hAnsi="Times New Roman"/>
          <w:sz w:val="28"/>
          <w:szCs w:val="28"/>
          <w:lang w:val="uk-UA"/>
        </w:rPr>
        <w:t>. Дохідна частина</w:t>
      </w:r>
      <w:r w:rsidR="005C08FC">
        <w:rPr>
          <w:rFonts w:ascii="Times New Roman" w:hAnsi="Times New Roman"/>
          <w:sz w:val="28"/>
          <w:szCs w:val="28"/>
          <w:lang w:val="uk-UA"/>
        </w:rPr>
        <w:t xml:space="preserve"> за звітний період</w:t>
      </w:r>
      <w:r w:rsidR="00773527">
        <w:rPr>
          <w:rFonts w:ascii="Times New Roman" w:hAnsi="Times New Roman"/>
          <w:sz w:val="28"/>
          <w:szCs w:val="28"/>
          <w:lang w:val="uk-UA"/>
        </w:rPr>
        <w:t xml:space="preserve"> загального фонду бюджету без урахування трансферів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 виконана в </w:t>
      </w:r>
      <w:r w:rsidR="00DE0B27" w:rsidRPr="00197B21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5C08FC">
        <w:rPr>
          <w:rFonts w:ascii="Times New Roman" w:hAnsi="Times New Roman"/>
          <w:sz w:val="28"/>
          <w:szCs w:val="28"/>
          <w:lang w:val="uk-UA"/>
        </w:rPr>
        <w:t xml:space="preserve">41 435 466 </w:t>
      </w:r>
      <w:r w:rsidR="00DE0B27" w:rsidRPr="00197B21">
        <w:rPr>
          <w:rFonts w:ascii="Times New Roman" w:hAnsi="Times New Roman"/>
          <w:sz w:val="28"/>
          <w:szCs w:val="28"/>
          <w:u w:val="single"/>
          <w:lang w:val="uk-UA"/>
        </w:rPr>
        <w:t>грн.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 при планових</w:t>
      </w:r>
      <w:r w:rsidR="009120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>призначеннях</w:t>
      </w:r>
      <w:r w:rsidR="00773527">
        <w:rPr>
          <w:rFonts w:ascii="Times New Roman" w:hAnsi="Times New Roman"/>
          <w:sz w:val="28"/>
          <w:szCs w:val="28"/>
          <w:lang w:val="uk-UA"/>
        </w:rPr>
        <w:t xml:space="preserve"> (з урахуванням змін)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E0B27" w:rsidRPr="00E10902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5C08FC">
        <w:rPr>
          <w:rFonts w:ascii="Times New Roman" w:hAnsi="Times New Roman"/>
          <w:bCs/>
          <w:color w:val="000000"/>
          <w:sz w:val="28"/>
          <w:szCs w:val="28"/>
          <w:lang w:val="uk-UA"/>
        </w:rPr>
        <w:t>39 487 065</w:t>
      </w:r>
      <w:r w:rsidR="008746B1" w:rsidRPr="00E10902">
        <w:rPr>
          <w:rFonts w:ascii="Times New Roman" w:hAnsi="Times New Roman"/>
          <w:b/>
          <w:bCs/>
          <w:color w:val="000000"/>
          <w:sz w:val="14"/>
          <w:szCs w:val="14"/>
          <w:lang w:val="uk-UA"/>
        </w:rPr>
        <w:t xml:space="preserve"> </w:t>
      </w:r>
      <w:r w:rsidR="00DE0B27" w:rsidRPr="00E10902">
        <w:rPr>
          <w:rFonts w:ascii="Times New Roman" w:hAnsi="Times New Roman"/>
          <w:sz w:val="28"/>
          <w:szCs w:val="28"/>
          <w:lang w:val="uk-UA"/>
        </w:rPr>
        <w:t>грн.,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01F">
        <w:rPr>
          <w:rFonts w:ascii="Times New Roman" w:hAnsi="Times New Roman"/>
          <w:sz w:val="28"/>
          <w:szCs w:val="28"/>
          <w:lang w:val="uk-UA"/>
        </w:rPr>
        <w:t>що на</w:t>
      </w:r>
      <w:r w:rsidR="00C16C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527">
        <w:rPr>
          <w:rFonts w:ascii="Times New Roman" w:hAnsi="Times New Roman"/>
          <w:sz w:val="28"/>
          <w:szCs w:val="28"/>
          <w:lang w:val="uk-UA"/>
        </w:rPr>
        <w:t>1 </w:t>
      </w:r>
      <w:r w:rsidR="005C08FC">
        <w:rPr>
          <w:rFonts w:ascii="Times New Roman" w:hAnsi="Times New Roman"/>
          <w:sz w:val="28"/>
          <w:szCs w:val="28"/>
          <w:lang w:val="uk-UA"/>
        </w:rPr>
        <w:t>948</w:t>
      </w:r>
      <w:r w:rsidR="00773527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5C08FC">
        <w:rPr>
          <w:rFonts w:ascii="Times New Roman" w:hAnsi="Times New Roman"/>
          <w:sz w:val="28"/>
          <w:szCs w:val="28"/>
          <w:lang w:val="uk-UA"/>
        </w:rPr>
        <w:t>01</w:t>
      </w:r>
      <w:r w:rsidR="00C16C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01F">
        <w:rPr>
          <w:rFonts w:ascii="Times New Roman" w:hAnsi="Times New Roman"/>
          <w:sz w:val="28"/>
          <w:szCs w:val="28"/>
          <w:lang w:val="uk-UA"/>
        </w:rPr>
        <w:t>грн</w:t>
      </w:r>
      <w:r w:rsidR="00994AB7">
        <w:rPr>
          <w:rFonts w:ascii="Times New Roman" w:hAnsi="Times New Roman"/>
          <w:sz w:val="28"/>
          <w:szCs w:val="28"/>
          <w:lang w:val="uk-UA"/>
        </w:rPr>
        <w:t>. більше</w:t>
      </w:r>
      <w:r w:rsidR="0091201F">
        <w:rPr>
          <w:rFonts w:ascii="Times New Roman" w:hAnsi="Times New Roman"/>
          <w:sz w:val="28"/>
          <w:szCs w:val="28"/>
          <w:lang w:val="uk-UA"/>
        </w:rPr>
        <w:t xml:space="preserve"> запланованих</w:t>
      </w:r>
      <w:r w:rsidR="0091201F" w:rsidRPr="00D74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 xml:space="preserve">або виконано на </w:t>
      </w:r>
      <w:r w:rsidR="00994AB7">
        <w:rPr>
          <w:rFonts w:ascii="Times New Roman" w:hAnsi="Times New Roman"/>
          <w:sz w:val="28"/>
          <w:szCs w:val="28"/>
          <w:lang w:val="uk-UA"/>
        </w:rPr>
        <w:t>1</w:t>
      </w:r>
      <w:r w:rsidR="00773527">
        <w:rPr>
          <w:rFonts w:ascii="Times New Roman" w:hAnsi="Times New Roman"/>
          <w:sz w:val="28"/>
          <w:szCs w:val="28"/>
          <w:lang w:val="uk-UA"/>
        </w:rPr>
        <w:t>0</w:t>
      </w:r>
      <w:r w:rsidR="005C08FC">
        <w:rPr>
          <w:rFonts w:ascii="Times New Roman" w:hAnsi="Times New Roman"/>
          <w:sz w:val="28"/>
          <w:szCs w:val="28"/>
          <w:lang w:val="uk-UA"/>
        </w:rPr>
        <w:t>4,9</w:t>
      </w:r>
      <w:r w:rsidR="00DE0B27" w:rsidRPr="00D74B65">
        <w:rPr>
          <w:rFonts w:ascii="Times New Roman" w:hAnsi="Times New Roman"/>
          <w:sz w:val="28"/>
          <w:szCs w:val="28"/>
          <w:lang w:val="uk-UA"/>
        </w:rPr>
        <w:t>%.</w:t>
      </w:r>
      <w:r w:rsidR="00370760">
        <w:rPr>
          <w:rFonts w:ascii="Times New Roman" w:hAnsi="Times New Roman"/>
          <w:sz w:val="28"/>
          <w:szCs w:val="28"/>
          <w:lang w:val="uk-UA"/>
        </w:rPr>
        <w:t xml:space="preserve"> Порівняно з </w:t>
      </w:r>
      <w:r w:rsidR="00F25FA2">
        <w:rPr>
          <w:rFonts w:ascii="Times New Roman" w:hAnsi="Times New Roman"/>
          <w:sz w:val="28"/>
          <w:szCs w:val="28"/>
          <w:lang w:val="uk-UA"/>
        </w:rPr>
        <w:t>надходженнями за</w:t>
      </w:r>
      <w:r w:rsidR="00A05ECC">
        <w:rPr>
          <w:rFonts w:ascii="Times New Roman" w:hAnsi="Times New Roman"/>
          <w:sz w:val="28"/>
          <w:szCs w:val="28"/>
          <w:lang w:val="uk-UA"/>
        </w:rPr>
        <w:t xml:space="preserve"> відповідний період</w:t>
      </w:r>
      <w:r w:rsidR="00F25F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3586">
        <w:rPr>
          <w:rFonts w:ascii="Times New Roman" w:hAnsi="Times New Roman"/>
          <w:sz w:val="28"/>
          <w:szCs w:val="28"/>
          <w:lang w:val="uk-UA"/>
        </w:rPr>
        <w:t>202</w:t>
      </w:r>
      <w:r w:rsidR="005C08FC">
        <w:rPr>
          <w:rFonts w:ascii="Times New Roman" w:hAnsi="Times New Roman"/>
          <w:sz w:val="28"/>
          <w:szCs w:val="28"/>
          <w:lang w:val="uk-UA"/>
        </w:rPr>
        <w:t>4</w:t>
      </w:r>
      <w:r w:rsidR="001E140A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C16C4E">
        <w:rPr>
          <w:rFonts w:ascii="Times New Roman" w:hAnsi="Times New Roman"/>
          <w:sz w:val="28"/>
          <w:szCs w:val="28"/>
          <w:lang w:val="uk-UA"/>
        </w:rPr>
        <w:t>оку</w:t>
      </w:r>
      <w:r w:rsidR="006578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53A">
        <w:rPr>
          <w:rFonts w:ascii="Times New Roman" w:hAnsi="Times New Roman"/>
          <w:sz w:val="28"/>
          <w:szCs w:val="28"/>
          <w:lang w:val="uk-UA"/>
        </w:rPr>
        <w:t>(</w:t>
      </w:r>
      <w:r w:rsidR="005C08FC">
        <w:rPr>
          <w:rFonts w:ascii="Times New Roman" w:hAnsi="Times New Roman"/>
          <w:sz w:val="28"/>
          <w:szCs w:val="28"/>
          <w:lang w:val="uk-UA"/>
        </w:rPr>
        <w:t>34 643 122</w:t>
      </w:r>
      <w:r w:rsidR="00C16C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4B6A">
        <w:rPr>
          <w:rFonts w:ascii="Times New Roman" w:hAnsi="Times New Roman"/>
          <w:sz w:val="28"/>
          <w:szCs w:val="28"/>
          <w:lang w:val="uk-UA"/>
        </w:rPr>
        <w:t>грн</w:t>
      </w:r>
      <w:r w:rsidR="0065786F">
        <w:rPr>
          <w:rFonts w:ascii="Times New Roman" w:hAnsi="Times New Roman"/>
          <w:sz w:val="28"/>
          <w:szCs w:val="28"/>
          <w:lang w:val="uk-UA"/>
        </w:rPr>
        <w:t>.</w:t>
      </w:r>
      <w:r w:rsidR="009B4B6A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91201F">
        <w:rPr>
          <w:rFonts w:ascii="Times New Roman" w:hAnsi="Times New Roman"/>
          <w:sz w:val="28"/>
          <w:szCs w:val="28"/>
          <w:lang w:val="uk-UA"/>
        </w:rPr>
        <w:t>о</w:t>
      </w:r>
      <w:r w:rsidR="00376A17">
        <w:rPr>
          <w:rFonts w:ascii="Times New Roman" w:hAnsi="Times New Roman"/>
          <w:sz w:val="28"/>
          <w:szCs w:val="28"/>
          <w:lang w:val="uk-UA"/>
        </w:rPr>
        <w:t xml:space="preserve">тримано </w:t>
      </w:r>
      <w:r w:rsidR="00A40570">
        <w:rPr>
          <w:rFonts w:ascii="Times New Roman" w:hAnsi="Times New Roman"/>
          <w:sz w:val="28"/>
          <w:szCs w:val="28"/>
          <w:lang w:val="uk-UA"/>
        </w:rPr>
        <w:t xml:space="preserve">більше </w:t>
      </w:r>
      <w:r w:rsidR="00921B5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5C08FC">
        <w:rPr>
          <w:rFonts w:ascii="Times New Roman" w:hAnsi="Times New Roman"/>
          <w:sz w:val="28"/>
          <w:szCs w:val="28"/>
          <w:lang w:val="uk-UA"/>
        </w:rPr>
        <w:t>6 792 343</w:t>
      </w:r>
      <w:r w:rsidR="00C16C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72EA">
        <w:rPr>
          <w:rFonts w:ascii="Times New Roman" w:hAnsi="Times New Roman"/>
          <w:sz w:val="28"/>
          <w:szCs w:val="28"/>
          <w:lang w:val="uk-UA"/>
        </w:rPr>
        <w:t>грн.</w:t>
      </w:r>
      <w:r w:rsidR="0019757D">
        <w:rPr>
          <w:rFonts w:ascii="Times New Roman" w:hAnsi="Times New Roman"/>
          <w:sz w:val="28"/>
          <w:szCs w:val="28"/>
          <w:lang w:val="uk-UA"/>
        </w:rPr>
        <w:t xml:space="preserve">, або </w:t>
      </w:r>
      <w:r w:rsidR="00773527">
        <w:rPr>
          <w:rFonts w:ascii="Times New Roman" w:hAnsi="Times New Roman"/>
          <w:sz w:val="28"/>
          <w:szCs w:val="28"/>
          <w:lang w:val="uk-UA"/>
        </w:rPr>
        <w:t xml:space="preserve">виконано на </w:t>
      </w:r>
      <w:r w:rsidR="00B061DF">
        <w:rPr>
          <w:rFonts w:ascii="Times New Roman" w:hAnsi="Times New Roman"/>
          <w:sz w:val="28"/>
          <w:szCs w:val="28"/>
          <w:lang w:val="uk-UA"/>
        </w:rPr>
        <w:t>1</w:t>
      </w:r>
      <w:r w:rsidR="005C08FC">
        <w:rPr>
          <w:rFonts w:ascii="Times New Roman" w:hAnsi="Times New Roman"/>
          <w:sz w:val="28"/>
          <w:szCs w:val="28"/>
          <w:lang w:val="uk-UA"/>
        </w:rPr>
        <w:t>19,6</w:t>
      </w:r>
      <w:r w:rsidR="006E4DF1">
        <w:rPr>
          <w:rFonts w:ascii="Times New Roman" w:hAnsi="Times New Roman"/>
          <w:sz w:val="28"/>
          <w:szCs w:val="28"/>
          <w:lang w:val="uk-UA"/>
        </w:rPr>
        <w:t>%</w:t>
      </w:r>
      <w:r w:rsidR="00B203FD">
        <w:rPr>
          <w:rFonts w:ascii="Times New Roman" w:hAnsi="Times New Roman"/>
          <w:sz w:val="28"/>
          <w:szCs w:val="28"/>
          <w:lang w:val="uk-UA"/>
        </w:rPr>
        <w:t>.</w:t>
      </w:r>
    </w:p>
    <w:p w14:paraId="2EF159F1" w14:textId="10D38D64" w:rsidR="0032768E" w:rsidRPr="00A05ECC" w:rsidRDefault="00242C13" w:rsidP="00916711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70760">
        <w:rPr>
          <w:rFonts w:ascii="Times New Roman" w:hAnsi="Times New Roman"/>
          <w:sz w:val="28"/>
          <w:szCs w:val="28"/>
          <w:lang w:val="uk-UA"/>
        </w:rPr>
        <w:t>Бюджетоутворюючим податком у складі  доходів</w:t>
      </w:r>
      <w:r w:rsidR="00B061DF">
        <w:rPr>
          <w:rFonts w:ascii="Times New Roman" w:hAnsi="Times New Roman"/>
          <w:sz w:val="28"/>
          <w:szCs w:val="28"/>
          <w:lang w:val="uk-UA"/>
        </w:rPr>
        <w:t xml:space="preserve"> загального фонду (без урахування транс</w:t>
      </w:r>
      <w:r w:rsidR="0011559A">
        <w:rPr>
          <w:rFonts w:ascii="Times New Roman" w:hAnsi="Times New Roman"/>
          <w:sz w:val="28"/>
          <w:szCs w:val="28"/>
          <w:lang w:val="uk-UA"/>
        </w:rPr>
        <w:t>ф</w:t>
      </w:r>
      <w:r w:rsidR="00B061DF">
        <w:rPr>
          <w:rFonts w:ascii="Times New Roman" w:hAnsi="Times New Roman"/>
          <w:sz w:val="28"/>
          <w:szCs w:val="28"/>
          <w:lang w:val="uk-UA"/>
        </w:rPr>
        <w:t>ерів)</w:t>
      </w:r>
      <w:r w:rsidR="003707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43F">
        <w:rPr>
          <w:rFonts w:ascii="Times New Roman" w:hAnsi="Times New Roman"/>
          <w:sz w:val="28"/>
          <w:szCs w:val="28"/>
          <w:lang w:val="uk-UA"/>
        </w:rPr>
        <w:t>залишається</w:t>
      </w:r>
      <w:r w:rsidR="00370760">
        <w:rPr>
          <w:rFonts w:ascii="Times New Roman" w:hAnsi="Times New Roman"/>
          <w:sz w:val="28"/>
          <w:szCs w:val="28"/>
          <w:lang w:val="uk-UA"/>
        </w:rPr>
        <w:t xml:space="preserve"> податок та збір на доходи фізичних осіб</w:t>
      </w:r>
      <w:r w:rsidR="00D872EA">
        <w:rPr>
          <w:rFonts w:ascii="Times New Roman" w:hAnsi="Times New Roman"/>
          <w:sz w:val="28"/>
          <w:szCs w:val="28"/>
          <w:lang w:val="uk-UA"/>
        </w:rPr>
        <w:t>, який надійшов до бюджету</w:t>
      </w:r>
      <w:r w:rsidR="005C08FC">
        <w:rPr>
          <w:rFonts w:ascii="Times New Roman" w:hAnsi="Times New Roman"/>
          <w:sz w:val="28"/>
          <w:szCs w:val="28"/>
          <w:lang w:val="uk-UA"/>
        </w:rPr>
        <w:t xml:space="preserve"> за звітний період</w:t>
      </w:r>
      <w:r w:rsidR="0011559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5C08FC">
        <w:rPr>
          <w:rFonts w:ascii="Times New Roman" w:hAnsi="Times New Roman"/>
          <w:sz w:val="28"/>
          <w:szCs w:val="28"/>
          <w:lang w:val="uk-UA"/>
        </w:rPr>
        <w:t>5</w:t>
      </w:r>
      <w:r w:rsidR="0011559A">
        <w:rPr>
          <w:rFonts w:ascii="Times New Roman" w:hAnsi="Times New Roman"/>
          <w:sz w:val="28"/>
          <w:szCs w:val="28"/>
          <w:lang w:val="uk-UA"/>
        </w:rPr>
        <w:t xml:space="preserve"> ро</w:t>
      </w:r>
      <w:r w:rsidR="005C08FC">
        <w:rPr>
          <w:rFonts w:ascii="Times New Roman" w:hAnsi="Times New Roman"/>
          <w:sz w:val="28"/>
          <w:szCs w:val="28"/>
          <w:lang w:val="uk-UA"/>
        </w:rPr>
        <w:t>ку</w:t>
      </w:r>
      <w:r w:rsidR="000811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72EA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26</w:t>
      </w:r>
      <w:r w:rsidR="00766745">
        <w:rPr>
          <w:rFonts w:ascii="Times New Roman" w:hAnsi="Times New Roman"/>
          <w:sz w:val="28"/>
          <w:szCs w:val="28"/>
          <w:lang w:val="uk-UA"/>
        </w:rPr>
        <w:t> 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234</w:t>
      </w:r>
      <w:r w:rsidR="007667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036</w:t>
      </w:r>
      <w:r w:rsidR="00D872EA">
        <w:rPr>
          <w:rFonts w:ascii="Times New Roman" w:hAnsi="Times New Roman"/>
          <w:sz w:val="28"/>
          <w:szCs w:val="28"/>
          <w:lang w:val="uk-UA"/>
        </w:rPr>
        <w:t xml:space="preserve">грн., або </w:t>
      </w:r>
      <w:r w:rsidR="006E4DF1">
        <w:rPr>
          <w:rFonts w:ascii="Times New Roman" w:hAnsi="Times New Roman"/>
          <w:sz w:val="28"/>
          <w:szCs w:val="28"/>
          <w:lang w:val="uk-UA"/>
        </w:rPr>
        <w:t>6</w:t>
      </w:r>
      <w:r w:rsidR="00766745">
        <w:rPr>
          <w:rFonts w:ascii="Times New Roman" w:hAnsi="Times New Roman"/>
          <w:sz w:val="28"/>
          <w:szCs w:val="28"/>
          <w:lang w:val="uk-UA"/>
        </w:rPr>
        <w:t>3,3</w:t>
      </w:r>
      <w:r w:rsidR="006E4DF1">
        <w:rPr>
          <w:rFonts w:ascii="Times New Roman" w:hAnsi="Times New Roman"/>
          <w:sz w:val="28"/>
          <w:szCs w:val="28"/>
          <w:lang w:val="uk-UA"/>
        </w:rPr>
        <w:t>%</w:t>
      </w:r>
      <w:r w:rsidR="00D872EA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872EA" w:rsidRPr="00A05ECC">
        <w:rPr>
          <w:rFonts w:ascii="Times New Roman" w:hAnsi="Times New Roman"/>
          <w:sz w:val="28"/>
          <w:szCs w:val="28"/>
          <w:lang w:val="uk-UA"/>
        </w:rPr>
        <w:t>обсягу</w:t>
      </w:r>
      <w:r w:rsidR="00B061DF">
        <w:rPr>
          <w:rFonts w:ascii="Times New Roman" w:hAnsi="Times New Roman"/>
          <w:sz w:val="28"/>
          <w:szCs w:val="28"/>
          <w:lang w:val="uk-UA"/>
        </w:rPr>
        <w:t xml:space="preserve"> надходжень загального фонду (без урахування </w:t>
      </w:r>
      <w:r w:rsidR="0011559A">
        <w:rPr>
          <w:rFonts w:ascii="Times New Roman" w:hAnsi="Times New Roman"/>
          <w:sz w:val="28"/>
          <w:szCs w:val="28"/>
          <w:lang w:val="uk-UA"/>
        </w:rPr>
        <w:t xml:space="preserve">міжбюджетних </w:t>
      </w:r>
      <w:r w:rsidR="00B061DF">
        <w:rPr>
          <w:rFonts w:ascii="Times New Roman" w:hAnsi="Times New Roman"/>
          <w:sz w:val="28"/>
          <w:szCs w:val="28"/>
          <w:lang w:val="uk-UA"/>
        </w:rPr>
        <w:t>трансферів)</w:t>
      </w:r>
      <w:r w:rsidR="00D872EA" w:rsidRPr="00A05ECC">
        <w:rPr>
          <w:rFonts w:ascii="Times New Roman" w:hAnsi="Times New Roman"/>
          <w:sz w:val="28"/>
          <w:szCs w:val="28"/>
          <w:lang w:val="uk-UA"/>
        </w:rPr>
        <w:t>.</w:t>
      </w:r>
      <w:r w:rsidR="00D65910" w:rsidRPr="00A05ECC">
        <w:rPr>
          <w:rFonts w:ascii="Times New Roman" w:hAnsi="Times New Roman"/>
          <w:sz w:val="28"/>
          <w:szCs w:val="28"/>
          <w:lang w:val="uk-UA"/>
        </w:rPr>
        <w:t xml:space="preserve"> Порівняно з </w:t>
      </w:r>
      <w:r w:rsidR="00766745">
        <w:rPr>
          <w:rFonts w:ascii="Times New Roman" w:hAnsi="Times New Roman"/>
          <w:sz w:val="28"/>
          <w:szCs w:val="28"/>
          <w:lang w:val="uk-UA"/>
        </w:rPr>
        <w:t xml:space="preserve">аналогічним періодом </w:t>
      </w:r>
      <w:r w:rsidR="00D65910" w:rsidRPr="00A05ECC">
        <w:rPr>
          <w:rFonts w:ascii="Times New Roman" w:hAnsi="Times New Roman"/>
          <w:sz w:val="28"/>
          <w:szCs w:val="28"/>
          <w:lang w:val="uk-UA"/>
        </w:rPr>
        <w:t>минул</w:t>
      </w:r>
      <w:r w:rsidR="00766745">
        <w:rPr>
          <w:rFonts w:ascii="Times New Roman" w:hAnsi="Times New Roman"/>
          <w:sz w:val="28"/>
          <w:szCs w:val="28"/>
          <w:lang w:val="uk-UA"/>
        </w:rPr>
        <w:t>ого</w:t>
      </w:r>
      <w:r w:rsidR="00D65910" w:rsidRPr="00A05ECC">
        <w:rPr>
          <w:rFonts w:ascii="Times New Roman" w:hAnsi="Times New Roman"/>
          <w:sz w:val="28"/>
          <w:szCs w:val="28"/>
          <w:lang w:val="uk-UA"/>
        </w:rPr>
        <w:t xml:space="preserve"> рок</w:t>
      </w:r>
      <w:r w:rsidR="00766745">
        <w:rPr>
          <w:rFonts w:ascii="Times New Roman" w:hAnsi="Times New Roman"/>
          <w:sz w:val="28"/>
          <w:szCs w:val="28"/>
          <w:lang w:val="uk-UA"/>
        </w:rPr>
        <w:t>у</w:t>
      </w:r>
      <w:r w:rsidR="00A6453A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22</w:t>
      </w:r>
      <w:r w:rsidR="00766745">
        <w:rPr>
          <w:rFonts w:ascii="Times New Roman" w:hAnsi="Times New Roman"/>
          <w:sz w:val="28"/>
          <w:szCs w:val="28"/>
          <w:lang w:val="uk-UA"/>
        </w:rPr>
        <w:t> 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272</w:t>
      </w:r>
      <w:r w:rsidR="007667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670</w:t>
      </w:r>
      <w:r w:rsidR="006C6883">
        <w:rPr>
          <w:rFonts w:ascii="Times New Roman" w:hAnsi="Times New Roman"/>
          <w:sz w:val="28"/>
          <w:szCs w:val="28"/>
          <w:lang w:val="uk-UA"/>
        </w:rPr>
        <w:t>грн.)</w:t>
      </w:r>
      <w:r w:rsidR="000F7825" w:rsidRPr="00A05E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61DF">
        <w:rPr>
          <w:rFonts w:ascii="Times New Roman" w:hAnsi="Times New Roman"/>
          <w:sz w:val="28"/>
          <w:szCs w:val="28"/>
          <w:lang w:val="uk-UA"/>
        </w:rPr>
        <w:t>надходження зросли</w:t>
      </w:r>
      <w:r w:rsidR="00DD524C" w:rsidRPr="00A05ECC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A645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6745">
        <w:rPr>
          <w:rFonts w:ascii="Times New Roman" w:hAnsi="Times New Roman"/>
          <w:sz w:val="28"/>
          <w:szCs w:val="28"/>
          <w:lang w:val="uk-UA"/>
        </w:rPr>
        <w:t>3 961 366</w:t>
      </w:r>
      <w:r w:rsidR="00A645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1140" w:rsidRPr="00A05ECC">
        <w:rPr>
          <w:rFonts w:ascii="Times New Roman" w:hAnsi="Times New Roman"/>
          <w:sz w:val="28"/>
          <w:szCs w:val="28"/>
          <w:lang w:val="uk-UA"/>
        </w:rPr>
        <w:t>грн</w:t>
      </w:r>
      <w:r w:rsidR="00564BB2" w:rsidRPr="00A05ECC">
        <w:rPr>
          <w:rFonts w:ascii="Times New Roman" w:hAnsi="Times New Roman"/>
          <w:sz w:val="28"/>
          <w:szCs w:val="28"/>
          <w:lang w:val="uk-UA"/>
        </w:rPr>
        <w:t>.</w:t>
      </w:r>
      <w:r w:rsidR="00B540D6">
        <w:rPr>
          <w:rFonts w:ascii="Times New Roman" w:hAnsi="Times New Roman"/>
          <w:sz w:val="28"/>
          <w:szCs w:val="28"/>
          <w:lang w:val="uk-UA"/>
        </w:rPr>
        <w:t>, або</w:t>
      </w:r>
      <w:r w:rsidR="004637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6745">
        <w:rPr>
          <w:rFonts w:ascii="Times New Roman" w:hAnsi="Times New Roman"/>
          <w:sz w:val="28"/>
          <w:szCs w:val="28"/>
          <w:lang w:val="uk-UA"/>
        </w:rPr>
        <w:t>17,8</w:t>
      </w:r>
      <w:r w:rsidR="00030D06">
        <w:rPr>
          <w:rFonts w:ascii="Times New Roman" w:hAnsi="Times New Roman"/>
          <w:sz w:val="28"/>
          <w:szCs w:val="28"/>
          <w:lang w:val="uk-UA"/>
        </w:rPr>
        <w:t>%.</w:t>
      </w:r>
    </w:p>
    <w:p w14:paraId="7C144F89" w14:textId="05961D75" w:rsidR="008006C2" w:rsidRDefault="00D872EA" w:rsidP="00916711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05ECC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42C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C8F">
        <w:rPr>
          <w:rFonts w:ascii="Times New Roman" w:hAnsi="Times New Roman"/>
          <w:sz w:val="28"/>
          <w:szCs w:val="28"/>
          <w:lang w:val="uk-UA"/>
        </w:rPr>
        <w:t>Значним джерелом</w:t>
      </w:r>
      <w:r w:rsidRPr="00A05ECC">
        <w:rPr>
          <w:rFonts w:ascii="Times New Roman" w:hAnsi="Times New Roman"/>
          <w:sz w:val="28"/>
          <w:szCs w:val="28"/>
          <w:lang w:val="uk-UA"/>
        </w:rPr>
        <w:t xml:space="preserve"> надходжень є місцеві податки і збори, які</w:t>
      </w:r>
      <w:r w:rsidR="006E4D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61DF">
        <w:rPr>
          <w:rFonts w:ascii="Times New Roman" w:hAnsi="Times New Roman"/>
          <w:sz w:val="28"/>
          <w:szCs w:val="28"/>
          <w:lang w:val="uk-UA"/>
        </w:rPr>
        <w:t>за</w:t>
      </w:r>
      <w:r w:rsidR="00766745">
        <w:rPr>
          <w:rFonts w:ascii="Times New Roman" w:hAnsi="Times New Roman"/>
          <w:sz w:val="28"/>
          <w:szCs w:val="28"/>
          <w:lang w:val="uk-UA"/>
        </w:rPr>
        <w:t xml:space="preserve"> звітний період</w:t>
      </w:r>
      <w:r w:rsidR="00B0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32E7" w:rsidRPr="00A05ECC">
        <w:rPr>
          <w:rFonts w:ascii="Times New Roman" w:hAnsi="Times New Roman"/>
          <w:sz w:val="28"/>
          <w:szCs w:val="28"/>
          <w:lang w:val="uk-UA"/>
        </w:rPr>
        <w:t>202</w:t>
      </w:r>
      <w:r w:rsidR="00766745">
        <w:rPr>
          <w:rFonts w:ascii="Times New Roman" w:hAnsi="Times New Roman"/>
          <w:sz w:val="28"/>
          <w:szCs w:val="28"/>
          <w:lang w:val="uk-UA"/>
        </w:rPr>
        <w:t>5</w:t>
      </w:r>
      <w:r w:rsidR="00081140" w:rsidRPr="00A05ECC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8040B">
        <w:rPr>
          <w:rFonts w:ascii="Times New Roman" w:hAnsi="Times New Roman"/>
          <w:sz w:val="28"/>
          <w:szCs w:val="28"/>
          <w:lang w:val="uk-UA"/>
        </w:rPr>
        <w:t>ік</w:t>
      </w:r>
      <w:r w:rsidR="00081140" w:rsidRPr="00A05EC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5ECC">
        <w:rPr>
          <w:rFonts w:ascii="Times New Roman" w:hAnsi="Times New Roman"/>
          <w:sz w:val="28"/>
          <w:szCs w:val="28"/>
          <w:lang w:val="uk-UA"/>
        </w:rPr>
        <w:t xml:space="preserve">надійшли до бюджету громади в сумі 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12</w:t>
      </w:r>
      <w:r w:rsidR="00766745">
        <w:rPr>
          <w:rFonts w:ascii="Times New Roman" w:hAnsi="Times New Roman"/>
          <w:sz w:val="28"/>
          <w:szCs w:val="28"/>
          <w:lang w:val="uk-UA"/>
        </w:rPr>
        <w:t> 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076</w:t>
      </w:r>
      <w:r w:rsidR="00766745">
        <w:rPr>
          <w:rFonts w:ascii="Times New Roman" w:hAnsi="Times New Roman"/>
          <w:sz w:val="28"/>
          <w:szCs w:val="28"/>
          <w:lang w:val="uk-UA"/>
        </w:rPr>
        <w:t> 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466</w:t>
      </w:r>
      <w:r w:rsidR="007667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5ECC">
        <w:rPr>
          <w:rFonts w:ascii="Times New Roman" w:hAnsi="Times New Roman"/>
          <w:sz w:val="28"/>
          <w:szCs w:val="28"/>
          <w:lang w:val="uk-UA"/>
        </w:rPr>
        <w:t xml:space="preserve">грн., </w:t>
      </w:r>
      <w:r w:rsidR="00B061DF">
        <w:rPr>
          <w:rFonts w:ascii="Times New Roman" w:hAnsi="Times New Roman"/>
          <w:sz w:val="28"/>
          <w:szCs w:val="28"/>
          <w:lang w:val="uk-UA"/>
        </w:rPr>
        <w:t>та</w:t>
      </w:r>
      <w:r w:rsidRPr="00A05ECC">
        <w:rPr>
          <w:rFonts w:ascii="Times New Roman" w:hAnsi="Times New Roman"/>
          <w:sz w:val="28"/>
          <w:szCs w:val="28"/>
          <w:lang w:val="uk-UA"/>
        </w:rPr>
        <w:t xml:space="preserve"> склали </w:t>
      </w:r>
      <w:r w:rsidR="006E4DF1">
        <w:rPr>
          <w:rFonts w:ascii="Times New Roman" w:hAnsi="Times New Roman"/>
          <w:sz w:val="28"/>
          <w:szCs w:val="28"/>
          <w:lang w:val="uk-UA"/>
        </w:rPr>
        <w:t>2</w:t>
      </w:r>
      <w:r w:rsidR="00766745">
        <w:rPr>
          <w:rFonts w:ascii="Times New Roman" w:hAnsi="Times New Roman"/>
          <w:sz w:val="28"/>
          <w:szCs w:val="28"/>
          <w:lang w:val="uk-UA"/>
        </w:rPr>
        <w:t>9,1</w:t>
      </w:r>
      <w:r w:rsidR="006E4DF1">
        <w:rPr>
          <w:rFonts w:ascii="Times New Roman" w:hAnsi="Times New Roman"/>
          <w:sz w:val="28"/>
          <w:szCs w:val="28"/>
          <w:lang w:val="uk-UA"/>
        </w:rPr>
        <w:t>%</w:t>
      </w:r>
      <w:r w:rsidR="000C4A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5ECC">
        <w:rPr>
          <w:rFonts w:ascii="Times New Roman" w:hAnsi="Times New Roman"/>
          <w:sz w:val="28"/>
          <w:szCs w:val="28"/>
          <w:lang w:val="uk-UA"/>
        </w:rPr>
        <w:t>від обсягу</w:t>
      </w:r>
      <w:r w:rsidR="008132E7" w:rsidRPr="00A05EC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5ECC">
        <w:rPr>
          <w:rFonts w:ascii="Times New Roman" w:hAnsi="Times New Roman"/>
          <w:sz w:val="28"/>
          <w:szCs w:val="28"/>
          <w:lang w:val="uk-UA"/>
        </w:rPr>
        <w:t>надходже</w:t>
      </w:r>
      <w:r>
        <w:rPr>
          <w:rFonts w:ascii="Times New Roman" w:hAnsi="Times New Roman"/>
          <w:sz w:val="28"/>
          <w:szCs w:val="28"/>
          <w:lang w:val="uk-UA"/>
        </w:rPr>
        <w:t>нь</w:t>
      </w:r>
      <w:r w:rsidR="00B061DF">
        <w:rPr>
          <w:rFonts w:ascii="Times New Roman" w:hAnsi="Times New Roman"/>
          <w:sz w:val="28"/>
          <w:szCs w:val="28"/>
          <w:lang w:val="uk-UA"/>
        </w:rPr>
        <w:t xml:space="preserve"> до загального фонду (без урахування</w:t>
      </w:r>
      <w:r w:rsidR="0011559A">
        <w:rPr>
          <w:rFonts w:ascii="Times New Roman" w:hAnsi="Times New Roman"/>
          <w:sz w:val="28"/>
          <w:szCs w:val="28"/>
          <w:lang w:val="uk-UA"/>
        </w:rPr>
        <w:t xml:space="preserve"> міжбюджетних </w:t>
      </w:r>
      <w:r w:rsidR="00B061DF">
        <w:rPr>
          <w:rFonts w:ascii="Times New Roman" w:hAnsi="Times New Roman"/>
          <w:sz w:val="28"/>
          <w:szCs w:val="28"/>
          <w:lang w:val="uk-UA"/>
        </w:rPr>
        <w:t xml:space="preserve"> трансферів)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081140">
        <w:rPr>
          <w:rFonts w:ascii="Times New Roman" w:hAnsi="Times New Roman"/>
          <w:sz w:val="28"/>
          <w:szCs w:val="28"/>
          <w:lang w:val="uk-UA"/>
        </w:rPr>
        <w:t xml:space="preserve"> Темп росту порівняно з надходженнями з</w:t>
      </w:r>
      <w:r w:rsidR="008132E7">
        <w:rPr>
          <w:rFonts w:ascii="Times New Roman" w:hAnsi="Times New Roman"/>
          <w:sz w:val="28"/>
          <w:szCs w:val="28"/>
          <w:lang w:val="uk-UA"/>
        </w:rPr>
        <w:t>а</w:t>
      </w:r>
      <w:r w:rsidR="00766745">
        <w:rPr>
          <w:rFonts w:ascii="Times New Roman" w:hAnsi="Times New Roman"/>
          <w:sz w:val="28"/>
          <w:szCs w:val="28"/>
          <w:lang w:val="uk-UA"/>
        </w:rPr>
        <w:t xml:space="preserve"> аналогічний період</w:t>
      </w:r>
      <w:r w:rsidR="008132E7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66745">
        <w:rPr>
          <w:rFonts w:ascii="Times New Roman" w:hAnsi="Times New Roman"/>
          <w:sz w:val="28"/>
          <w:szCs w:val="28"/>
          <w:lang w:val="uk-UA"/>
        </w:rPr>
        <w:t>4</w:t>
      </w:r>
      <w:r w:rsidR="00A05EC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9C658D">
        <w:rPr>
          <w:rFonts w:ascii="Times New Roman" w:hAnsi="Times New Roman"/>
          <w:sz w:val="28"/>
          <w:szCs w:val="28"/>
          <w:lang w:val="uk-UA"/>
        </w:rPr>
        <w:t xml:space="preserve"> збільшився на</w:t>
      </w:r>
      <w:r w:rsidR="00A05E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658D">
        <w:rPr>
          <w:rFonts w:ascii="Times New Roman" w:hAnsi="Times New Roman"/>
          <w:sz w:val="28"/>
          <w:szCs w:val="28"/>
          <w:lang w:val="uk-UA"/>
        </w:rPr>
        <w:t>2</w:t>
      </w:r>
      <w:r w:rsidR="00766745">
        <w:rPr>
          <w:rFonts w:ascii="Times New Roman" w:hAnsi="Times New Roman"/>
          <w:sz w:val="28"/>
          <w:szCs w:val="28"/>
          <w:lang w:val="uk-UA"/>
        </w:rPr>
        <w:t> </w:t>
      </w:r>
      <w:r w:rsidR="009C658D">
        <w:rPr>
          <w:rFonts w:ascii="Times New Roman" w:hAnsi="Times New Roman"/>
          <w:sz w:val="28"/>
          <w:szCs w:val="28"/>
          <w:lang w:val="uk-UA"/>
        </w:rPr>
        <w:t>5</w:t>
      </w:r>
      <w:r w:rsidR="00766745">
        <w:rPr>
          <w:rFonts w:ascii="Times New Roman" w:hAnsi="Times New Roman"/>
          <w:sz w:val="28"/>
          <w:szCs w:val="28"/>
          <w:lang w:val="uk-UA"/>
        </w:rPr>
        <w:t>51 895</w:t>
      </w:r>
      <w:r w:rsidR="009C658D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="009C658D" w:rsidRPr="00564BB2">
        <w:rPr>
          <w:rFonts w:ascii="Times New Roman" w:hAnsi="Times New Roman"/>
          <w:sz w:val="28"/>
          <w:szCs w:val="28"/>
          <w:lang w:val="uk-UA"/>
        </w:rPr>
        <w:t>.</w:t>
      </w:r>
      <w:r w:rsidR="009C658D">
        <w:rPr>
          <w:rFonts w:ascii="Times New Roman" w:hAnsi="Times New Roman"/>
          <w:sz w:val="28"/>
          <w:szCs w:val="28"/>
          <w:lang w:val="uk-UA"/>
        </w:rPr>
        <w:t xml:space="preserve"> та  </w:t>
      </w:r>
      <w:r w:rsidR="00EC5FB9">
        <w:rPr>
          <w:rFonts w:ascii="Times New Roman" w:hAnsi="Times New Roman"/>
          <w:sz w:val="28"/>
          <w:szCs w:val="28"/>
          <w:lang w:val="uk-UA"/>
        </w:rPr>
        <w:t>становить</w:t>
      </w:r>
      <w:r w:rsidR="007D57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59A">
        <w:rPr>
          <w:rFonts w:ascii="Times New Roman" w:hAnsi="Times New Roman"/>
          <w:sz w:val="28"/>
          <w:szCs w:val="28"/>
          <w:lang w:val="uk-UA"/>
        </w:rPr>
        <w:t>12</w:t>
      </w:r>
      <w:r w:rsidR="00766745">
        <w:rPr>
          <w:rFonts w:ascii="Times New Roman" w:hAnsi="Times New Roman"/>
          <w:sz w:val="28"/>
          <w:szCs w:val="28"/>
          <w:lang w:val="uk-UA"/>
        </w:rPr>
        <w:t>6,8</w:t>
      </w:r>
      <w:r w:rsidR="0011559A" w:rsidRPr="00581120">
        <w:rPr>
          <w:rFonts w:ascii="Times New Roman" w:hAnsi="Times New Roman"/>
          <w:sz w:val="28"/>
          <w:szCs w:val="28"/>
          <w:lang w:val="uk-UA"/>
        </w:rPr>
        <w:t>%</w:t>
      </w:r>
      <w:r w:rsidR="009C658D">
        <w:rPr>
          <w:rFonts w:ascii="Times New Roman" w:hAnsi="Times New Roman"/>
          <w:sz w:val="28"/>
          <w:szCs w:val="28"/>
          <w:lang w:val="uk-UA"/>
        </w:rPr>
        <w:t>.</w:t>
      </w:r>
    </w:p>
    <w:p w14:paraId="62D744F1" w14:textId="5874A2FF" w:rsidR="001A6FCE" w:rsidRDefault="001A6FCE" w:rsidP="0091671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Доходи від власної та підприємницької діяльності склали 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82</w:t>
      </w:r>
      <w:r w:rsidR="007667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878</w:t>
      </w:r>
      <w:r>
        <w:rPr>
          <w:rFonts w:ascii="Times New Roman" w:hAnsi="Times New Roman"/>
          <w:sz w:val="28"/>
          <w:szCs w:val="28"/>
          <w:lang w:val="uk-UA"/>
        </w:rPr>
        <w:t xml:space="preserve">грн.,в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інші надходження </w:t>
      </w:r>
      <w:r w:rsidR="00766745">
        <w:rPr>
          <w:rFonts w:ascii="Times New Roman" w:hAnsi="Times New Roman"/>
          <w:sz w:val="28"/>
          <w:szCs w:val="28"/>
          <w:lang w:val="uk-UA"/>
        </w:rPr>
        <w:t>–</w:t>
      </w:r>
      <w:r w:rsidRPr="00916F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82</w:t>
      </w:r>
      <w:r w:rsidR="007667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6745" w:rsidRPr="00766745">
        <w:rPr>
          <w:rFonts w:ascii="Times New Roman" w:hAnsi="Times New Roman"/>
          <w:sz w:val="28"/>
          <w:szCs w:val="28"/>
          <w:lang w:val="uk-UA"/>
        </w:rPr>
        <w:t>878</w:t>
      </w:r>
      <w:r w:rsidRPr="00916F08">
        <w:rPr>
          <w:rFonts w:ascii="Times New Roman" w:hAnsi="Times New Roman"/>
          <w:sz w:val="28"/>
          <w:szCs w:val="28"/>
          <w:lang w:val="uk-UA"/>
        </w:rPr>
        <w:t>грн.</w:t>
      </w:r>
    </w:p>
    <w:p w14:paraId="56E39920" w14:textId="77777777" w:rsidR="001A6FCE" w:rsidRPr="00564BB2" w:rsidRDefault="001A6FCE" w:rsidP="00916711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3C2492" w14:textId="2C148BF3" w:rsidR="00C128A7" w:rsidRPr="00DD524C" w:rsidRDefault="00EB6566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</w:t>
      </w:r>
      <w:r w:rsidR="00DD52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0F9E">
        <w:rPr>
          <w:rFonts w:ascii="Times New Roman" w:hAnsi="Times New Roman"/>
          <w:sz w:val="28"/>
          <w:szCs w:val="28"/>
          <w:lang w:val="uk-UA"/>
        </w:rPr>
        <w:t>Надходження від р</w:t>
      </w:r>
      <w:r w:rsidR="00C128A7">
        <w:rPr>
          <w:rFonts w:ascii="Times New Roman" w:hAnsi="Times New Roman"/>
          <w:sz w:val="28"/>
          <w:szCs w:val="28"/>
          <w:lang w:val="uk-UA"/>
        </w:rPr>
        <w:t>ентн</w:t>
      </w:r>
      <w:r w:rsidR="00BD0F9E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C128A7">
        <w:rPr>
          <w:rFonts w:ascii="Times New Roman" w:hAnsi="Times New Roman"/>
          <w:sz w:val="28"/>
          <w:szCs w:val="28"/>
          <w:lang w:val="uk-UA"/>
        </w:rPr>
        <w:t>плат</w:t>
      </w:r>
      <w:r w:rsidR="00BD0F9E">
        <w:rPr>
          <w:rFonts w:ascii="Times New Roman" w:hAnsi="Times New Roman"/>
          <w:sz w:val="28"/>
          <w:szCs w:val="28"/>
          <w:lang w:val="uk-UA"/>
        </w:rPr>
        <w:t>и</w:t>
      </w:r>
      <w:r w:rsidR="00C128A7">
        <w:rPr>
          <w:rFonts w:ascii="Times New Roman" w:hAnsi="Times New Roman"/>
          <w:sz w:val="28"/>
          <w:szCs w:val="28"/>
          <w:lang w:val="uk-UA"/>
        </w:rPr>
        <w:t xml:space="preserve"> за сп</w:t>
      </w:r>
      <w:r w:rsidR="00BD0F9E">
        <w:rPr>
          <w:rFonts w:ascii="Times New Roman" w:hAnsi="Times New Roman"/>
          <w:sz w:val="28"/>
          <w:szCs w:val="28"/>
          <w:lang w:val="uk-UA"/>
        </w:rPr>
        <w:t>еціальне використання інших природних ресурсів</w:t>
      </w:r>
      <w:r w:rsidR="00C128A7">
        <w:rPr>
          <w:rFonts w:ascii="Times New Roman" w:hAnsi="Times New Roman"/>
          <w:sz w:val="28"/>
          <w:szCs w:val="28"/>
          <w:lang w:val="uk-UA"/>
        </w:rPr>
        <w:t xml:space="preserve"> у звітному періоді </w:t>
      </w:r>
      <w:r w:rsidR="00766745">
        <w:rPr>
          <w:rFonts w:ascii="Times New Roman" w:hAnsi="Times New Roman"/>
          <w:sz w:val="28"/>
          <w:szCs w:val="28"/>
          <w:lang w:val="uk-UA"/>
        </w:rPr>
        <w:t>надійшли</w:t>
      </w:r>
      <w:r w:rsidR="00C128A7">
        <w:rPr>
          <w:rFonts w:ascii="Times New Roman" w:hAnsi="Times New Roman"/>
          <w:sz w:val="28"/>
          <w:szCs w:val="28"/>
          <w:lang w:val="uk-UA"/>
        </w:rPr>
        <w:t xml:space="preserve"> в обсязі </w:t>
      </w:r>
      <w:r w:rsidR="00766745">
        <w:rPr>
          <w:rFonts w:ascii="Times New Roman" w:hAnsi="Times New Roman"/>
          <w:sz w:val="28"/>
          <w:szCs w:val="28"/>
          <w:lang w:val="uk-UA"/>
        </w:rPr>
        <w:t>310 162</w:t>
      </w:r>
      <w:r w:rsidR="00AE12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28A7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C128A7" w:rsidRPr="00C92745"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="00C92745" w:rsidRPr="00C92745">
        <w:rPr>
          <w:rFonts w:ascii="Times New Roman" w:hAnsi="Times New Roman"/>
          <w:sz w:val="28"/>
          <w:szCs w:val="28"/>
          <w:lang w:val="uk-UA"/>
        </w:rPr>
        <w:t>0,7</w:t>
      </w:r>
      <w:r w:rsidR="00581120" w:rsidRPr="00C92745">
        <w:rPr>
          <w:rFonts w:ascii="Times New Roman" w:hAnsi="Times New Roman"/>
          <w:sz w:val="28"/>
          <w:szCs w:val="28"/>
          <w:lang w:val="uk-UA"/>
        </w:rPr>
        <w:t>%</w:t>
      </w:r>
      <w:r w:rsidR="00C128A7">
        <w:rPr>
          <w:rFonts w:ascii="Times New Roman" w:hAnsi="Times New Roman"/>
          <w:sz w:val="28"/>
          <w:szCs w:val="28"/>
          <w:lang w:val="uk-UA"/>
        </w:rPr>
        <w:t xml:space="preserve">  обсягу  доходів</w:t>
      </w:r>
      <w:r w:rsidR="00EC5FB9">
        <w:rPr>
          <w:rFonts w:ascii="Times New Roman" w:hAnsi="Times New Roman"/>
          <w:sz w:val="28"/>
          <w:szCs w:val="28"/>
          <w:lang w:val="uk-UA"/>
        </w:rPr>
        <w:t xml:space="preserve"> загального фонду (без урахування </w:t>
      </w:r>
      <w:r w:rsidR="0011559A">
        <w:rPr>
          <w:rFonts w:ascii="Times New Roman" w:hAnsi="Times New Roman"/>
          <w:sz w:val="28"/>
          <w:szCs w:val="28"/>
          <w:lang w:val="uk-UA"/>
        </w:rPr>
        <w:t xml:space="preserve">міжбюджетних </w:t>
      </w:r>
      <w:r w:rsidR="00EC5FB9">
        <w:rPr>
          <w:rFonts w:ascii="Times New Roman" w:hAnsi="Times New Roman"/>
          <w:sz w:val="28"/>
          <w:szCs w:val="28"/>
          <w:lang w:val="uk-UA"/>
        </w:rPr>
        <w:t>трансферів)</w:t>
      </w:r>
      <w:r w:rsidR="00C128A7">
        <w:rPr>
          <w:rFonts w:ascii="Times New Roman" w:hAnsi="Times New Roman"/>
          <w:sz w:val="28"/>
          <w:szCs w:val="28"/>
          <w:lang w:val="uk-UA"/>
        </w:rPr>
        <w:t>.</w:t>
      </w:r>
      <w:r w:rsidR="006710AA" w:rsidRPr="006710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29B" w:rsidRPr="004E529B">
        <w:rPr>
          <w:rFonts w:ascii="Times New Roman" w:hAnsi="Times New Roman"/>
          <w:sz w:val="28"/>
          <w:szCs w:val="28"/>
          <w:lang w:val="uk-UA"/>
        </w:rPr>
        <w:t>Темп росту порівняно з надходженнями за аналогічний період 2024 року зменшився на 33,9%</w:t>
      </w:r>
      <w:r w:rsidR="004E529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7667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FB9">
        <w:rPr>
          <w:rFonts w:ascii="Times New Roman" w:hAnsi="Times New Roman"/>
          <w:sz w:val="28"/>
          <w:szCs w:val="28"/>
          <w:lang w:val="uk-UA"/>
        </w:rPr>
        <w:t>становить</w:t>
      </w:r>
      <w:r w:rsidR="001155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29B">
        <w:rPr>
          <w:rFonts w:ascii="Times New Roman" w:hAnsi="Times New Roman"/>
          <w:sz w:val="28"/>
          <w:szCs w:val="28"/>
          <w:lang w:val="uk-UA"/>
        </w:rPr>
        <w:t>158 809 грн.</w:t>
      </w:r>
    </w:p>
    <w:p w14:paraId="4853BACC" w14:textId="04920DD2" w:rsidR="006710AA" w:rsidRPr="00562ECC" w:rsidRDefault="00C128A7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E27B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EB6566">
        <w:rPr>
          <w:rFonts w:ascii="Times New Roman" w:hAnsi="Times New Roman"/>
          <w:sz w:val="28"/>
          <w:szCs w:val="28"/>
          <w:lang w:val="uk-UA"/>
        </w:rPr>
        <w:t>Н</w:t>
      </w:r>
      <w:r w:rsidR="00D872EA">
        <w:rPr>
          <w:rFonts w:ascii="Times New Roman" w:hAnsi="Times New Roman"/>
          <w:sz w:val="28"/>
          <w:szCs w:val="28"/>
          <w:lang w:val="uk-UA"/>
        </w:rPr>
        <w:t xml:space="preserve">адходження </w:t>
      </w:r>
      <w:r w:rsidR="00081140">
        <w:rPr>
          <w:rFonts w:ascii="Times New Roman" w:hAnsi="Times New Roman"/>
          <w:sz w:val="28"/>
          <w:szCs w:val="28"/>
          <w:lang w:val="uk-UA"/>
        </w:rPr>
        <w:t xml:space="preserve">від внутрішніх податків на товари та послуги </w:t>
      </w:r>
      <w:r w:rsidR="006710AA">
        <w:rPr>
          <w:rFonts w:ascii="Times New Roman" w:hAnsi="Times New Roman"/>
          <w:sz w:val="28"/>
          <w:szCs w:val="28"/>
          <w:lang w:val="uk-UA"/>
        </w:rPr>
        <w:t>(</w:t>
      </w:r>
      <w:r w:rsidR="00D872EA">
        <w:rPr>
          <w:rFonts w:ascii="Times New Roman" w:hAnsi="Times New Roman"/>
          <w:sz w:val="28"/>
          <w:szCs w:val="28"/>
          <w:lang w:val="uk-UA"/>
        </w:rPr>
        <w:t>акцизного податку</w:t>
      </w:r>
      <w:r w:rsidR="006710AA">
        <w:rPr>
          <w:rFonts w:ascii="Times New Roman" w:hAnsi="Times New Roman"/>
          <w:sz w:val="28"/>
          <w:szCs w:val="28"/>
          <w:lang w:val="uk-UA"/>
        </w:rPr>
        <w:t xml:space="preserve"> на пальне, з реалізації роздрібної торгівлі підакцизних товарів</w:t>
      </w:r>
      <w:r w:rsidR="00C8227A">
        <w:rPr>
          <w:rFonts w:ascii="Times New Roman" w:hAnsi="Times New Roman"/>
          <w:sz w:val="28"/>
          <w:szCs w:val="28"/>
          <w:lang w:val="uk-UA"/>
        </w:rPr>
        <w:t>)</w:t>
      </w:r>
      <w:r w:rsidR="001521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51D7">
        <w:rPr>
          <w:rFonts w:ascii="Times New Roman" w:hAnsi="Times New Roman"/>
          <w:sz w:val="28"/>
          <w:szCs w:val="28"/>
          <w:lang w:val="uk-UA"/>
        </w:rPr>
        <w:t>за</w:t>
      </w:r>
      <w:r w:rsidR="005811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29B">
        <w:rPr>
          <w:rFonts w:ascii="Times New Roman" w:hAnsi="Times New Roman"/>
          <w:sz w:val="28"/>
          <w:szCs w:val="28"/>
          <w:lang w:val="uk-UA"/>
        </w:rPr>
        <w:t xml:space="preserve">звітний період </w:t>
      </w:r>
      <w:r w:rsidR="00562ECC">
        <w:rPr>
          <w:rFonts w:ascii="Times New Roman" w:hAnsi="Times New Roman"/>
          <w:sz w:val="28"/>
          <w:szCs w:val="28"/>
          <w:lang w:val="uk-UA"/>
        </w:rPr>
        <w:t>202</w:t>
      </w:r>
      <w:r w:rsidR="004E529B">
        <w:rPr>
          <w:rFonts w:ascii="Times New Roman" w:hAnsi="Times New Roman"/>
          <w:sz w:val="28"/>
          <w:szCs w:val="28"/>
          <w:lang w:val="uk-UA"/>
        </w:rPr>
        <w:t>5</w:t>
      </w:r>
      <w:r w:rsidR="000811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3EF7">
        <w:rPr>
          <w:rFonts w:ascii="Times New Roman" w:hAnsi="Times New Roman"/>
          <w:sz w:val="28"/>
          <w:szCs w:val="28"/>
          <w:lang w:val="uk-UA"/>
        </w:rPr>
        <w:t>р</w:t>
      </w:r>
      <w:r w:rsidR="00AE128F">
        <w:rPr>
          <w:rFonts w:ascii="Times New Roman" w:hAnsi="Times New Roman"/>
          <w:sz w:val="28"/>
          <w:szCs w:val="28"/>
          <w:lang w:val="uk-UA"/>
        </w:rPr>
        <w:t>ік</w:t>
      </w:r>
      <w:r w:rsidR="00635E5C">
        <w:rPr>
          <w:rFonts w:ascii="Times New Roman" w:hAnsi="Times New Roman"/>
          <w:sz w:val="28"/>
          <w:szCs w:val="28"/>
          <w:lang w:val="uk-UA"/>
        </w:rPr>
        <w:t xml:space="preserve"> складають </w:t>
      </w:r>
      <w:r w:rsidR="004E529B" w:rsidRPr="004E529B">
        <w:rPr>
          <w:rFonts w:ascii="Times New Roman" w:hAnsi="Times New Roman"/>
          <w:sz w:val="28"/>
          <w:szCs w:val="28"/>
          <w:lang w:val="uk-UA"/>
        </w:rPr>
        <w:t>1</w:t>
      </w:r>
      <w:r w:rsidR="004E529B">
        <w:rPr>
          <w:rFonts w:ascii="Times New Roman" w:hAnsi="Times New Roman"/>
          <w:sz w:val="28"/>
          <w:szCs w:val="28"/>
          <w:lang w:val="uk-UA"/>
        </w:rPr>
        <w:t> </w:t>
      </w:r>
      <w:r w:rsidR="004E529B" w:rsidRPr="004E529B">
        <w:rPr>
          <w:rFonts w:ascii="Times New Roman" w:hAnsi="Times New Roman"/>
          <w:sz w:val="28"/>
          <w:szCs w:val="28"/>
          <w:lang w:val="uk-UA"/>
        </w:rPr>
        <w:t>996</w:t>
      </w:r>
      <w:r w:rsidR="004E52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29B" w:rsidRPr="004E529B">
        <w:rPr>
          <w:rFonts w:ascii="Times New Roman" w:hAnsi="Times New Roman"/>
          <w:sz w:val="28"/>
          <w:szCs w:val="28"/>
          <w:lang w:val="uk-UA"/>
        </w:rPr>
        <w:t>8</w:t>
      </w:r>
      <w:r w:rsidR="004E529B">
        <w:rPr>
          <w:rFonts w:ascii="Times New Roman" w:hAnsi="Times New Roman"/>
          <w:sz w:val="28"/>
          <w:szCs w:val="28"/>
          <w:lang w:val="uk-UA"/>
        </w:rPr>
        <w:t>80</w:t>
      </w:r>
      <w:r w:rsidR="00635E5C">
        <w:rPr>
          <w:rFonts w:ascii="Times New Roman" w:hAnsi="Times New Roman"/>
          <w:sz w:val="28"/>
          <w:szCs w:val="28"/>
          <w:lang w:val="uk-UA"/>
        </w:rPr>
        <w:t>грн.</w:t>
      </w:r>
      <w:r w:rsidR="001521C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35E5C"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="00EC5FB9" w:rsidRPr="00C92745">
        <w:rPr>
          <w:rFonts w:ascii="Times New Roman" w:hAnsi="Times New Roman"/>
          <w:sz w:val="28"/>
          <w:szCs w:val="28"/>
          <w:lang w:val="uk-UA"/>
        </w:rPr>
        <w:t>4,8</w:t>
      </w:r>
      <w:r w:rsidR="00581120" w:rsidRPr="00C92745">
        <w:rPr>
          <w:rFonts w:ascii="Times New Roman" w:hAnsi="Times New Roman"/>
          <w:sz w:val="28"/>
          <w:szCs w:val="28"/>
          <w:lang w:val="uk-UA"/>
        </w:rPr>
        <w:t>%</w:t>
      </w:r>
      <w:r w:rsidR="001C6A9B">
        <w:rPr>
          <w:rFonts w:ascii="Times New Roman" w:hAnsi="Times New Roman"/>
          <w:sz w:val="28"/>
          <w:szCs w:val="28"/>
          <w:lang w:val="uk-UA"/>
        </w:rPr>
        <w:t xml:space="preserve"> від обсягу</w:t>
      </w:r>
      <w:r w:rsidR="00EC5F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6A9B">
        <w:rPr>
          <w:rFonts w:ascii="Times New Roman" w:hAnsi="Times New Roman"/>
          <w:sz w:val="28"/>
          <w:szCs w:val="28"/>
          <w:lang w:val="uk-UA"/>
        </w:rPr>
        <w:t>надходжень</w:t>
      </w:r>
      <w:r w:rsidR="00EC5FB9">
        <w:rPr>
          <w:rFonts w:ascii="Times New Roman" w:hAnsi="Times New Roman"/>
          <w:sz w:val="28"/>
          <w:szCs w:val="28"/>
          <w:lang w:val="uk-UA"/>
        </w:rPr>
        <w:t xml:space="preserve"> до загального фонду (без урахування міжбюджетних трансферів)</w:t>
      </w:r>
      <w:r w:rsidR="00D7280B" w:rsidRPr="00D7280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7280B">
        <w:rPr>
          <w:rFonts w:ascii="Times New Roman" w:hAnsi="Times New Roman"/>
          <w:sz w:val="28"/>
          <w:szCs w:val="28"/>
          <w:lang w:val="uk-UA"/>
        </w:rPr>
        <w:t>Темп росту п</w:t>
      </w:r>
      <w:r w:rsidR="00562ECC">
        <w:rPr>
          <w:rFonts w:ascii="Times New Roman" w:hAnsi="Times New Roman"/>
          <w:sz w:val="28"/>
          <w:szCs w:val="28"/>
          <w:lang w:val="uk-UA"/>
        </w:rPr>
        <w:t>орівняно з надходженнями за</w:t>
      </w:r>
      <w:r w:rsidR="004E529B">
        <w:rPr>
          <w:rFonts w:ascii="Times New Roman" w:hAnsi="Times New Roman"/>
          <w:sz w:val="28"/>
          <w:szCs w:val="28"/>
          <w:lang w:val="uk-UA"/>
        </w:rPr>
        <w:t xml:space="preserve"> аналогічний період</w:t>
      </w:r>
      <w:r w:rsidR="00562ECC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4E529B">
        <w:rPr>
          <w:rFonts w:ascii="Times New Roman" w:hAnsi="Times New Roman"/>
          <w:sz w:val="28"/>
          <w:szCs w:val="28"/>
          <w:lang w:val="uk-UA"/>
        </w:rPr>
        <w:t>4</w:t>
      </w:r>
      <w:r w:rsidR="00D7280B">
        <w:rPr>
          <w:rFonts w:ascii="Times New Roman" w:hAnsi="Times New Roman"/>
          <w:sz w:val="28"/>
          <w:szCs w:val="28"/>
          <w:lang w:val="uk-UA"/>
        </w:rPr>
        <w:t xml:space="preserve"> рік </w:t>
      </w:r>
      <w:bookmarkStart w:id="0" w:name="_Hlk191643598"/>
      <w:r w:rsidR="009C658D">
        <w:rPr>
          <w:rFonts w:ascii="Times New Roman" w:hAnsi="Times New Roman"/>
          <w:sz w:val="28"/>
          <w:szCs w:val="28"/>
          <w:lang w:val="uk-UA"/>
        </w:rPr>
        <w:t xml:space="preserve">збільшився на </w:t>
      </w:r>
      <w:r w:rsidR="00AE506D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4E529B">
        <w:rPr>
          <w:rFonts w:ascii="Times New Roman" w:hAnsi="Times New Roman"/>
          <w:sz w:val="28"/>
          <w:szCs w:val="28"/>
          <w:lang w:val="uk-UA"/>
        </w:rPr>
        <w:t>266 509</w:t>
      </w:r>
      <w:r w:rsidR="001155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59A" w:rsidRPr="00EC5FB9">
        <w:rPr>
          <w:rFonts w:ascii="Times New Roman" w:hAnsi="Times New Roman"/>
          <w:sz w:val="28"/>
          <w:szCs w:val="28"/>
          <w:lang w:val="uk-UA"/>
        </w:rPr>
        <w:t>г</w:t>
      </w:r>
      <w:r w:rsidR="0011559A">
        <w:rPr>
          <w:rFonts w:ascii="Times New Roman" w:hAnsi="Times New Roman"/>
          <w:sz w:val="28"/>
          <w:szCs w:val="28"/>
          <w:lang w:val="uk-UA"/>
        </w:rPr>
        <w:t>рн.</w:t>
      </w:r>
      <w:r w:rsidR="009C658D">
        <w:rPr>
          <w:rFonts w:ascii="Times New Roman" w:hAnsi="Times New Roman"/>
          <w:sz w:val="28"/>
          <w:szCs w:val="28"/>
          <w:lang w:val="uk-UA"/>
        </w:rPr>
        <w:t>, та становить 1</w:t>
      </w:r>
      <w:r w:rsidR="004E529B">
        <w:rPr>
          <w:rFonts w:ascii="Times New Roman" w:hAnsi="Times New Roman"/>
          <w:sz w:val="28"/>
          <w:szCs w:val="28"/>
          <w:lang w:val="uk-UA"/>
        </w:rPr>
        <w:t>15,4</w:t>
      </w:r>
      <w:r w:rsidR="009C658D" w:rsidRPr="00030D06">
        <w:rPr>
          <w:rFonts w:ascii="Times New Roman" w:hAnsi="Times New Roman"/>
          <w:sz w:val="28"/>
          <w:szCs w:val="28"/>
          <w:lang w:val="uk-UA"/>
        </w:rPr>
        <w:t>%</w:t>
      </w:r>
      <w:r w:rsidR="009C658D">
        <w:rPr>
          <w:rFonts w:ascii="Times New Roman" w:hAnsi="Times New Roman"/>
          <w:sz w:val="28"/>
          <w:szCs w:val="28"/>
          <w:lang w:val="uk-UA"/>
        </w:rPr>
        <w:t>.</w:t>
      </w:r>
    </w:p>
    <w:p w14:paraId="4F320212" w14:textId="28CCE079" w:rsidR="00460039" w:rsidRDefault="000757A4" w:rsidP="00916711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42C1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2D93">
        <w:rPr>
          <w:rFonts w:ascii="Times New Roman" w:hAnsi="Times New Roman"/>
          <w:sz w:val="28"/>
          <w:szCs w:val="28"/>
          <w:lang w:val="uk-UA"/>
        </w:rPr>
        <w:t>Плата за надання адміністративних послуг у</w:t>
      </w:r>
      <w:r w:rsidR="004E529B">
        <w:rPr>
          <w:rFonts w:ascii="Times New Roman" w:hAnsi="Times New Roman"/>
          <w:sz w:val="28"/>
          <w:szCs w:val="28"/>
          <w:lang w:val="uk-UA"/>
        </w:rPr>
        <w:t xml:space="preserve"> звітному періоді</w:t>
      </w:r>
      <w:r w:rsidR="008D2D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5DEE">
        <w:rPr>
          <w:rFonts w:ascii="Times New Roman" w:hAnsi="Times New Roman"/>
          <w:sz w:val="28"/>
          <w:szCs w:val="28"/>
          <w:lang w:val="uk-UA"/>
        </w:rPr>
        <w:t>202</w:t>
      </w:r>
      <w:r w:rsidR="004E529B">
        <w:rPr>
          <w:rFonts w:ascii="Times New Roman" w:hAnsi="Times New Roman"/>
          <w:sz w:val="28"/>
          <w:szCs w:val="28"/>
          <w:lang w:val="uk-UA"/>
        </w:rPr>
        <w:t>5</w:t>
      </w:r>
      <w:r w:rsidR="00D95DEE">
        <w:rPr>
          <w:rFonts w:ascii="Times New Roman" w:hAnsi="Times New Roman"/>
          <w:sz w:val="28"/>
          <w:szCs w:val="28"/>
          <w:lang w:val="uk-UA"/>
        </w:rPr>
        <w:t xml:space="preserve"> році</w:t>
      </w:r>
      <w:r w:rsidR="008D2D93">
        <w:rPr>
          <w:rFonts w:ascii="Times New Roman" w:hAnsi="Times New Roman"/>
          <w:sz w:val="28"/>
          <w:szCs w:val="28"/>
          <w:lang w:val="uk-UA"/>
        </w:rPr>
        <w:t xml:space="preserve"> надійшла в обсязі </w:t>
      </w:r>
      <w:r w:rsidR="004E529B">
        <w:rPr>
          <w:rFonts w:ascii="Times New Roman" w:hAnsi="Times New Roman"/>
          <w:sz w:val="28"/>
          <w:szCs w:val="28"/>
          <w:lang w:val="uk-UA"/>
        </w:rPr>
        <w:t>655 465</w:t>
      </w:r>
      <w:r w:rsidR="00EF1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2D93">
        <w:rPr>
          <w:rFonts w:ascii="Times New Roman" w:hAnsi="Times New Roman"/>
          <w:sz w:val="28"/>
          <w:szCs w:val="28"/>
          <w:lang w:val="uk-UA"/>
        </w:rPr>
        <w:t>грн</w:t>
      </w:r>
      <w:r w:rsidR="00460039">
        <w:rPr>
          <w:rFonts w:ascii="Times New Roman" w:hAnsi="Times New Roman"/>
          <w:sz w:val="28"/>
          <w:szCs w:val="28"/>
          <w:lang w:val="uk-UA"/>
        </w:rPr>
        <w:t>.</w:t>
      </w:r>
      <w:r w:rsidR="008D2D9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95DE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D95DEE" w:rsidRPr="00C92745">
        <w:rPr>
          <w:rFonts w:ascii="Times New Roman" w:hAnsi="Times New Roman"/>
          <w:sz w:val="28"/>
          <w:szCs w:val="28"/>
          <w:lang w:val="uk-UA"/>
        </w:rPr>
        <w:t>складає</w:t>
      </w:r>
      <w:r w:rsidR="008D2D93" w:rsidRPr="00C927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1773" w:rsidRPr="00C92745">
        <w:rPr>
          <w:rFonts w:ascii="Times New Roman" w:hAnsi="Times New Roman"/>
          <w:sz w:val="28"/>
          <w:szCs w:val="28"/>
          <w:lang w:val="uk-UA"/>
        </w:rPr>
        <w:t>1,</w:t>
      </w:r>
      <w:r w:rsidR="00C92745" w:rsidRPr="00C92745">
        <w:rPr>
          <w:rFonts w:ascii="Times New Roman" w:hAnsi="Times New Roman"/>
          <w:sz w:val="28"/>
          <w:szCs w:val="28"/>
          <w:lang w:val="uk-UA"/>
        </w:rPr>
        <w:t>6</w:t>
      </w:r>
      <w:r w:rsidR="00197B21">
        <w:rPr>
          <w:rFonts w:ascii="Times New Roman" w:hAnsi="Times New Roman"/>
          <w:sz w:val="28"/>
          <w:szCs w:val="28"/>
          <w:lang w:val="uk-UA"/>
        </w:rPr>
        <w:t>%</w:t>
      </w:r>
      <w:r w:rsidR="008D2D93">
        <w:rPr>
          <w:rFonts w:ascii="Times New Roman" w:hAnsi="Times New Roman"/>
          <w:sz w:val="28"/>
          <w:szCs w:val="28"/>
          <w:lang w:val="uk-UA"/>
        </w:rPr>
        <w:t xml:space="preserve"> обсягу</w:t>
      </w:r>
      <w:r w:rsidR="00D95D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2D93">
        <w:rPr>
          <w:rFonts w:ascii="Times New Roman" w:hAnsi="Times New Roman"/>
          <w:sz w:val="28"/>
          <w:szCs w:val="28"/>
          <w:lang w:val="uk-UA"/>
        </w:rPr>
        <w:t>доходів</w:t>
      </w:r>
      <w:r w:rsidR="00D95DEE">
        <w:rPr>
          <w:rFonts w:ascii="Times New Roman" w:hAnsi="Times New Roman"/>
          <w:sz w:val="28"/>
          <w:szCs w:val="28"/>
          <w:lang w:val="uk-UA"/>
        </w:rPr>
        <w:t xml:space="preserve"> загального фонду (без урахування міжбюджетних трансферів)</w:t>
      </w:r>
      <w:r w:rsidR="008D2D93">
        <w:rPr>
          <w:rFonts w:ascii="Times New Roman" w:hAnsi="Times New Roman"/>
          <w:sz w:val="28"/>
          <w:szCs w:val="28"/>
          <w:lang w:val="uk-UA"/>
        </w:rPr>
        <w:t>.</w:t>
      </w:r>
      <w:r w:rsidR="00D7280B" w:rsidRPr="00D95D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0039">
        <w:rPr>
          <w:rFonts w:ascii="Times New Roman" w:hAnsi="Times New Roman"/>
          <w:sz w:val="28"/>
          <w:szCs w:val="28"/>
          <w:lang w:val="uk-UA"/>
        </w:rPr>
        <w:t>Темп росту п</w:t>
      </w:r>
      <w:r w:rsidR="00D7280B">
        <w:rPr>
          <w:rFonts w:ascii="Times New Roman" w:hAnsi="Times New Roman"/>
          <w:sz w:val="28"/>
          <w:szCs w:val="28"/>
          <w:lang w:val="uk-UA"/>
        </w:rPr>
        <w:t xml:space="preserve">орівняно з надходженнями за </w:t>
      </w:r>
      <w:r w:rsidR="00C92745">
        <w:rPr>
          <w:rFonts w:ascii="Times New Roman" w:hAnsi="Times New Roman"/>
          <w:sz w:val="28"/>
          <w:szCs w:val="28"/>
          <w:lang w:val="uk-UA"/>
        </w:rPr>
        <w:t>дев’ять</w:t>
      </w:r>
      <w:r w:rsidR="004E529B">
        <w:rPr>
          <w:rFonts w:ascii="Times New Roman" w:hAnsi="Times New Roman"/>
          <w:sz w:val="28"/>
          <w:szCs w:val="28"/>
          <w:lang w:val="uk-UA"/>
        </w:rPr>
        <w:t xml:space="preserve"> місяців</w:t>
      </w:r>
      <w:r w:rsidR="007638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280B">
        <w:rPr>
          <w:rFonts w:ascii="Times New Roman" w:hAnsi="Times New Roman"/>
          <w:sz w:val="28"/>
          <w:szCs w:val="28"/>
          <w:lang w:val="uk-UA"/>
        </w:rPr>
        <w:t>202</w:t>
      </w:r>
      <w:r w:rsidR="004E529B">
        <w:rPr>
          <w:rFonts w:ascii="Times New Roman" w:hAnsi="Times New Roman"/>
          <w:sz w:val="28"/>
          <w:szCs w:val="28"/>
          <w:lang w:val="uk-UA"/>
        </w:rPr>
        <w:t>4</w:t>
      </w:r>
      <w:r w:rsidR="00D7280B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D95DEE">
        <w:rPr>
          <w:rFonts w:ascii="Times New Roman" w:hAnsi="Times New Roman"/>
          <w:sz w:val="28"/>
          <w:szCs w:val="28"/>
          <w:lang w:val="uk-UA"/>
        </w:rPr>
        <w:t>ік</w:t>
      </w:r>
      <w:r w:rsidR="00F43B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29B">
        <w:rPr>
          <w:rFonts w:ascii="Times New Roman" w:hAnsi="Times New Roman"/>
          <w:sz w:val="28"/>
          <w:szCs w:val="28"/>
          <w:lang w:val="uk-UA"/>
        </w:rPr>
        <w:t>збільшився</w:t>
      </w:r>
      <w:r w:rsidR="00460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280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C6A3A">
        <w:rPr>
          <w:rFonts w:ascii="Times New Roman" w:hAnsi="Times New Roman"/>
          <w:sz w:val="28"/>
          <w:szCs w:val="28"/>
          <w:lang w:val="uk-UA"/>
        </w:rPr>
        <w:t>90 307</w:t>
      </w:r>
      <w:r w:rsidR="00CB6E35">
        <w:rPr>
          <w:rFonts w:ascii="Times New Roman" w:hAnsi="Times New Roman"/>
          <w:sz w:val="28"/>
          <w:szCs w:val="28"/>
          <w:lang w:val="uk-UA"/>
        </w:rPr>
        <w:t xml:space="preserve"> грн., </w:t>
      </w:r>
      <w:r w:rsidR="00D95DEE">
        <w:rPr>
          <w:rFonts w:ascii="Times New Roman" w:hAnsi="Times New Roman"/>
          <w:sz w:val="28"/>
          <w:szCs w:val="28"/>
          <w:lang w:val="uk-UA"/>
        </w:rPr>
        <w:t>та с</w:t>
      </w:r>
      <w:r w:rsidR="009C658D">
        <w:rPr>
          <w:rFonts w:ascii="Times New Roman" w:hAnsi="Times New Roman"/>
          <w:sz w:val="28"/>
          <w:szCs w:val="28"/>
          <w:lang w:val="uk-UA"/>
        </w:rPr>
        <w:t>тановить</w:t>
      </w:r>
      <w:r w:rsidR="00CB6E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A3A">
        <w:rPr>
          <w:rFonts w:ascii="Times New Roman" w:hAnsi="Times New Roman"/>
          <w:sz w:val="28"/>
          <w:szCs w:val="28"/>
          <w:lang w:val="uk-UA"/>
        </w:rPr>
        <w:t>116,0</w:t>
      </w:r>
      <w:r w:rsidR="00197B21">
        <w:rPr>
          <w:rFonts w:ascii="Times New Roman" w:hAnsi="Times New Roman"/>
          <w:sz w:val="28"/>
          <w:szCs w:val="28"/>
          <w:lang w:val="uk-UA"/>
        </w:rPr>
        <w:t>%</w:t>
      </w:r>
      <w:r w:rsidR="00EF1773">
        <w:rPr>
          <w:rFonts w:ascii="Times New Roman" w:hAnsi="Times New Roman"/>
          <w:sz w:val="28"/>
          <w:szCs w:val="28"/>
          <w:lang w:val="uk-UA"/>
        </w:rPr>
        <w:t>.</w:t>
      </w:r>
      <w:r w:rsidR="00D7280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C863DD6" w14:textId="7525DA59" w:rsidR="0032768E" w:rsidRDefault="0032768E" w:rsidP="00916711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Податок на прибуток підприємств надійш</w:t>
      </w:r>
      <w:r w:rsidR="00D95DEE">
        <w:rPr>
          <w:rFonts w:ascii="Times New Roman" w:hAnsi="Times New Roman"/>
          <w:sz w:val="28"/>
          <w:szCs w:val="28"/>
          <w:lang w:val="uk-UA"/>
        </w:rPr>
        <w:t>ов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C92745">
        <w:rPr>
          <w:rFonts w:ascii="Times New Roman" w:hAnsi="Times New Roman"/>
          <w:sz w:val="28"/>
          <w:szCs w:val="28"/>
          <w:lang w:val="uk-UA"/>
        </w:rPr>
        <w:t>дев’ять</w:t>
      </w:r>
      <w:r w:rsidR="004C6A3A">
        <w:rPr>
          <w:rFonts w:ascii="Times New Roman" w:hAnsi="Times New Roman"/>
          <w:sz w:val="28"/>
          <w:szCs w:val="28"/>
          <w:lang w:val="uk-UA"/>
        </w:rPr>
        <w:t xml:space="preserve"> місяців </w:t>
      </w:r>
      <w:r w:rsidR="00EF1773">
        <w:rPr>
          <w:rFonts w:ascii="Times New Roman" w:hAnsi="Times New Roman"/>
          <w:sz w:val="28"/>
          <w:szCs w:val="28"/>
          <w:lang w:val="uk-UA"/>
        </w:rPr>
        <w:t>202</w:t>
      </w:r>
      <w:r w:rsidR="004C6A3A">
        <w:rPr>
          <w:rFonts w:ascii="Times New Roman" w:hAnsi="Times New Roman"/>
          <w:sz w:val="28"/>
          <w:szCs w:val="28"/>
          <w:lang w:val="uk-UA"/>
        </w:rPr>
        <w:t>5</w:t>
      </w:r>
      <w:r w:rsidR="00EF177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D95DEE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A3A">
        <w:rPr>
          <w:rFonts w:ascii="Times New Roman" w:hAnsi="Times New Roman"/>
          <w:sz w:val="28"/>
          <w:szCs w:val="28"/>
          <w:lang w:val="uk-UA"/>
        </w:rPr>
        <w:t>1020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52ECC7E4" w14:textId="396AB9B6" w:rsidR="004C6A3A" w:rsidRDefault="001A6FCE" w:rsidP="00916711">
      <w:pPr>
        <w:pStyle w:val="a4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A6FCE">
        <w:rPr>
          <w:rFonts w:ascii="Times New Roman" w:hAnsi="Times New Roman"/>
          <w:sz w:val="28"/>
          <w:szCs w:val="28"/>
          <w:lang w:val="uk-UA"/>
        </w:rPr>
        <w:t>Надходження від орендної плати за користування майновим комплексом та іншим державним майном  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C92745">
        <w:rPr>
          <w:rFonts w:ascii="Times New Roman" w:hAnsi="Times New Roman"/>
          <w:sz w:val="28"/>
          <w:szCs w:val="28"/>
          <w:lang w:val="uk-UA"/>
        </w:rPr>
        <w:t>дев’ять</w:t>
      </w:r>
      <w:r w:rsidR="004C6A3A">
        <w:rPr>
          <w:rFonts w:ascii="Times New Roman" w:hAnsi="Times New Roman"/>
          <w:sz w:val="28"/>
          <w:szCs w:val="28"/>
          <w:lang w:val="uk-UA"/>
        </w:rPr>
        <w:t xml:space="preserve"> місяців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C6A3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рік складають </w:t>
      </w:r>
    </w:p>
    <w:p w14:paraId="2B3379CE" w14:textId="3E07F91E" w:rsidR="0077067E" w:rsidRDefault="004C6A3A" w:rsidP="00916711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16 066</w:t>
      </w:r>
      <w:r w:rsidR="001A6FCE">
        <w:rPr>
          <w:rFonts w:ascii="Times New Roman" w:hAnsi="Times New Roman"/>
          <w:sz w:val="28"/>
          <w:szCs w:val="28"/>
          <w:lang w:val="uk-UA"/>
        </w:rPr>
        <w:t>грн.</w:t>
      </w:r>
    </w:p>
    <w:p w14:paraId="54FF17A7" w14:textId="3B16071F" w:rsidR="00BD0F9E" w:rsidRDefault="00242C13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D0F9E">
        <w:rPr>
          <w:rFonts w:ascii="Times New Roman" w:hAnsi="Times New Roman"/>
          <w:sz w:val="28"/>
          <w:szCs w:val="28"/>
          <w:lang w:val="uk-UA"/>
        </w:rPr>
        <w:t>Розмір державного мита сплаченого до бюджету громади за</w:t>
      </w:r>
      <w:r w:rsidR="004C6A3A">
        <w:rPr>
          <w:rFonts w:ascii="Times New Roman" w:hAnsi="Times New Roman"/>
          <w:sz w:val="28"/>
          <w:szCs w:val="28"/>
          <w:lang w:val="uk-UA"/>
        </w:rPr>
        <w:t xml:space="preserve"> звітний період</w:t>
      </w:r>
      <w:r w:rsidR="00EF1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0039">
        <w:rPr>
          <w:rFonts w:ascii="Times New Roman" w:hAnsi="Times New Roman"/>
          <w:sz w:val="28"/>
          <w:szCs w:val="28"/>
          <w:lang w:val="uk-UA"/>
        </w:rPr>
        <w:t>202</w:t>
      </w:r>
      <w:r w:rsidR="004C6A3A">
        <w:rPr>
          <w:rFonts w:ascii="Times New Roman" w:hAnsi="Times New Roman"/>
          <w:sz w:val="28"/>
          <w:szCs w:val="28"/>
          <w:lang w:val="uk-UA"/>
        </w:rPr>
        <w:t>5</w:t>
      </w:r>
      <w:r w:rsidR="00763800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EF1773">
        <w:rPr>
          <w:rFonts w:ascii="Times New Roman" w:hAnsi="Times New Roman"/>
          <w:sz w:val="28"/>
          <w:szCs w:val="28"/>
          <w:lang w:val="uk-UA"/>
        </w:rPr>
        <w:t>ік</w:t>
      </w:r>
      <w:r w:rsidR="007638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0F9E">
        <w:rPr>
          <w:rFonts w:ascii="Times New Roman" w:hAnsi="Times New Roman"/>
          <w:sz w:val="28"/>
          <w:szCs w:val="28"/>
          <w:lang w:val="uk-UA"/>
        </w:rPr>
        <w:t xml:space="preserve">склав </w:t>
      </w:r>
      <w:r w:rsidR="004C6A3A">
        <w:rPr>
          <w:rFonts w:ascii="Times New Roman" w:hAnsi="Times New Roman"/>
          <w:sz w:val="28"/>
          <w:szCs w:val="28"/>
          <w:lang w:val="uk-UA"/>
        </w:rPr>
        <w:t>210</w:t>
      </w:r>
      <w:r w:rsidR="00BD0F9E">
        <w:rPr>
          <w:rFonts w:ascii="Times New Roman" w:hAnsi="Times New Roman"/>
          <w:sz w:val="28"/>
          <w:szCs w:val="28"/>
          <w:lang w:val="uk-UA"/>
        </w:rPr>
        <w:t>грн.</w:t>
      </w:r>
    </w:p>
    <w:p w14:paraId="593B447F" w14:textId="511D1CB8" w:rsidR="00BD0F9E" w:rsidRDefault="00BD0F9E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42C1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Надходження  до бюджету </w:t>
      </w:r>
      <w:r w:rsidR="00F82D09">
        <w:rPr>
          <w:rFonts w:ascii="Times New Roman" w:hAnsi="Times New Roman"/>
          <w:sz w:val="28"/>
          <w:szCs w:val="28"/>
          <w:lang w:val="uk-UA"/>
        </w:rPr>
        <w:t xml:space="preserve">від орендної плати </w:t>
      </w:r>
      <w:r>
        <w:rPr>
          <w:rFonts w:ascii="Times New Roman" w:hAnsi="Times New Roman"/>
          <w:sz w:val="28"/>
          <w:szCs w:val="28"/>
          <w:lang w:val="uk-UA"/>
        </w:rPr>
        <w:t xml:space="preserve">за користування </w:t>
      </w:r>
      <w:r w:rsidR="00F82D09">
        <w:rPr>
          <w:rFonts w:ascii="Times New Roman" w:hAnsi="Times New Roman"/>
          <w:sz w:val="28"/>
          <w:szCs w:val="28"/>
          <w:lang w:val="uk-UA"/>
        </w:rPr>
        <w:t xml:space="preserve">водними об’єктами, що надаються у користування на умовах оренди місцевими радами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6E35">
        <w:rPr>
          <w:rFonts w:ascii="Times New Roman" w:hAnsi="Times New Roman"/>
          <w:sz w:val="28"/>
          <w:szCs w:val="28"/>
          <w:lang w:val="uk-UA"/>
        </w:rPr>
        <w:t>за</w:t>
      </w:r>
      <w:r w:rsidR="00197B21" w:rsidRPr="00197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A3A">
        <w:rPr>
          <w:rFonts w:ascii="Times New Roman" w:hAnsi="Times New Roman"/>
          <w:sz w:val="28"/>
          <w:szCs w:val="28"/>
          <w:lang w:val="uk-UA"/>
        </w:rPr>
        <w:t xml:space="preserve">звітний період </w:t>
      </w:r>
      <w:r w:rsidR="00460039">
        <w:rPr>
          <w:rFonts w:ascii="Times New Roman" w:hAnsi="Times New Roman"/>
          <w:sz w:val="28"/>
          <w:szCs w:val="28"/>
          <w:lang w:val="uk-UA"/>
        </w:rPr>
        <w:t>202</w:t>
      </w:r>
      <w:r w:rsidR="004C6A3A">
        <w:rPr>
          <w:rFonts w:ascii="Times New Roman" w:hAnsi="Times New Roman"/>
          <w:sz w:val="28"/>
          <w:szCs w:val="28"/>
          <w:lang w:val="uk-UA"/>
        </w:rPr>
        <w:t>5</w:t>
      </w:r>
      <w:r w:rsidR="007638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1773">
        <w:rPr>
          <w:rFonts w:ascii="Times New Roman" w:hAnsi="Times New Roman"/>
          <w:sz w:val="28"/>
          <w:szCs w:val="28"/>
          <w:lang w:val="uk-UA"/>
        </w:rPr>
        <w:t>рік</w:t>
      </w:r>
      <w:r>
        <w:rPr>
          <w:rFonts w:ascii="Times New Roman" w:hAnsi="Times New Roman"/>
          <w:sz w:val="28"/>
          <w:szCs w:val="28"/>
          <w:lang w:val="uk-UA"/>
        </w:rPr>
        <w:t xml:space="preserve"> скла</w:t>
      </w:r>
      <w:r w:rsidR="00F82D09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A3A">
        <w:rPr>
          <w:rFonts w:ascii="Times New Roman" w:hAnsi="Times New Roman"/>
          <w:sz w:val="28"/>
          <w:szCs w:val="28"/>
          <w:lang w:val="uk-UA"/>
        </w:rPr>
        <w:t>1 316</w:t>
      </w:r>
      <w:r w:rsidR="00EF177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</w:t>
      </w:r>
      <w:r w:rsidR="0077067E">
        <w:rPr>
          <w:rFonts w:ascii="Times New Roman" w:hAnsi="Times New Roman"/>
          <w:sz w:val="28"/>
          <w:szCs w:val="28"/>
          <w:lang w:val="uk-UA"/>
        </w:rPr>
        <w:t>н.</w:t>
      </w:r>
    </w:p>
    <w:p w14:paraId="4144E2D3" w14:textId="41A1EEEA" w:rsidR="009969E9" w:rsidRDefault="001A6FCE" w:rsidP="0091671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Інші неподаткові надходження складають </w:t>
      </w:r>
      <w:r w:rsidR="004C6A3A" w:rsidRPr="004C6A3A">
        <w:rPr>
          <w:rFonts w:ascii="Times New Roman" w:hAnsi="Times New Roman"/>
          <w:sz w:val="28"/>
          <w:szCs w:val="28"/>
          <w:lang w:val="uk-UA"/>
        </w:rPr>
        <w:t>78</w:t>
      </w:r>
      <w:r w:rsidR="004C6A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A3A" w:rsidRPr="004C6A3A">
        <w:rPr>
          <w:rFonts w:ascii="Times New Roman" w:hAnsi="Times New Roman"/>
          <w:sz w:val="28"/>
          <w:szCs w:val="28"/>
          <w:lang w:val="uk-UA"/>
        </w:rPr>
        <w:t>557</w:t>
      </w:r>
      <w:r w:rsidR="004C6A3A">
        <w:rPr>
          <w:rFonts w:ascii="Times New Roman" w:hAnsi="Times New Roman"/>
          <w:sz w:val="28"/>
          <w:szCs w:val="28"/>
          <w:lang w:val="uk-UA"/>
        </w:rPr>
        <w:t xml:space="preserve"> грн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ABE8D7A" w14:textId="74F09B3D" w:rsidR="00962AD3" w:rsidRDefault="009969E9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F82D0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34B59">
        <w:rPr>
          <w:rFonts w:ascii="Times New Roman" w:hAnsi="Times New Roman"/>
          <w:sz w:val="28"/>
          <w:szCs w:val="28"/>
          <w:lang w:val="uk-UA"/>
        </w:rPr>
        <w:t>За</w:t>
      </w:r>
      <w:r w:rsidR="00197B21" w:rsidRPr="00197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745">
        <w:rPr>
          <w:rFonts w:ascii="Times New Roman" w:hAnsi="Times New Roman"/>
          <w:sz w:val="28"/>
          <w:szCs w:val="28"/>
          <w:lang w:val="uk-UA"/>
        </w:rPr>
        <w:t>дев’ять</w:t>
      </w:r>
      <w:r w:rsidR="004C6A3A">
        <w:rPr>
          <w:rFonts w:ascii="Times New Roman" w:hAnsi="Times New Roman"/>
          <w:sz w:val="28"/>
          <w:szCs w:val="28"/>
          <w:lang w:val="uk-UA"/>
        </w:rPr>
        <w:t xml:space="preserve"> місяців </w:t>
      </w:r>
      <w:r w:rsidR="00460039">
        <w:rPr>
          <w:rFonts w:ascii="Times New Roman" w:hAnsi="Times New Roman"/>
          <w:sz w:val="28"/>
          <w:szCs w:val="28"/>
          <w:lang w:val="uk-UA"/>
        </w:rPr>
        <w:t>202</w:t>
      </w:r>
      <w:r w:rsidR="004C6A3A">
        <w:rPr>
          <w:rFonts w:ascii="Times New Roman" w:hAnsi="Times New Roman"/>
          <w:sz w:val="28"/>
          <w:szCs w:val="28"/>
          <w:lang w:val="uk-UA"/>
        </w:rPr>
        <w:t>5</w:t>
      </w:r>
      <w:r w:rsidR="00763800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EF1773">
        <w:rPr>
          <w:rFonts w:ascii="Times New Roman" w:hAnsi="Times New Roman"/>
          <w:sz w:val="28"/>
          <w:szCs w:val="28"/>
          <w:lang w:val="uk-UA"/>
        </w:rPr>
        <w:t>ік</w:t>
      </w:r>
      <w:r w:rsidR="007638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566">
        <w:rPr>
          <w:rFonts w:ascii="Times New Roman" w:hAnsi="Times New Roman"/>
          <w:sz w:val="28"/>
          <w:szCs w:val="28"/>
          <w:lang w:val="uk-UA"/>
        </w:rPr>
        <w:t xml:space="preserve">отримано </w:t>
      </w:r>
      <w:r w:rsidR="007A7487">
        <w:rPr>
          <w:rFonts w:ascii="Times New Roman" w:hAnsi="Times New Roman"/>
          <w:sz w:val="28"/>
          <w:szCs w:val="28"/>
          <w:lang w:val="uk-UA"/>
        </w:rPr>
        <w:t xml:space="preserve">офіційні трансферти до загального фонду бюджету </w:t>
      </w:r>
      <w:r w:rsidR="00F82D09">
        <w:rPr>
          <w:rFonts w:ascii="Times New Roman" w:hAnsi="Times New Roman"/>
          <w:sz w:val="28"/>
          <w:szCs w:val="28"/>
          <w:lang w:val="uk-UA"/>
        </w:rPr>
        <w:t>Брацлав</w:t>
      </w:r>
      <w:r w:rsidR="007A7487">
        <w:rPr>
          <w:rFonts w:ascii="Times New Roman" w:hAnsi="Times New Roman"/>
          <w:sz w:val="28"/>
          <w:szCs w:val="28"/>
          <w:lang w:val="uk-UA"/>
        </w:rPr>
        <w:t xml:space="preserve">ської </w:t>
      </w:r>
      <w:r w:rsidR="00F82D09">
        <w:rPr>
          <w:rFonts w:ascii="Times New Roman" w:hAnsi="Times New Roman"/>
          <w:sz w:val="28"/>
          <w:szCs w:val="28"/>
          <w:lang w:val="uk-UA"/>
        </w:rPr>
        <w:t>селищної</w:t>
      </w:r>
      <w:r w:rsidR="007A7487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</w:t>
      </w:r>
      <w:r w:rsidR="00EB6566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4C6A3A" w:rsidRPr="004C6A3A">
        <w:rPr>
          <w:rFonts w:ascii="Times New Roman" w:hAnsi="Times New Roman"/>
          <w:sz w:val="28"/>
          <w:szCs w:val="28"/>
          <w:lang w:val="uk-UA"/>
        </w:rPr>
        <w:t>27</w:t>
      </w:r>
      <w:r w:rsidR="004C6A3A">
        <w:rPr>
          <w:rFonts w:ascii="Times New Roman" w:hAnsi="Times New Roman"/>
          <w:sz w:val="28"/>
          <w:szCs w:val="28"/>
          <w:lang w:val="uk-UA"/>
        </w:rPr>
        <w:t> </w:t>
      </w:r>
      <w:r w:rsidR="004C6A3A" w:rsidRPr="004C6A3A">
        <w:rPr>
          <w:rFonts w:ascii="Times New Roman" w:hAnsi="Times New Roman"/>
          <w:sz w:val="28"/>
          <w:szCs w:val="28"/>
          <w:lang w:val="uk-UA"/>
        </w:rPr>
        <w:t>215</w:t>
      </w:r>
      <w:r w:rsidR="004C6A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A3A" w:rsidRPr="004C6A3A">
        <w:rPr>
          <w:rFonts w:ascii="Times New Roman" w:hAnsi="Times New Roman"/>
          <w:sz w:val="28"/>
          <w:szCs w:val="28"/>
          <w:lang w:val="uk-UA"/>
        </w:rPr>
        <w:t xml:space="preserve">900 </w:t>
      </w:r>
      <w:r w:rsidR="004C6A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566" w:rsidRPr="00197B21">
        <w:rPr>
          <w:rFonts w:ascii="Times New Roman" w:hAnsi="Times New Roman"/>
          <w:sz w:val="28"/>
          <w:szCs w:val="28"/>
          <w:lang w:val="uk-UA"/>
        </w:rPr>
        <w:t>грн</w:t>
      </w:r>
      <w:r w:rsidR="00460039">
        <w:rPr>
          <w:rFonts w:ascii="Times New Roman" w:hAnsi="Times New Roman"/>
          <w:sz w:val="28"/>
          <w:szCs w:val="28"/>
          <w:lang w:val="uk-UA"/>
        </w:rPr>
        <w:t>.</w:t>
      </w:r>
      <w:r w:rsidR="00EB656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2AD3">
        <w:rPr>
          <w:rFonts w:ascii="Times New Roman" w:hAnsi="Times New Roman"/>
          <w:sz w:val="28"/>
          <w:szCs w:val="28"/>
          <w:lang w:val="uk-UA"/>
        </w:rPr>
        <w:t>в т.</w:t>
      </w:r>
      <w:r w:rsidR="000224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2AD3">
        <w:rPr>
          <w:rFonts w:ascii="Times New Roman" w:hAnsi="Times New Roman"/>
          <w:sz w:val="28"/>
          <w:szCs w:val="28"/>
          <w:lang w:val="uk-UA"/>
        </w:rPr>
        <w:t>ч.:</w:t>
      </w:r>
    </w:p>
    <w:p w14:paraId="4B46261C" w14:textId="72846343" w:rsidR="00F82D09" w:rsidRDefault="00C059B7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81B49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D163D">
        <w:rPr>
          <w:rFonts w:ascii="Times New Roman" w:hAnsi="Times New Roman"/>
          <w:sz w:val="28"/>
          <w:szCs w:val="28"/>
          <w:lang w:val="uk-UA"/>
        </w:rPr>
        <w:t xml:space="preserve">базової дотації – </w:t>
      </w:r>
      <w:r w:rsidR="004C6A3A" w:rsidRPr="004C6A3A">
        <w:rPr>
          <w:rFonts w:ascii="Times New Roman" w:hAnsi="Times New Roman"/>
          <w:sz w:val="28"/>
          <w:szCs w:val="28"/>
          <w:lang w:val="uk-UA"/>
        </w:rPr>
        <w:t>8</w:t>
      </w:r>
      <w:r w:rsidR="004C6A3A">
        <w:rPr>
          <w:rFonts w:ascii="Times New Roman" w:hAnsi="Times New Roman"/>
          <w:sz w:val="28"/>
          <w:szCs w:val="28"/>
          <w:lang w:val="uk-UA"/>
        </w:rPr>
        <w:t> </w:t>
      </w:r>
      <w:r w:rsidR="004C6A3A" w:rsidRPr="004C6A3A">
        <w:rPr>
          <w:rFonts w:ascii="Times New Roman" w:hAnsi="Times New Roman"/>
          <w:sz w:val="28"/>
          <w:szCs w:val="28"/>
          <w:lang w:val="uk-UA"/>
        </w:rPr>
        <w:t>417</w:t>
      </w:r>
      <w:r w:rsidR="004C6A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A3A" w:rsidRPr="004C6A3A">
        <w:rPr>
          <w:rFonts w:ascii="Times New Roman" w:hAnsi="Times New Roman"/>
          <w:sz w:val="28"/>
          <w:szCs w:val="28"/>
          <w:lang w:val="uk-UA"/>
        </w:rPr>
        <w:t>700</w:t>
      </w:r>
      <w:r w:rsidR="00EF1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D09" w:rsidRPr="00C059B7">
        <w:rPr>
          <w:rFonts w:ascii="Times New Roman" w:hAnsi="Times New Roman"/>
          <w:sz w:val="28"/>
          <w:szCs w:val="28"/>
          <w:lang w:val="uk-UA"/>
        </w:rPr>
        <w:t>грн</w:t>
      </w:r>
      <w:r w:rsidR="00460039">
        <w:rPr>
          <w:rFonts w:ascii="Times New Roman" w:hAnsi="Times New Roman"/>
          <w:sz w:val="28"/>
          <w:szCs w:val="28"/>
          <w:lang w:val="uk-UA"/>
        </w:rPr>
        <w:t>.</w:t>
      </w:r>
      <w:r w:rsidR="00F82D09" w:rsidRPr="00C059B7">
        <w:rPr>
          <w:rFonts w:ascii="Times New Roman" w:hAnsi="Times New Roman"/>
          <w:sz w:val="28"/>
          <w:szCs w:val="28"/>
          <w:lang w:val="uk-UA"/>
        </w:rPr>
        <w:t>;</w:t>
      </w:r>
    </w:p>
    <w:p w14:paraId="5D30E121" w14:textId="2D872667" w:rsidR="00962AD3" w:rsidRDefault="00C81B49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62AD3">
        <w:rPr>
          <w:rFonts w:ascii="Times New Roman" w:hAnsi="Times New Roman"/>
          <w:sz w:val="28"/>
          <w:szCs w:val="28"/>
          <w:lang w:val="uk-UA"/>
        </w:rPr>
        <w:t>субвенції з державного б</w:t>
      </w:r>
      <w:r w:rsidR="00460039">
        <w:rPr>
          <w:rFonts w:ascii="Times New Roman" w:hAnsi="Times New Roman"/>
          <w:sz w:val="28"/>
          <w:szCs w:val="28"/>
          <w:lang w:val="uk-UA"/>
        </w:rPr>
        <w:t>юджету місц</w:t>
      </w:r>
      <w:r w:rsidR="00B74811">
        <w:rPr>
          <w:rFonts w:ascii="Times New Roman" w:hAnsi="Times New Roman"/>
          <w:sz w:val="28"/>
          <w:szCs w:val="28"/>
          <w:lang w:val="uk-UA"/>
        </w:rPr>
        <w:t>е</w:t>
      </w:r>
      <w:r w:rsidR="004D163D">
        <w:rPr>
          <w:rFonts w:ascii="Times New Roman" w:hAnsi="Times New Roman"/>
          <w:sz w:val="28"/>
          <w:szCs w:val="28"/>
          <w:lang w:val="uk-UA"/>
        </w:rPr>
        <w:t xml:space="preserve">вим бюджетам в сумі – </w:t>
      </w:r>
      <w:r w:rsidR="004C6A3A" w:rsidRPr="004C6A3A">
        <w:rPr>
          <w:rFonts w:ascii="Times New Roman" w:hAnsi="Times New Roman"/>
          <w:sz w:val="28"/>
          <w:szCs w:val="28"/>
          <w:lang w:val="uk-UA"/>
        </w:rPr>
        <w:t>18</w:t>
      </w:r>
      <w:r w:rsidR="004C6A3A">
        <w:rPr>
          <w:rFonts w:ascii="Times New Roman" w:hAnsi="Times New Roman"/>
          <w:sz w:val="28"/>
          <w:szCs w:val="28"/>
          <w:lang w:val="uk-UA"/>
        </w:rPr>
        <w:t> </w:t>
      </w:r>
      <w:r w:rsidR="004C6A3A" w:rsidRPr="004C6A3A">
        <w:rPr>
          <w:rFonts w:ascii="Times New Roman" w:hAnsi="Times New Roman"/>
          <w:sz w:val="28"/>
          <w:szCs w:val="28"/>
          <w:lang w:val="uk-UA"/>
        </w:rPr>
        <w:t>798</w:t>
      </w:r>
      <w:r w:rsidR="004C6A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A3A" w:rsidRPr="004C6A3A">
        <w:rPr>
          <w:rFonts w:ascii="Times New Roman" w:hAnsi="Times New Roman"/>
          <w:sz w:val="28"/>
          <w:szCs w:val="28"/>
          <w:lang w:val="uk-UA"/>
        </w:rPr>
        <w:t>200</w:t>
      </w:r>
      <w:r w:rsidR="00962AD3">
        <w:rPr>
          <w:rFonts w:ascii="Times New Roman" w:hAnsi="Times New Roman"/>
          <w:sz w:val="28"/>
          <w:szCs w:val="28"/>
          <w:lang w:val="uk-UA"/>
        </w:rPr>
        <w:t>:</w:t>
      </w:r>
    </w:p>
    <w:p w14:paraId="5A5B18B3" w14:textId="7B7646CA" w:rsidR="001817B7" w:rsidRDefault="001817B7" w:rsidP="00916711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C6A3A" w:rsidRPr="004C6A3A">
        <w:rPr>
          <w:rFonts w:ascii="Times New Roman" w:hAnsi="Times New Roman"/>
          <w:i/>
          <w:iCs/>
          <w:sz w:val="28"/>
          <w:szCs w:val="28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– </w:t>
      </w:r>
      <w:r w:rsidR="004C6A3A" w:rsidRPr="004C6A3A">
        <w:rPr>
          <w:rFonts w:ascii="Times New Roman" w:hAnsi="Times New Roman"/>
          <w:i/>
          <w:iCs/>
          <w:sz w:val="28"/>
          <w:szCs w:val="28"/>
          <w:lang w:val="uk-UA"/>
        </w:rPr>
        <w:t>19</w:t>
      </w:r>
      <w:r w:rsidR="004C6A3A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4C6A3A" w:rsidRPr="004C6A3A">
        <w:rPr>
          <w:rFonts w:ascii="Times New Roman" w:hAnsi="Times New Roman"/>
          <w:i/>
          <w:iCs/>
          <w:sz w:val="28"/>
          <w:szCs w:val="28"/>
          <w:lang w:val="uk-UA"/>
        </w:rPr>
        <w:t>600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грн.;</w:t>
      </w:r>
    </w:p>
    <w:p w14:paraId="37398A7A" w14:textId="2BF1F90C" w:rsidR="00962AD3" w:rsidRDefault="00962AD3" w:rsidP="00916711">
      <w:pPr>
        <w:pStyle w:val="a4"/>
        <w:ind w:left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62AD3">
        <w:rPr>
          <w:rFonts w:ascii="Times New Roman" w:hAnsi="Times New Roman"/>
          <w:i/>
          <w:sz w:val="28"/>
          <w:szCs w:val="28"/>
          <w:lang w:val="uk-UA"/>
        </w:rPr>
        <w:t xml:space="preserve">- </w:t>
      </w:r>
      <w:r w:rsidR="00C50755" w:rsidRPr="00962AD3">
        <w:rPr>
          <w:rFonts w:ascii="Times New Roman" w:hAnsi="Times New Roman"/>
          <w:i/>
          <w:sz w:val="28"/>
          <w:szCs w:val="28"/>
          <w:lang w:val="uk-UA"/>
        </w:rPr>
        <w:t xml:space="preserve">освітня субвенція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з державного бюджету місцевим бюджетам </w:t>
      </w:r>
      <w:r w:rsidR="00C50755" w:rsidRPr="00962AD3">
        <w:rPr>
          <w:rFonts w:ascii="Times New Roman" w:hAnsi="Times New Roman"/>
          <w:i/>
          <w:sz w:val="28"/>
          <w:szCs w:val="28"/>
          <w:lang w:val="uk-UA"/>
        </w:rPr>
        <w:t>–</w:t>
      </w:r>
      <w:r w:rsidR="004D163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C6A3A" w:rsidRPr="004C6A3A">
        <w:rPr>
          <w:rFonts w:ascii="Times New Roman" w:hAnsi="Times New Roman"/>
          <w:i/>
          <w:sz w:val="28"/>
          <w:szCs w:val="28"/>
          <w:lang w:val="uk-UA"/>
        </w:rPr>
        <w:t>16</w:t>
      </w:r>
      <w:r w:rsidR="004C6A3A">
        <w:rPr>
          <w:rFonts w:ascii="Times New Roman" w:hAnsi="Times New Roman"/>
          <w:i/>
          <w:sz w:val="28"/>
          <w:szCs w:val="28"/>
          <w:lang w:val="uk-UA"/>
        </w:rPr>
        <w:t> </w:t>
      </w:r>
      <w:r w:rsidR="004C6A3A" w:rsidRPr="004C6A3A">
        <w:rPr>
          <w:rFonts w:ascii="Times New Roman" w:hAnsi="Times New Roman"/>
          <w:i/>
          <w:sz w:val="28"/>
          <w:szCs w:val="28"/>
          <w:lang w:val="uk-UA"/>
        </w:rPr>
        <w:t>582</w:t>
      </w:r>
      <w:r w:rsidR="004C6A3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C6A3A" w:rsidRPr="004C6A3A">
        <w:rPr>
          <w:rFonts w:ascii="Times New Roman" w:hAnsi="Times New Roman"/>
          <w:i/>
          <w:sz w:val="28"/>
          <w:szCs w:val="28"/>
          <w:lang w:val="uk-UA"/>
        </w:rPr>
        <w:t>300</w:t>
      </w:r>
      <w:r w:rsidR="006C3BCB">
        <w:rPr>
          <w:rFonts w:ascii="Times New Roman" w:hAnsi="Times New Roman"/>
          <w:i/>
          <w:sz w:val="28"/>
          <w:szCs w:val="28"/>
          <w:lang w:val="uk-UA"/>
        </w:rPr>
        <w:t xml:space="preserve"> г</w:t>
      </w:r>
      <w:r>
        <w:rPr>
          <w:rFonts w:ascii="Times New Roman" w:hAnsi="Times New Roman"/>
          <w:i/>
          <w:sz w:val="28"/>
          <w:szCs w:val="28"/>
          <w:lang w:val="uk-UA"/>
        </w:rPr>
        <w:t>рн</w:t>
      </w:r>
      <w:r w:rsidR="001817B7">
        <w:rPr>
          <w:rFonts w:ascii="Times New Roman" w:hAnsi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</w:p>
    <w:p w14:paraId="5FAD49CB" w14:textId="093266D2" w:rsidR="004C6A3A" w:rsidRDefault="004C6A3A" w:rsidP="00916711">
      <w:pPr>
        <w:pStyle w:val="a4"/>
        <w:ind w:left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-</w:t>
      </w:r>
      <w:r w:rsidRPr="004C6A3A">
        <w:rPr>
          <w:rFonts w:ascii="Times New Roman" w:hAnsi="Times New Roman"/>
          <w:i/>
          <w:sz w:val="28"/>
          <w:szCs w:val="28"/>
          <w:lang w:val="uk-UA"/>
        </w:rPr>
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- </w:t>
      </w:r>
      <w:r w:rsidRPr="004C6A3A">
        <w:rPr>
          <w:rFonts w:ascii="Times New Roman" w:hAnsi="Times New Roman"/>
          <w:i/>
          <w:sz w:val="28"/>
          <w:szCs w:val="28"/>
          <w:lang w:val="uk-UA"/>
        </w:rPr>
        <w:t>507</w:t>
      </w:r>
      <w:r w:rsidR="00A720C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C6A3A">
        <w:rPr>
          <w:rFonts w:ascii="Times New Roman" w:hAnsi="Times New Roman"/>
          <w:i/>
          <w:sz w:val="28"/>
          <w:szCs w:val="28"/>
          <w:lang w:val="uk-UA"/>
        </w:rPr>
        <w:t>200</w:t>
      </w:r>
      <w:r w:rsidR="00A720C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грн.;</w:t>
      </w:r>
    </w:p>
    <w:p w14:paraId="0E1F20E8" w14:textId="335F2602" w:rsidR="00A720C0" w:rsidRDefault="00A720C0" w:rsidP="00916711">
      <w:pPr>
        <w:pStyle w:val="a4"/>
        <w:ind w:left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- </w:t>
      </w:r>
      <w:r w:rsidRPr="00A720C0">
        <w:rPr>
          <w:rFonts w:ascii="Times New Roman" w:hAnsi="Times New Roman"/>
          <w:i/>
          <w:sz w:val="28"/>
          <w:szCs w:val="28"/>
          <w:lang w:val="uk-UA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A720C0">
        <w:rPr>
          <w:rFonts w:ascii="Times New Roman" w:hAnsi="Times New Roman"/>
          <w:i/>
          <w:sz w:val="28"/>
          <w:szCs w:val="28"/>
          <w:lang w:val="uk-UA"/>
        </w:rPr>
        <w:t>1</w:t>
      </w:r>
      <w:r>
        <w:rPr>
          <w:rFonts w:ascii="Times New Roman" w:hAnsi="Times New Roman"/>
          <w:i/>
          <w:sz w:val="28"/>
          <w:szCs w:val="28"/>
          <w:lang w:val="uk-UA"/>
        </w:rPr>
        <w:t> </w:t>
      </w:r>
      <w:r w:rsidRPr="00A720C0">
        <w:rPr>
          <w:rFonts w:ascii="Times New Roman" w:hAnsi="Times New Roman"/>
          <w:i/>
          <w:sz w:val="28"/>
          <w:szCs w:val="28"/>
          <w:lang w:val="uk-UA"/>
        </w:rPr>
        <w:t>689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720C0">
        <w:rPr>
          <w:rFonts w:ascii="Times New Roman" w:hAnsi="Times New Roman"/>
          <w:i/>
          <w:sz w:val="28"/>
          <w:szCs w:val="28"/>
          <w:lang w:val="uk-UA"/>
        </w:rPr>
        <w:t>100</w:t>
      </w:r>
      <w:r>
        <w:rPr>
          <w:rFonts w:ascii="Times New Roman" w:hAnsi="Times New Roman"/>
          <w:i/>
          <w:sz w:val="28"/>
          <w:szCs w:val="28"/>
          <w:lang w:val="uk-UA"/>
        </w:rPr>
        <w:t>грн.</w:t>
      </w:r>
    </w:p>
    <w:p w14:paraId="35823BD8" w14:textId="2EA77332" w:rsidR="00E23A2E" w:rsidRDefault="00C81B49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460039">
        <w:rPr>
          <w:rFonts w:ascii="Times New Roman" w:hAnsi="Times New Roman"/>
          <w:sz w:val="28"/>
          <w:szCs w:val="28"/>
          <w:lang w:val="uk-UA"/>
        </w:rPr>
        <w:t xml:space="preserve"> субвенції</w:t>
      </w:r>
      <w:r w:rsidR="00EB6566">
        <w:rPr>
          <w:rFonts w:ascii="Times New Roman" w:hAnsi="Times New Roman"/>
          <w:sz w:val="28"/>
          <w:szCs w:val="28"/>
          <w:lang w:val="uk-UA"/>
        </w:rPr>
        <w:t xml:space="preserve"> з місцевих бюджетів</w:t>
      </w:r>
      <w:r w:rsidR="00957DE5">
        <w:rPr>
          <w:rFonts w:ascii="Times New Roman" w:hAnsi="Times New Roman"/>
          <w:sz w:val="28"/>
          <w:szCs w:val="28"/>
          <w:lang w:val="uk-UA"/>
        </w:rPr>
        <w:t xml:space="preserve"> іншим місцевим бюджетам</w:t>
      </w:r>
      <w:r w:rsidR="004D163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30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714</w:t>
      </w:r>
      <w:r w:rsidR="00C02552">
        <w:rPr>
          <w:rFonts w:ascii="Times New Roman" w:hAnsi="Times New Roman"/>
          <w:sz w:val="28"/>
          <w:szCs w:val="28"/>
          <w:lang w:val="uk-UA"/>
        </w:rPr>
        <w:t>грн</w:t>
      </w:r>
      <w:r w:rsidR="00460039">
        <w:rPr>
          <w:rFonts w:ascii="Times New Roman" w:hAnsi="Times New Roman"/>
          <w:sz w:val="28"/>
          <w:szCs w:val="28"/>
          <w:lang w:val="uk-UA"/>
        </w:rPr>
        <w:t>.</w:t>
      </w:r>
      <w:r w:rsidR="004F232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7DE5">
        <w:rPr>
          <w:rFonts w:ascii="Times New Roman" w:hAnsi="Times New Roman"/>
          <w:sz w:val="28"/>
          <w:szCs w:val="28"/>
          <w:lang w:val="uk-UA"/>
        </w:rPr>
        <w:t>в т.</w:t>
      </w:r>
      <w:r w:rsidR="000224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DE5">
        <w:rPr>
          <w:rFonts w:ascii="Times New Roman" w:hAnsi="Times New Roman"/>
          <w:sz w:val="28"/>
          <w:szCs w:val="28"/>
          <w:lang w:val="uk-UA"/>
        </w:rPr>
        <w:t>ч.</w:t>
      </w:r>
      <w:r w:rsidR="00E23A2E">
        <w:rPr>
          <w:rFonts w:ascii="Times New Roman" w:hAnsi="Times New Roman"/>
          <w:sz w:val="28"/>
          <w:szCs w:val="28"/>
          <w:lang w:val="uk-UA"/>
        </w:rPr>
        <w:t>:</w:t>
      </w:r>
    </w:p>
    <w:p w14:paraId="5C7D6C33" w14:textId="5279E75F" w:rsidR="00B40C7E" w:rsidRDefault="00E23A2E" w:rsidP="00916711">
      <w:pPr>
        <w:pStyle w:val="a4"/>
        <w:ind w:left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460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0C0" w:rsidRPr="00A720C0">
        <w:rPr>
          <w:rFonts w:ascii="Times New Roman" w:hAnsi="Times New Roman"/>
          <w:i/>
          <w:sz w:val="28"/>
          <w:szCs w:val="28"/>
          <w:lang w:val="uk-UA"/>
        </w:rPr>
        <w:t xml:space="preserve"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</w:t>
      </w:r>
      <w:r w:rsidR="00A720C0" w:rsidRPr="00A720C0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територіальну цілісність України, за рахунок відповідної субвенції з державного бюджету </w:t>
      </w:r>
      <w:r w:rsidR="00957DE5" w:rsidRPr="00E23A2E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="001817B7">
        <w:rPr>
          <w:rFonts w:ascii="Times New Roman" w:hAnsi="Times New Roman"/>
          <w:i/>
          <w:sz w:val="28"/>
          <w:szCs w:val="28"/>
          <w:lang w:val="uk-UA"/>
        </w:rPr>
        <w:t>3</w:t>
      </w:r>
      <w:r w:rsidR="00A720C0">
        <w:rPr>
          <w:rFonts w:ascii="Times New Roman" w:hAnsi="Times New Roman"/>
          <w:i/>
          <w:sz w:val="28"/>
          <w:szCs w:val="28"/>
          <w:lang w:val="uk-UA"/>
        </w:rPr>
        <w:t>0 714</w:t>
      </w:r>
      <w:r w:rsidR="00957DE5" w:rsidRPr="00E23A2E">
        <w:rPr>
          <w:rFonts w:ascii="Times New Roman" w:hAnsi="Times New Roman"/>
          <w:i/>
          <w:sz w:val="28"/>
          <w:szCs w:val="28"/>
          <w:lang w:val="uk-UA"/>
        </w:rPr>
        <w:t xml:space="preserve"> грн</w:t>
      </w:r>
      <w:r w:rsidR="00B40C7E">
        <w:rPr>
          <w:rFonts w:ascii="Times New Roman" w:hAnsi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</w:p>
    <w:p w14:paraId="52ACD1E5" w14:textId="77777777" w:rsidR="006C3BCB" w:rsidRDefault="006C3BCB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FD1136" w14:textId="559B3D70" w:rsidR="009D449B" w:rsidRDefault="00C81B49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E0B27" w:rsidRPr="009E60C1">
        <w:rPr>
          <w:rFonts w:ascii="Times New Roman" w:hAnsi="Times New Roman"/>
          <w:sz w:val="28"/>
          <w:szCs w:val="28"/>
          <w:lang w:val="uk-UA"/>
        </w:rPr>
        <w:t>Дохідна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B27" w:rsidRPr="009E60C1">
        <w:rPr>
          <w:rFonts w:ascii="Times New Roman" w:hAnsi="Times New Roman"/>
          <w:sz w:val="28"/>
          <w:szCs w:val="28"/>
          <w:lang w:val="uk-UA"/>
        </w:rPr>
        <w:t>частина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B27" w:rsidRPr="009E60C1">
        <w:rPr>
          <w:rFonts w:ascii="Times New Roman" w:hAnsi="Times New Roman"/>
          <w:sz w:val="28"/>
          <w:szCs w:val="28"/>
          <w:lang w:val="uk-UA"/>
        </w:rPr>
        <w:t xml:space="preserve">спеціального фонду </w:t>
      </w:r>
      <w:r w:rsidR="004F232A">
        <w:rPr>
          <w:rFonts w:ascii="Times New Roman" w:hAnsi="Times New Roman"/>
          <w:sz w:val="28"/>
          <w:szCs w:val="28"/>
          <w:lang w:val="uk-UA"/>
        </w:rPr>
        <w:t>за</w:t>
      </w:r>
      <w:r w:rsidR="00197B21" w:rsidRPr="00197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745">
        <w:rPr>
          <w:rFonts w:ascii="Times New Roman" w:hAnsi="Times New Roman"/>
          <w:sz w:val="28"/>
          <w:szCs w:val="28"/>
          <w:lang w:val="uk-UA"/>
        </w:rPr>
        <w:t>дев’ять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місяців </w:t>
      </w:r>
      <w:r w:rsidR="001A3586">
        <w:rPr>
          <w:rFonts w:ascii="Times New Roman" w:hAnsi="Times New Roman"/>
          <w:sz w:val="28"/>
          <w:szCs w:val="28"/>
          <w:lang w:val="uk-UA"/>
        </w:rPr>
        <w:t>202</w:t>
      </w:r>
      <w:r w:rsidR="00A720C0">
        <w:rPr>
          <w:rFonts w:ascii="Times New Roman" w:hAnsi="Times New Roman"/>
          <w:sz w:val="28"/>
          <w:szCs w:val="28"/>
          <w:lang w:val="uk-UA"/>
        </w:rPr>
        <w:t>5</w:t>
      </w:r>
      <w:r w:rsidR="001A35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EF1773">
        <w:rPr>
          <w:rFonts w:ascii="Times New Roman" w:hAnsi="Times New Roman"/>
          <w:sz w:val="28"/>
          <w:szCs w:val="28"/>
          <w:lang w:val="uk-UA"/>
        </w:rPr>
        <w:t>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B27" w:rsidRPr="009E60C1">
        <w:rPr>
          <w:rFonts w:ascii="Times New Roman" w:hAnsi="Times New Roman"/>
          <w:sz w:val="28"/>
          <w:szCs w:val="28"/>
          <w:lang w:val="uk-UA"/>
        </w:rPr>
        <w:t xml:space="preserve">виконана в сумі </w:t>
      </w:r>
      <w:r w:rsidR="00A720C0" w:rsidRPr="00A720C0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="00A720C0">
        <w:rPr>
          <w:rFonts w:ascii="Times New Roman" w:hAnsi="Times New Roman"/>
          <w:sz w:val="28"/>
          <w:szCs w:val="28"/>
          <w:u w:val="single"/>
          <w:lang w:val="uk-UA"/>
        </w:rPr>
        <w:t> </w:t>
      </w:r>
      <w:r w:rsidR="00A720C0" w:rsidRPr="00A720C0">
        <w:rPr>
          <w:rFonts w:ascii="Times New Roman" w:hAnsi="Times New Roman"/>
          <w:sz w:val="28"/>
          <w:szCs w:val="28"/>
          <w:u w:val="single"/>
          <w:lang w:val="uk-UA"/>
        </w:rPr>
        <w:t>518</w:t>
      </w:r>
      <w:r w:rsidR="00A720C0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A720C0" w:rsidRPr="00A720C0">
        <w:rPr>
          <w:rFonts w:ascii="Times New Roman" w:hAnsi="Times New Roman"/>
          <w:sz w:val="28"/>
          <w:szCs w:val="28"/>
          <w:u w:val="single"/>
          <w:lang w:val="uk-UA"/>
        </w:rPr>
        <w:t>495</w:t>
      </w:r>
      <w:r w:rsidR="00DE0B27" w:rsidRPr="00197B21">
        <w:rPr>
          <w:rFonts w:ascii="Times New Roman" w:hAnsi="Times New Roman"/>
          <w:sz w:val="28"/>
          <w:szCs w:val="28"/>
          <w:u w:val="single"/>
          <w:lang w:val="uk-UA"/>
        </w:rPr>
        <w:t>грн</w:t>
      </w:r>
      <w:r w:rsidR="00B40C7E" w:rsidRPr="00197B21">
        <w:rPr>
          <w:rFonts w:ascii="Times New Roman" w:hAnsi="Times New Roman"/>
          <w:sz w:val="28"/>
          <w:szCs w:val="28"/>
          <w:u w:val="single"/>
          <w:lang w:val="uk-UA"/>
        </w:rPr>
        <w:t>.</w:t>
      </w:r>
      <w:r w:rsidR="00DE0B27" w:rsidRPr="00197B21">
        <w:rPr>
          <w:rFonts w:ascii="Times New Roman" w:hAnsi="Times New Roman"/>
          <w:sz w:val="28"/>
          <w:szCs w:val="28"/>
          <w:u w:val="single"/>
          <w:lang w:val="uk-UA"/>
        </w:rPr>
        <w:t>,</w:t>
      </w:r>
      <w:r w:rsidR="00DE0B27" w:rsidRPr="00197B21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DE0B27" w:rsidRPr="009E60C1">
        <w:rPr>
          <w:rFonts w:ascii="Times New Roman" w:hAnsi="Times New Roman"/>
          <w:sz w:val="28"/>
          <w:szCs w:val="28"/>
          <w:lang w:val="uk-UA"/>
        </w:rPr>
        <w:t xml:space="preserve"> т.</w:t>
      </w:r>
      <w:r w:rsidR="000224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B27" w:rsidRPr="009E60C1">
        <w:rPr>
          <w:rFonts w:ascii="Times New Roman" w:hAnsi="Times New Roman"/>
          <w:sz w:val="28"/>
          <w:szCs w:val="28"/>
          <w:lang w:val="uk-UA"/>
        </w:rPr>
        <w:t xml:space="preserve">ч. </w:t>
      </w:r>
      <w:r w:rsidR="001817B7">
        <w:rPr>
          <w:rFonts w:ascii="Times New Roman" w:hAnsi="Times New Roman"/>
          <w:sz w:val="28"/>
          <w:szCs w:val="28"/>
          <w:lang w:val="uk-UA"/>
        </w:rPr>
        <w:t xml:space="preserve">доходи спеціального фонду (без урахування </w:t>
      </w:r>
      <w:r w:rsidR="00C92745">
        <w:rPr>
          <w:rFonts w:ascii="Times New Roman" w:hAnsi="Times New Roman"/>
          <w:sz w:val="28"/>
          <w:szCs w:val="28"/>
          <w:lang w:val="uk-UA"/>
        </w:rPr>
        <w:t>трансферів</w:t>
      </w:r>
      <w:r w:rsidR="001817B7">
        <w:rPr>
          <w:rFonts w:ascii="Times New Roman" w:hAnsi="Times New Roman"/>
          <w:sz w:val="28"/>
          <w:szCs w:val="28"/>
          <w:lang w:val="uk-UA"/>
        </w:rPr>
        <w:t>)</w:t>
      </w:r>
      <w:r w:rsidR="00DE0B27" w:rsidRPr="009E60C1">
        <w:rPr>
          <w:rFonts w:ascii="Times New Roman" w:hAnsi="Times New Roman"/>
          <w:sz w:val="28"/>
          <w:szCs w:val="28"/>
          <w:lang w:val="uk-UA"/>
        </w:rPr>
        <w:t xml:space="preserve"> в сумі</w:t>
      </w:r>
      <w:r w:rsidR="00795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1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495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 xml:space="preserve">795 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0F58" w:rsidRPr="009E60C1">
        <w:rPr>
          <w:rFonts w:ascii="Times New Roman" w:hAnsi="Times New Roman"/>
          <w:sz w:val="28"/>
          <w:szCs w:val="28"/>
          <w:lang w:val="uk-UA"/>
        </w:rPr>
        <w:t>грн</w:t>
      </w:r>
      <w:r w:rsidR="00B40C7E">
        <w:rPr>
          <w:rFonts w:ascii="Times New Roman" w:hAnsi="Times New Roman"/>
          <w:sz w:val="28"/>
          <w:szCs w:val="28"/>
          <w:lang w:val="uk-UA"/>
        </w:rPr>
        <w:t>.</w:t>
      </w:r>
      <w:r w:rsidR="009E60C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3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4DCB">
        <w:rPr>
          <w:rFonts w:ascii="Times New Roman" w:hAnsi="Times New Roman"/>
          <w:sz w:val="28"/>
          <w:szCs w:val="28"/>
          <w:lang w:val="uk-UA"/>
        </w:rPr>
        <w:t>екологічний податок –</w:t>
      </w:r>
      <w:r w:rsidR="004D16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9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337</w:t>
      </w:r>
      <w:r w:rsidR="00254DCB">
        <w:rPr>
          <w:rFonts w:ascii="Times New Roman" w:hAnsi="Times New Roman"/>
          <w:sz w:val="28"/>
          <w:szCs w:val="28"/>
          <w:lang w:val="uk-UA"/>
        </w:rPr>
        <w:t>грн</w:t>
      </w:r>
      <w:r w:rsidR="00B40C7E">
        <w:rPr>
          <w:rFonts w:ascii="Times New Roman" w:hAnsi="Times New Roman"/>
          <w:sz w:val="28"/>
          <w:szCs w:val="28"/>
          <w:lang w:val="uk-UA"/>
        </w:rPr>
        <w:t>.</w:t>
      </w:r>
      <w:r w:rsidR="00254DC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42EF7">
        <w:rPr>
          <w:rFonts w:ascii="Times New Roman" w:hAnsi="Times New Roman"/>
          <w:sz w:val="28"/>
          <w:szCs w:val="28"/>
          <w:lang w:val="uk-UA"/>
        </w:rPr>
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</w:t>
      </w:r>
      <w:r w:rsidR="00C37F44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14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90</w:t>
      </w:r>
      <w:r w:rsidR="00A720C0">
        <w:rPr>
          <w:rFonts w:ascii="Times New Roman" w:hAnsi="Times New Roman"/>
          <w:sz w:val="28"/>
          <w:szCs w:val="28"/>
          <w:lang w:val="uk-UA"/>
        </w:rPr>
        <w:t>9</w:t>
      </w:r>
      <w:r w:rsidR="006C7997">
        <w:rPr>
          <w:rFonts w:ascii="Times New Roman" w:hAnsi="Times New Roman"/>
          <w:sz w:val="28"/>
          <w:szCs w:val="28"/>
          <w:lang w:val="uk-UA"/>
        </w:rPr>
        <w:t>грн</w:t>
      </w:r>
      <w:r w:rsidR="00B40C7E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794E15">
        <w:rPr>
          <w:rFonts w:ascii="Times New Roman" w:hAnsi="Times New Roman"/>
          <w:sz w:val="28"/>
          <w:szCs w:val="28"/>
          <w:lang w:val="uk-UA"/>
        </w:rPr>
        <w:t xml:space="preserve">кошти від викупу земельних ділянок </w:t>
      </w:r>
      <w:r w:rsidR="00794E15" w:rsidRPr="00794E15">
        <w:rPr>
          <w:rFonts w:ascii="Times New Roman" w:hAnsi="Times New Roman"/>
          <w:sz w:val="28"/>
          <w:szCs w:val="28"/>
          <w:lang w:val="uk-UA"/>
        </w:rPr>
        <w:t>сільськогосподарського призначення</w:t>
      </w:r>
      <w:r w:rsidR="009C28F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215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499</w:t>
      </w:r>
      <w:r w:rsidR="00794E15">
        <w:rPr>
          <w:rFonts w:ascii="Times New Roman" w:hAnsi="Times New Roman"/>
          <w:sz w:val="28"/>
          <w:szCs w:val="28"/>
          <w:lang w:val="uk-UA"/>
        </w:rPr>
        <w:t>г</w:t>
      </w:r>
      <w:r w:rsidR="00903FC0">
        <w:rPr>
          <w:rFonts w:ascii="Times New Roman" w:hAnsi="Times New Roman"/>
          <w:sz w:val="28"/>
          <w:szCs w:val="28"/>
          <w:lang w:val="uk-UA"/>
        </w:rPr>
        <w:t>рн.</w:t>
      </w:r>
    </w:p>
    <w:p w14:paraId="698A2858" w14:textId="0E187A89" w:rsidR="00BD4E42" w:rsidRDefault="001817B7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Власні надходження бюджетних установ складають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1</w:t>
      </w:r>
      <w:r w:rsidR="00A720C0">
        <w:rPr>
          <w:rFonts w:ascii="Times New Roman" w:hAnsi="Times New Roman"/>
          <w:sz w:val="28"/>
          <w:szCs w:val="28"/>
          <w:lang w:val="uk-UA"/>
        </w:rPr>
        <w:t> 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256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050</w:t>
      </w:r>
      <w:r>
        <w:rPr>
          <w:rFonts w:ascii="Times New Roman" w:hAnsi="Times New Roman"/>
          <w:sz w:val="28"/>
          <w:szCs w:val="28"/>
          <w:lang w:val="uk-UA"/>
        </w:rPr>
        <w:t xml:space="preserve">грн., в тому числі </w:t>
      </w:r>
      <w:r w:rsidR="00C3059D">
        <w:rPr>
          <w:rFonts w:ascii="Times New Roman" w:hAnsi="Times New Roman"/>
          <w:sz w:val="28"/>
          <w:szCs w:val="28"/>
          <w:lang w:val="uk-UA"/>
        </w:rPr>
        <w:t xml:space="preserve">благодійні внески, гранти та дарунки –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390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366</w:t>
      </w:r>
      <w:r w:rsidR="00C3059D">
        <w:rPr>
          <w:rFonts w:ascii="Times New Roman" w:hAnsi="Times New Roman"/>
          <w:sz w:val="28"/>
          <w:szCs w:val="28"/>
          <w:lang w:val="uk-UA"/>
        </w:rPr>
        <w:t xml:space="preserve">грн.,надходження що отримують </w:t>
      </w:r>
      <w:r w:rsidR="00C3059D" w:rsidRPr="00C3059D">
        <w:rPr>
          <w:rFonts w:ascii="Times New Roman" w:hAnsi="Times New Roman"/>
          <w:sz w:val="28"/>
          <w:szCs w:val="28"/>
          <w:lang w:val="uk-UA"/>
        </w:rPr>
        <w:t>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</w:t>
      </w:r>
      <w:r w:rsidR="00C3059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346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0C0" w:rsidRPr="00A720C0">
        <w:rPr>
          <w:rFonts w:ascii="Times New Roman" w:hAnsi="Times New Roman"/>
          <w:sz w:val="28"/>
          <w:szCs w:val="28"/>
          <w:lang w:val="uk-UA"/>
        </w:rPr>
        <w:t>345</w:t>
      </w:r>
      <w:r w:rsidR="00C3059D">
        <w:rPr>
          <w:rFonts w:ascii="Times New Roman" w:hAnsi="Times New Roman"/>
          <w:sz w:val="28"/>
          <w:szCs w:val="28"/>
          <w:lang w:val="uk-UA"/>
        </w:rPr>
        <w:t>грн.</w:t>
      </w:r>
    </w:p>
    <w:p w14:paraId="743AAF1A" w14:textId="6E161DB8" w:rsidR="00A16832" w:rsidRPr="00C3059D" w:rsidRDefault="00E106D9" w:rsidP="00916711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B6659">
        <w:rPr>
          <w:rFonts w:ascii="Times New Roman" w:hAnsi="Times New Roman"/>
          <w:color w:val="FF0000"/>
          <w:sz w:val="28"/>
          <w:szCs w:val="28"/>
          <w:lang w:val="uk-UA"/>
        </w:rPr>
        <w:t xml:space="preserve">    </w:t>
      </w:r>
      <w:r w:rsidR="00AA7DDC" w:rsidRPr="005B665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5B665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DE0B27" w:rsidRPr="002F42F8">
        <w:rPr>
          <w:rFonts w:ascii="Times New Roman" w:hAnsi="Times New Roman"/>
          <w:sz w:val="28"/>
          <w:szCs w:val="28"/>
          <w:lang w:val="uk-UA"/>
        </w:rPr>
        <w:t>Видатки</w:t>
      </w:r>
      <w:r w:rsidRPr="002F42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832" w:rsidRPr="002F42F8">
        <w:rPr>
          <w:rFonts w:ascii="Times New Roman" w:hAnsi="Times New Roman"/>
          <w:sz w:val="28"/>
          <w:szCs w:val="28"/>
          <w:lang w:val="uk-UA"/>
        </w:rPr>
        <w:t>загального та спеціального фонду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0F58" w:rsidRPr="001C51DA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>
        <w:rPr>
          <w:rFonts w:ascii="Times New Roman" w:hAnsi="Times New Roman"/>
          <w:sz w:val="28"/>
          <w:szCs w:val="28"/>
          <w:lang w:val="uk-UA"/>
        </w:rPr>
        <w:t>Брацлав</w:t>
      </w:r>
      <w:r w:rsidR="00A90F58" w:rsidRPr="001C51DA">
        <w:rPr>
          <w:rFonts w:ascii="Times New Roman" w:hAnsi="Times New Roman"/>
          <w:sz w:val="28"/>
          <w:szCs w:val="28"/>
          <w:lang w:val="uk-UA"/>
        </w:rPr>
        <w:t>ської</w:t>
      </w:r>
      <w:r>
        <w:rPr>
          <w:rFonts w:ascii="Times New Roman" w:hAnsi="Times New Roman"/>
          <w:sz w:val="28"/>
          <w:szCs w:val="28"/>
          <w:lang w:val="uk-UA"/>
        </w:rPr>
        <w:t xml:space="preserve"> селищної </w:t>
      </w:r>
      <w:r w:rsidR="00A90F58" w:rsidRPr="001C51DA">
        <w:rPr>
          <w:rFonts w:ascii="Times New Roman" w:hAnsi="Times New Roman"/>
          <w:sz w:val="28"/>
          <w:szCs w:val="28"/>
          <w:lang w:val="uk-UA"/>
        </w:rPr>
        <w:t>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0F58" w:rsidRPr="001C51DA">
        <w:rPr>
          <w:rFonts w:ascii="Times New Roman" w:hAnsi="Times New Roman"/>
          <w:sz w:val="28"/>
          <w:szCs w:val="28"/>
          <w:lang w:val="uk-UA"/>
        </w:rPr>
        <w:t>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E26">
        <w:rPr>
          <w:rFonts w:ascii="Times New Roman" w:hAnsi="Times New Roman"/>
          <w:sz w:val="28"/>
          <w:szCs w:val="28"/>
          <w:lang w:val="uk-UA"/>
        </w:rPr>
        <w:t>за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745">
        <w:rPr>
          <w:rFonts w:ascii="Times New Roman" w:hAnsi="Times New Roman"/>
          <w:sz w:val="28"/>
          <w:szCs w:val="28"/>
          <w:lang w:val="uk-UA"/>
        </w:rPr>
        <w:t>дев’ять</w:t>
      </w:r>
      <w:r w:rsidR="00A720C0">
        <w:rPr>
          <w:rFonts w:ascii="Times New Roman" w:hAnsi="Times New Roman"/>
          <w:sz w:val="28"/>
          <w:szCs w:val="28"/>
          <w:lang w:val="uk-UA"/>
        </w:rPr>
        <w:t xml:space="preserve"> місяців</w:t>
      </w:r>
      <w:r w:rsidR="006D3FA5" w:rsidRPr="006D3F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E26">
        <w:rPr>
          <w:rFonts w:ascii="Times New Roman" w:hAnsi="Times New Roman"/>
          <w:sz w:val="28"/>
          <w:szCs w:val="28"/>
          <w:lang w:val="uk-UA"/>
        </w:rPr>
        <w:t>202</w:t>
      </w:r>
      <w:r w:rsidR="00A720C0">
        <w:rPr>
          <w:rFonts w:ascii="Times New Roman" w:hAnsi="Times New Roman"/>
          <w:sz w:val="28"/>
          <w:szCs w:val="28"/>
          <w:lang w:val="uk-UA"/>
        </w:rPr>
        <w:t>5</w:t>
      </w:r>
      <w:r w:rsidR="00B64045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626DC9">
        <w:rPr>
          <w:rFonts w:ascii="Times New Roman" w:hAnsi="Times New Roman"/>
          <w:sz w:val="28"/>
          <w:szCs w:val="28"/>
          <w:lang w:val="uk-UA"/>
        </w:rPr>
        <w:t>ік</w:t>
      </w:r>
      <w:r w:rsidR="00B640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B65" w:rsidRPr="001C51DA">
        <w:rPr>
          <w:rFonts w:ascii="Times New Roman" w:hAnsi="Times New Roman"/>
          <w:sz w:val="28"/>
          <w:szCs w:val="28"/>
          <w:lang w:val="uk-UA"/>
        </w:rPr>
        <w:t>склали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C7A">
        <w:rPr>
          <w:rFonts w:ascii="Times New Roman" w:hAnsi="Times New Roman"/>
          <w:sz w:val="28"/>
          <w:szCs w:val="28"/>
          <w:lang w:val="uk-UA"/>
        </w:rPr>
        <w:t>71 831 688</w:t>
      </w:r>
      <w:r w:rsidR="00626D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>грн., з них</w:t>
      </w:r>
      <w:r w:rsidR="00916711">
        <w:rPr>
          <w:rFonts w:ascii="Times New Roman" w:hAnsi="Times New Roman"/>
          <w:sz w:val="28"/>
          <w:szCs w:val="28"/>
          <w:lang w:val="uk-UA"/>
        </w:rPr>
        <w:t>:</w:t>
      </w:r>
      <w:r w:rsidR="00A16832" w:rsidRPr="00F81C7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A16832" w:rsidRPr="00A16832">
        <w:rPr>
          <w:rFonts w:ascii="Times New Roman" w:hAnsi="Times New Roman"/>
          <w:b/>
          <w:i/>
          <w:sz w:val="28"/>
          <w:szCs w:val="28"/>
          <w:lang w:val="uk-UA"/>
        </w:rPr>
        <w:t>загального фонду бюджету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F81C7A">
        <w:rPr>
          <w:rFonts w:ascii="Times New Roman" w:hAnsi="Times New Roman"/>
          <w:sz w:val="28"/>
          <w:szCs w:val="28"/>
          <w:lang w:val="uk-UA"/>
        </w:rPr>
        <w:t>65 182 205</w:t>
      </w:r>
      <w:r w:rsidR="00626D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75C8">
        <w:rPr>
          <w:rFonts w:ascii="Times New Roman" w:hAnsi="Times New Roman"/>
          <w:sz w:val="28"/>
          <w:szCs w:val="28"/>
          <w:lang w:val="uk-UA"/>
        </w:rPr>
        <w:t>грн.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 xml:space="preserve">, що становить </w:t>
      </w:r>
      <w:r w:rsidR="00F81C7A">
        <w:rPr>
          <w:rFonts w:ascii="Times New Roman" w:hAnsi="Times New Roman"/>
          <w:sz w:val="28"/>
          <w:szCs w:val="28"/>
          <w:lang w:val="uk-UA"/>
        </w:rPr>
        <w:t>74,5</w:t>
      </w:r>
      <w:r w:rsidR="006D3FA5">
        <w:rPr>
          <w:rFonts w:ascii="Times New Roman" w:hAnsi="Times New Roman"/>
          <w:sz w:val="28"/>
          <w:szCs w:val="28"/>
          <w:lang w:val="uk-UA"/>
        </w:rPr>
        <w:t xml:space="preserve">% 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 xml:space="preserve"> від уточненого </w:t>
      </w:r>
      <w:r w:rsidR="00F81C7A">
        <w:rPr>
          <w:rFonts w:ascii="Times New Roman" w:hAnsi="Times New Roman"/>
          <w:sz w:val="28"/>
          <w:szCs w:val="28"/>
          <w:lang w:val="uk-UA"/>
        </w:rPr>
        <w:t>річного плану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 xml:space="preserve"> ;</w:t>
      </w:r>
      <w:r w:rsidR="00A16832" w:rsidRPr="00F81C7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F81C7A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A16832" w:rsidRPr="00F81C7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16832" w:rsidRPr="00A16832">
        <w:rPr>
          <w:rFonts w:ascii="Times New Roman" w:hAnsi="Times New Roman"/>
          <w:b/>
          <w:i/>
          <w:sz w:val="28"/>
          <w:szCs w:val="28"/>
          <w:lang w:val="uk-UA"/>
        </w:rPr>
        <w:t>спеціального  фонду бюджету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9375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C7A">
        <w:rPr>
          <w:rFonts w:ascii="Times New Roman" w:hAnsi="Times New Roman"/>
          <w:sz w:val="28"/>
          <w:szCs w:val="28"/>
          <w:lang w:val="uk-UA"/>
        </w:rPr>
        <w:t>6 649 483</w:t>
      </w:r>
      <w:r w:rsidR="00626D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75C8">
        <w:rPr>
          <w:rFonts w:ascii="Times New Roman" w:hAnsi="Times New Roman"/>
          <w:sz w:val="28"/>
          <w:szCs w:val="28"/>
          <w:lang w:val="uk-UA"/>
        </w:rPr>
        <w:t xml:space="preserve">грн., що становить </w:t>
      </w:r>
      <w:r w:rsidR="00C3059D">
        <w:rPr>
          <w:rFonts w:ascii="Times New Roman" w:hAnsi="Times New Roman"/>
          <w:sz w:val="28"/>
          <w:szCs w:val="28"/>
          <w:lang w:val="uk-UA"/>
        </w:rPr>
        <w:t>6</w:t>
      </w:r>
      <w:r w:rsidR="00F81C7A">
        <w:rPr>
          <w:rFonts w:ascii="Times New Roman" w:hAnsi="Times New Roman"/>
          <w:sz w:val="28"/>
          <w:szCs w:val="28"/>
          <w:lang w:val="uk-UA"/>
        </w:rPr>
        <w:t>7,2</w:t>
      </w:r>
      <w:r w:rsidR="009375C8" w:rsidRPr="009375C8">
        <w:rPr>
          <w:rFonts w:ascii="Times New Roman" w:hAnsi="Times New Roman"/>
          <w:sz w:val="28"/>
          <w:szCs w:val="28"/>
          <w:lang w:val="uk-UA"/>
        </w:rPr>
        <w:t>%  від уточненого</w:t>
      </w:r>
      <w:r w:rsidR="00F81C7A">
        <w:rPr>
          <w:rFonts w:ascii="Times New Roman" w:hAnsi="Times New Roman"/>
          <w:sz w:val="28"/>
          <w:szCs w:val="28"/>
          <w:lang w:val="uk-UA"/>
        </w:rPr>
        <w:t xml:space="preserve"> річного плану</w:t>
      </w:r>
      <w:r w:rsidR="009375C8">
        <w:rPr>
          <w:rFonts w:ascii="Times New Roman" w:hAnsi="Times New Roman"/>
          <w:sz w:val="28"/>
          <w:szCs w:val="28"/>
          <w:lang w:val="uk-UA"/>
        </w:rPr>
        <w:t>.</w:t>
      </w:r>
    </w:p>
    <w:p w14:paraId="0A5C714F" w14:textId="77777777" w:rsidR="00A16832" w:rsidRPr="00A16832" w:rsidRDefault="00A16832" w:rsidP="00916711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16832">
        <w:rPr>
          <w:rFonts w:ascii="Times New Roman" w:hAnsi="Times New Roman"/>
          <w:sz w:val="28"/>
          <w:szCs w:val="28"/>
          <w:lang w:val="uk-UA"/>
        </w:rPr>
        <w:t xml:space="preserve">     За економічною класифікацією касові видатки (загального та спеціального фонду ) розподілились на :</w:t>
      </w:r>
    </w:p>
    <w:p w14:paraId="177396BA" w14:textId="77777777" w:rsidR="00A16832" w:rsidRPr="00A16832" w:rsidRDefault="00A16832" w:rsidP="00916711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6832">
        <w:rPr>
          <w:rFonts w:ascii="Times New Roman" w:hAnsi="Times New Roman"/>
          <w:sz w:val="28"/>
          <w:szCs w:val="28"/>
          <w:lang w:val="uk-UA"/>
        </w:rPr>
        <w:t xml:space="preserve">заробітна плата з нарахуваннями  всіх установ </w:t>
      </w:r>
      <w:r w:rsidRPr="00A16832">
        <w:rPr>
          <w:rFonts w:ascii="Times New Roman" w:hAnsi="Times New Roman"/>
          <w:i/>
          <w:sz w:val="28"/>
          <w:szCs w:val="28"/>
          <w:lang w:val="uk-UA"/>
        </w:rPr>
        <w:t xml:space="preserve">( загальноосвітні </w:t>
      </w:r>
    </w:p>
    <w:p w14:paraId="2032E8BE" w14:textId="78E86841" w:rsidR="008C46E4" w:rsidRDefault="00A16832" w:rsidP="00916711">
      <w:pPr>
        <w:tabs>
          <w:tab w:val="left" w:pos="284"/>
        </w:tabs>
        <w:spacing w:after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A16832">
        <w:rPr>
          <w:rFonts w:ascii="Times New Roman" w:hAnsi="Times New Roman"/>
          <w:i/>
          <w:sz w:val="28"/>
          <w:szCs w:val="28"/>
          <w:lang w:val="uk-UA"/>
        </w:rPr>
        <w:t xml:space="preserve">заклади , дошкільні заклади , заклади культури , бібліотеки , державне управління , установи </w:t>
      </w:r>
      <w:r w:rsidR="00620E26">
        <w:rPr>
          <w:rFonts w:ascii="Times New Roman" w:hAnsi="Times New Roman"/>
          <w:i/>
          <w:sz w:val="28"/>
          <w:szCs w:val="28"/>
          <w:lang w:val="uk-UA"/>
        </w:rPr>
        <w:t>соц</w:t>
      </w:r>
      <w:r w:rsidR="000224EA">
        <w:rPr>
          <w:rFonts w:ascii="Times New Roman" w:hAnsi="Times New Roman"/>
          <w:i/>
          <w:sz w:val="28"/>
          <w:szCs w:val="28"/>
          <w:lang w:val="uk-UA"/>
        </w:rPr>
        <w:t>іального</w:t>
      </w:r>
      <w:r w:rsidR="009969E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16832">
        <w:rPr>
          <w:rFonts w:ascii="Times New Roman" w:hAnsi="Times New Roman"/>
          <w:i/>
          <w:sz w:val="28"/>
          <w:szCs w:val="28"/>
          <w:lang w:val="uk-UA"/>
        </w:rPr>
        <w:t>захисту , тощо)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C46E4">
        <w:rPr>
          <w:rFonts w:ascii="Times New Roman" w:hAnsi="Times New Roman"/>
          <w:sz w:val="28"/>
          <w:szCs w:val="28"/>
          <w:lang w:val="uk-UA"/>
        </w:rPr>
        <w:t>46 982 000</w:t>
      </w:r>
      <w:r w:rsidR="006875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4C0C">
        <w:rPr>
          <w:rFonts w:ascii="Times New Roman" w:hAnsi="Times New Roman"/>
          <w:sz w:val="28"/>
          <w:szCs w:val="28"/>
          <w:lang w:val="uk-UA"/>
        </w:rPr>
        <w:t>грн.</w:t>
      </w:r>
      <w:r w:rsidR="004E3EF0">
        <w:rPr>
          <w:rFonts w:ascii="Times New Roman" w:hAnsi="Times New Roman"/>
          <w:sz w:val="28"/>
          <w:szCs w:val="28"/>
          <w:lang w:val="uk-UA"/>
        </w:rPr>
        <w:t>, що становить 72,1% видатків загального фонду</w:t>
      </w:r>
      <w:r w:rsidR="008C46E4">
        <w:rPr>
          <w:rFonts w:ascii="Times New Roman" w:hAnsi="Times New Roman"/>
          <w:sz w:val="28"/>
          <w:szCs w:val="28"/>
          <w:lang w:val="uk-UA"/>
        </w:rPr>
        <w:t>;</w:t>
      </w:r>
    </w:p>
    <w:p w14:paraId="16F71BC0" w14:textId="41F2C611" w:rsidR="00A91CBE" w:rsidRDefault="00997315" w:rsidP="00916711">
      <w:pPr>
        <w:tabs>
          <w:tab w:val="left" w:pos="284"/>
        </w:tabs>
        <w:spacing w:after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B40F78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едикаменти  та перев’язувальні матеріали –</w:t>
      </w:r>
      <w:r w:rsidR="00624C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6E4">
        <w:rPr>
          <w:rFonts w:ascii="Times New Roman" w:hAnsi="Times New Roman"/>
          <w:sz w:val="28"/>
          <w:szCs w:val="28"/>
          <w:lang w:val="uk-UA"/>
        </w:rPr>
        <w:t>9 637</w:t>
      </w:r>
      <w:r w:rsidR="00B669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4C0C">
        <w:rPr>
          <w:rFonts w:ascii="Times New Roman" w:hAnsi="Times New Roman"/>
          <w:sz w:val="28"/>
          <w:szCs w:val="28"/>
          <w:lang w:val="uk-UA"/>
        </w:rPr>
        <w:t>грн. (в тому числі: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6E4">
        <w:rPr>
          <w:rFonts w:ascii="Times New Roman" w:hAnsi="Times New Roman"/>
          <w:sz w:val="28"/>
          <w:szCs w:val="28"/>
          <w:lang w:val="uk-UA"/>
        </w:rPr>
        <w:t>9 637</w:t>
      </w:r>
      <w:r w:rsidR="00B669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грн.</w:t>
      </w:r>
      <w:r w:rsidR="00B40F78">
        <w:rPr>
          <w:rFonts w:ascii="Times New Roman" w:hAnsi="Times New Roman"/>
          <w:sz w:val="28"/>
          <w:szCs w:val="28"/>
          <w:lang w:val="uk-UA"/>
        </w:rPr>
        <w:t xml:space="preserve"> загального фонду</w:t>
      </w:r>
      <w:r w:rsidR="004C7172">
        <w:rPr>
          <w:rFonts w:ascii="Times New Roman" w:hAnsi="Times New Roman"/>
          <w:sz w:val="28"/>
          <w:szCs w:val="28"/>
          <w:lang w:val="uk-UA"/>
        </w:rPr>
        <w:t>)</w:t>
      </w:r>
      <w:r w:rsidR="00B40F78">
        <w:rPr>
          <w:rFonts w:ascii="Times New Roman" w:hAnsi="Times New Roman"/>
          <w:sz w:val="28"/>
          <w:szCs w:val="28"/>
          <w:lang w:val="uk-UA"/>
        </w:rPr>
        <w:t>;</w:t>
      </w:r>
      <w:r w:rsidR="00610E8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610E80" w:rsidRPr="00610E80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B40F78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CB5115">
        <w:rPr>
          <w:rFonts w:ascii="Times New Roman" w:hAnsi="Times New Roman"/>
          <w:sz w:val="28"/>
          <w:szCs w:val="28"/>
          <w:lang w:val="uk-UA"/>
        </w:rPr>
        <w:t xml:space="preserve"> -  </w:t>
      </w:r>
      <w:r w:rsidR="00620E26">
        <w:rPr>
          <w:rFonts w:ascii="Times New Roman" w:hAnsi="Times New Roman"/>
          <w:sz w:val="28"/>
          <w:szCs w:val="28"/>
          <w:lang w:val="uk-UA"/>
        </w:rPr>
        <w:t xml:space="preserve">продукти харчування – </w:t>
      </w:r>
      <w:r w:rsidR="009969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0A63">
        <w:rPr>
          <w:rFonts w:ascii="Times New Roman" w:hAnsi="Times New Roman"/>
          <w:sz w:val="28"/>
          <w:szCs w:val="28"/>
          <w:lang w:val="uk-UA"/>
        </w:rPr>
        <w:t>2 238 561</w:t>
      </w:r>
      <w:r w:rsidR="00F147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9E9" w:rsidRPr="00B43FC3">
        <w:rPr>
          <w:rFonts w:ascii="Times New Roman" w:hAnsi="Times New Roman"/>
          <w:sz w:val="28"/>
          <w:szCs w:val="28"/>
          <w:lang w:val="uk-UA"/>
        </w:rPr>
        <w:t>грн.(</w:t>
      </w:r>
      <w:r w:rsidR="00CB5115">
        <w:rPr>
          <w:rFonts w:ascii="Times New Roman" w:hAnsi="Times New Roman"/>
          <w:sz w:val="28"/>
          <w:szCs w:val="28"/>
          <w:lang w:val="uk-UA"/>
        </w:rPr>
        <w:t xml:space="preserve">в тому числі: </w:t>
      </w:r>
      <w:r w:rsidR="009969E9">
        <w:rPr>
          <w:rFonts w:ascii="Times New Roman" w:hAnsi="Times New Roman"/>
          <w:sz w:val="28"/>
          <w:szCs w:val="28"/>
          <w:lang w:val="uk-UA"/>
        </w:rPr>
        <w:t xml:space="preserve">загального фонду – </w:t>
      </w:r>
      <w:r w:rsidR="008C46E4">
        <w:rPr>
          <w:rFonts w:ascii="Times New Roman" w:hAnsi="Times New Roman"/>
          <w:sz w:val="28"/>
          <w:szCs w:val="28"/>
          <w:lang w:val="uk-UA"/>
        </w:rPr>
        <w:t>773 580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B43FC3">
        <w:rPr>
          <w:rFonts w:ascii="Times New Roman" w:hAnsi="Times New Roman"/>
          <w:sz w:val="28"/>
          <w:szCs w:val="28"/>
          <w:lang w:val="uk-UA"/>
        </w:rPr>
        <w:t>,</w:t>
      </w:r>
      <w:r w:rsidR="004C7172">
        <w:rPr>
          <w:rFonts w:ascii="Times New Roman" w:hAnsi="Times New Roman"/>
          <w:sz w:val="28"/>
          <w:szCs w:val="28"/>
          <w:lang w:val="uk-UA"/>
        </w:rPr>
        <w:t xml:space="preserve"> спеціального фонду – </w:t>
      </w:r>
      <w:r w:rsidR="008C46E4">
        <w:rPr>
          <w:rFonts w:ascii="Times New Roman" w:hAnsi="Times New Roman"/>
          <w:color w:val="000000" w:themeColor="text1"/>
          <w:sz w:val="28"/>
          <w:szCs w:val="28"/>
          <w:lang w:val="uk-UA"/>
        </w:rPr>
        <w:t>912 693</w:t>
      </w:r>
      <w:r w:rsidR="004C717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969E9" w:rsidRPr="00E1106C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грн.)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>;</w:t>
      </w:r>
      <w:r w:rsidR="00610E80" w:rsidRPr="00610E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0F7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CB5115">
        <w:rPr>
          <w:rFonts w:ascii="Times New Roman" w:hAnsi="Times New Roman"/>
          <w:sz w:val="28"/>
          <w:szCs w:val="28"/>
          <w:lang w:val="uk-UA"/>
        </w:rPr>
        <w:t xml:space="preserve"> -  </w:t>
      </w:r>
      <w:r w:rsidR="00610E80">
        <w:rPr>
          <w:rFonts w:ascii="Times New Roman" w:hAnsi="Times New Roman"/>
          <w:sz w:val="28"/>
          <w:szCs w:val="28"/>
          <w:lang w:val="uk-UA"/>
        </w:rPr>
        <w:t xml:space="preserve">комунальні послуги та </w:t>
      </w:r>
      <w:r w:rsidR="002F42F8">
        <w:rPr>
          <w:rFonts w:ascii="Times New Roman" w:hAnsi="Times New Roman"/>
          <w:sz w:val="28"/>
          <w:szCs w:val="28"/>
          <w:lang w:val="uk-UA"/>
        </w:rPr>
        <w:t xml:space="preserve">енергоносії – </w:t>
      </w:r>
      <w:r w:rsidR="008C46E4">
        <w:rPr>
          <w:rFonts w:ascii="Times New Roman" w:hAnsi="Times New Roman"/>
          <w:sz w:val="28"/>
          <w:szCs w:val="28"/>
          <w:lang w:val="uk-UA"/>
        </w:rPr>
        <w:t>2 707 336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4F39E1">
        <w:rPr>
          <w:rFonts w:ascii="Times New Roman" w:hAnsi="Times New Roman"/>
          <w:sz w:val="28"/>
          <w:szCs w:val="28"/>
          <w:lang w:val="uk-UA"/>
        </w:rPr>
        <w:t>,</w:t>
      </w:r>
      <w:r w:rsidR="003252D3">
        <w:rPr>
          <w:rFonts w:ascii="Times New Roman" w:hAnsi="Times New Roman"/>
          <w:sz w:val="28"/>
          <w:szCs w:val="28"/>
          <w:lang w:val="uk-UA"/>
        </w:rPr>
        <w:t xml:space="preserve"> (в тому чис</w:t>
      </w:r>
      <w:r w:rsidR="00EB7BED">
        <w:rPr>
          <w:rFonts w:ascii="Times New Roman" w:hAnsi="Times New Roman"/>
          <w:sz w:val="28"/>
          <w:szCs w:val="28"/>
          <w:lang w:val="uk-UA"/>
        </w:rPr>
        <w:t xml:space="preserve">лі: загального фонду – </w:t>
      </w:r>
      <w:r w:rsidR="008C46E4">
        <w:rPr>
          <w:rFonts w:ascii="Times New Roman" w:hAnsi="Times New Roman"/>
          <w:sz w:val="28"/>
          <w:szCs w:val="28"/>
          <w:lang w:val="uk-UA"/>
        </w:rPr>
        <w:t>2 651 752</w:t>
      </w:r>
      <w:r w:rsidR="00F856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52D3">
        <w:rPr>
          <w:rFonts w:ascii="Times New Roman" w:hAnsi="Times New Roman"/>
          <w:sz w:val="28"/>
          <w:szCs w:val="28"/>
          <w:lang w:val="uk-UA"/>
        </w:rPr>
        <w:t xml:space="preserve">грн., спеціального фонду </w:t>
      </w:r>
      <w:r w:rsidR="00A5717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C46E4">
        <w:rPr>
          <w:rFonts w:ascii="Times New Roman" w:hAnsi="Times New Roman"/>
          <w:sz w:val="28"/>
          <w:szCs w:val="28"/>
          <w:lang w:val="uk-UA"/>
        </w:rPr>
        <w:t>55 584</w:t>
      </w:r>
      <w:r w:rsidR="00F856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52D3" w:rsidRPr="00E1106C">
        <w:rPr>
          <w:rFonts w:ascii="Times New Roman" w:hAnsi="Times New Roman"/>
          <w:sz w:val="28"/>
          <w:szCs w:val="28"/>
          <w:lang w:val="uk-UA"/>
        </w:rPr>
        <w:t>грн</w:t>
      </w:r>
      <w:r w:rsidR="003252D3">
        <w:rPr>
          <w:rFonts w:ascii="Times New Roman" w:hAnsi="Times New Roman"/>
          <w:sz w:val="28"/>
          <w:szCs w:val="28"/>
          <w:lang w:val="uk-UA"/>
        </w:rPr>
        <w:t>.,)</w:t>
      </w:r>
      <w:r w:rsidR="004F39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39E1" w:rsidRPr="004F39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39E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10E80" w:rsidRPr="00610E8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="00CB5115">
        <w:rPr>
          <w:rFonts w:ascii="Times New Roman" w:hAnsi="Times New Roman"/>
          <w:sz w:val="28"/>
          <w:szCs w:val="28"/>
          <w:lang w:val="uk-UA"/>
        </w:rPr>
        <w:t xml:space="preserve"> -  </w:t>
      </w:r>
      <w:r w:rsidR="002F42F8">
        <w:rPr>
          <w:rFonts w:ascii="Times New Roman" w:hAnsi="Times New Roman"/>
          <w:sz w:val="28"/>
          <w:szCs w:val="28"/>
          <w:lang w:val="uk-UA"/>
        </w:rPr>
        <w:t xml:space="preserve">інші </w:t>
      </w:r>
      <w:r w:rsidR="00BE766F">
        <w:rPr>
          <w:rFonts w:ascii="Times New Roman" w:hAnsi="Times New Roman"/>
          <w:sz w:val="28"/>
          <w:szCs w:val="28"/>
          <w:lang w:val="uk-UA"/>
        </w:rPr>
        <w:t xml:space="preserve">виплати населенню – </w:t>
      </w:r>
      <w:r w:rsidR="008C46E4">
        <w:rPr>
          <w:rFonts w:ascii="Times New Roman" w:hAnsi="Times New Roman"/>
          <w:sz w:val="28"/>
          <w:szCs w:val="28"/>
          <w:lang w:val="uk-UA"/>
        </w:rPr>
        <w:t>835 752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>грн.</w:t>
      </w:r>
      <w:r w:rsidR="004F39E1" w:rsidRPr="00A16832">
        <w:rPr>
          <w:rFonts w:ascii="Times New Roman" w:hAnsi="Times New Roman"/>
          <w:sz w:val="28"/>
          <w:szCs w:val="28"/>
          <w:lang w:val="uk-UA"/>
        </w:rPr>
        <w:t>;</w:t>
      </w:r>
      <w:r w:rsidR="004F39E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4F39E1" w:rsidRPr="00610E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0E80" w:rsidRPr="00610E8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CB5115">
        <w:rPr>
          <w:rFonts w:ascii="Times New Roman" w:hAnsi="Times New Roman"/>
          <w:sz w:val="28"/>
          <w:szCs w:val="28"/>
          <w:lang w:val="uk-UA"/>
        </w:rPr>
        <w:t xml:space="preserve"> -  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>субсидії та поточні трансферти підприємствам (установам)</w:t>
      </w:r>
      <w:r w:rsidR="004948F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C46E4">
        <w:rPr>
          <w:rFonts w:ascii="Times New Roman" w:hAnsi="Times New Roman"/>
          <w:sz w:val="28"/>
          <w:szCs w:val="28"/>
          <w:lang w:val="uk-UA"/>
        </w:rPr>
        <w:t>9 998 712</w:t>
      </w:r>
      <w:r w:rsidR="00587F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48FC" w:rsidRPr="00047641">
        <w:rPr>
          <w:rFonts w:ascii="Times New Roman" w:hAnsi="Times New Roman"/>
          <w:sz w:val="28"/>
          <w:szCs w:val="28"/>
          <w:lang w:val="uk-UA"/>
        </w:rPr>
        <w:t xml:space="preserve">грн., </w:t>
      </w:r>
      <w:r w:rsidR="004F39E1" w:rsidRPr="00047641">
        <w:rPr>
          <w:rFonts w:ascii="Times New Roman" w:hAnsi="Times New Roman"/>
          <w:sz w:val="28"/>
          <w:szCs w:val="28"/>
          <w:lang w:val="uk-UA"/>
        </w:rPr>
        <w:t>(Брацлавський ККП</w:t>
      </w:r>
      <w:r w:rsidR="0010495C" w:rsidRPr="00047641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2061C5" w:rsidRPr="000476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06A3">
        <w:rPr>
          <w:rFonts w:ascii="Times New Roman" w:hAnsi="Times New Roman"/>
          <w:sz w:val="28"/>
          <w:szCs w:val="28"/>
          <w:lang w:val="uk-UA"/>
        </w:rPr>
        <w:t>3 765 199</w:t>
      </w:r>
      <w:r w:rsidR="0010495C" w:rsidRPr="00047641">
        <w:rPr>
          <w:rFonts w:ascii="Times New Roman" w:hAnsi="Times New Roman"/>
          <w:sz w:val="28"/>
          <w:szCs w:val="28"/>
          <w:lang w:val="uk-UA"/>
        </w:rPr>
        <w:t>грн.</w:t>
      </w:r>
      <w:r w:rsidR="004F39E1" w:rsidRPr="00047641">
        <w:rPr>
          <w:rFonts w:ascii="Times New Roman" w:hAnsi="Times New Roman"/>
          <w:sz w:val="28"/>
          <w:szCs w:val="28"/>
          <w:lang w:val="uk-UA"/>
        </w:rPr>
        <w:t>,  КНП «ПМСД Брацлавської селищної ради»</w:t>
      </w:r>
      <w:r w:rsidR="0010495C" w:rsidRPr="00047641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C906A3">
        <w:rPr>
          <w:rFonts w:ascii="Times New Roman" w:hAnsi="Times New Roman"/>
          <w:sz w:val="28"/>
          <w:szCs w:val="28"/>
          <w:lang w:val="uk-UA"/>
        </w:rPr>
        <w:t>2 605 040</w:t>
      </w:r>
      <w:r w:rsidR="002061C5" w:rsidRPr="000476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495C" w:rsidRPr="00047641">
        <w:rPr>
          <w:rFonts w:ascii="Times New Roman" w:hAnsi="Times New Roman"/>
          <w:sz w:val="28"/>
          <w:szCs w:val="28"/>
          <w:lang w:val="uk-UA"/>
        </w:rPr>
        <w:t>грн.</w:t>
      </w:r>
      <w:r w:rsidR="001E7EE0" w:rsidRPr="00047641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1" w:name="_Hlk156894341"/>
      <w:r w:rsidR="001E7EE0" w:rsidRPr="00047641">
        <w:rPr>
          <w:rFonts w:ascii="Times New Roman" w:hAnsi="Times New Roman"/>
          <w:sz w:val="28"/>
          <w:szCs w:val="28"/>
          <w:lang w:val="uk-UA"/>
        </w:rPr>
        <w:t>Брацлавська ТМПК</w:t>
      </w:r>
      <w:r w:rsidR="0010495C" w:rsidRPr="00047641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 w:rsidR="0010495C" w:rsidRPr="0004764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2061C5" w:rsidRPr="00047641">
        <w:rPr>
          <w:rFonts w:ascii="Times New Roman" w:hAnsi="Times New Roman"/>
          <w:sz w:val="28"/>
          <w:szCs w:val="28"/>
          <w:lang w:val="uk-UA"/>
        </w:rPr>
        <w:t>2</w:t>
      </w:r>
      <w:r w:rsidR="00C906A3">
        <w:rPr>
          <w:rFonts w:ascii="Times New Roman" w:hAnsi="Times New Roman"/>
          <w:sz w:val="28"/>
          <w:szCs w:val="28"/>
          <w:lang w:val="uk-UA"/>
        </w:rPr>
        <w:t> 347 746</w:t>
      </w:r>
      <w:r w:rsidR="002061C5" w:rsidRPr="000476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495C" w:rsidRPr="00047641">
        <w:rPr>
          <w:rFonts w:ascii="Times New Roman" w:hAnsi="Times New Roman"/>
          <w:sz w:val="28"/>
          <w:szCs w:val="28"/>
          <w:lang w:val="uk-UA"/>
        </w:rPr>
        <w:t>грн.</w:t>
      </w:r>
      <w:r w:rsidR="006E07AD" w:rsidRPr="00047641">
        <w:rPr>
          <w:rFonts w:ascii="Times New Roman" w:hAnsi="Times New Roman"/>
          <w:sz w:val="28"/>
          <w:szCs w:val="28"/>
          <w:lang w:val="uk-UA"/>
        </w:rPr>
        <w:t>, Медичний центр Брацлавської селищної ради</w:t>
      </w:r>
      <w:r w:rsidR="0010495C" w:rsidRPr="00047641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C906A3">
        <w:rPr>
          <w:rFonts w:ascii="Times New Roman" w:hAnsi="Times New Roman"/>
          <w:sz w:val="28"/>
          <w:szCs w:val="28"/>
          <w:lang w:val="uk-UA"/>
        </w:rPr>
        <w:t>2 347 746</w:t>
      </w:r>
      <w:r w:rsidR="002061C5" w:rsidRPr="000476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495C" w:rsidRPr="00047641">
        <w:rPr>
          <w:rFonts w:ascii="Times New Roman" w:hAnsi="Times New Roman"/>
          <w:sz w:val="28"/>
          <w:szCs w:val="28"/>
          <w:lang w:val="uk-UA"/>
        </w:rPr>
        <w:t>грн.</w:t>
      </w:r>
      <w:r w:rsidR="004F39E1" w:rsidRPr="00047641">
        <w:rPr>
          <w:rFonts w:ascii="Times New Roman" w:hAnsi="Times New Roman"/>
          <w:sz w:val="28"/>
          <w:szCs w:val="28"/>
          <w:lang w:val="uk-UA"/>
        </w:rPr>
        <w:t>)</w:t>
      </w:r>
      <w:r w:rsidR="004F39E1" w:rsidRPr="00A16832">
        <w:rPr>
          <w:rFonts w:ascii="Times New Roman" w:hAnsi="Times New Roman"/>
          <w:sz w:val="28"/>
          <w:szCs w:val="28"/>
          <w:lang w:val="uk-UA"/>
        </w:rPr>
        <w:t>;</w:t>
      </w:r>
    </w:p>
    <w:p w14:paraId="4FF9A540" w14:textId="148B6173" w:rsidR="00A91CBE" w:rsidRDefault="00A91CBE" w:rsidP="00916711">
      <w:pPr>
        <w:tabs>
          <w:tab w:val="left" w:pos="284"/>
        </w:tabs>
        <w:spacing w:after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- поточні трансфери органам державного управління інших рівнів – </w:t>
      </w:r>
      <w:r w:rsidR="00C906A3">
        <w:rPr>
          <w:rFonts w:ascii="Times New Roman" w:hAnsi="Times New Roman"/>
          <w:iCs/>
          <w:sz w:val="28"/>
          <w:szCs w:val="28"/>
          <w:lang w:val="uk-UA"/>
        </w:rPr>
        <w:t>965 805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грн. </w:t>
      </w:r>
      <w:r w:rsidR="00C92745">
        <w:rPr>
          <w:rFonts w:ascii="Times New Roman" w:hAnsi="Times New Roman"/>
          <w:iCs/>
          <w:sz w:val="28"/>
          <w:szCs w:val="28"/>
          <w:lang w:val="uk-UA"/>
        </w:rPr>
        <w:t>(</w:t>
      </w:r>
      <w:r w:rsidR="00C92745" w:rsidRPr="00C92745">
        <w:rPr>
          <w:rFonts w:ascii="Times New Roman" w:hAnsi="Times New Roman"/>
          <w:iCs/>
          <w:sz w:val="28"/>
          <w:szCs w:val="28"/>
          <w:lang w:val="uk-UA"/>
        </w:rPr>
        <w:t xml:space="preserve">КУ "Погребищенський територіальний центр соціального обслуговування (надання соціальних послуг)" </w:t>
      </w:r>
      <w:r w:rsidR="00783894" w:rsidRPr="00C92745">
        <w:rPr>
          <w:rFonts w:ascii="Times New Roman" w:hAnsi="Times New Roman"/>
          <w:iCs/>
          <w:sz w:val="28"/>
          <w:szCs w:val="28"/>
          <w:lang w:val="uk-UA"/>
        </w:rPr>
        <w:t xml:space="preserve">– </w:t>
      </w:r>
      <w:r w:rsidR="00C92745" w:rsidRPr="00C92745">
        <w:rPr>
          <w:rFonts w:ascii="Times New Roman" w:hAnsi="Times New Roman"/>
          <w:iCs/>
          <w:sz w:val="28"/>
          <w:szCs w:val="28"/>
          <w:lang w:val="uk-UA"/>
        </w:rPr>
        <w:t>76 945</w:t>
      </w:r>
      <w:r w:rsidR="00783894" w:rsidRPr="00C92745">
        <w:rPr>
          <w:rFonts w:ascii="Times New Roman" w:hAnsi="Times New Roman"/>
          <w:iCs/>
          <w:sz w:val="28"/>
          <w:szCs w:val="28"/>
          <w:lang w:val="uk-UA"/>
        </w:rPr>
        <w:t xml:space="preserve">грн.,КУ «Центр надання соціальних послуг» </w:t>
      </w:r>
      <w:proofErr w:type="spellStart"/>
      <w:r w:rsidR="00783894" w:rsidRPr="00C92745">
        <w:rPr>
          <w:rFonts w:ascii="Times New Roman" w:hAnsi="Times New Roman"/>
          <w:iCs/>
          <w:sz w:val="28"/>
          <w:szCs w:val="28"/>
          <w:lang w:val="uk-UA"/>
        </w:rPr>
        <w:t>Томашпільської</w:t>
      </w:r>
      <w:proofErr w:type="spellEnd"/>
      <w:r w:rsidR="00783894" w:rsidRPr="00C92745">
        <w:rPr>
          <w:rFonts w:ascii="Times New Roman" w:hAnsi="Times New Roman"/>
          <w:iCs/>
          <w:sz w:val="28"/>
          <w:szCs w:val="28"/>
          <w:lang w:val="uk-UA"/>
        </w:rPr>
        <w:t xml:space="preserve"> селищної ради – </w:t>
      </w:r>
      <w:r w:rsidR="00C92745">
        <w:rPr>
          <w:rFonts w:ascii="Times New Roman" w:hAnsi="Times New Roman"/>
          <w:iCs/>
          <w:sz w:val="28"/>
          <w:szCs w:val="28"/>
          <w:lang w:val="uk-UA"/>
        </w:rPr>
        <w:t>74 7</w:t>
      </w:r>
      <w:r w:rsidR="00C92745" w:rsidRPr="00C92745">
        <w:rPr>
          <w:rFonts w:ascii="Times New Roman" w:hAnsi="Times New Roman"/>
          <w:iCs/>
          <w:sz w:val="28"/>
          <w:szCs w:val="28"/>
          <w:lang w:val="uk-UA"/>
        </w:rPr>
        <w:t>00</w:t>
      </w:r>
      <w:r w:rsidR="00783894" w:rsidRPr="00C92745">
        <w:rPr>
          <w:rFonts w:ascii="Times New Roman" w:hAnsi="Times New Roman"/>
          <w:iCs/>
          <w:sz w:val="28"/>
          <w:szCs w:val="28"/>
          <w:lang w:val="uk-UA"/>
        </w:rPr>
        <w:t>грн.,</w:t>
      </w:r>
      <w:r w:rsidR="00C92745" w:rsidRPr="00C92745">
        <w:rPr>
          <w:lang w:val="uk-UA"/>
        </w:rPr>
        <w:t xml:space="preserve"> </w:t>
      </w:r>
      <w:proofErr w:type="spellStart"/>
      <w:r w:rsidR="00C92745" w:rsidRPr="00C92745">
        <w:rPr>
          <w:rFonts w:ascii="Times New Roman" w:hAnsi="Times New Roman"/>
          <w:iCs/>
          <w:sz w:val="28"/>
          <w:szCs w:val="28"/>
          <w:lang w:val="uk-UA"/>
        </w:rPr>
        <w:lastRenderedPageBreak/>
        <w:t>Крищинецький</w:t>
      </w:r>
      <w:proofErr w:type="spellEnd"/>
      <w:r w:rsidR="00C92745" w:rsidRPr="00C92745">
        <w:rPr>
          <w:rFonts w:ascii="Times New Roman" w:hAnsi="Times New Roman"/>
          <w:iCs/>
          <w:sz w:val="28"/>
          <w:szCs w:val="28"/>
          <w:lang w:val="uk-UA"/>
        </w:rPr>
        <w:t xml:space="preserve"> ліцей</w:t>
      </w:r>
      <w:r w:rsidR="00C92745">
        <w:rPr>
          <w:rFonts w:ascii="Times New Roman" w:hAnsi="Times New Roman"/>
          <w:iCs/>
          <w:sz w:val="28"/>
          <w:szCs w:val="28"/>
          <w:lang w:val="uk-UA"/>
        </w:rPr>
        <w:t>- 11 600грн.</w:t>
      </w:r>
      <w:r w:rsidR="00C92745" w:rsidRPr="004E3EF0">
        <w:rPr>
          <w:rFonts w:ascii="Times New Roman" w:hAnsi="Times New Roman"/>
          <w:iCs/>
          <w:sz w:val="28"/>
          <w:szCs w:val="28"/>
          <w:lang w:val="uk-UA"/>
        </w:rPr>
        <w:t>,</w:t>
      </w:r>
      <w:r w:rsidR="00783894" w:rsidRPr="004E3EF0">
        <w:rPr>
          <w:rFonts w:ascii="Times New Roman" w:hAnsi="Times New Roman"/>
          <w:iCs/>
          <w:sz w:val="28"/>
          <w:szCs w:val="28"/>
          <w:lang w:val="uk-UA"/>
        </w:rPr>
        <w:t xml:space="preserve"> Тульчинський районний відділ поліції – 130 000грн.</w:t>
      </w:r>
      <w:r w:rsidR="004E3EF0">
        <w:rPr>
          <w:rFonts w:ascii="Times New Roman" w:hAnsi="Times New Roman"/>
          <w:iCs/>
          <w:sz w:val="28"/>
          <w:szCs w:val="28"/>
          <w:lang w:val="uk-UA"/>
        </w:rPr>
        <w:t>,</w:t>
      </w:r>
      <w:r w:rsidR="004E3EF0" w:rsidRPr="004E3EF0">
        <w:rPr>
          <w:rFonts w:ascii="Times New Roman" w:hAnsi="Times New Roman"/>
          <w:iCs/>
          <w:sz w:val="28"/>
          <w:szCs w:val="28"/>
          <w:lang w:val="uk-UA"/>
        </w:rPr>
        <w:t>Тульчинська ДПІ Головного управління ДПС у Вінницькій області</w:t>
      </w:r>
      <w:r w:rsidR="00783894" w:rsidRPr="004E3EF0">
        <w:rPr>
          <w:rFonts w:ascii="Times New Roman" w:hAnsi="Times New Roman"/>
          <w:iCs/>
          <w:sz w:val="28"/>
          <w:szCs w:val="28"/>
          <w:lang w:val="uk-UA"/>
        </w:rPr>
        <w:t xml:space="preserve"> - </w:t>
      </w:r>
      <w:r w:rsidR="004F39E1" w:rsidRPr="004E3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3EF0" w:rsidRPr="004E3EF0">
        <w:rPr>
          <w:rFonts w:ascii="Times New Roman" w:hAnsi="Times New Roman"/>
          <w:sz w:val="28"/>
          <w:szCs w:val="28"/>
          <w:lang w:val="uk-UA"/>
        </w:rPr>
        <w:t>5</w:t>
      </w:r>
      <w:r w:rsidR="00783894" w:rsidRPr="004E3EF0">
        <w:rPr>
          <w:rFonts w:ascii="Times New Roman" w:hAnsi="Times New Roman"/>
          <w:sz w:val="28"/>
          <w:szCs w:val="28"/>
          <w:lang w:val="uk-UA"/>
        </w:rPr>
        <w:t>0 000грн.,</w:t>
      </w:r>
      <w:r w:rsidR="0023749E" w:rsidRPr="004E3EF0">
        <w:rPr>
          <w:rFonts w:ascii="Times New Roman" w:hAnsi="Times New Roman"/>
          <w:sz w:val="28"/>
          <w:szCs w:val="28"/>
          <w:lang w:val="uk-UA"/>
        </w:rPr>
        <w:t xml:space="preserve">Тульчинський районний відділ служби безпеки України у Вінницькій області – </w:t>
      </w:r>
      <w:r w:rsidR="004E3EF0" w:rsidRPr="004E3EF0">
        <w:rPr>
          <w:rFonts w:ascii="Times New Roman" w:hAnsi="Times New Roman"/>
          <w:sz w:val="28"/>
          <w:szCs w:val="28"/>
          <w:lang w:val="uk-UA"/>
        </w:rPr>
        <w:t>200 000</w:t>
      </w:r>
      <w:r w:rsidR="0023749E" w:rsidRPr="004E3EF0">
        <w:rPr>
          <w:rFonts w:ascii="Times New Roman" w:hAnsi="Times New Roman"/>
          <w:sz w:val="28"/>
          <w:szCs w:val="28"/>
          <w:lang w:val="uk-UA"/>
        </w:rPr>
        <w:t>грн.</w:t>
      </w:r>
      <w:r w:rsidR="004E3EF0">
        <w:rPr>
          <w:rFonts w:ascii="Times New Roman" w:hAnsi="Times New Roman"/>
          <w:sz w:val="28"/>
          <w:szCs w:val="28"/>
          <w:lang w:val="uk-UA"/>
        </w:rPr>
        <w:t>, в/ч 2718- 200 000грн, в/ч 4648 – 200 000грн.,</w:t>
      </w:r>
      <w:r w:rsidR="004E3EF0" w:rsidRPr="004E3EF0">
        <w:rPr>
          <w:lang w:val="uk-UA"/>
        </w:rPr>
        <w:t xml:space="preserve"> </w:t>
      </w:r>
      <w:r w:rsidR="004E3EF0" w:rsidRPr="004E3EF0">
        <w:rPr>
          <w:rFonts w:ascii="Times New Roman" w:hAnsi="Times New Roman"/>
          <w:sz w:val="28"/>
          <w:szCs w:val="28"/>
          <w:lang w:val="uk-UA"/>
        </w:rPr>
        <w:t>УДКСУ у Немирівському р-н.</w:t>
      </w:r>
      <w:r w:rsidR="004E3EF0">
        <w:rPr>
          <w:rFonts w:ascii="Times New Roman" w:hAnsi="Times New Roman"/>
          <w:sz w:val="28"/>
          <w:szCs w:val="28"/>
          <w:lang w:val="uk-UA"/>
        </w:rPr>
        <w:t>- 23 000грн.</w:t>
      </w:r>
      <w:r w:rsidR="004F39E1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4F39E1" w:rsidRPr="00610E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CB511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86A2BCC" w14:textId="206944C6" w:rsidR="00B40F78" w:rsidRDefault="00CB5115" w:rsidP="00916711">
      <w:pPr>
        <w:tabs>
          <w:tab w:val="left" w:pos="284"/>
        </w:tabs>
        <w:spacing w:after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BE766F">
        <w:rPr>
          <w:rFonts w:ascii="Times New Roman" w:hAnsi="Times New Roman"/>
          <w:sz w:val="28"/>
          <w:szCs w:val="28"/>
          <w:lang w:val="uk-UA"/>
        </w:rPr>
        <w:t xml:space="preserve">капітальні видатки – </w:t>
      </w:r>
      <w:r w:rsidR="00C906A3">
        <w:rPr>
          <w:rFonts w:ascii="Times New Roman" w:hAnsi="Times New Roman"/>
          <w:sz w:val="28"/>
          <w:szCs w:val="28"/>
          <w:lang w:val="uk-UA"/>
        </w:rPr>
        <w:t>200000</w:t>
      </w:r>
      <w:r w:rsidR="00A16832" w:rsidRPr="00A168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832" w:rsidRPr="00F61E4E">
        <w:rPr>
          <w:rFonts w:ascii="Times New Roman" w:hAnsi="Times New Roman"/>
          <w:sz w:val="28"/>
          <w:szCs w:val="28"/>
          <w:lang w:val="uk-UA"/>
        </w:rPr>
        <w:t>грн</w:t>
      </w:r>
      <w:r w:rsidR="00A16832" w:rsidRPr="0023749E">
        <w:rPr>
          <w:rFonts w:ascii="Times New Roman" w:hAnsi="Times New Roman"/>
          <w:sz w:val="28"/>
          <w:szCs w:val="28"/>
          <w:lang w:val="uk-UA"/>
        </w:rPr>
        <w:t>.</w:t>
      </w:r>
      <w:r w:rsidR="009969E9" w:rsidRPr="0023749E">
        <w:rPr>
          <w:rFonts w:ascii="Times New Roman" w:hAnsi="Times New Roman"/>
          <w:sz w:val="28"/>
          <w:szCs w:val="28"/>
          <w:lang w:val="uk-UA"/>
        </w:rPr>
        <w:t>,</w:t>
      </w:r>
      <w:r w:rsidR="00630AFE" w:rsidRPr="002374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49E">
        <w:rPr>
          <w:rFonts w:ascii="Times New Roman" w:hAnsi="Times New Roman"/>
          <w:sz w:val="28"/>
          <w:szCs w:val="28"/>
          <w:lang w:val="uk-UA"/>
        </w:rPr>
        <w:t>(</w:t>
      </w:r>
      <w:r w:rsidR="009969E9" w:rsidRPr="0023749E">
        <w:rPr>
          <w:rFonts w:ascii="Times New Roman" w:hAnsi="Times New Roman"/>
          <w:sz w:val="28"/>
          <w:szCs w:val="28"/>
          <w:lang w:val="uk-UA"/>
        </w:rPr>
        <w:t>в тому числі</w:t>
      </w:r>
      <w:r w:rsidR="00C26B41" w:rsidRPr="0023749E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9969E9" w:rsidRPr="0023749E">
        <w:rPr>
          <w:rFonts w:ascii="Times New Roman" w:hAnsi="Times New Roman"/>
          <w:sz w:val="28"/>
          <w:szCs w:val="28"/>
          <w:lang w:val="uk-UA"/>
        </w:rPr>
        <w:t>капітальні трансферти органам державно</w:t>
      </w:r>
      <w:r w:rsidR="00934396" w:rsidRPr="0023749E">
        <w:rPr>
          <w:rFonts w:ascii="Times New Roman" w:hAnsi="Times New Roman"/>
          <w:sz w:val="28"/>
          <w:szCs w:val="28"/>
          <w:lang w:val="uk-UA"/>
        </w:rPr>
        <w:t xml:space="preserve">го управління інших рівнів </w:t>
      </w:r>
      <w:r w:rsidR="00B941E6" w:rsidRPr="0023749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C906A3">
        <w:rPr>
          <w:rFonts w:ascii="Times New Roman" w:hAnsi="Times New Roman"/>
          <w:sz w:val="28"/>
          <w:szCs w:val="28"/>
          <w:lang w:val="uk-UA"/>
        </w:rPr>
        <w:t>200</w:t>
      </w:r>
      <w:r w:rsidR="00B941E6" w:rsidRPr="0023749E">
        <w:rPr>
          <w:rFonts w:ascii="Times New Roman" w:hAnsi="Times New Roman"/>
          <w:sz w:val="28"/>
          <w:szCs w:val="28"/>
          <w:lang w:val="uk-UA"/>
        </w:rPr>
        <w:t xml:space="preserve"> 000</w:t>
      </w:r>
      <w:r w:rsidR="009969E9" w:rsidRPr="0023749E">
        <w:rPr>
          <w:rFonts w:ascii="Times New Roman" w:hAnsi="Times New Roman"/>
          <w:sz w:val="28"/>
          <w:szCs w:val="28"/>
          <w:lang w:val="uk-UA"/>
        </w:rPr>
        <w:t>г</w:t>
      </w:r>
      <w:r w:rsidR="00934396" w:rsidRPr="0023749E">
        <w:rPr>
          <w:rFonts w:ascii="Times New Roman" w:hAnsi="Times New Roman"/>
          <w:sz w:val="28"/>
          <w:szCs w:val="28"/>
          <w:lang w:val="uk-UA"/>
        </w:rPr>
        <w:t>рн</w:t>
      </w:r>
      <w:r w:rsidR="00934396" w:rsidRPr="004E3EF0">
        <w:rPr>
          <w:rFonts w:ascii="Times New Roman" w:hAnsi="Times New Roman"/>
          <w:sz w:val="28"/>
          <w:szCs w:val="28"/>
          <w:lang w:val="uk-UA"/>
        </w:rPr>
        <w:t>.</w:t>
      </w:r>
      <w:r w:rsidR="00630AFE" w:rsidRPr="004E3EF0">
        <w:rPr>
          <w:rFonts w:ascii="Times New Roman" w:hAnsi="Times New Roman"/>
          <w:sz w:val="28"/>
          <w:szCs w:val="28"/>
          <w:lang w:val="uk-UA"/>
        </w:rPr>
        <w:t xml:space="preserve"> а саме: </w:t>
      </w:r>
      <w:r w:rsidR="004E3EF0">
        <w:rPr>
          <w:rFonts w:ascii="Times New Roman" w:hAnsi="Times New Roman"/>
          <w:sz w:val="28"/>
          <w:szCs w:val="28"/>
          <w:lang w:val="uk-UA"/>
        </w:rPr>
        <w:t>в/ч 3028- 100 000грн, в/ч 1619 – 100 000грн.,</w:t>
      </w:r>
      <w:r w:rsidR="00934396" w:rsidRPr="004E3EF0"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="004E3EF0" w:rsidRPr="004E3EF0">
        <w:rPr>
          <w:rFonts w:ascii="Times New Roman" w:hAnsi="Times New Roman"/>
          <w:sz w:val="28"/>
          <w:szCs w:val="28"/>
          <w:lang w:val="uk-UA"/>
        </w:rPr>
        <w:t>3,0</w:t>
      </w:r>
      <w:r w:rsidR="00572803" w:rsidRPr="004E3EF0">
        <w:rPr>
          <w:rFonts w:ascii="Times New Roman" w:hAnsi="Times New Roman"/>
          <w:sz w:val="28"/>
          <w:szCs w:val="28"/>
          <w:lang w:val="uk-UA"/>
        </w:rPr>
        <w:t>%</w:t>
      </w:r>
      <w:r w:rsidRPr="004E3EF0">
        <w:rPr>
          <w:rFonts w:ascii="Times New Roman" w:hAnsi="Times New Roman"/>
          <w:sz w:val="28"/>
          <w:szCs w:val="28"/>
          <w:lang w:val="uk-UA"/>
        </w:rPr>
        <w:t xml:space="preserve"> від загального обсягу видатків спеціального фонду</w:t>
      </w:r>
      <w:r w:rsidR="00A16832" w:rsidRPr="004E3EF0">
        <w:rPr>
          <w:rFonts w:ascii="Times New Roman" w:hAnsi="Times New Roman"/>
          <w:sz w:val="28"/>
          <w:szCs w:val="28"/>
          <w:lang w:val="uk-UA"/>
        </w:rPr>
        <w:t>;</w:t>
      </w:r>
      <w:r w:rsidR="004F39E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E3EF0" w:rsidRPr="004E3EF0">
        <w:rPr>
          <w:lang w:val="uk-UA"/>
        </w:rPr>
        <w:t xml:space="preserve"> </w:t>
      </w:r>
      <w:r w:rsidR="004F39E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C1EFCDD" w14:textId="1D9126FB" w:rsidR="00CB2E1E" w:rsidRPr="008E4E13" w:rsidRDefault="00B40F78" w:rsidP="00916711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27BE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85D72" w:rsidRPr="00A27BEF">
        <w:rPr>
          <w:rFonts w:ascii="Times New Roman" w:hAnsi="Times New Roman"/>
          <w:sz w:val="28"/>
          <w:szCs w:val="28"/>
          <w:lang w:val="uk-UA"/>
        </w:rPr>
        <w:t>Кредиторська</w:t>
      </w:r>
      <w:r w:rsidR="00D85D72">
        <w:rPr>
          <w:rFonts w:ascii="Times New Roman" w:hAnsi="Times New Roman"/>
          <w:sz w:val="28"/>
          <w:szCs w:val="28"/>
          <w:lang w:val="uk-UA"/>
        </w:rPr>
        <w:t xml:space="preserve"> заборгованість по загальному фонд</w:t>
      </w:r>
      <w:r w:rsidR="00B276C1">
        <w:rPr>
          <w:rFonts w:ascii="Times New Roman" w:hAnsi="Times New Roman"/>
          <w:sz w:val="28"/>
          <w:szCs w:val="28"/>
          <w:lang w:val="uk-UA"/>
        </w:rPr>
        <w:t>у</w:t>
      </w:r>
      <w:r w:rsidR="00D85D72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540136">
        <w:rPr>
          <w:rFonts w:ascii="Times New Roman" w:hAnsi="Times New Roman"/>
          <w:sz w:val="28"/>
          <w:szCs w:val="28"/>
          <w:lang w:val="uk-UA"/>
        </w:rPr>
        <w:t xml:space="preserve">Брацлавської </w:t>
      </w:r>
      <w:r w:rsidR="00540136" w:rsidRPr="00D46DAB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="005401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65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5D72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B60F3">
        <w:rPr>
          <w:rFonts w:ascii="Times New Roman" w:hAnsi="Times New Roman"/>
          <w:sz w:val="28"/>
          <w:szCs w:val="28"/>
          <w:lang w:val="uk-UA"/>
        </w:rPr>
        <w:t>кінець</w:t>
      </w:r>
      <w:r w:rsidR="005401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E13">
        <w:rPr>
          <w:rFonts w:ascii="Times New Roman" w:hAnsi="Times New Roman"/>
          <w:sz w:val="28"/>
          <w:szCs w:val="28"/>
          <w:lang w:val="uk-UA"/>
        </w:rPr>
        <w:t xml:space="preserve">звітного </w:t>
      </w:r>
      <w:r w:rsidR="008E4E13" w:rsidRPr="009A5309">
        <w:rPr>
          <w:rFonts w:ascii="Times New Roman" w:hAnsi="Times New Roman"/>
          <w:sz w:val="28"/>
          <w:szCs w:val="28"/>
          <w:lang w:val="uk-UA"/>
        </w:rPr>
        <w:t xml:space="preserve">періоду </w:t>
      </w:r>
      <w:r w:rsidR="00C906A3">
        <w:rPr>
          <w:rFonts w:ascii="Times New Roman" w:hAnsi="Times New Roman"/>
          <w:sz w:val="28"/>
          <w:szCs w:val="28"/>
          <w:lang w:val="uk-UA"/>
        </w:rPr>
        <w:t xml:space="preserve">становить </w:t>
      </w:r>
      <w:r w:rsidR="00C92745">
        <w:rPr>
          <w:rFonts w:ascii="Times New Roman" w:hAnsi="Times New Roman"/>
          <w:sz w:val="28"/>
          <w:szCs w:val="28"/>
          <w:lang w:val="uk-UA"/>
        </w:rPr>
        <w:t>56 200</w:t>
      </w:r>
      <w:r w:rsidR="00C906A3">
        <w:rPr>
          <w:rFonts w:ascii="Times New Roman" w:hAnsi="Times New Roman"/>
          <w:sz w:val="28"/>
          <w:szCs w:val="28"/>
          <w:lang w:val="uk-UA"/>
        </w:rPr>
        <w:t>грн</w:t>
      </w:r>
      <w:r w:rsidR="00C84897">
        <w:rPr>
          <w:rFonts w:ascii="Times New Roman" w:hAnsi="Times New Roman"/>
          <w:sz w:val="28"/>
          <w:szCs w:val="28"/>
          <w:lang w:val="uk-UA"/>
        </w:rPr>
        <w:t>.</w:t>
      </w:r>
      <w:r w:rsidR="00496568" w:rsidRPr="00A859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76C1" w:rsidRPr="00A859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6A2E" w:rsidRPr="00C84897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</w:p>
    <w:p w14:paraId="3BD77643" w14:textId="10000CFB" w:rsidR="00B276C1" w:rsidRDefault="00CB2E1E" w:rsidP="00916711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27BEF" w:rsidRPr="00E25CB6">
        <w:rPr>
          <w:rFonts w:ascii="Times New Roman" w:hAnsi="Times New Roman"/>
          <w:sz w:val="28"/>
          <w:szCs w:val="28"/>
          <w:lang w:val="uk-UA"/>
        </w:rPr>
        <w:t xml:space="preserve">Кредиторська заборгованість по спеціальному фонду бюджету Брацлавської  селищної територіальної громади  на кінець звітного періоду за даними казначейської звітності </w:t>
      </w:r>
      <w:r w:rsidR="00C92745">
        <w:rPr>
          <w:rFonts w:ascii="Times New Roman" w:hAnsi="Times New Roman"/>
          <w:sz w:val="28"/>
          <w:szCs w:val="28"/>
          <w:lang w:val="uk-UA"/>
        </w:rPr>
        <w:t xml:space="preserve">становить 11 896грн </w:t>
      </w:r>
      <w:r w:rsidR="00A27BEF" w:rsidRPr="00E25CB6">
        <w:rPr>
          <w:rFonts w:ascii="Times New Roman" w:hAnsi="Times New Roman"/>
          <w:sz w:val="28"/>
          <w:szCs w:val="28"/>
          <w:lang w:val="uk-UA"/>
        </w:rPr>
        <w:t>.</w:t>
      </w:r>
    </w:p>
    <w:p w14:paraId="53E0C939" w14:textId="63CB4A9F" w:rsidR="001B746F" w:rsidRDefault="00540136" w:rsidP="0091671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A41C41" w:rsidRPr="00D74B65">
        <w:rPr>
          <w:rFonts w:ascii="Times New Roman" w:hAnsi="Times New Roman"/>
          <w:sz w:val="28"/>
          <w:szCs w:val="28"/>
          <w:lang w:val="uk-UA"/>
        </w:rPr>
        <w:t>ст.</w:t>
      </w:r>
      <w:r w:rsidR="009D5347" w:rsidRPr="00D74B65">
        <w:rPr>
          <w:rFonts w:ascii="Times New Roman" w:hAnsi="Times New Roman"/>
          <w:sz w:val="28"/>
          <w:szCs w:val="28"/>
          <w:lang w:val="uk-UA"/>
        </w:rPr>
        <w:t xml:space="preserve"> 80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Бюджетного кодексу України, розглянувши проект рішення </w:t>
      </w:r>
      <w:r w:rsidR="00496568">
        <w:rPr>
          <w:rFonts w:ascii="Times New Roman" w:hAnsi="Times New Roman"/>
          <w:sz w:val="28"/>
          <w:szCs w:val="28"/>
          <w:lang w:val="uk-UA"/>
        </w:rPr>
        <w:t>селищн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ої ради «Про </w:t>
      </w:r>
      <w:r w:rsidR="009A6EFE" w:rsidRPr="00D74B65">
        <w:rPr>
          <w:rFonts w:ascii="Times New Roman" w:hAnsi="Times New Roman"/>
          <w:sz w:val="28"/>
          <w:szCs w:val="28"/>
          <w:lang w:val="uk-UA"/>
        </w:rPr>
        <w:t>стан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3D9" w:rsidRPr="00D74B65">
        <w:rPr>
          <w:rFonts w:ascii="Times New Roman" w:hAnsi="Times New Roman"/>
          <w:sz w:val="28"/>
          <w:szCs w:val="28"/>
          <w:lang w:val="uk-UA"/>
        </w:rPr>
        <w:t>бюджет</w:t>
      </w:r>
      <w:r w:rsidR="009A6EFE" w:rsidRPr="00D74B65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Брацлавської селищної</w:t>
      </w:r>
      <w:r w:rsidR="00995D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C14" w:rsidRPr="00D74B65">
        <w:rPr>
          <w:rFonts w:ascii="Times New Roman" w:hAnsi="Times New Roman"/>
          <w:sz w:val="28"/>
          <w:szCs w:val="28"/>
          <w:lang w:val="uk-UA"/>
        </w:rPr>
        <w:t>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C14" w:rsidRPr="00303466">
        <w:rPr>
          <w:rFonts w:ascii="Times New Roman" w:hAnsi="Times New Roman"/>
          <w:sz w:val="28"/>
          <w:szCs w:val="28"/>
          <w:lang w:val="uk-UA"/>
        </w:rPr>
        <w:t>громади</w:t>
      </w:r>
      <w:r w:rsidRPr="00303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EFE" w:rsidRPr="00303466">
        <w:rPr>
          <w:rFonts w:ascii="Times New Roman" w:hAnsi="Times New Roman"/>
          <w:sz w:val="28"/>
          <w:szCs w:val="28"/>
          <w:lang w:val="uk-UA"/>
        </w:rPr>
        <w:t>з</w:t>
      </w:r>
      <w:r w:rsidR="008003D9" w:rsidRPr="00303466">
        <w:rPr>
          <w:rFonts w:ascii="Times New Roman" w:hAnsi="Times New Roman"/>
          <w:sz w:val="28"/>
          <w:szCs w:val="28"/>
          <w:lang w:val="uk-UA"/>
        </w:rPr>
        <w:t>а</w:t>
      </w:r>
      <w:r w:rsidR="00C906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745">
        <w:rPr>
          <w:rFonts w:ascii="Times New Roman" w:hAnsi="Times New Roman"/>
          <w:sz w:val="28"/>
          <w:szCs w:val="28"/>
          <w:lang w:val="uk-UA"/>
        </w:rPr>
        <w:t>дев’ять</w:t>
      </w:r>
      <w:r w:rsidR="00C906A3">
        <w:rPr>
          <w:rFonts w:ascii="Times New Roman" w:hAnsi="Times New Roman"/>
          <w:sz w:val="28"/>
          <w:szCs w:val="28"/>
          <w:lang w:val="uk-UA"/>
        </w:rPr>
        <w:t xml:space="preserve"> місяців</w:t>
      </w:r>
      <w:r w:rsidRPr="00303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CC2" w:rsidRPr="00303466">
        <w:rPr>
          <w:rFonts w:ascii="Times New Roman" w:hAnsi="Times New Roman"/>
          <w:sz w:val="28"/>
          <w:szCs w:val="28"/>
          <w:lang w:val="uk-UA"/>
        </w:rPr>
        <w:t>202</w:t>
      </w:r>
      <w:r w:rsidR="00C906A3">
        <w:rPr>
          <w:rFonts w:ascii="Times New Roman" w:hAnsi="Times New Roman"/>
          <w:sz w:val="28"/>
          <w:szCs w:val="28"/>
          <w:lang w:val="uk-UA"/>
        </w:rPr>
        <w:t>5</w:t>
      </w:r>
      <w:r w:rsidR="001A3586" w:rsidRPr="0030346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CB7410" w:rsidRPr="00303466">
        <w:rPr>
          <w:rFonts w:ascii="Times New Roman" w:hAnsi="Times New Roman"/>
          <w:sz w:val="28"/>
          <w:szCs w:val="28"/>
          <w:lang w:val="uk-UA"/>
        </w:rPr>
        <w:t>і</w:t>
      </w:r>
      <w:r w:rsidR="001A3586" w:rsidRPr="00303466">
        <w:rPr>
          <w:rFonts w:ascii="Times New Roman" w:hAnsi="Times New Roman"/>
          <w:sz w:val="28"/>
          <w:szCs w:val="28"/>
          <w:lang w:val="uk-UA"/>
        </w:rPr>
        <w:t>к</w:t>
      </w:r>
      <w:r w:rsidR="00D7657B" w:rsidRPr="00303466">
        <w:rPr>
          <w:rFonts w:ascii="Times New Roman" w:hAnsi="Times New Roman"/>
          <w:sz w:val="28"/>
          <w:szCs w:val="28"/>
          <w:lang w:val="uk-UA"/>
        </w:rPr>
        <w:t>»</w:t>
      </w:r>
      <w:r w:rsidR="006E3909" w:rsidRPr="00303466">
        <w:rPr>
          <w:rFonts w:ascii="Times New Roman" w:hAnsi="Times New Roman"/>
          <w:sz w:val="28"/>
          <w:szCs w:val="28"/>
          <w:lang w:val="uk-UA"/>
        </w:rPr>
        <w:t>,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 керуючись підпунктом 1 пункту «а» статті 28, пунктом 1 частини другої статті 52 Закону</w:t>
      </w:r>
      <w:r w:rsidR="00D53D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>України «Про місцеве</w:t>
      </w:r>
      <w:r w:rsidR="007F26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самоврядування в Україні», </w:t>
      </w:r>
      <w:r w:rsidR="006E3909" w:rsidRPr="00E51152">
        <w:rPr>
          <w:rFonts w:ascii="Times New Roman" w:hAnsi="Times New Roman"/>
          <w:sz w:val="28"/>
          <w:szCs w:val="28"/>
        </w:rPr>
        <w:t> </w:t>
      </w:r>
      <w:r w:rsidR="00853E1A">
        <w:rPr>
          <w:rFonts w:ascii="Times New Roman" w:hAnsi="Times New Roman"/>
          <w:sz w:val="28"/>
          <w:szCs w:val="28"/>
          <w:lang w:val="uk-UA"/>
        </w:rPr>
        <w:t>виконавчий комітет</w:t>
      </w:r>
      <w:r w:rsidR="007F2608">
        <w:rPr>
          <w:rFonts w:ascii="Times New Roman" w:hAnsi="Times New Roman"/>
          <w:sz w:val="28"/>
          <w:szCs w:val="28"/>
          <w:lang w:val="uk-UA"/>
        </w:rPr>
        <w:t xml:space="preserve"> селищно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ї ради </w:t>
      </w:r>
      <w:r w:rsidR="006E3909" w:rsidRPr="00D74B6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71946439" w14:textId="77777777" w:rsidR="00FF293B" w:rsidRPr="00D74B65" w:rsidRDefault="00FF293B" w:rsidP="0091671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3D1D6B4" w14:textId="3766E227" w:rsidR="004E3EF0" w:rsidRPr="00916711" w:rsidRDefault="00B227B6" w:rsidP="00916711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52">
        <w:rPr>
          <w:rFonts w:ascii="Times New Roman" w:hAnsi="Times New Roman"/>
          <w:sz w:val="28"/>
          <w:szCs w:val="28"/>
          <w:lang w:val="uk-UA"/>
        </w:rPr>
        <w:t xml:space="preserve">Звіт фінансового </w:t>
      </w:r>
      <w:r w:rsidR="007F2608">
        <w:rPr>
          <w:rFonts w:ascii="Times New Roman" w:hAnsi="Times New Roman"/>
          <w:sz w:val="28"/>
          <w:szCs w:val="28"/>
          <w:lang w:val="uk-UA"/>
        </w:rPr>
        <w:t>відділу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2608">
        <w:rPr>
          <w:rFonts w:ascii="Times New Roman" w:hAnsi="Times New Roman"/>
          <w:sz w:val="28"/>
          <w:szCs w:val="28"/>
          <w:lang w:val="uk-UA"/>
        </w:rPr>
        <w:t>Брацлавської селищної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511A3F">
        <w:rPr>
          <w:rFonts w:ascii="Times New Roman" w:hAnsi="Times New Roman"/>
          <w:sz w:val="28"/>
          <w:szCs w:val="28"/>
          <w:lang w:val="uk-UA"/>
        </w:rPr>
        <w:t>(</w:t>
      </w:r>
      <w:r w:rsidR="00A70A63">
        <w:rPr>
          <w:rFonts w:ascii="Times New Roman" w:hAnsi="Times New Roman"/>
          <w:sz w:val="28"/>
          <w:szCs w:val="28"/>
          <w:lang w:val="uk-UA"/>
        </w:rPr>
        <w:t>Петрова Т.В</w:t>
      </w:r>
      <w:r w:rsidR="00875CC2">
        <w:rPr>
          <w:rFonts w:ascii="Times New Roman" w:hAnsi="Times New Roman"/>
          <w:sz w:val="28"/>
          <w:szCs w:val="28"/>
          <w:lang w:val="uk-UA"/>
        </w:rPr>
        <w:t>.</w:t>
      </w:r>
      <w:r w:rsidR="00511A3F">
        <w:rPr>
          <w:rFonts w:ascii="Times New Roman" w:hAnsi="Times New Roman"/>
          <w:sz w:val="28"/>
          <w:szCs w:val="28"/>
          <w:lang w:val="uk-UA"/>
        </w:rPr>
        <w:t>)</w:t>
      </w:r>
      <w:r w:rsidR="00D97E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26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про стан виконання бюджету </w:t>
      </w:r>
      <w:r w:rsidR="007F2608">
        <w:rPr>
          <w:rFonts w:ascii="Times New Roman" w:hAnsi="Times New Roman"/>
          <w:sz w:val="28"/>
          <w:szCs w:val="28"/>
          <w:lang w:val="uk-UA"/>
        </w:rPr>
        <w:t xml:space="preserve">Брацлавської </w:t>
      </w:r>
      <w:r w:rsidR="007F2608" w:rsidRPr="00D46DAB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="007F2608" w:rsidRPr="00E511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511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745">
        <w:rPr>
          <w:rFonts w:ascii="Times New Roman" w:hAnsi="Times New Roman"/>
          <w:sz w:val="28"/>
          <w:szCs w:val="28"/>
          <w:lang w:val="uk-UA"/>
        </w:rPr>
        <w:t>дев’ять</w:t>
      </w:r>
      <w:r w:rsidR="00C906A3">
        <w:rPr>
          <w:rFonts w:ascii="Times New Roman" w:hAnsi="Times New Roman"/>
          <w:sz w:val="28"/>
          <w:szCs w:val="28"/>
          <w:lang w:val="uk-UA"/>
        </w:rPr>
        <w:t xml:space="preserve"> місяців </w:t>
      </w:r>
      <w:r w:rsidR="001A3586">
        <w:rPr>
          <w:rFonts w:ascii="Times New Roman" w:hAnsi="Times New Roman"/>
          <w:sz w:val="28"/>
          <w:szCs w:val="28"/>
          <w:lang w:val="uk-UA"/>
        </w:rPr>
        <w:t>202</w:t>
      </w:r>
      <w:r w:rsidR="00C906A3">
        <w:rPr>
          <w:rFonts w:ascii="Times New Roman" w:hAnsi="Times New Roman"/>
          <w:sz w:val="28"/>
          <w:szCs w:val="28"/>
          <w:lang w:val="uk-UA"/>
        </w:rPr>
        <w:t>5</w:t>
      </w:r>
      <w:r w:rsidR="001A35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B320D">
        <w:rPr>
          <w:rFonts w:ascii="Times New Roman" w:hAnsi="Times New Roman"/>
          <w:sz w:val="28"/>
          <w:szCs w:val="28"/>
          <w:lang w:val="uk-UA"/>
        </w:rPr>
        <w:t>ік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взяти до відома. </w:t>
      </w:r>
    </w:p>
    <w:p w14:paraId="24C54CD0" w14:textId="2639BC76" w:rsidR="00B227B6" w:rsidRPr="00D74B65" w:rsidRDefault="00B227B6" w:rsidP="00916711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74B65">
        <w:rPr>
          <w:rFonts w:ascii="Times New Roman" w:hAnsi="Times New Roman"/>
          <w:sz w:val="28"/>
          <w:szCs w:val="28"/>
          <w:lang w:val="uk-UA"/>
        </w:rPr>
        <w:t>Фінансовому</w:t>
      </w:r>
      <w:r w:rsidR="00D97E58">
        <w:rPr>
          <w:rFonts w:ascii="Times New Roman" w:hAnsi="Times New Roman"/>
          <w:sz w:val="28"/>
          <w:szCs w:val="28"/>
          <w:lang w:val="uk-UA"/>
        </w:rPr>
        <w:t xml:space="preserve">  відділу Брацлавської селищної </w:t>
      </w:r>
      <w:r w:rsidRPr="00D74B65">
        <w:rPr>
          <w:rFonts w:ascii="Times New Roman" w:hAnsi="Times New Roman"/>
          <w:sz w:val="28"/>
          <w:szCs w:val="28"/>
          <w:lang w:val="uk-UA"/>
        </w:rPr>
        <w:t xml:space="preserve"> ради (</w:t>
      </w:r>
      <w:r w:rsidR="00A70A63">
        <w:rPr>
          <w:rFonts w:ascii="Times New Roman" w:hAnsi="Times New Roman"/>
          <w:sz w:val="28"/>
          <w:szCs w:val="28"/>
          <w:lang w:val="uk-UA"/>
        </w:rPr>
        <w:t>Петрова Т.В</w:t>
      </w:r>
      <w:r w:rsidR="00875CC2">
        <w:rPr>
          <w:rFonts w:ascii="Times New Roman" w:hAnsi="Times New Roman"/>
          <w:sz w:val="28"/>
          <w:szCs w:val="28"/>
          <w:lang w:val="uk-UA"/>
        </w:rPr>
        <w:t>.</w:t>
      </w:r>
      <w:r w:rsidRPr="00D74B65">
        <w:rPr>
          <w:rFonts w:ascii="Times New Roman" w:hAnsi="Times New Roman"/>
          <w:sz w:val="28"/>
          <w:szCs w:val="28"/>
          <w:lang w:val="uk-UA"/>
        </w:rPr>
        <w:t>):</w:t>
      </w:r>
    </w:p>
    <w:p w14:paraId="40207CD6" w14:textId="52DF92BD" w:rsidR="00B227B6" w:rsidRDefault="00B227B6" w:rsidP="00916711">
      <w:pPr>
        <w:pStyle w:val="a4"/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52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 w:rsidR="00FE75A8">
        <w:rPr>
          <w:rFonts w:ascii="Times New Roman" w:hAnsi="Times New Roman"/>
          <w:sz w:val="28"/>
          <w:szCs w:val="28"/>
          <w:lang w:val="uk-UA"/>
        </w:rPr>
        <w:t>постійне здійснення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аналізу надходження податків і зборів (обов’язкових платежів) до місцевого бюджету, виявлення резервів збільшення надходжень до місцевого бюджету</w:t>
      </w:r>
      <w:r w:rsidR="004E3EF0">
        <w:rPr>
          <w:rFonts w:ascii="Times New Roman" w:hAnsi="Times New Roman"/>
          <w:sz w:val="28"/>
          <w:szCs w:val="28"/>
          <w:lang w:val="uk-UA"/>
        </w:rPr>
        <w:t>.</w:t>
      </w:r>
    </w:p>
    <w:p w14:paraId="204BBA77" w14:textId="4E307D3E" w:rsidR="004E3EF0" w:rsidRPr="00916711" w:rsidRDefault="00D97E58" w:rsidP="00916711">
      <w:pPr>
        <w:pStyle w:val="a4"/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</w:t>
      </w:r>
      <w:r w:rsidR="00526A5D">
        <w:rPr>
          <w:rFonts w:ascii="Times New Roman" w:hAnsi="Times New Roman"/>
          <w:sz w:val="28"/>
          <w:szCs w:val="28"/>
          <w:lang w:val="uk-UA"/>
        </w:rPr>
        <w:t xml:space="preserve">інансування видатків бюджету </w:t>
      </w:r>
      <w:r>
        <w:rPr>
          <w:rFonts w:ascii="Times New Roman" w:hAnsi="Times New Roman"/>
          <w:sz w:val="28"/>
          <w:szCs w:val="28"/>
          <w:lang w:val="uk-UA"/>
        </w:rPr>
        <w:t>Брацлавської селищної</w:t>
      </w:r>
      <w:r w:rsidR="00526A5D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здійснювати тільки в межах зареєстрованих фінансових зобов’язань розпорядниками та одержувачами бюджетних коштів.</w:t>
      </w:r>
    </w:p>
    <w:p w14:paraId="7F3B7719" w14:textId="33C361FB" w:rsidR="00B227B6" w:rsidRDefault="000224EA" w:rsidP="00916711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Головним</w:t>
      </w:r>
      <w:r w:rsidR="00B227B6" w:rsidRPr="0040554D">
        <w:rPr>
          <w:rFonts w:ascii="Times New Roman" w:hAnsi="Times New Roman"/>
          <w:sz w:val="28"/>
          <w:szCs w:val="28"/>
          <w:lang w:val="uk-UA"/>
        </w:rPr>
        <w:t xml:space="preserve"> розпорядникам коштів бюджету</w:t>
      </w:r>
      <w:r w:rsidR="0081068D">
        <w:rPr>
          <w:rFonts w:ascii="Times New Roman" w:hAnsi="Times New Roman"/>
          <w:sz w:val="28"/>
          <w:szCs w:val="28"/>
          <w:lang w:val="uk-UA"/>
        </w:rPr>
        <w:t xml:space="preserve"> селищн</w:t>
      </w:r>
      <w:r w:rsidR="00B01485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A2594B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B227B6" w:rsidRPr="0040554D">
        <w:rPr>
          <w:rFonts w:ascii="Times New Roman" w:hAnsi="Times New Roman"/>
          <w:sz w:val="28"/>
          <w:szCs w:val="28"/>
          <w:lang w:val="uk-UA"/>
        </w:rPr>
        <w:t>:</w:t>
      </w:r>
    </w:p>
    <w:p w14:paraId="2754F7AA" w14:textId="77777777" w:rsidR="00CA13D8" w:rsidRPr="0040554D" w:rsidRDefault="00CA13D8" w:rsidP="00916711">
      <w:pPr>
        <w:pStyle w:val="a4"/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Запровадити режим жорсткої економії коштів бюджету </w:t>
      </w:r>
      <w:r w:rsidR="0081068D">
        <w:rPr>
          <w:rFonts w:ascii="Times New Roman" w:hAnsi="Times New Roman"/>
          <w:sz w:val="28"/>
          <w:szCs w:val="28"/>
          <w:lang w:val="uk-UA"/>
        </w:rPr>
        <w:t>Брацлав</w:t>
      </w:r>
      <w:r>
        <w:rPr>
          <w:rFonts w:ascii="Times New Roman" w:hAnsi="Times New Roman"/>
          <w:sz w:val="28"/>
          <w:szCs w:val="28"/>
          <w:lang w:val="uk-UA"/>
        </w:rPr>
        <w:t xml:space="preserve">ської </w:t>
      </w:r>
      <w:r w:rsidR="0081068D">
        <w:rPr>
          <w:rFonts w:ascii="Times New Roman" w:hAnsi="Times New Roman"/>
          <w:sz w:val="28"/>
          <w:szCs w:val="28"/>
          <w:lang w:val="uk-UA"/>
        </w:rPr>
        <w:t>селищн</w:t>
      </w:r>
      <w:r>
        <w:rPr>
          <w:rFonts w:ascii="Times New Roman" w:hAnsi="Times New Roman"/>
          <w:sz w:val="28"/>
          <w:szCs w:val="28"/>
          <w:lang w:val="uk-UA"/>
        </w:rPr>
        <w:t>ої територіальної громади у зв</w:t>
      </w:r>
      <w:r w:rsidR="00FC12C4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язку з </w:t>
      </w:r>
      <w:r w:rsidR="00511A3F">
        <w:rPr>
          <w:rFonts w:ascii="Times New Roman" w:hAnsi="Times New Roman"/>
          <w:sz w:val="28"/>
          <w:szCs w:val="28"/>
          <w:lang w:val="uk-UA"/>
        </w:rPr>
        <w:t>введенням воєнного стану</w:t>
      </w:r>
      <w:r w:rsidR="00526A5D">
        <w:rPr>
          <w:rFonts w:ascii="Times New Roman" w:hAnsi="Times New Roman"/>
          <w:sz w:val="28"/>
          <w:szCs w:val="28"/>
          <w:lang w:val="uk-UA"/>
        </w:rPr>
        <w:t>.</w:t>
      </w:r>
    </w:p>
    <w:p w14:paraId="06D4A7D4" w14:textId="35418B6A" w:rsidR="004E3EF0" w:rsidRPr="00CF6FE4" w:rsidRDefault="004E3EF0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4E3EF0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0224EA">
        <w:rPr>
          <w:rFonts w:ascii="Times New Roman" w:hAnsi="Times New Roman"/>
          <w:sz w:val="28"/>
          <w:szCs w:val="28"/>
          <w:lang w:val="uk-UA"/>
        </w:rPr>
        <w:t>З</w:t>
      </w:r>
      <w:r w:rsidR="00CF6FE4">
        <w:rPr>
          <w:rFonts w:ascii="Times New Roman" w:hAnsi="Times New Roman"/>
          <w:sz w:val="28"/>
          <w:szCs w:val="28"/>
          <w:lang w:val="uk-UA"/>
        </w:rPr>
        <w:t>дійснювати постійний контроль та моніторинг за станом дотримання фінансово-бюджетної дисципліни підвідомчими закладами та установами</w:t>
      </w:r>
      <w:r>
        <w:rPr>
          <w:rFonts w:ascii="Times New Roman" w:hAnsi="Times New Roman"/>
          <w:sz w:val="28"/>
          <w:szCs w:val="28"/>
          <w:lang w:val="uk-UA"/>
        </w:rPr>
        <w:t>.</w:t>
      </w:r>
      <w:bookmarkStart w:id="2" w:name="_GoBack"/>
      <w:bookmarkEnd w:id="2"/>
    </w:p>
    <w:p w14:paraId="0A2B7B05" w14:textId="272234FA" w:rsidR="007543F1" w:rsidRDefault="000224EA" w:rsidP="00916711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</w:t>
      </w:r>
      <w:r w:rsidR="0081068D" w:rsidRPr="00E51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5A19" w:rsidRPr="00E51152">
        <w:rPr>
          <w:rFonts w:ascii="Times New Roman" w:hAnsi="Times New Roman"/>
          <w:sz w:val="28"/>
          <w:szCs w:val="28"/>
        </w:rPr>
        <w:t>щодо</w:t>
      </w:r>
      <w:proofErr w:type="spellEnd"/>
      <w:r w:rsidR="008106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виконання</w:t>
      </w:r>
      <w:r w:rsidR="008106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даного рішення</w:t>
      </w:r>
      <w:r w:rsidR="008106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EDA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="0081068D">
        <w:rPr>
          <w:rFonts w:ascii="Times New Roman" w:hAnsi="Times New Roman"/>
          <w:sz w:val="28"/>
          <w:szCs w:val="28"/>
          <w:lang w:val="uk-UA"/>
        </w:rPr>
        <w:t>.</w:t>
      </w:r>
    </w:p>
    <w:p w14:paraId="6657223A" w14:textId="77777777" w:rsidR="00A2094C" w:rsidRDefault="00A2094C" w:rsidP="0091671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1B2FEF" w14:textId="77777777" w:rsidR="00242C13" w:rsidRDefault="00242C13" w:rsidP="00916711">
      <w:pPr>
        <w:pStyle w:val="a4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0AA860" w14:textId="77777777" w:rsidR="007543F1" w:rsidRDefault="007543F1" w:rsidP="0091671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2EA3D25" w14:textId="77777777" w:rsidR="00242C13" w:rsidRPr="00A2094C" w:rsidRDefault="00242C13" w:rsidP="00916711">
      <w:pPr>
        <w:pStyle w:val="a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2094C">
        <w:rPr>
          <w:rFonts w:ascii="Times New Roman" w:hAnsi="Times New Roman"/>
          <w:bCs/>
          <w:sz w:val="28"/>
          <w:szCs w:val="28"/>
          <w:lang w:val="uk-UA"/>
        </w:rPr>
        <w:t>Селищний  голова</w:t>
      </w:r>
      <w:r w:rsidRPr="00A2094C"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 w:rsidRPr="00A2094C">
        <w:rPr>
          <w:rFonts w:ascii="Times New Roman" w:hAnsi="Times New Roman"/>
          <w:bCs/>
          <w:sz w:val="28"/>
          <w:szCs w:val="28"/>
          <w:lang w:val="uk-UA"/>
        </w:rPr>
        <w:t xml:space="preserve">      Микола  КОБРИНЧУК</w:t>
      </w:r>
    </w:p>
    <w:p w14:paraId="1F389F37" w14:textId="77777777" w:rsidR="00E545E4" w:rsidRDefault="00E545E4" w:rsidP="00B46911">
      <w:pPr>
        <w:pStyle w:val="a4"/>
        <w:jc w:val="center"/>
        <w:rPr>
          <w:rFonts w:asciiTheme="minorHAnsi" w:hAnsiTheme="minorHAnsi"/>
          <w:b/>
          <w:bCs/>
          <w:color w:val="365F91"/>
          <w:sz w:val="28"/>
          <w:szCs w:val="28"/>
          <w:lang w:val="uk-UA"/>
        </w:rPr>
      </w:pPr>
    </w:p>
    <w:sectPr w:rsidR="00E545E4" w:rsidSect="00A2094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E6E96" w14:textId="77777777" w:rsidR="00D82A70" w:rsidRDefault="00D82A70" w:rsidP="00482EDA">
      <w:pPr>
        <w:spacing w:after="0" w:line="240" w:lineRule="auto"/>
      </w:pPr>
      <w:r>
        <w:separator/>
      </w:r>
    </w:p>
  </w:endnote>
  <w:endnote w:type="continuationSeparator" w:id="0">
    <w:p w14:paraId="62F1ECEE" w14:textId="77777777" w:rsidR="00D82A70" w:rsidRDefault="00D82A70" w:rsidP="0048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BCEBA" w14:textId="77777777" w:rsidR="00D82A70" w:rsidRDefault="00D82A70" w:rsidP="00482EDA">
      <w:pPr>
        <w:spacing w:after="0" w:line="240" w:lineRule="auto"/>
      </w:pPr>
      <w:r>
        <w:separator/>
      </w:r>
    </w:p>
  </w:footnote>
  <w:footnote w:type="continuationSeparator" w:id="0">
    <w:p w14:paraId="60C5968B" w14:textId="77777777" w:rsidR="00D82A70" w:rsidRDefault="00D82A70" w:rsidP="00482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4CB"/>
    <w:multiLevelType w:val="hybridMultilevel"/>
    <w:tmpl w:val="4B9ACFD6"/>
    <w:lvl w:ilvl="0" w:tplc="4A225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1D10"/>
    <w:multiLevelType w:val="hybridMultilevel"/>
    <w:tmpl w:val="EE9C6D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64BD4"/>
    <w:multiLevelType w:val="hybridMultilevel"/>
    <w:tmpl w:val="1A5ECA3C"/>
    <w:lvl w:ilvl="0" w:tplc="0C5EF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778AF"/>
    <w:multiLevelType w:val="hybridMultilevel"/>
    <w:tmpl w:val="DAC0789C"/>
    <w:lvl w:ilvl="0" w:tplc="AEE2A7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8A1C48"/>
    <w:multiLevelType w:val="hybridMultilevel"/>
    <w:tmpl w:val="E64A4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43A2"/>
    <w:multiLevelType w:val="hybridMultilevel"/>
    <w:tmpl w:val="23306C80"/>
    <w:lvl w:ilvl="0" w:tplc="B37C4B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9850EF"/>
    <w:multiLevelType w:val="hybridMultilevel"/>
    <w:tmpl w:val="5226D9B4"/>
    <w:lvl w:ilvl="0" w:tplc="DE063DF6">
      <w:start w:val="1"/>
      <w:numFmt w:val="decimal"/>
      <w:lvlText w:val="%1)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15C8E"/>
    <w:multiLevelType w:val="hybridMultilevel"/>
    <w:tmpl w:val="CEB44390"/>
    <w:lvl w:ilvl="0" w:tplc="2D92BA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ED547B"/>
    <w:multiLevelType w:val="multilevel"/>
    <w:tmpl w:val="A0A66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D854FEE"/>
    <w:multiLevelType w:val="hybridMultilevel"/>
    <w:tmpl w:val="BF361A10"/>
    <w:lvl w:ilvl="0" w:tplc="761212E8">
      <w:start w:val="1"/>
      <w:numFmt w:val="decimal"/>
      <w:lvlText w:val="%1."/>
      <w:lvlJc w:val="left"/>
      <w:pPr>
        <w:ind w:left="1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3F551F5"/>
    <w:multiLevelType w:val="hybridMultilevel"/>
    <w:tmpl w:val="96D02172"/>
    <w:lvl w:ilvl="0" w:tplc="B5003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A1300"/>
    <w:multiLevelType w:val="hybridMultilevel"/>
    <w:tmpl w:val="E8A49796"/>
    <w:lvl w:ilvl="0" w:tplc="E2F46DC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91B7F"/>
    <w:multiLevelType w:val="hybridMultilevel"/>
    <w:tmpl w:val="82AEE6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51FF9"/>
    <w:multiLevelType w:val="hybridMultilevel"/>
    <w:tmpl w:val="3AE4BB50"/>
    <w:lvl w:ilvl="0" w:tplc="3B964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73100"/>
    <w:multiLevelType w:val="hybridMultilevel"/>
    <w:tmpl w:val="28025092"/>
    <w:lvl w:ilvl="0" w:tplc="3E0E0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  <w:num w:numId="13">
    <w:abstractNumId w:val="1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05"/>
    <w:rsid w:val="00001D09"/>
    <w:rsid w:val="000125BE"/>
    <w:rsid w:val="0001633C"/>
    <w:rsid w:val="00021108"/>
    <w:rsid w:val="000224EA"/>
    <w:rsid w:val="0002521E"/>
    <w:rsid w:val="00030001"/>
    <w:rsid w:val="00030D06"/>
    <w:rsid w:val="00032277"/>
    <w:rsid w:val="000366E2"/>
    <w:rsid w:val="00037B28"/>
    <w:rsid w:val="00037F0F"/>
    <w:rsid w:val="000400F8"/>
    <w:rsid w:val="00044BDD"/>
    <w:rsid w:val="000450CE"/>
    <w:rsid w:val="00045357"/>
    <w:rsid w:val="00045E75"/>
    <w:rsid w:val="00047641"/>
    <w:rsid w:val="0005436E"/>
    <w:rsid w:val="00055412"/>
    <w:rsid w:val="00060E15"/>
    <w:rsid w:val="00061C99"/>
    <w:rsid w:val="000620BA"/>
    <w:rsid w:val="000650CD"/>
    <w:rsid w:val="00070A05"/>
    <w:rsid w:val="00071D78"/>
    <w:rsid w:val="0007563B"/>
    <w:rsid w:val="000757A4"/>
    <w:rsid w:val="000761B0"/>
    <w:rsid w:val="00080A1F"/>
    <w:rsid w:val="00081140"/>
    <w:rsid w:val="0008123C"/>
    <w:rsid w:val="0008479D"/>
    <w:rsid w:val="0009095D"/>
    <w:rsid w:val="00094398"/>
    <w:rsid w:val="000951CF"/>
    <w:rsid w:val="000952D8"/>
    <w:rsid w:val="0009618B"/>
    <w:rsid w:val="000A1FC4"/>
    <w:rsid w:val="000A7086"/>
    <w:rsid w:val="000B0ACE"/>
    <w:rsid w:val="000B1E6F"/>
    <w:rsid w:val="000B2A3D"/>
    <w:rsid w:val="000B320D"/>
    <w:rsid w:val="000B5DB3"/>
    <w:rsid w:val="000B7CDE"/>
    <w:rsid w:val="000C32A2"/>
    <w:rsid w:val="000C4AE1"/>
    <w:rsid w:val="000C508E"/>
    <w:rsid w:val="000C6967"/>
    <w:rsid w:val="000D159D"/>
    <w:rsid w:val="000D1851"/>
    <w:rsid w:val="000D5A97"/>
    <w:rsid w:val="000E395F"/>
    <w:rsid w:val="000E7E68"/>
    <w:rsid w:val="000F7825"/>
    <w:rsid w:val="00101061"/>
    <w:rsid w:val="00103063"/>
    <w:rsid w:val="00103D84"/>
    <w:rsid w:val="0010495C"/>
    <w:rsid w:val="00104EB1"/>
    <w:rsid w:val="00107A62"/>
    <w:rsid w:val="0011559A"/>
    <w:rsid w:val="001204DC"/>
    <w:rsid w:val="001213B7"/>
    <w:rsid w:val="00135237"/>
    <w:rsid w:val="00136F8D"/>
    <w:rsid w:val="0014068C"/>
    <w:rsid w:val="0014437D"/>
    <w:rsid w:val="00145146"/>
    <w:rsid w:val="00147166"/>
    <w:rsid w:val="001521CE"/>
    <w:rsid w:val="00155830"/>
    <w:rsid w:val="0016008F"/>
    <w:rsid w:val="0016121C"/>
    <w:rsid w:val="00162A34"/>
    <w:rsid w:val="00166466"/>
    <w:rsid w:val="00170AD1"/>
    <w:rsid w:val="00170DFF"/>
    <w:rsid w:val="0017110F"/>
    <w:rsid w:val="001719FA"/>
    <w:rsid w:val="001817B7"/>
    <w:rsid w:val="0018603D"/>
    <w:rsid w:val="001927E8"/>
    <w:rsid w:val="001927F9"/>
    <w:rsid w:val="00192C50"/>
    <w:rsid w:val="0019757D"/>
    <w:rsid w:val="001976D9"/>
    <w:rsid w:val="00197B21"/>
    <w:rsid w:val="001A3586"/>
    <w:rsid w:val="001A6A3C"/>
    <w:rsid w:val="001A6FCE"/>
    <w:rsid w:val="001A77CB"/>
    <w:rsid w:val="001B1731"/>
    <w:rsid w:val="001B34CB"/>
    <w:rsid w:val="001B746F"/>
    <w:rsid w:val="001C51DA"/>
    <w:rsid w:val="001C6A9B"/>
    <w:rsid w:val="001D042B"/>
    <w:rsid w:val="001D15D5"/>
    <w:rsid w:val="001D17DD"/>
    <w:rsid w:val="001D5CB0"/>
    <w:rsid w:val="001E140A"/>
    <w:rsid w:val="001E3CD4"/>
    <w:rsid w:val="001E6519"/>
    <w:rsid w:val="001E7EE0"/>
    <w:rsid w:val="001F1714"/>
    <w:rsid w:val="001F3A62"/>
    <w:rsid w:val="001F5B2F"/>
    <w:rsid w:val="0020054E"/>
    <w:rsid w:val="002060ED"/>
    <w:rsid w:val="002061C5"/>
    <w:rsid w:val="0021544D"/>
    <w:rsid w:val="00215579"/>
    <w:rsid w:val="00221EB8"/>
    <w:rsid w:val="00221FE2"/>
    <w:rsid w:val="002224B7"/>
    <w:rsid w:val="002239E0"/>
    <w:rsid w:val="00234B59"/>
    <w:rsid w:val="00235AD4"/>
    <w:rsid w:val="00235F58"/>
    <w:rsid w:val="002364FF"/>
    <w:rsid w:val="0023749E"/>
    <w:rsid w:val="00242C13"/>
    <w:rsid w:val="00244CF6"/>
    <w:rsid w:val="00247B82"/>
    <w:rsid w:val="00253B6E"/>
    <w:rsid w:val="00254DCB"/>
    <w:rsid w:val="00261874"/>
    <w:rsid w:val="00266A0E"/>
    <w:rsid w:val="00274733"/>
    <w:rsid w:val="002808F6"/>
    <w:rsid w:val="00281C62"/>
    <w:rsid w:val="00285DBF"/>
    <w:rsid w:val="00291690"/>
    <w:rsid w:val="002946D4"/>
    <w:rsid w:val="002968AD"/>
    <w:rsid w:val="002A0D6D"/>
    <w:rsid w:val="002A34CF"/>
    <w:rsid w:val="002A3EF7"/>
    <w:rsid w:val="002A5D5B"/>
    <w:rsid w:val="002B0A7F"/>
    <w:rsid w:val="002B2E0A"/>
    <w:rsid w:val="002B3CAB"/>
    <w:rsid w:val="002C2C80"/>
    <w:rsid w:val="002D14B8"/>
    <w:rsid w:val="002D2316"/>
    <w:rsid w:val="002D4038"/>
    <w:rsid w:val="002E4FA9"/>
    <w:rsid w:val="002F16A4"/>
    <w:rsid w:val="002F3BB4"/>
    <w:rsid w:val="002F42F8"/>
    <w:rsid w:val="002F5442"/>
    <w:rsid w:val="00303466"/>
    <w:rsid w:val="003039D2"/>
    <w:rsid w:val="00304DE4"/>
    <w:rsid w:val="0030526C"/>
    <w:rsid w:val="00311CD3"/>
    <w:rsid w:val="00315148"/>
    <w:rsid w:val="00315316"/>
    <w:rsid w:val="003201A5"/>
    <w:rsid w:val="00320BCA"/>
    <w:rsid w:val="003228EE"/>
    <w:rsid w:val="003252D3"/>
    <w:rsid w:val="0032768E"/>
    <w:rsid w:val="003322D9"/>
    <w:rsid w:val="00333631"/>
    <w:rsid w:val="00333F86"/>
    <w:rsid w:val="00345308"/>
    <w:rsid w:val="003526B9"/>
    <w:rsid w:val="003545F9"/>
    <w:rsid w:val="0036479A"/>
    <w:rsid w:val="00370760"/>
    <w:rsid w:val="00373CE7"/>
    <w:rsid w:val="00376A17"/>
    <w:rsid w:val="00376E70"/>
    <w:rsid w:val="0038256A"/>
    <w:rsid w:val="00384498"/>
    <w:rsid w:val="00391F03"/>
    <w:rsid w:val="00392C14"/>
    <w:rsid w:val="00394FB9"/>
    <w:rsid w:val="003A2111"/>
    <w:rsid w:val="003B0B23"/>
    <w:rsid w:val="003B436B"/>
    <w:rsid w:val="003B625E"/>
    <w:rsid w:val="003B7A13"/>
    <w:rsid w:val="003C45A2"/>
    <w:rsid w:val="003C4BC4"/>
    <w:rsid w:val="003D5B9A"/>
    <w:rsid w:val="003D7CB0"/>
    <w:rsid w:val="003F129A"/>
    <w:rsid w:val="003F1A33"/>
    <w:rsid w:val="003F2E05"/>
    <w:rsid w:val="003F7163"/>
    <w:rsid w:val="0040554D"/>
    <w:rsid w:val="004106B1"/>
    <w:rsid w:val="00416D5B"/>
    <w:rsid w:val="0042223E"/>
    <w:rsid w:val="00423902"/>
    <w:rsid w:val="004250CC"/>
    <w:rsid w:val="004314CA"/>
    <w:rsid w:val="00434693"/>
    <w:rsid w:val="004358C6"/>
    <w:rsid w:val="00437411"/>
    <w:rsid w:val="00442220"/>
    <w:rsid w:val="00445D2A"/>
    <w:rsid w:val="00446B2C"/>
    <w:rsid w:val="00453D3E"/>
    <w:rsid w:val="00454BEB"/>
    <w:rsid w:val="00460039"/>
    <w:rsid w:val="004637B6"/>
    <w:rsid w:val="004654D1"/>
    <w:rsid w:val="00470186"/>
    <w:rsid w:val="00471272"/>
    <w:rsid w:val="004731CC"/>
    <w:rsid w:val="00480314"/>
    <w:rsid w:val="0048278B"/>
    <w:rsid w:val="00482EDA"/>
    <w:rsid w:val="0048411B"/>
    <w:rsid w:val="00484CE7"/>
    <w:rsid w:val="004864FC"/>
    <w:rsid w:val="004867CF"/>
    <w:rsid w:val="004948FC"/>
    <w:rsid w:val="00494FDD"/>
    <w:rsid w:val="00496568"/>
    <w:rsid w:val="004A0ACF"/>
    <w:rsid w:val="004A3DEF"/>
    <w:rsid w:val="004A7A22"/>
    <w:rsid w:val="004B72E4"/>
    <w:rsid w:val="004C27D1"/>
    <w:rsid w:val="004C2C7B"/>
    <w:rsid w:val="004C6130"/>
    <w:rsid w:val="004C6A3A"/>
    <w:rsid w:val="004C7172"/>
    <w:rsid w:val="004D0C5D"/>
    <w:rsid w:val="004D163D"/>
    <w:rsid w:val="004D32D8"/>
    <w:rsid w:val="004D5991"/>
    <w:rsid w:val="004E374A"/>
    <w:rsid w:val="004E3EF0"/>
    <w:rsid w:val="004E529B"/>
    <w:rsid w:val="004F232A"/>
    <w:rsid w:val="004F39E1"/>
    <w:rsid w:val="004F79FC"/>
    <w:rsid w:val="005008EC"/>
    <w:rsid w:val="005009C4"/>
    <w:rsid w:val="00500D29"/>
    <w:rsid w:val="00502D17"/>
    <w:rsid w:val="00503458"/>
    <w:rsid w:val="00503A87"/>
    <w:rsid w:val="005054FD"/>
    <w:rsid w:val="00507267"/>
    <w:rsid w:val="00511A3F"/>
    <w:rsid w:val="00512655"/>
    <w:rsid w:val="005145EA"/>
    <w:rsid w:val="00515B7A"/>
    <w:rsid w:val="005165FB"/>
    <w:rsid w:val="005221A3"/>
    <w:rsid w:val="00526354"/>
    <w:rsid w:val="00526A5D"/>
    <w:rsid w:val="00540136"/>
    <w:rsid w:val="00540A4E"/>
    <w:rsid w:val="005451D7"/>
    <w:rsid w:val="005505BD"/>
    <w:rsid w:val="00553129"/>
    <w:rsid w:val="00556811"/>
    <w:rsid w:val="00561A37"/>
    <w:rsid w:val="005622A8"/>
    <w:rsid w:val="00562ECC"/>
    <w:rsid w:val="00564BB2"/>
    <w:rsid w:val="00565598"/>
    <w:rsid w:val="00565F4A"/>
    <w:rsid w:val="00566437"/>
    <w:rsid w:val="00572803"/>
    <w:rsid w:val="00573BC6"/>
    <w:rsid w:val="0057760B"/>
    <w:rsid w:val="00580D0D"/>
    <w:rsid w:val="00581120"/>
    <w:rsid w:val="00585C07"/>
    <w:rsid w:val="00587CED"/>
    <w:rsid w:val="00587FB1"/>
    <w:rsid w:val="005901D8"/>
    <w:rsid w:val="00593915"/>
    <w:rsid w:val="00594FD4"/>
    <w:rsid w:val="0059707F"/>
    <w:rsid w:val="00597F61"/>
    <w:rsid w:val="005B0086"/>
    <w:rsid w:val="005B3C2B"/>
    <w:rsid w:val="005B660D"/>
    <w:rsid w:val="005B6659"/>
    <w:rsid w:val="005C08FC"/>
    <w:rsid w:val="005C2341"/>
    <w:rsid w:val="005C5BD2"/>
    <w:rsid w:val="005C6DB0"/>
    <w:rsid w:val="005C7298"/>
    <w:rsid w:val="005D1C32"/>
    <w:rsid w:val="005D38DE"/>
    <w:rsid w:val="005D6AB2"/>
    <w:rsid w:val="005E1B91"/>
    <w:rsid w:val="005E363F"/>
    <w:rsid w:val="005E3C8F"/>
    <w:rsid w:val="005E7BC5"/>
    <w:rsid w:val="005F10AC"/>
    <w:rsid w:val="005F1916"/>
    <w:rsid w:val="005F4F74"/>
    <w:rsid w:val="005F55B1"/>
    <w:rsid w:val="006011BA"/>
    <w:rsid w:val="00602094"/>
    <w:rsid w:val="0060520D"/>
    <w:rsid w:val="00610E80"/>
    <w:rsid w:val="00617DD7"/>
    <w:rsid w:val="00620E26"/>
    <w:rsid w:val="00623B7D"/>
    <w:rsid w:val="00624C0C"/>
    <w:rsid w:val="00626DC9"/>
    <w:rsid w:val="00630AFE"/>
    <w:rsid w:val="006310C5"/>
    <w:rsid w:val="0063491E"/>
    <w:rsid w:val="00635E5C"/>
    <w:rsid w:val="00637CEA"/>
    <w:rsid w:val="00641CA4"/>
    <w:rsid w:val="0064474A"/>
    <w:rsid w:val="00644F41"/>
    <w:rsid w:val="00647EE4"/>
    <w:rsid w:val="006511D9"/>
    <w:rsid w:val="00651B56"/>
    <w:rsid w:val="006549AF"/>
    <w:rsid w:val="0065786F"/>
    <w:rsid w:val="00665850"/>
    <w:rsid w:val="00670024"/>
    <w:rsid w:val="006710AA"/>
    <w:rsid w:val="0067323E"/>
    <w:rsid w:val="00675B4B"/>
    <w:rsid w:val="0068110F"/>
    <w:rsid w:val="00682B3A"/>
    <w:rsid w:val="006846DD"/>
    <w:rsid w:val="00684812"/>
    <w:rsid w:val="006854F3"/>
    <w:rsid w:val="006861F1"/>
    <w:rsid w:val="0068754F"/>
    <w:rsid w:val="00687611"/>
    <w:rsid w:val="00690BCF"/>
    <w:rsid w:val="00692648"/>
    <w:rsid w:val="006A0667"/>
    <w:rsid w:val="006A073D"/>
    <w:rsid w:val="006A4722"/>
    <w:rsid w:val="006A6BF2"/>
    <w:rsid w:val="006B056B"/>
    <w:rsid w:val="006B1BE8"/>
    <w:rsid w:val="006B3C0C"/>
    <w:rsid w:val="006B6A81"/>
    <w:rsid w:val="006C14EC"/>
    <w:rsid w:val="006C2F14"/>
    <w:rsid w:val="006C3BCB"/>
    <w:rsid w:val="006C6391"/>
    <w:rsid w:val="006C6883"/>
    <w:rsid w:val="006C76E8"/>
    <w:rsid w:val="006C7997"/>
    <w:rsid w:val="006C7B71"/>
    <w:rsid w:val="006D270B"/>
    <w:rsid w:val="006D3779"/>
    <w:rsid w:val="006D3FA5"/>
    <w:rsid w:val="006D45AC"/>
    <w:rsid w:val="006D58CA"/>
    <w:rsid w:val="006D62E4"/>
    <w:rsid w:val="006E07AD"/>
    <w:rsid w:val="006E3909"/>
    <w:rsid w:val="006E4DF1"/>
    <w:rsid w:val="006E6695"/>
    <w:rsid w:val="006F5C40"/>
    <w:rsid w:val="007001B8"/>
    <w:rsid w:val="00700306"/>
    <w:rsid w:val="00702CE5"/>
    <w:rsid w:val="0070357D"/>
    <w:rsid w:val="00704898"/>
    <w:rsid w:val="007063B0"/>
    <w:rsid w:val="00707D3F"/>
    <w:rsid w:val="00720C4A"/>
    <w:rsid w:val="00726685"/>
    <w:rsid w:val="00731984"/>
    <w:rsid w:val="007322CD"/>
    <w:rsid w:val="00732779"/>
    <w:rsid w:val="007341D2"/>
    <w:rsid w:val="00743724"/>
    <w:rsid w:val="00743898"/>
    <w:rsid w:val="007543F1"/>
    <w:rsid w:val="00760808"/>
    <w:rsid w:val="00761D8A"/>
    <w:rsid w:val="007623BA"/>
    <w:rsid w:val="00762FEF"/>
    <w:rsid w:val="00763800"/>
    <w:rsid w:val="00766745"/>
    <w:rsid w:val="00766A2E"/>
    <w:rsid w:val="00767017"/>
    <w:rsid w:val="0076776B"/>
    <w:rsid w:val="0077067E"/>
    <w:rsid w:val="00772E32"/>
    <w:rsid w:val="00773527"/>
    <w:rsid w:val="00773DE1"/>
    <w:rsid w:val="00780682"/>
    <w:rsid w:val="007808A5"/>
    <w:rsid w:val="007808DE"/>
    <w:rsid w:val="007809C9"/>
    <w:rsid w:val="00782D32"/>
    <w:rsid w:val="00783894"/>
    <w:rsid w:val="007838D3"/>
    <w:rsid w:val="00793261"/>
    <w:rsid w:val="00794E15"/>
    <w:rsid w:val="00795E2D"/>
    <w:rsid w:val="00796273"/>
    <w:rsid w:val="007963DD"/>
    <w:rsid w:val="007971B8"/>
    <w:rsid w:val="007A1317"/>
    <w:rsid w:val="007A17D5"/>
    <w:rsid w:val="007A20F1"/>
    <w:rsid w:val="007A6212"/>
    <w:rsid w:val="007A7487"/>
    <w:rsid w:val="007B081B"/>
    <w:rsid w:val="007B25C6"/>
    <w:rsid w:val="007B486F"/>
    <w:rsid w:val="007B6D3E"/>
    <w:rsid w:val="007C02B7"/>
    <w:rsid w:val="007C24C9"/>
    <w:rsid w:val="007C4DF3"/>
    <w:rsid w:val="007C6A91"/>
    <w:rsid w:val="007C7894"/>
    <w:rsid w:val="007D1C41"/>
    <w:rsid w:val="007D21D8"/>
    <w:rsid w:val="007D57B5"/>
    <w:rsid w:val="007E3565"/>
    <w:rsid w:val="007F2608"/>
    <w:rsid w:val="007F6A3F"/>
    <w:rsid w:val="008003D9"/>
    <w:rsid w:val="008006C2"/>
    <w:rsid w:val="008017EB"/>
    <w:rsid w:val="008024B8"/>
    <w:rsid w:val="00802643"/>
    <w:rsid w:val="00802C3E"/>
    <w:rsid w:val="00803997"/>
    <w:rsid w:val="008039DE"/>
    <w:rsid w:val="00803B73"/>
    <w:rsid w:val="008066B1"/>
    <w:rsid w:val="0081068D"/>
    <w:rsid w:val="008132E7"/>
    <w:rsid w:val="0081605D"/>
    <w:rsid w:val="008165FC"/>
    <w:rsid w:val="0082044F"/>
    <w:rsid w:val="00826CC6"/>
    <w:rsid w:val="008348F2"/>
    <w:rsid w:val="008368AA"/>
    <w:rsid w:val="00842CB9"/>
    <w:rsid w:val="00853A24"/>
    <w:rsid w:val="00853E1A"/>
    <w:rsid w:val="00861D1B"/>
    <w:rsid w:val="008643E6"/>
    <w:rsid w:val="0087091C"/>
    <w:rsid w:val="008717D3"/>
    <w:rsid w:val="00873026"/>
    <w:rsid w:val="0087308A"/>
    <w:rsid w:val="008746B1"/>
    <w:rsid w:val="00875515"/>
    <w:rsid w:val="00875CC2"/>
    <w:rsid w:val="00881A10"/>
    <w:rsid w:val="0088741C"/>
    <w:rsid w:val="0089009B"/>
    <w:rsid w:val="00890A4E"/>
    <w:rsid w:val="008A46B4"/>
    <w:rsid w:val="008C2548"/>
    <w:rsid w:val="008C46E4"/>
    <w:rsid w:val="008C5B82"/>
    <w:rsid w:val="008D2D93"/>
    <w:rsid w:val="008D4173"/>
    <w:rsid w:val="008D6D1C"/>
    <w:rsid w:val="008E130A"/>
    <w:rsid w:val="008E18C3"/>
    <w:rsid w:val="008E4E13"/>
    <w:rsid w:val="008E6193"/>
    <w:rsid w:val="008E7006"/>
    <w:rsid w:val="008E74CA"/>
    <w:rsid w:val="008F1790"/>
    <w:rsid w:val="008F1EB7"/>
    <w:rsid w:val="008F5E2E"/>
    <w:rsid w:val="0090271B"/>
    <w:rsid w:val="0090341B"/>
    <w:rsid w:val="00903FC0"/>
    <w:rsid w:val="009042A5"/>
    <w:rsid w:val="00904563"/>
    <w:rsid w:val="009046A6"/>
    <w:rsid w:val="009050C6"/>
    <w:rsid w:val="00907D2C"/>
    <w:rsid w:val="00907DDF"/>
    <w:rsid w:val="0091118C"/>
    <w:rsid w:val="0091201F"/>
    <w:rsid w:val="009120FA"/>
    <w:rsid w:val="00913465"/>
    <w:rsid w:val="0091456A"/>
    <w:rsid w:val="0091581E"/>
    <w:rsid w:val="00916711"/>
    <w:rsid w:val="00916F08"/>
    <w:rsid w:val="0092061E"/>
    <w:rsid w:val="00921B5F"/>
    <w:rsid w:val="00925A59"/>
    <w:rsid w:val="00932BB3"/>
    <w:rsid w:val="00934396"/>
    <w:rsid w:val="0093460D"/>
    <w:rsid w:val="00935309"/>
    <w:rsid w:val="009375C8"/>
    <w:rsid w:val="00937E9B"/>
    <w:rsid w:val="0094050B"/>
    <w:rsid w:val="00944B6C"/>
    <w:rsid w:val="00945E14"/>
    <w:rsid w:val="0095095A"/>
    <w:rsid w:val="00951558"/>
    <w:rsid w:val="00953F2A"/>
    <w:rsid w:val="00955A19"/>
    <w:rsid w:val="00957DE5"/>
    <w:rsid w:val="00962095"/>
    <w:rsid w:val="00962AD3"/>
    <w:rsid w:val="00965DBD"/>
    <w:rsid w:val="009662D6"/>
    <w:rsid w:val="00967C3D"/>
    <w:rsid w:val="00972C39"/>
    <w:rsid w:val="0097712F"/>
    <w:rsid w:val="00977B1C"/>
    <w:rsid w:val="009805D9"/>
    <w:rsid w:val="00985D84"/>
    <w:rsid w:val="0098646B"/>
    <w:rsid w:val="00987FD0"/>
    <w:rsid w:val="00993756"/>
    <w:rsid w:val="00994AB7"/>
    <w:rsid w:val="00995D31"/>
    <w:rsid w:val="0099675F"/>
    <w:rsid w:val="009969E9"/>
    <w:rsid w:val="00997315"/>
    <w:rsid w:val="00997B1E"/>
    <w:rsid w:val="009A1E7E"/>
    <w:rsid w:val="009A5309"/>
    <w:rsid w:val="009A630E"/>
    <w:rsid w:val="009A6EFE"/>
    <w:rsid w:val="009B149C"/>
    <w:rsid w:val="009B2057"/>
    <w:rsid w:val="009B2B07"/>
    <w:rsid w:val="009B2CB4"/>
    <w:rsid w:val="009B4B6A"/>
    <w:rsid w:val="009B5002"/>
    <w:rsid w:val="009C28FB"/>
    <w:rsid w:val="009C2CF8"/>
    <w:rsid w:val="009C3C24"/>
    <w:rsid w:val="009C3D32"/>
    <w:rsid w:val="009C47FC"/>
    <w:rsid w:val="009C658D"/>
    <w:rsid w:val="009D11DB"/>
    <w:rsid w:val="009D1374"/>
    <w:rsid w:val="009D449B"/>
    <w:rsid w:val="009D5347"/>
    <w:rsid w:val="009D577C"/>
    <w:rsid w:val="009D5C97"/>
    <w:rsid w:val="009D6970"/>
    <w:rsid w:val="009E1573"/>
    <w:rsid w:val="009E2E0B"/>
    <w:rsid w:val="009E43CB"/>
    <w:rsid w:val="009E4B82"/>
    <w:rsid w:val="009E60C1"/>
    <w:rsid w:val="009F67CA"/>
    <w:rsid w:val="00A05DDF"/>
    <w:rsid w:val="00A05ECC"/>
    <w:rsid w:val="00A15532"/>
    <w:rsid w:val="00A16832"/>
    <w:rsid w:val="00A17E87"/>
    <w:rsid w:val="00A2094C"/>
    <w:rsid w:val="00A243ED"/>
    <w:rsid w:val="00A2594B"/>
    <w:rsid w:val="00A26DAC"/>
    <w:rsid w:val="00A27BEF"/>
    <w:rsid w:val="00A314F4"/>
    <w:rsid w:val="00A40570"/>
    <w:rsid w:val="00A41C41"/>
    <w:rsid w:val="00A55890"/>
    <w:rsid w:val="00A5717B"/>
    <w:rsid w:val="00A61D8C"/>
    <w:rsid w:val="00A62CEA"/>
    <w:rsid w:val="00A6368F"/>
    <w:rsid w:val="00A6453A"/>
    <w:rsid w:val="00A70A63"/>
    <w:rsid w:val="00A720C0"/>
    <w:rsid w:val="00A74119"/>
    <w:rsid w:val="00A8443F"/>
    <w:rsid w:val="00A85200"/>
    <w:rsid w:val="00A8598B"/>
    <w:rsid w:val="00A90F58"/>
    <w:rsid w:val="00A91CBE"/>
    <w:rsid w:val="00A93437"/>
    <w:rsid w:val="00A96376"/>
    <w:rsid w:val="00A971F9"/>
    <w:rsid w:val="00A97701"/>
    <w:rsid w:val="00AA2E6D"/>
    <w:rsid w:val="00AA67DE"/>
    <w:rsid w:val="00AA7DDC"/>
    <w:rsid w:val="00AB171B"/>
    <w:rsid w:val="00AB3810"/>
    <w:rsid w:val="00AC1CEE"/>
    <w:rsid w:val="00AD157B"/>
    <w:rsid w:val="00AD2056"/>
    <w:rsid w:val="00AD3BF6"/>
    <w:rsid w:val="00AD5B55"/>
    <w:rsid w:val="00AD6389"/>
    <w:rsid w:val="00AE10E4"/>
    <w:rsid w:val="00AE128F"/>
    <w:rsid w:val="00AE506D"/>
    <w:rsid w:val="00AE54CA"/>
    <w:rsid w:val="00AE7FD1"/>
    <w:rsid w:val="00AF3C23"/>
    <w:rsid w:val="00B01485"/>
    <w:rsid w:val="00B018BA"/>
    <w:rsid w:val="00B04B3B"/>
    <w:rsid w:val="00B061DF"/>
    <w:rsid w:val="00B06EDD"/>
    <w:rsid w:val="00B125CA"/>
    <w:rsid w:val="00B1336B"/>
    <w:rsid w:val="00B14C45"/>
    <w:rsid w:val="00B15EE7"/>
    <w:rsid w:val="00B203FD"/>
    <w:rsid w:val="00B21648"/>
    <w:rsid w:val="00B227B6"/>
    <w:rsid w:val="00B250B6"/>
    <w:rsid w:val="00B276C1"/>
    <w:rsid w:val="00B27FE2"/>
    <w:rsid w:val="00B3324B"/>
    <w:rsid w:val="00B34E50"/>
    <w:rsid w:val="00B3696D"/>
    <w:rsid w:val="00B40C7E"/>
    <w:rsid w:val="00B40F78"/>
    <w:rsid w:val="00B43FC3"/>
    <w:rsid w:val="00B44300"/>
    <w:rsid w:val="00B46911"/>
    <w:rsid w:val="00B50C15"/>
    <w:rsid w:val="00B540D6"/>
    <w:rsid w:val="00B5698F"/>
    <w:rsid w:val="00B609CE"/>
    <w:rsid w:val="00B618B5"/>
    <w:rsid w:val="00B64045"/>
    <w:rsid w:val="00B65CAC"/>
    <w:rsid w:val="00B66990"/>
    <w:rsid w:val="00B671A7"/>
    <w:rsid w:val="00B74811"/>
    <w:rsid w:val="00B7572F"/>
    <w:rsid w:val="00B8040B"/>
    <w:rsid w:val="00B81AA6"/>
    <w:rsid w:val="00B81DA1"/>
    <w:rsid w:val="00B830D9"/>
    <w:rsid w:val="00B84169"/>
    <w:rsid w:val="00B86987"/>
    <w:rsid w:val="00B86CAF"/>
    <w:rsid w:val="00B91572"/>
    <w:rsid w:val="00B941E6"/>
    <w:rsid w:val="00B97968"/>
    <w:rsid w:val="00BA056C"/>
    <w:rsid w:val="00BB2E5A"/>
    <w:rsid w:val="00BB60F3"/>
    <w:rsid w:val="00BC087B"/>
    <w:rsid w:val="00BC0CB0"/>
    <w:rsid w:val="00BC14E1"/>
    <w:rsid w:val="00BD0F9E"/>
    <w:rsid w:val="00BD4E42"/>
    <w:rsid w:val="00BE68E4"/>
    <w:rsid w:val="00BE766F"/>
    <w:rsid w:val="00BF4935"/>
    <w:rsid w:val="00BF64B4"/>
    <w:rsid w:val="00C02552"/>
    <w:rsid w:val="00C059B7"/>
    <w:rsid w:val="00C05A23"/>
    <w:rsid w:val="00C128A7"/>
    <w:rsid w:val="00C16C4E"/>
    <w:rsid w:val="00C1721B"/>
    <w:rsid w:val="00C22384"/>
    <w:rsid w:val="00C26B41"/>
    <w:rsid w:val="00C3059D"/>
    <w:rsid w:val="00C34FD2"/>
    <w:rsid w:val="00C3502A"/>
    <w:rsid w:val="00C355EE"/>
    <w:rsid w:val="00C35E53"/>
    <w:rsid w:val="00C37F44"/>
    <w:rsid w:val="00C4110C"/>
    <w:rsid w:val="00C431E4"/>
    <w:rsid w:val="00C44F10"/>
    <w:rsid w:val="00C450F0"/>
    <w:rsid w:val="00C50438"/>
    <w:rsid w:val="00C50755"/>
    <w:rsid w:val="00C5156F"/>
    <w:rsid w:val="00C52858"/>
    <w:rsid w:val="00C55FF4"/>
    <w:rsid w:val="00C611A6"/>
    <w:rsid w:val="00C63BCD"/>
    <w:rsid w:val="00C65716"/>
    <w:rsid w:val="00C66E14"/>
    <w:rsid w:val="00C67520"/>
    <w:rsid w:val="00C71857"/>
    <w:rsid w:val="00C718B0"/>
    <w:rsid w:val="00C72E09"/>
    <w:rsid w:val="00C75BD7"/>
    <w:rsid w:val="00C77EE3"/>
    <w:rsid w:val="00C77FDC"/>
    <w:rsid w:val="00C80B0A"/>
    <w:rsid w:val="00C80B57"/>
    <w:rsid w:val="00C81B49"/>
    <w:rsid w:val="00C8227A"/>
    <w:rsid w:val="00C84897"/>
    <w:rsid w:val="00C906A3"/>
    <w:rsid w:val="00C92745"/>
    <w:rsid w:val="00CA0B06"/>
    <w:rsid w:val="00CA13D8"/>
    <w:rsid w:val="00CA22C6"/>
    <w:rsid w:val="00CA2851"/>
    <w:rsid w:val="00CA3729"/>
    <w:rsid w:val="00CB0FD5"/>
    <w:rsid w:val="00CB27B0"/>
    <w:rsid w:val="00CB2D0A"/>
    <w:rsid w:val="00CB2E1E"/>
    <w:rsid w:val="00CB5115"/>
    <w:rsid w:val="00CB6E35"/>
    <w:rsid w:val="00CB7410"/>
    <w:rsid w:val="00CC0D16"/>
    <w:rsid w:val="00CC0F23"/>
    <w:rsid w:val="00CC2834"/>
    <w:rsid w:val="00CD0CD4"/>
    <w:rsid w:val="00CD1A68"/>
    <w:rsid w:val="00CD32D1"/>
    <w:rsid w:val="00CD7C9E"/>
    <w:rsid w:val="00CE1637"/>
    <w:rsid w:val="00CE4D11"/>
    <w:rsid w:val="00CE5AB6"/>
    <w:rsid w:val="00CE654E"/>
    <w:rsid w:val="00CF227F"/>
    <w:rsid w:val="00CF634E"/>
    <w:rsid w:val="00CF6FE4"/>
    <w:rsid w:val="00D0443D"/>
    <w:rsid w:val="00D11371"/>
    <w:rsid w:val="00D11961"/>
    <w:rsid w:val="00D11DDE"/>
    <w:rsid w:val="00D13E64"/>
    <w:rsid w:val="00D140A6"/>
    <w:rsid w:val="00D20140"/>
    <w:rsid w:val="00D24029"/>
    <w:rsid w:val="00D24F39"/>
    <w:rsid w:val="00D26B71"/>
    <w:rsid w:val="00D34F59"/>
    <w:rsid w:val="00D355BB"/>
    <w:rsid w:val="00D41D8B"/>
    <w:rsid w:val="00D4282E"/>
    <w:rsid w:val="00D42EF7"/>
    <w:rsid w:val="00D4605B"/>
    <w:rsid w:val="00D46A6F"/>
    <w:rsid w:val="00D46DAB"/>
    <w:rsid w:val="00D46FF1"/>
    <w:rsid w:val="00D5043E"/>
    <w:rsid w:val="00D50EE0"/>
    <w:rsid w:val="00D52536"/>
    <w:rsid w:val="00D53DB4"/>
    <w:rsid w:val="00D566A0"/>
    <w:rsid w:val="00D570B1"/>
    <w:rsid w:val="00D606DA"/>
    <w:rsid w:val="00D65910"/>
    <w:rsid w:val="00D665DD"/>
    <w:rsid w:val="00D675E4"/>
    <w:rsid w:val="00D7280B"/>
    <w:rsid w:val="00D73106"/>
    <w:rsid w:val="00D74A1B"/>
    <w:rsid w:val="00D74B65"/>
    <w:rsid w:val="00D7657B"/>
    <w:rsid w:val="00D7725F"/>
    <w:rsid w:val="00D77699"/>
    <w:rsid w:val="00D80375"/>
    <w:rsid w:val="00D82A70"/>
    <w:rsid w:val="00D85D72"/>
    <w:rsid w:val="00D85E0C"/>
    <w:rsid w:val="00D8708C"/>
    <w:rsid w:val="00D872B8"/>
    <w:rsid w:val="00D872EA"/>
    <w:rsid w:val="00D879F2"/>
    <w:rsid w:val="00D928C3"/>
    <w:rsid w:val="00D95130"/>
    <w:rsid w:val="00D95DEE"/>
    <w:rsid w:val="00D9643A"/>
    <w:rsid w:val="00D97E58"/>
    <w:rsid w:val="00DA09A8"/>
    <w:rsid w:val="00DA1B61"/>
    <w:rsid w:val="00DA1F9F"/>
    <w:rsid w:val="00DA3A88"/>
    <w:rsid w:val="00DB1193"/>
    <w:rsid w:val="00DB312E"/>
    <w:rsid w:val="00DB39E9"/>
    <w:rsid w:val="00DB51B1"/>
    <w:rsid w:val="00DB681A"/>
    <w:rsid w:val="00DB70C5"/>
    <w:rsid w:val="00DC78A1"/>
    <w:rsid w:val="00DD524C"/>
    <w:rsid w:val="00DE096B"/>
    <w:rsid w:val="00DE0B27"/>
    <w:rsid w:val="00DE2F9A"/>
    <w:rsid w:val="00DE33B7"/>
    <w:rsid w:val="00DE412C"/>
    <w:rsid w:val="00DE477A"/>
    <w:rsid w:val="00DE594B"/>
    <w:rsid w:val="00DE65D6"/>
    <w:rsid w:val="00DE7F9E"/>
    <w:rsid w:val="00DF1672"/>
    <w:rsid w:val="00DF2DA5"/>
    <w:rsid w:val="00DF7F88"/>
    <w:rsid w:val="00E0236C"/>
    <w:rsid w:val="00E070F7"/>
    <w:rsid w:val="00E10681"/>
    <w:rsid w:val="00E106D9"/>
    <w:rsid w:val="00E10902"/>
    <w:rsid w:val="00E1106C"/>
    <w:rsid w:val="00E12FC7"/>
    <w:rsid w:val="00E14DCC"/>
    <w:rsid w:val="00E151E3"/>
    <w:rsid w:val="00E171D3"/>
    <w:rsid w:val="00E20BBD"/>
    <w:rsid w:val="00E22656"/>
    <w:rsid w:val="00E23A2E"/>
    <w:rsid w:val="00E24CAF"/>
    <w:rsid w:val="00E25CB6"/>
    <w:rsid w:val="00E26D00"/>
    <w:rsid w:val="00E27BF5"/>
    <w:rsid w:val="00E27EC5"/>
    <w:rsid w:val="00E3177B"/>
    <w:rsid w:val="00E32346"/>
    <w:rsid w:val="00E32E84"/>
    <w:rsid w:val="00E34B8D"/>
    <w:rsid w:val="00E364F0"/>
    <w:rsid w:val="00E4194D"/>
    <w:rsid w:val="00E475CC"/>
    <w:rsid w:val="00E47C6F"/>
    <w:rsid w:val="00E50668"/>
    <w:rsid w:val="00E51152"/>
    <w:rsid w:val="00E5252B"/>
    <w:rsid w:val="00E52868"/>
    <w:rsid w:val="00E52C1F"/>
    <w:rsid w:val="00E54164"/>
    <w:rsid w:val="00E545E4"/>
    <w:rsid w:val="00E57B82"/>
    <w:rsid w:val="00E619F4"/>
    <w:rsid w:val="00E61D06"/>
    <w:rsid w:val="00E66C3F"/>
    <w:rsid w:val="00E70C67"/>
    <w:rsid w:val="00E712A2"/>
    <w:rsid w:val="00E71E09"/>
    <w:rsid w:val="00E723EC"/>
    <w:rsid w:val="00E727BF"/>
    <w:rsid w:val="00E72E89"/>
    <w:rsid w:val="00E83699"/>
    <w:rsid w:val="00E86228"/>
    <w:rsid w:val="00E9225A"/>
    <w:rsid w:val="00E93047"/>
    <w:rsid w:val="00E93284"/>
    <w:rsid w:val="00E9365D"/>
    <w:rsid w:val="00E94BB3"/>
    <w:rsid w:val="00EA171F"/>
    <w:rsid w:val="00EB0171"/>
    <w:rsid w:val="00EB3AB1"/>
    <w:rsid w:val="00EB614E"/>
    <w:rsid w:val="00EB6566"/>
    <w:rsid w:val="00EB7BED"/>
    <w:rsid w:val="00EC0482"/>
    <w:rsid w:val="00EC5FB9"/>
    <w:rsid w:val="00EC7832"/>
    <w:rsid w:val="00ED0F98"/>
    <w:rsid w:val="00EE4E91"/>
    <w:rsid w:val="00EE54CC"/>
    <w:rsid w:val="00EF1773"/>
    <w:rsid w:val="00EF4E11"/>
    <w:rsid w:val="00F0062E"/>
    <w:rsid w:val="00F00EA6"/>
    <w:rsid w:val="00F026A7"/>
    <w:rsid w:val="00F04FC6"/>
    <w:rsid w:val="00F10F8D"/>
    <w:rsid w:val="00F147EC"/>
    <w:rsid w:val="00F1599C"/>
    <w:rsid w:val="00F22977"/>
    <w:rsid w:val="00F25FA2"/>
    <w:rsid w:val="00F371E4"/>
    <w:rsid w:val="00F43BB1"/>
    <w:rsid w:val="00F463BC"/>
    <w:rsid w:val="00F538DC"/>
    <w:rsid w:val="00F55C14"/>
    <w:rsid w:val="00F578E5"/>
    <w:rsid w:val="00F619C8"/>
    <w:rsid w:val="00F61E4E"/>
    <w:rsid w:val="00F62158"/>
    <w:rsid w:val="00F62AD8"/>
    <w:rsid w:val="00F664B5"/>
    <w:rsid w:val="00F75C1C"/>
    <w:rsid w:val="00F80D76"/>
    <w:rsid w:val="00F81C7A"/>
    <w:rsid w:val="00F82D09"/>
    <w:rsid w:val="00F85601"/>
    <w:rsid w:val="00F87A6A"/>
    <w:rsid w:val="00F87AF7"/>
    <w:rsid w:val="00F964D8"/>
    <w:rsid w:val="00FA1418"/>
    <w:rsid w:val="00FA3E58"/>
    <w:rsid w:val="00FA4BAC"/>
    <w:rsid w:val="00FA4BD6"/>
    <w:rsid w:val="00FA65CD"/>
    <w:rsid w:val="00FA7FFE"/>
    <w:rsid w:val="00FB0566"/>
    <w:rsid w:val="00FC12C4"/>
    <w:rsid w:val="00FC4767"/>
    <w:rsid w:val="00FD0C9D"/>
    <w:rsid w:val="00FD0D0C"/>
    <w:rsid w:val="00FD152E"/>
    <w:rsid w:val="00FD451E"/>
    <w:rsid w:val="00FE1252"/>
    <w:rsid w:val="00FE207B"/>
    <w:rsid w:val="00FE3472"/>
    <w:rsid w:val="00FE50D9"/>
    <w:rsid w:val="00FE595B"/>
    <w:rsid w:val="00FE7549"/>
    <w:rsid w:val="00FE75A8"/>
    <w:rsid w:val="00FE7D56"/>
    <w:rsid w:val="00FF01C0"/>
    <w:rsid w:val="00FF0C15"/>
    <w:rsid w:val="00FF2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8CFABA7"/>
  <w15:docId w15:val="{F4A93128-660F-4B38-8C00-4687C7A5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5D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902"/>
    <w:pPr>
      <w:ind w:left="720"/>
      <w:contextualSpacing/>
    </w:pPr>
  </w:style>
  <w:style w:type="paragraph" w:styleId="a4">
    <w:name w:val="No Spacing"/>
    <w:uiPriority w:val="1"/>
    <w:qFormat/>
    <w:rsid w:val="006D58C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8031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6E39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FF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F01C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ody Text Indent"/>
    <w:basedOn w:val="a"/>
    <w:link w:val="a9"/>
    <w:rsid w:val="00D5043E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 відступом Знак"/>
    <w:basedOn w:val="a0"/>
    <w:link w:val="a8"/>
    <w:rsid w:val="00D50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82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82EDA"/>
    <w:rPr>
      <w:rFonts w:ascii="Calibri" w:eastAsia="Times New Roman" w:hAnsi="Calibri" w:cs="Times New Roman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482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82EDA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5E9C-13DA-43BB-9C8A-A7016F45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6864</Words>
  <Characters>3913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2025-12-15T13:25:00Z</cp:lastPrinted>
  <dcterms:created xsi:type="dcterms:W3CDTF">2025-12-03T11:55:00Z</dcterms:created>
  <dcterms:modified xsi:type="dcterms:W3CDTF">2025-12-15T13:26:00Z</dcterms:modified>
</cp:coreProperties>
</file>