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7257BD" w14:textId="77777777" w:rsidR="00CD3BE5" w:rsidRDefault="00CD3BE5" w:rsidP="00CD3BE5">
      <w:pPr>
        <w:tabs>
          <w:tab w:val="left" w:pos="9367"/>
        </w:tabs>
        <w:ind w:right="-1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99CBECE" w14:textId="77777777" w:rsidR="0004039B" w:rsidRPr="0004039B" w:rsidRDefault="0004039B" w:rsidP="0004039B">
      <w:pPr>
        <w:spacing w:after="0" w:line="298" w:lineRule="exact"/>
        <w:ind w:left="5390"/>
        <w:jc w:val="both"/>
        <w:rPr>
          <w:rFonts w:ascii="Times New Roman" w:eastAsia="Times New Roman" w:hAnsi="Times New Roman"/>
          <w:b/>
          <w:sz w:val="26"/>
          <w:lang w:val="uk-UA" w:eastAsia="ru-RU"/>
        </w:rPr>
      </w:pPr>
      <w:bookmarkStart w:id="0" w:name="_GoBack"/>
      <w:r w:rsidRPr="0004039B">
        <w:rPr>
          <w:rFonts w:ascii="Times New Roman" w:eastAsia="Times New Roman" w:hAnsi="Times New Roman"/>
          <w:b/>
          <w:sz w:val="26"/>
          <w:lang w:val="uk-UA" w:eastAsia="ru-RU"/>
        </w:rPr>
        <w:t>ЗАТВЕРДЖЕНО</w:t>
      </w:r>
    </w:p>
    <w:p w14:paraId="6D50DA2C" w14:textId="792447C4" w:rsidR="0004039B" w:rsidRDefault="0004039B" w:rsidP="0004039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4"/>
          <w:lang w:val="uk-UA"/>
        </w:rPr>
      </w:pPr>
      <w:r w:rsidRPr="0004039B">
        <w:rPr>
          <w:rFonts w:ascii="Times New Roman" w:hAnsi="Times New Roman"/>
          <w:sz w:val="24"/>
          <w:lang w:val="uk-UA"/>
        </w:rPr>
        <w:tab/>
        <w:t xml:space="preserve">                                                        рішенням </w:t>
      </w:r>
      <w:r w:rsidR="0011716A">
        <w:rPr>
          <w:rFonts w:ascii="Times New Roman" w:hAnsi="Times New Roman"/>
          <w:sz w:val="24"/>
          <w:lang w:val="uk-UA"/>
        </w:rPr>
        <w:t xml:space="preserve"> 71 </w:t>
      </w:r>
      <w:r w:rsidRPr="0004039B">
        <w:rPr>
          <w:rFonts w:ascii="Times New Roman" w:hAnsi="Times New Roman"/>
          <w:sz w:val="24"/>
          <w:lang w:val="uk-UA"/>
        </w:rPr>
        <w:t xml:space="preserve">сесії                                          </w:t>
      </w:r>
      <w:r w:rsidRPr="0004039B">
        <w:rPr>
          <w:rFonts w:ascii="Times New Roman" w:hAnsi="Times New Roman"/>
          <w:sz w:val="24"/>
          <w:lang w:val="uk-UA"/>
        </w:rPr>
        <w:br/>
        <w:t xml:space="preserve">                                                                                          8 скликання </w:t>
      </w:r>
    </w:p>
    <w:p w14:paraId="51CEB50E" w14:textId="77777777" w:rsidR="0004039B" w:rsidRPr="0004039B" w:rsidRDefault="0004039B" w:rsidP="0004039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4"/>
          <w:lang w:val="uk-UA"/>
        </w:rPr>
      </w:pPr>
      <w:r w:rsidRPr="00153DE0">
        <w:rPr>
          <w:rFonts w:ascii="Times New Roman" w:hAnsi="Times New Roman"/>
          <w:sz w:val="24"/>
        </w:rPr>
        <w:t xml:space="preserve">                                                                                          </w:t>
      </w:r>
      <w:r w:rsidRPr="0004039B">
        <w:rPr>
          <w:rFonts w:ascii="Times New Roman" w:hAnsi="Times New Roman"/>
          <w:sz w:val="24"/>
          <w:lang w:val="uk-UA"/>
        </w:rPr>
        <w:t xml:space="preserve">Брацлавської селищної ради </w:t>
      </w:r>
    </w:p>
    <w:p w14:paraId="0204C9A9" w14:textId="64D5409C" w:rsidR="00CD3BE5" w:rsidRDefault="0004039B" w:rsidP="0004039B">
      <w:pPr>
        <w:tabs>
          <w:tab w:val="left" w:pos="9367"/>
        </w:tabs>
        <w:ind w:right="-17"/>
        <w:jc w:val="center"/>
        <w:rPr>
          <w:rFonts w:ascii="Times New Roman" w:hAnsi="Times New Roman"/>
          <w:b/>
          <w:bCs/>
          <w:sz w:val="28"/>
          <w:szCs w:val="28"/>
        </w:rPr>
      </w:pPr>
      <w:r w:rsidRPr="00153DE0">
        <w:rPr>
          <w:rFonts w:ascii="Times New Roman" w:hAnsi="Times New Roman"/>
          <w:sz w:val="24"/>
        </w:rPr>
        <w:t xml:space="preserve">                                                                          </w:t>
      </w:r>
      <w:r>
        <w:rPr>
          <w:rFonts w:ascii="Times New Roman" w:hAnsi="Times New Roman"/>
          <w:sz w:val="24"/>
          <w:lang w:val="uk-UA"/>
        </w:rPr>
        <w:t xml:space="preserve">      від «</w:t>
      </w:r>
      <w:r w:rsidR="0011716A">
        <w:rPr>
          <w:rFonts w:ascii="Times New Roman" w:hAnsi="Times New Roman"/>
          <w:sz w:val="24"/>
          <w:lang w:val="uk-UA"/>
        </w:rPr>
        <w:t>24</w:t>
      </w:r>
      <w:r>
        <w:rPr>
          <w:rFonts w:ascii="Times New Roman" w:hAnsi="Times New Roman"/>
          <w:sz w:val="24"/>
          <w:lang w:val="uk-UA"/>
        </w:rPr>
        <w:t xml:space="preserve">» </w:t>
      </w:r>
      <w:r w:rsidR="0011716A">
        <w:rPr>
          <w:rFonts w:ascii="Times New Roman" w:hAnsi="Times New Roman"/>
          <w:sz w:val="24"/>
          <w:lang w:val="uk-UA"/>
        </w:rPr>
        <w:t>грудня</w:t>
      </w:r>
      <w:r>
        <w:rPr>
          <w:rFonts w:ascii="Times New Roman" w:hAnsi="Times New Roman"/>
          <w:sz w:val="24"/>
          <w:lang w:val="uk-UA"/>
        </w:rPr>
        <w:t xml:space="preserve"> 202</w:t>
      </w:r>
      <w:r w:rsidR="00CE38DF">
        <w:rPr>
          <w:rFonts w:ascii="Times New Roman" w:hAnsi="Times New Roman"/>
          <w:sz w:val="24"/>
          <w:lang w:val="uk-UA"/>
        </w:rPr>
        <w:t>5</w:t>
      </w:r>
      <w:r w:rsidR="0011716A">
        <w:rPr>
          <w:rFonts w:ascii="Times New Roman" w:hAnsi="Times New Roman"/>
          <w:sz w:val="24"/>
          <w:lang w:val="uk-UA"/>
        </w:rPr>
        <w:t xml:space="preserve">року </w:t>
      </w:r>
      <w:r>
        <w:rPr>
          <w:rFonts w:ascii="Times New Roman" w:hAnsi="Times New Roman"/>
          <w:sz w:val="24"/>
          <w:lang w:val="uk-UA"/>
        </w:rPr>
        <w:t xml:space="preserve">№ </w:t>
      </w:r>
      <w:r w:rsidR="0011716A">
        <w:rPr>
          <w:rFonts w:ascii="Times New Roman" w:hAnsi="Times New Roman"/>
          <w:sz w:val="24"/>
          <w:lang w:val="uk-UA"/>
        </w:rPr>
        <w:t>315</w:t>
      </w:r>
      <w:r w:rsidRPr="0004039B">
        <w:rPr>
          <w:rFonts w:ascii="Times New Roman" w:hAnsi="Times New Roman"/>
          <w:sz w:val="24"/>
          <w:lang w:val="uk-UA"/>
        </w:rPr>
        <w:t xml:space="preserve">                                   </w:t>
      </w:r>
    </w:p>
    <w:bookmarkEnd w:id="0"/>
    <w:p w14:paraId="0CB8F745" w14:textId="77777777" w:rsidR="00CD3BE5" w:rsidRPr="00AF3D5D" w:rsidRDefault="00CD3BE5" w:rsidP="00CD3BE5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EF2BF40" w14:textId="77777777" w:rsidR="00CD3BE5" w:rsidRPr="00153DE0" w:rsidRDefault="0004039B" w:rsidP="00CD3BE5">
      <w:pPr>
        <w:jc w:val="both"/>
        <w:rPr>
          <w:rFonts w:ascii="Times New Roman" w:hAnsi="Times New Roman"/>
          <w:sz w:val="28"/>
          <w:szCs w:val="28"/>
        </w:rPr>
      </w:pPr>
      <w:r w:rsidRPr="00153DE0">
        <w:rPr>
          <w:rFonts w:ascii="Times New Roman" w:hAnsi="Times New Roman"/>
          <w:sz w:val="28"/>
          <w:szCs w:val="28"/>
        </w:rPr>
        <w:t xml:space="preserve"> </w:t>
      </w:r>
    </w:p>
    <w:p w14:paraId="319FD907" w14:textId="77777777" w:rsidR="00CD3BE5" w:rsidRPr="00AF3D5D" w:rsidRDefault="00CD3BE5" w:rsidP="00CD3BE5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C55A384" w14:textId="77777777" w:rsidR="00CD3BE5" w:rsidRPr="00385BB3" w:rsidRDefault="00CD3BE5" w:rsidP="00CD3BE5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C6EE976" w14:textId="77777777" w:rsidR="00CD3BE5" w:rsidRDefault="00CD3BE5" w:rsidP="00CD3BE5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5FF489B" w14:textId="77777777" w:rsidR="00CD3BE5" w:rsidRDefault="00CD3BE5" w:rsidP="00CD3BE5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D913BFF" w14:textId="77777777" w:rsidR="00CD3BE5" w:rsidRDefault="00CD3BE5" w:rsidP="00CD3BE5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7B78FBC" w14:textId="77777777" w:rsidR="00CD3BE5" w:rsidRPr="00F2699F" w:rsidRDefault="0004039B" w:rsidP="0004039B">
      <w:pPr>
        <w:rPr>
          <w:rFonts w:ascii="Times New Roman" w:hAnsi="Times New Roman"/>
          <w:b/>
          <w:sz w:val="36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</w:t>
      </w:r>
      <w:r w:rsidR="0094039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2699F">
        <w:rPr>
          <w:rFonts w:ascii="Times New Roman" w:hAnsi="Times New Roman"/>
          <w:b/>
          <w:sz w:val="36"/>
          <w:szCs w:val="28"/>
          <w:lang w:val="uk-UA"/>
        </w:rPr>
        <w:t>ПРОГРАМА</w:t>
      </w:r>
    </w:p>
    <w:p w14:paraId="381200EE" w14:textId="5468230B" w:rsidR="00CD3BE5" w:rsidRPr="00F2699F" w:rsidRDefault="0004039B" w:rsidP="00CD3BE5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28"/>
          <w:lang w:val="uk-UA" w:eastAsia="ru-RU"/>
        </w:rPr>
      </w:pPr>
      <w:r w:rsidRPr="00F2699F">
        <w:rPr>
          <w:rFonts w:ascii="Times New Roman" w:hAnsi="Times New Roman"/>
          <w:b/>
          <w:bCs/>
          <w:sz w:val="36"/>
          <w:szCs w:val="28"/>
          <w:lang w:val="uk-UA"/>
        </w:rPr>
        <w:t>«</w:t>
      </w:r>
      <w:r w:rsidR="00CD3BE5" w:rsidRPr="00F2699F">
        <w:rPr>
          <w:rFonts w:ascii="Times New Roman" w:eastAsia="Times New Roman" w:hAnsi="Times New Roman"/>
          <w:b/>
          <w:sz w:val="36"/>
          <w:szCs w:val="28"/>
          <w:lang w:val="uk-UA" w:eastAsia="ru-RU"/>
        </w:rPr>
        <w:t xml:space="preserve">Відшкодування різниці в тарифах на оплату витрат, пов’язаних з наданням послуг з </w:t>
      </w:r>
      <w:r w:rsidR="00CD3BE5" w:rsidRPr="00F2699F">
        <w:rPr>
          <w:rFonts w:ascii="Times New Roman" w:hAnsi="Times New Roman"/>
          <w:b/>
          <w:sz w:val="36"/>
          <w:szCs w:val="28"/>
          <w:lang w:val="uk-UA"/>
        </w:rPr>
        <w:t xml:space="preserve">централізованого водопостачання комунальному підприємству «БРАЦЛАВСЬКИЙ ККП» </w:t>
      </w:r>
      <w:r w:rsidRPr="00F2699F">
        <w:rPr>
          <w:rFonts w:ascii="Times New Roman" w:eastAsia="Times New Roman" w:hAnsi="Times New Roman"/>
          <w:b/>
          <w:sz w:val="36"/>
          <w:szCs w:val="28"/>
          <w:lang w:val="uk-UA" w:eastAsia="ru-RU"/>
        </w:rPr>
        <w:t>на 202</w:t>
      </w:r>
      <w:r w:rsidR="00001142">
        <w:rPr>
          <w:rFonts w:ascii="Times New Roman" w:eastAsia="Times New Roman" w:hAnsi="Times New Roman"/>
          <w:b/>
          <w:sz w:val="36"/>
          <w:szCs w:val="28"/>
          <w:lang w:val="uk-UA" w:eastAsia="ru-RU"/>
        </w:rPr>
        <w:t>6</w:t>
      </w:r>
      <w:r w:rsidRPr="00F2699F">
        <w:rPr>
          <w:rFonts w:ascii="Times New Roman" w:eastAsia="Times New Roman" w:hAnsi="Times New Roman"/>
          <w:b/>
          <w:sz w:val="36"/>
          <w:szCs w:val="28"/>
          <w:lang w:val="uk-UA" w:eastAsia="ru-RU"/>
        </w:rPr>
        <w:t>-202</w:t>
      </w:r>
      <w:r w:rsidR="00001142">
        <w:rPr>
          <w:rFonts w:ascii="Times New Roman" w:eastAsia="Times New Roman" w:hAnsi="Times New Roman"/>
          <w:b/>
          <w:sz w:val="36"/>
          <w:szCs w:val="28"/>
          <w:lang w:val="uk-UA" w:eastAsia="ru-RU"/>
        </w:rPr>
        <w:t>8</w:t>
      </w:r>
      <w:r w:rsidRPr="00F2699F">
        <w:rPr>
          <w:rFonts w:ascii="Times New Roman" w:eastAsia="Times New Roman" w:hAnsi="Times New Roman"/>
          <w:b/>
          <w:sz w:val="36"/>
          <w:szCs w:val="28"/>
          <w:lang w:val="uk-UA" w:eastAsia="ru-RU"/>
        </w:rPr>
        <w:t xml:space="preserve"> роки</w:t>
      </w:r>
      <w:r w:rsidRPr="00F2699F">
        <w:rPr>
          <w:rFonts w:ascii="Times New Roman" w:hAnsi="Times New Roman"/>
          <w:b/>
          <w:bCs/>
          <w:sz w:val="36"/>
          <w:szCs w:val="28"/>
          <w:lang w:val="uk-UA"/>
        </w:rPr>
        <w:t>»</w:t>
      </w:r>
    </w:p>
    <w:p w14:paraId="25BA77F0" w14:textId="77777777" w:rsidR="00CD3BE5" w:rsidRDefault="00CD3BE5" w:rsidP="00CD3BE5">
      <w:pPr>
        <w:pStyle w:val="a4"/>
        <w:shd w:val="clear" w:color="auto" w:fill="FFFFFF"/>
        <w:ind w:left="1789" w:firstLine="371"/>
        <w:jc w:val="center"/>
        <w:rPr>
          <w:sz w:val="20"/>
          <w:szCs w:val="20"/>
          <w:lang w:val="uk-UA" w:eastAsia="en-GB"/>
        </w:rPr>
      </w:pPr>
    </w:p>
    <w:p w14:paraId="7D9804FB" w14:textId="77777777" w:rsidR="00CD3BE5" w:rsidRDefault="00CD3BE5" w:rsidP="00CD3BE5">
      <w:pPr>
        <w:pStyle w:val="a4"/>
        <w:shd w:val="clear" w:color="auto" w:fill="FFFFFF"/>
        <w:ind w:left="1789" w:firstLine="371"/>
        <w:jc w:val="right"/>
        <w:rPr>
          <w:sz w:val="20"/>
          <w:szCs w:val="20"/>
          <w:lang w:val="uk-UA" w:eastAsia="en-GB"/>
        </w:rPr>
      </w:pPr>
    </w:p>
    <w:p w14:paraId="4C04065F" w14:textId="77777777" w:rsidR="00CD3BE5" w:rsidRDefault="00CD3BE5" w:rsidP="00CD3BE5">
      <w:pPr>
        <w:pStyle w:val="a4"/>
        <w:shd w:val="clear" w:color="auto" w:fill="FFFFFF"/>
        <w:ind w:left="1789" w:firstLine="371"/>
        <w:jc w:val="right"/>
        <w:rPr>
          <w:sz w:val="20"/>
          <w:szCs w:val="20"/>
          <w:lang w:val="uk-UA" w:eastAsia="en-GB"/>
        </w:rPr>
      </w:pPr>
    </w:p>
    <w:p w14:paraId="517547A6" w14:textId="77777777" w:rsidR="00CD3BE5" w:rsidRDefault="00CD3BE5" w:rsidP="00CD3BE5">
      <w:pPr>
        <w:pStyle w:val="a4"/>
        <w:shd w:val="clear" w:color="auto" w:fill="FFFFFF"/>
        <w:ind w:left="1789" w:firstLine="371"/>
        <w:jc w:val="right"/>
        <w:rPr>
          <w:sz w:val="20"/>
          <w:szCs w:val="20"/>
          <w:lang w:val="uk-UA" w:eastAsia="en-GB"/>
        </w:rPr>
      </w:pPr>
    </w:p>
    <w:p w14:paraId="1B4A7CAE" w14:textId="77777777" w:rsidR="00CD3BE5" w:rsidRDefault="00CD3BE5" w:rsidP="00CD3BE5">
      <w:pPr>
        <w:pStyle w:val="a4"/>
        <w:shd w:val="clear" w:color="auto" w:fill="FFFFFF"/>
        <w:ind w:left="1789" w:firstLine="371"/>
        <w:jc w:val="right"/>
        <w:rPr>
          <w:sz w:val="20"/>
          <w:szCs w:val="20"/>
          <w:lang w:val="uk-UA" w:eastAsia="en-GB"/>
        </w:rPr>
      </w:pPr>
    </w:p>
    <w:p w14:paraId="139DDCBB" w14:textId="77777777" w:rsidR="00CD3BE5" w:rsidRDefault="00CD3BE5" w:rsidP="00CD3BE5">
      <w:pPr>
        <w:pStyle w:val="a4"/>
        <w:shd w:val="clear" w:color="auto" w:fill="FFFFFF"/>
        <w:ind w:left="1789" w:firstLine="371"/>
        <w:jc w:val="right"/>
        <w:rPr>
          <w:sz w:val="20"/>
          <w:szCs w:val="20"/>
          <w:lang w:val="uk-UA" w:eastAsia="en-GB"/>
        </w:rPr>
      </w:pPr>
    </w:p>
    <w:p w14:paraId="2A29AA48" w14:textId="77777777" w:rsidR="00CD3BE5" w:rsidRDefault="00CD3BE5" w:rsidP="00CD3BE5">
      <w:pPr>
        <w:pStyle w:val="a4"/>
        <w:shd w:val="clear" w:color="auto" w:fill="FFFFFF"/>
        <w:ind w:left="1789" w:firstLine="371"/>
        <w:jc w:val="right"/>
        <w:rPr>
          <w:sz w:val="20"/>
          <w:szCs w:val="20"/>
          <w:lang w:val="uk-UA" w:eastAsia="en-GB"/>
        </w:rPr>
      </w:pPr>
    </w:p>
    <w:p w14:paraId="1B76566A" w14:textId="77777777" w:rsidR="00CD3BE5" w:rsidRDefault="00CD3BE5" w:rsidP="00CD3BE5">
      <w:pPr>
        <w:pStyle w:val="a4"/>
        <w:shd w:val="clear" w:color="auto" w:fill="FFFFFF"/>
        <w:ind w:left="1789" w:firstLine="371"/>
        <w:jc w:val="right"/>
        <w:rPr>
          <w:sz w:val="20"/>
          <w:szCs w:val="20"/>
          <w:lang w:val="uk-UA" w:eastAsia="en-GB"/>
        </w:rPr>
      </w:pPr>
    </w:p>
    <w:p w14:paraId="25DDD436" w14:textId="77777777" w:rsidR="00CD3BE5" w:rsidRDefault="00CD3BE5" w:rsidP="00CD3BE5">
      <w:pPr>
        <w:pStyle w:val="a4"/>
        <w:shd w:val="clear" w:color="auto" w:fill="FFFFFF"/>
        <w:ind w:left="1789" w:firstLine="371"/>
        <w:jc w:val="right"/>
        <w:rPr>
          <w:sz w:val="20"/>
          <w:szCs w:val="20"/>
          <w:lang w:val="uk-UA" w:eastAsia="en-GB"/>
        </w:rPr>
      </w:pPr>
    </w:p>
    <w:p w14:paraId="4A22DBD5" w14:textId="77777777" w:rsidR="00CD3BE5" w:rsidRDefault="00CD3BE5" w:rsidP="00CD3BE5">
      <w:pPr>
        <w:pStyle w:val="a4"/>
        <w:shd w:val="clear" w:color="auto" w:fill="FFFFFF"/>
        <w:ind w:left="1789" w:firstLine="371"/>
        <w:jc w:val="right"/>
        <w:rPr>
          <w:sz w:val="20"/>
          <w:szCs w:val="20"/>
          <w:lang w:val="uk-UA" w:eastAsia="en-GB"/>
        </w:rPr>
      </w:pPr>
    </w:p>
    <w:p w14:paraId="36584768" w14:textId="77777777" w:rsidR="00CD3BE5" w:rsidRDefault="00CD3BE5" w:rsidP="00CD3BE5">
      <w:pPr>
        <w:pStyle w:val="a4"/>
        <w:shd w:val="clear" w:color="auto" w:fill="FFFFFF"/>
        <w:ind w:left="1789" w:firstLine="371"/>
        <w:jc w:val="right"/>
        <w:rPr>
          <w:sz w:val="20"/>
          <w:szCs w:val="20"/>
          <w:lang w:val="uk-UA" w:eastAsia="en-GB"/>
        </w:rPr>
      </w:pPr>
    </w:p>
    <w:p w14:paraId="73B83021" w14:textId="77777777" w:rsidR="00CD3BE5" w:rsidRDefault="00CD3BE5" w:rsidP="00CD3BE5">
      <w:pPr>
        <w:pStyle w:val="a4"/>
        <w:shd w:val="clear" w:color="auto" w:fill="FFFFFF"/>
        <w:ind w:left="1789" w:firstLine="371"/>
        <w:jc w:val="right"/>
        <w:rPr>
          <w:sz w:val="20"/>
          <w:szCs w:val="20"/>
          <w:lang w:val="uk-UA" w:eastAsia="en-GB"/>
        </w:rPr>
      </w:pPr>
    </w:p>
    <w:p w14:paraId="7C1B4989" w14:textId="77777777" w:rsidR="00CD3BE5" w:rsidRDefault="00CD3BE5" w:rsidP="00CD3BE5">
      <w:pPr>
        <w:pStyle w:val="a4"/>
        <w:shd w:val="clear" w:color="auto" w:fill="FFFFFF"/>
        <w:ind w:left="1789" w:firstLine="371"/>
        <w:jc w:val="right"/>
        <w:rPr>
          <w:sz w:val="20"/>
          <w:szCs w:val="20"/>
          <w:lang w:val="uk-UA" w:eastAsia="en-GB"/>
        </w:rPr>
      </w:pPr>
    </w:p>
    <w:p w14:paraId="3DE10E2C" w14:textId="77777777" w:rsidR="00CD3BE5" w:rsidRDefault="00CD3BE5" w:rsidP="00CD3BE5">
      <w:pPr>
        <w:pStyle w:val="a4"/>
        <w:shd w:val="clear" w:color="auto" w:fill="FFFFFF"/>
        <w:ind w:left="1789" w:firstLine="371"/>
        <w:jc w:val="right"/>
        <w:rPr>
          <w:sz w:val="20"/>
          <w:szCs w:val="20"/>
          <w:lang w:val="uk-UA" w:eastAsia="en-GB"/>
        </w:rPr>
      </w:pPr>
    </w:p>
    <w:p w14:paraId="7DE97C22" w14:textId="77777777" w:rsidR="00CD3BE5" w:rsidRDefault="00CD3BE5" w:rsidP="00CD3BE5">
      <w:pPr>
        <w:pStyle w:val="a4"/>
        <w:shd w:val="clear" w:color="auto" w:fill="FFFFFF"/>
        <w:ind w:left="1789" w:firstLine="371"/>
        <w:jc w:val="right"/>
        <w:rPr>
          <w:sz w:val="20"/>
          <w:szCs w:val="20"/>
          <w:lang w:val="uk-UA" w:eastAsia="en-GB"/>
        </w:rPr>
      </w:pPr>
    </w:p>
    <w:p w14:paraId="014C0F81" w14:textId="77777777" w:rsidR="00CD3BE5" w:rsidRDefault="00CD3BE5" w:rsidP="00CD3BE5">
      <w:pPr>
        <w:pStyle w:val="a4"/>
        <w:shd w:val="clear" w:color="auto" w:fill="FFFFFF"/>
        <w:ind w:left="1789" w:firstLine="371"/>
        <w:jc w:val="right"/>
        <w:rPr>
          <w:sz w:val="20"/>
          <w:szCs w:val="20"/>
          <w:lang w:val="uk-UA" w:eastAsia="en-GB"/>
        </w:rPr>
      </w:pPr>
    </w:p>
    <w:p w14:paraId="5DFB71BF" w14:textId="77777777" w:rsidR="00CD3BE5" w:rsidRDefault="00CD3BE5" w:rsidP="00CD3BE5">
      <w:pPr>
        <w:pStyle w:val="a4"/>
        <w:shd w:val="clear" w:color="auto" w:fill="FFFFFF"/>
        <w:ind w:left="1789" w:firstLine="371"/>
        <w:jc w:val="right"/>
        <w:rPr>
          <w:sz w:val="20"/>
          <w:szCs w:val="20"/>
          <w:lang w:val="uk-UA" w:eastAsia="en-GB"/>
        </w:rPr>
      </w:pPr>
    </w:p>
    <w:p w14:paraId="12479AD6" w14:textId="77777777" w:rsidR="00CD3BE5" w:rsidRDefault="00CD3BE5" w:rsidP="00CD3BE5">
      <w:pPr>
        <w:pStyle w:val="a4"/>
        <w:shd w:val="clear" w:color="auto" w:fill="FFFFFF"/>
        <w:ind w:left="1789" w:firstLine="371"/>
        <w:jc w:val="right"/>
        <w:rPr>
          <w:sz w:val="20"/>
          <w:szCs w:val="20"/>
          <w:lang w:val="uk-UA" w:eastAsia="en-GB"/>
        </w:rPr>
      </w:pPr>
    </w:p>
    <w:p w14:paraId="600BB8A4" w14:textId="77777777" w:rsidR="00CD3BE5" w:rsidRDefault="00CD3BE5" w:rsidP="00CD3BE5">
      <w:pPr>
        <w:pStyle w:val="a4"/>
        <w:shd w:val="clear" w:color="auto" w:fill="FFFFFF"/>
        <w:ind w:left="1789" w:firstLine="371"/>
        <w:jc w:val="right"/>
        <w:rPr>
          <w:sz w:val="20"/>
          <w:szCs w:val="20"/>
          <w:lang w:val="uk-UA" w:eastAsia="en-GB"/>
        </w:rPr>
      </w:pPr>
    </w:p>
    <w:p w14:paraId="3CB74E8F" w14:textId="77777777" w:rsidR="00CD3BE5" w:rsidRDefault="00CD3BE5" w:rsidP="00CD3BE5">
      <w:pPr>
        <w:pStyle w:val="a4"/>
        <w:shd w:val="clear" w:color="auto" w:fill="FFFFFF"/>
        <w:ind w:left="1789" w:firstLine="371"/>
        <w:jc w:val="right"/>
        <w:rPr>
          <w:sz w:val="20"/>
          <w:szCs w:val="20"/>
          <w:lang w:val="uk-UA" w:eastAsia="en-GB"/>
        </w:rPr>
      </w:pPr>
    </w:p>
    <w:p w14:paraId="5F4D9BC3" w14:textId="77777777" w:rsidR="00CD3BE5" w:rsidRPr="00B8728A" w:rsidRDefault="00CD3BE5" w:rsidP="00CD3BE5">
      <w:pPr>
        <w:shd w:val="clear" w:color="auto" w:fill="FFFFFF"/>
        <w:rPr>
          <w:sz w:val="20"/>
          <w:szCs w:val="20"/>
          <w:lang w:val="uk-UA" w:eastAsia="en-GB"/>
        </w:rPr>
      </w:pPr>
    </w:p>
    <w:p w14:paraId="3F5D838C" w14:textId="77777777" w:rsidR="00357C47" w:rsidRDefault="00357C47" w:rsidP="00CD3BE5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  <w:lang w:val="uk-UA" w:eastAsia="en-GB"/>
        </w:rPr>
      </w:pPr>
    </w:p>
    <w:p w14:paraId="018C676E" w14:textId="3225F8DE" w:rsidR="00CD3BE5" w:rsidRPr="00AF3D5D" w:rsidRDefault="0004039B" w:rsidP="00CD3BE5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  <w:lang w:val="uk-UA" w:eastAsia="en-GB"/>
        </w:rPr>
      </w:pPr>
      <w:r>
        <w:rPr>
          <w:rFonts w:ascii="Times New Roman" w:hAnsi="Times New Roman"/>
          <w:b/>
          <w:sz w:val="28"/>
          <w:szCs w:val="28"/>
          <w:lang w:val="uk-UA" w:eastAsia="en-GB"/>
        </w:rPr>
        <w:t>202</w:t>
      </w:r>
      <w:r w:rsidR="00CE38DF">
        <w:rPr>
          <w:rFonts w:ascii="Times New Roman" w:hAnsi="Times New Roman"/>
          <w:b/>
          <w:sz w:val="28"/>
          <w:szCs w:val="28"/>
          <w:lang w:val="uk-UA" w:eastAsia="en-GB"/>
        </w:rPr>
        <w:t>5</w:t>
      </w:r>
      <w:r w:rsidR="00CD3BE5" w:rsidRPr="00AF3D5D">
        <w:rPr>
          <w:rFonts w:ascii="Times New Roman" w:hAnsi="Times New Roman"/>
          <w:b/>
          <w:sz w:val="28"/>
          <w:szCs w:val="28"/>
          <w:lang w:val="uk-UA" w:eastAsia="en-GB"/>
        </w:rPr>
        <w:t xml:space="preserve"> рік</w:t>
      </w:r>
    </w:p>
    <w:p w14:paraId="0268AB13" w14:textId="77777777" w:rsidR="00CD3BE5" w:rsidRDefault="00CD3BE5" w:rsidP="00CD3BE5">
      <w:pPr>
        <w:pStyle w:val="a4"/>
        <w:shd w:val="clear" w:color="auto" w:fill="FFFFFF"/>
        <w:ind w:left="1789" w:firstLine="371"/>
        <w:jc w:val="right"/>
        <w:rPr>
          <w:sz w:val="20"/>
          <w:szCs w:val="20"/>
          <w:lang w:val="uk-UA" w:eastAsia="en-GB"/>
        </w:rPr>
      </w:pPr>
      <w:r>
        <w:rPr>
          <w:sz w:val="20"/>
          <w:szCs w:val="20"/>
          <w:lang w:val="uk-UA" w:eastAsia="en-GB"/>
        </w:rPr>
        <w:t xml:space="preserve">     </w:t>
      </w:r>
    </w:p>
    <w:p w14:paraId="0477AFA7" w14:textId="77777777" w:rsidR="0004039B" w:rsidRDefault="00CD3BE5" w:rsidP="00CD3BE5">
      <w:pPr>
        <w:pStyle w:val="a4"/>
        <w:shd w:val="clear" w:color="auto" w:fill="FFFFFF"/>
        <w:ind w:left="1789" w:firstLine="371"/>
        <w:jc w:val="right"/>
        <w:rPr>
          <w:sz w:val="20"/>
          <w:szCs w:val="20"/>
          <w:lang w:val="uk-UA" w:eastAsia="en-GB"/>
        </w:rPr>
      </w:pPr>
      <w:r>
        <w:rPr>
          <w:sz w:val="20"/>
          <w:szCs w:val="20"/>
          <w:lang w:val="uk-UA" w:eastAsia="en-GB"/>
        </w:rPr>
        <w:t xml:space="preserve">            </w:t>
      </w:r>
    </w:p>
    <w:p w14:paraId="7E9A5E09" w14:textId="77777777" w:rsidR="00CD3BE5" w:rsidRPr="00B766BB" w:rsidRDefault="00CD3BE5" w:rsidP="00CD3BE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val="uk-UA" w:eastAsia="ar-SA"/>
        </w:rPr>
      </w:pPr>
    </w:p>
    <w:p w14:paraId="031671F6" w14:textId="77777777" w:rsidR="00CD3BE5" w:rsidRPr="00B766BB" w:rsidRDefault="00573C8F" w:rsidP="00CD3BE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val="uk-UA" w:eastAsia="ar-SA"/>
        </w:rPr>
      </w:pPr>
      <w:r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val="uk-UA" w:eastAsia="ar-SA"/>
        </w:rPr>
        <w:t xml:space="preserve"> 1. ПАСПОРТ </w:t>
      </w:r>
      <w:r w:rsidR="00CD3BE5" w:rsidRPr="00B766BB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val="uk-UA" w:eastAsia="ar-SA"/>
        </w:rPr>
        <w:t xml:space="preserve"> ПРОГРАМИ</w:t>
      </w:r>
    </w:p>
    <w:p w14:paraId="0F1E9A1A" w14:textId="77777777" w:rsidR="00573C8F" w:rsidRDefault="00573C8F" w:rsidP="00CD3B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«В</w:t>
      </w:r>
      <w:r w:rsidR="00CD3BE5" w:rsidRPr="00B766B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ідшкодування різниці в тарифах на оплату витрат, пов’язаних з наданням послуг </w:t>
      </w:r>
    </w:p>
    <w:p w14:paraId="240A7F9C" w14:textId="77777777" w:rsidR="00573C8F" w:rsidRDefault="00CD3BE5" w:rsidP="00CD3B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766B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з </w:t>
      </w:r>
      <w:proofErr w:type="spellStart"/>
      <w:r w:rsidRPr="00B766BB">
        <w:rPr>
          <w:rFonts w:ascii="Times New Roman" w:hAnsi="Times New Roman"/>
          <w:b/>
          <w:sz w:val="24"/>
          <w:szCs w:val="24"/>
        </w:rPr>
        <w:t>централізован</w:t>
      </w:r>
      <w:proofErr w:type="spellEnd"/>
      <w:r w:rsidRPr="00B766BB">
        <w:rPr>
          <w:rFonts w:ascii="Times New Roman" w:hAnsi="Times New Roman"/>
          <w:b/>
          <w:sz w:val="24"/>
          <w:szCs w:val="24"/>
          <w:lang w:val="uk-UA"/>
        </w:rPr>
        <w:t>ого</w:t>
      </w:r>
      <w:r w:rsidRPr="00B766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766BB">
        <w:rPr>
          <w:rFonts w:ascii="Times New Roman" w:hAnsi="Times New Roman"/>
          <w:b/>
          <w:sz w:val="24"/>
          <w:szCs w:val="24"/>
        </w:rPr>
        <w:t>водопостачання</w:t>
      </w:r>
      <w:proofErr w:type="spellEnd"/>
      <w:r w:rsidRPr="00B766BB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комунальному підприємству </w:t>
      </w:r>
    </w:p>
    <w:p w14:paraId="41CE5BF0" w14:textId="5C26E480" w:rsidR="00CD3BE5" w:rsidRPr="00B766BB" w:rsidRDefault="00CD3BE5" w:rsidP="00CD3B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sz w:val="24"/>
          <w:szCs w:val="24"/>
          <w:lang w:val="uk-UA"/>
        </w:rPr>
        <w:t>«БРАЦЛА</w:t>
      </w:r>
      <w:r w:rsidR="0004039B">
        <w:rPr>
          <w:rFonts w:ascii="Times New Roman" w:hAnsi="Times New Roman"/>
          <w:b/>
          <w:sz w:val="24"/>
          <w:szCs w:val="24"/>
          <w:lang w:val="uk-UA"/>
        </w:rPr>
        <w:t>В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СЬКИЙ ККП» </w:t>
      </w:r>
      <w:r w:rsidR="0004039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на 202</w:t>
      </w:r>
      <w:r w:rsidR="0096051A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6</w:t>
      </w:r>
      <w:r w:rsidR="0004039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-202</w:t>
      </w:r>
      <w:r w:rsidR="0096051A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8</w:t>
      </w:r>
      <w:r w:rsidR="0004039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ро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к</w:t>
      </w:r>
      <w:r w:rsidR="0004039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и</w:t>
      </w:r>
      <w:r w:rsidR="00573C8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»</w:t>
      </w:r>
    </w:p>
    <w:p w14:paraId="24A9DEFB" w14:textId="77777777" w:rsidR="00CD3BE5" w:rsidRPr="00B766BB" w:rsidRDefault="00CD3BE5" w:rsidP="00CD3BE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766B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(далі-Програма)</w:t>
      </w:r>
    </w:p>
    <w:p w14:paraId="23DC0007" w14:textId="77777777" w:rsidR="00CD3BE5" w:rsidRPr="00B766BB" w:rsidRDefault="00CD3BE5" w:rsidP="00CD3BE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tbl>
      <w:tblPr>
        <w:tblW w:w="5000" w:type="pct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61"/>
        <w:gridCol w:w="4825"/>
        <w:gridCol w:w="3853"/>
      </w:tblGrid>
      <w:tr w:rsidR="00CD3BE5" w:rsidRPr="00B766BB" w14:paraId="254FD6CC" w14:textId="77777777" w:rsidTr="001604C0">
        <w:trPr>
          <w:trHeight w:hRule="exact" w:val="927"/>
        </w:trPr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9F9D2E6" w14:textId="77777777" w:rsidR="00CD3BE5" w:rsidRPr="00B766BB" w:rsidRDefault="00CD3BE5" w:rsidP="0053026F">
            <w:pPr>
              <w:shd w:val="clear" w:color="auto" w:fill="FFFFFF"/>
              <w:suppressAutoHyphens/>
              <w:spacing w:after="0" w:line="240" w:lineRule="auto"/>
              <w:ind w:left="110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B766B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ar-SA"/>
              </w:rPr>
              <w:t>1.</w:t>
            </w:r>
          </w:p>
        </w:tc>
        <w:tc>
          <w:tcPr>
            <w:tcW w:w="2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01CB0E7" w14:textId="77777777" w:rsidR="00CD3BE5" w:rsidRPr="00B766BB" w:rsidRDefault="00CD3BE5" w:rsidP="0053026F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B766BB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uk-UA" w:eastAsia="ar-SA"/>
              </w:rPr>
              <w:t>Ініціатор розроблення Програми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F3A2DA9" w14:textId="77777777" w:rsidR="00CD3BE5" w:rsidRDefault="00CD3BE5" w:rsidP="0053026F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Брацлавська селищна рада</w:t>
            </w:r>
          </w:p>
          <w:p w14:paraId="37BB3E3F" w14:textId="0F011165" w:rsidR="001604C0" w:rsidRPr="00B766BB" w:rsidRDefault="001604C0" w:rsidP="0053026F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1604C0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«Брацлавський комбінат комунальних підприємств»</w:t>
            </w:r>
          </w:p>
        </w:tc>
      </w:tr>
      <w:tr w:rsidR="00CD3BE5" w:rsidRPr="00CE38DF" w14:paraId="309CC871" w14:textId="77777777" w:rsidTr="00573C8F">
        <w:trPr>
          <w:trHeight w:hRule="exact" w:val="865"/>
        </w:trPr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F016C5" w14:textId="77777777" w:rsidR="00CD3BE5" w:rsidRPr="00B766BB" w:rsidRDefault="00CD3BE5" w:rsidP="0053026F">
            <w:pPr>
              <w:shd w:val="clear" w:color="auto" w:fill="FFFFFF"/>
              <w:suppressAutoHyphens/>
              <w:spacing w:after="0" w:line="240" w:lineRule="auto"/>
              <w:ind w:left="11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ar-SA"/>
              </w:rPr>
            </w:pPr>
            <w:r w:rsidRPr="00B766B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ar-SA"/>
              </w:rPr>
              <w:t>2.</w:t>
            </w:r>
          </w:p>
        </w:tc>
        <w:tc>
          <w:tcPr>
            <w:tcW w:w="2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A6420E" w14:textId="77777777" w:rsidR="00CD3BE5" w:rsidRPr="00B766BB" w:rsidRDefault="00573C8F" w:rsidP="0053026F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uk-UA" w:eastAsia="ar-SA"/>
              </w:rPr>
              <w:t>Дата</w:t>
            </w:r>
            <w:r w:rsidR="00CD3BE5" w:rsidRPr="00B766BB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uk-UA" w:eastAsia="ar-SA"/>
              </w:rPr>
              <w:t>, номер і назва розпорядчого документа про розроблення Програми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40FFA9" w14:textId="0D2CE334" w:rsidR="00CD3BE5" w:rsidRPr="00B766BB" w:rsidRDefault="00CD3BE5" w:rsidP="00CD3BE5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B766BB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Рішення </w:t>
            </w:r>
            <w:r w:rsidR="0011716A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71 </w:t>
            </w:r>
            <w:r w:rsidR="00573C8F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сесії 8 скликання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Брацла</w:t>
            </w:r>
            <w:r w:rsidR="0004039B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вської селищної ради від </w:t>
            </w:r>
            <w:r w:rsidR="0011716A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24.12.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202</w:t>
            </w:r>
            <w:r w:rsidR="00CE38DF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5</w:t>
            </w:r>
            <w:r w:rsidR="0004039B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р. № </w:t>
            </w:r>
            <w:r w:rsidR="0011716A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315</w:t>
            </w:r>
          </w:p>
        </w:tc>
      </w:tr>
      <w:tr w:rsidR="00CD3BE5" w:rsidRPr="00B766BB" w14:paraId="7C4AF54E" w14:textId="77777777" w:rsidTr="00CD3BE5">
        <w:trPr>
          <w:trHeight w:hRule="exact" w:val="979"/>
        </w:trPr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9C26CEC" w14:textId="77777777" w:rsidR="00CD3BE5" w:rsidRPr="00B766BB" w:rsidRDefault="00CD3BE5" w:rsidP="0053026F">
            <w:pPr>
              <w:shd w:val="clear" w:color="auto" w:fill="FFFFFF"/>
              <w:suppressAutoHyphens/>
              <w:spacing w:after="0" w:line="240" w:lineRule="auto"/>
              <w:ind w:left="110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B766B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ar-SA"/>
              </w:rPr>
              <w:t>3.</w:t>
            </w:r>
          </w:p>
        </w:tc>
        <w:tc>
          <w:tcPr>
            <w:tcW w:w="2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2D9535C" w14:textId="77777777" w:rsidR="00CD3BE5" w:rsidRPr="00B766BB" w:rsidRDefault="00CD3BE5" w:rsidP="0053026F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B766BB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uk-UA" w:eastAsia="ar-SA"/>
              </w:rPr>
              <w:t>Розробник   Програми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65F97AF" w14:textId="77777777" w:rsidR="00CD3BE5" w:rsidRPr="00B766BB" w:rsidRDefault="00CD3BE5" w:rsidP="00CD3BE5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Брацлавська селищна </w:t>
            </w:r>
            <w:r w:rsidRPr="00B766BB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 рада,  </w:t>
            </w:r>
            <w:r w:rsidR="0004039B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«Брацлавський комбінат комунальних п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ідприємств»</w:t>
            </w:r>
          </w:p>
        </w:tc>
      </w:tr>
      <w:tr w:rsidR="00CD3BE5" w:rsidRPr="00B766BB" w14:paraId="76459752" w14:textId="77777777" w:rsidTr="0053026F">
        <w:trPr>
          <w:trHeight w:hRule="exact" w:val="702"/>
        </w:trPr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2B1B548" w14:textId="77777777" w:rsidR="00CD3BE5" w:rsidRPr="00B766BB" w:rsidRDefault="00CD3BE5" w:rsidP="0053026F">
            <w:pPr>
              <w:shd w:val="clear" w:color="auto" w:fill="FFFFFF"/>
              <w:suppressAutoHyphens/>
              <w:spacing w:after="0" w:line="240" w:lineRule="auto"/>
              <w:ind w:left="101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B766B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ar-SA"/>
              </w:rPr>
              <w:t>4.</w:t>
            </w:r>
          </w:p>
        </w:tc>
        <w:tc>
          <w:tcPr>
            <w:tcW w:w="2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684866A" w14:textId="77777777" w:rsidR="00CD3BE5" w:rsidRPr="00B766BB" w:rsidRDefault="00CD3BE5" w:rsidP="0053026F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B766BB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uk-UA" w:eastAsia="ar-SA"/>
              </w:rPr>
              <w:t>Головний розпорядник коштів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52562A1" w14:textId="77777777" w:rsidR="00CD3BE5" w:rsidRPr="00B766BB" w:rsidRDefault="002D6DB5" w:rsidP="0053026F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Брацлавська селищна </w:t>
            </w:r>
            <w:r w:rsidRPr="00B766BB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 рада</w:t>
            </w:r>
          </w:p>
        </w:tc>
      </w:tr>
      <w:tr w:rsidR="00CD3BE5" w:rsidRPr="00B766BB" w14:paraId="27FEADD2" w14:textId="77777777" w:rsidTr="002D6DB5">
        <w:trPr>
          <w:trHeight w:hRule="exact" w:val="720"/>
        </w:trPr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6CB2703" w14:textId="77777777" w:rsidR="00CD3BE5" w:rsidRPr="00B766BB" w:rsidRDefault="00CD3BE5" w:rsidP="0053026F">
            <w:pPr>
              <w:shd w:val="clear" w:color="auto" w:fill="FFFFFF"/>
              <w:suppressAutoHyphens/>
              <w:spacing w:after="0" w:line="240" w:lineRule="auto"/>
              <w:ind w:left="125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B766BB">
              <w:rPr>
                <w:rFonts w:ascii="Times New Roman" w:eastAsia="Times New Roman" w:hAnsi="Times New Roman"/>
                <w:color w:val="000000"/>
                <w:spacing w:val="-20"/>
                <w:sz w:val="24"/>
                <w:szCs w:val="24"/>
                <w:lang w:val="uk-UA" w:eastAsia="ar-SA"/>
              </w:rPr>
              <w:t>5.</w:t>
            </w:r>
          </w:p>
        </w:tc>
        <w:tc>
          <w:tcPr>
            <w:tcW w:w="2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AA4929B" w14:textId="77777777" w:rsidR="00CD3BE5" w:rsidRPr="00B766BB" w:rsidRDefault="00CD3BE5" w:rsidP="0053026F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B766BB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uk-UA" w:eastAsia="ar-SA"/>
              </w:rPr>
              <w:t>Відповідальний виконавець Програми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6990918" w14:textId="77777777" w:rsidR="00CD3BE5" w:rsidRPr="00B766BB" w:rsidRDefault="0004039B" w:rsidP="0053026F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«Брацлавський комбінат комунальних п</w:t>
            </w:r>
            <w:r w:rsidR="002D6DB5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ідприємств»</w:t>
            </w:r>
          </w:p>
        </w:tc>
      </w:tr>
      <w:tr w:rsidR="002D6DB5" w:rsidRPr="00B766BB" w14:paraId="06D83559" w14:textId="77777777" w:rsidTr="0053026F">
        <w:trPr>
          <w:trHeight w:val="682"/>
        </w:trPr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05F0B6E" w14:textId="77777777" w:rsidR="002D6DB5" w:rsidRPr="00B766BB" w:rsidRDefault="002D6DB5" w:rsidP="002D6DB5">
            <w:pPr>
              <w:shd w:val="clear" w:color="auto" w:fill="FFFFFF"/>
              <w:suppressAutoHyphens/>
              <w:spacing w:after="0" w:line="240" w:lineRule="auto"/>
              <w:ind w:left="125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B766BB">
              <w:rPr>
                <w:rFonts w:ascii="Times New Roman" w:eastAsia="Times New Roman" w:hAnsi="Times New Roman"/>
                <w:color w:val="000000"/>
                <w:spacing w:val="-20"/>
                <w:sz w:val="24"/>
                <w:szCs w:val="24"/>
                <w:lang w:val="uk-UA" w:eastAsia="ar-SA"/>
              </w:rPr>
              <w:t>6.</w:t>
            </w:r>
          </w:p>
        </w:tc>
        <w:tc>
          <w:tcPr>
            <w:tcW w:w="2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946795E" w14:textId="77777777" w:rsidR="002D6DB5" w:rsidRPr="00B766BB" w:rsidRDefault="002D6DB5" w:rsidP="002D6DB5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B766BB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uk-UA" w:eastAsia="ar-SA"/>
              </w:rPr>
              <w:t>Учасники Програми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FAACF1B" w14:textId="77777777" w:rsidR="002D6DB5" w:rsidRPr="00B766BB" w:rsidRDefault="002D6DB5" w:rsidP="0004039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Брацлавська селищна </w:t>
            </w:r>
            <w:r w:rsidRPr="00B766BB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 рада,  </w:t>
            </w:r>
            <w:r w:rsidR="0004039B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«Брацлавський к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омбінат </w:t>
            </w:r>
            <w:r w:rsidR="00573C8F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комунальних п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ідприємств»</w:t>
            </w:r>
          </w:p>
        </w:tc>
      </w:tr>
      <w:tr w:rsidR="00CD3BE5" w:rsidRPr="00B766BB" w14:paraId="11A60EF5" w14:textId="77777777" w:rsidTr="0053026F">
        <w:trPr>
          <w:trHeight w:hRule="exact" w:val="528"/>
        </w:trPr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F835899" w14:textId="77777777" w:rsidR="00CD3BE5" w:rsidRPr="00B766BB" w:rsidRDefault="00CD3BE5" w:rsidP="0053026F">
            <w:pPr>
              <w:shd w:val="clear" w:color="auto" w:fill="FFFFFF"/>
              <w:suppressAutoHyphens/>
              <w:spacing w:after="0" w:line="240" w:lineRule="auto"/>
              <w:ind w:left="130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B766BB">
              <w:rPr>
                <w:rFonts w:ascii="Times New Roman" w:eastAsia="Times New Roman" w:hAnsi="Times New Roman"/>
                <w:color w:val="000000"/>
                <w:spacing w:val="-17"/>
                <w:sz w:val="24"/>
                <w:szCs w:val="24"/>
                <w:lang w:val="uk-UA" w:eastAsia="ar-SA"/>
              </w:rPr>
              <w:t>7.</w:t>
            </w:r>
          </w:p>
        </w:tc>
        <w:tc>
          <w:tcPr>
            <w:tcW w:w="2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CEAA113" w14:textId="77777777" w:rsidR="00CD3BE5" w:rsidRPr="00B766BB" w:rsidRDefault="00CD3BE5" w:rsidP="0053026F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B766BB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uk-UA" w:eastAsia="ar-SA"/>
              </w:rPr>
              <w:t>Терміни реалізації Програми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0323849" w14:textId="19C7CF17" w:rsidR="00CD3BE5" w:rsidRPr="00B766BB" w:rsidRDefault="00CD3BE5" w:rsidP="0053026F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B766BB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202</w:t>
            </w:r>
            <w:r w:rsidR="0096051A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6</w:t>
            </w:r>
            <w:r w:rsidR="002D6DB5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-202</w:t>
            </w:r>
            <w:r w:rsidR="0096051A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8</w:t>
            </w:r>
            <w:r w:rsidR="002D6DB5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  </w:t>
            </w:r>
            <w:r w:rsidR="00357C47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р</w:t>
            </w:r>
            <w:r w:rsidR="002D6DB5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р.</w:t>
            </w:r>
          </w:p>
        </w:tc>
      </w:tr>
      <w:tr w:rsidR="00CD3BE5" w:rsidRPr="00B766BB" w14:paraId="0A4F6FDF" w14:textId="77777777" w:rsidTr="0053026F">
        <w:trPr>
          <w:trHeight w:hRule="exact" w:val="1597"/>
        </w:trPr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A987697" w14:textId="77777777" w:rsidR="00CD3BE5" w:rsidRPr="00B766BB" w:rsidRDefault="00CD3BE5" w:rsidP="0053026F">
            <w:pPr>
              <w:shd w:val="clear" w:color="auto" w:fill="FFFFFF"/>
              <w:suppressAutoHyphens/>
              <w:spacing w:after="0" w:line="240" w:lineRule="auto"/>
              <w:ind w:left="158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B766B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ar-SA"/>
              </w:rPr>
              <w:t>8.</w:t>
            </w:r>
          </w:p>
        </w:tc>
        <w:tc>
          <w:tcPr>
            <w:tcW w:w="2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60A516D" w14:textId="77777777" w:rsidR="00CD3BE5" w:rsidRPr="00B766BB" w:rsidRDefault="00CD3BE5" w:rsidP="0053026F">
            <w:pPr>
              <w:shd w:val="clear" w:color="auto" w:fill="FFFFFF"/>
              <w:suppressAutoHyphens/>
              <w:spacing w:after="0" w:line="240" w:lineRule="auto"/>
              <w:ind w:left="10" w:firstLine="14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uk-UA" w:eastAsia="ar-SA"/>
              </w:rPr>
              <w:t xml:space="preserve">Перелік бюджетів, які </w:t>
            </w:r>
            <w:r w:rsidRPr="00B766BB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uk-UA" w:eastAsia="ar-SA"/>
              </w:rPr>
              <w:t xml:space="preserve">беруть </w:t>
            </w:r>
            <w:r w:rsidRPr="00B766BB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val="uk-UA" w:eastAsia="ar-SA"/>
              </w:rPr>
              <w:t xml:space="preserve">участь у виконанні Програми 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4E2A2E1" w14:textId="77777777" w:rsidR="00CD3BE5" w:rsidRPr="00B766BB" w:rsidRDefault="00CD3BE5" w:rsidP="005302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Місцевий б</w:t>
            </w:r>
            <w:r w:rsidRPr="00B766BB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юджет </w:t>
            </w:r>
            <w:r w:rsidR="002D6DB5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Брацлавської селищної </w:t>
            </w:r>
            <w:r w:rsidRPr="00B766BB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територіальної громади, </w:t>
            </w:r>
          </w:p>
          <w:p w14:paraId="458F7B3D" w14:textId="77777777" w:rsidR="00CD3BE5" w:rsidRPr="00B766BB" w:rsidRDefault="00CD3BE5" w:rsidP="005302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 w:eastAsia="ru-RU"/>
              </w:rPr>
            </w:pPr>
            <w:r w:rsidRPr="00B766BB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 w:eastAsia="ru-RU"/>
              </w:rPr>
              <w:t xml:space="preserve">інші джерела </w:t>
            </w:r>
          </w:p>
          <w:p w14:paraId="2C77A369" w14:textId="77777777" w:rsidR="00CD3BE5" w:rsidRPr="00B766BB" w:rsidRDefault="00CD3BE5" w:rsidP="005302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 w:eastAsia="ru-RU"/>
              </w:rPr>
            </w:pPr>
            <w:r w:rsidRPr="00B766BB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 w:eastAsia="ru-RU"/>
              </w:rPr>
              <w:t>не заборонені чинним законодавством України</w:t>
            </w:r>
          </w:p>
          <w:p w14:paraId="04C4BB3B" w14:textId="77777777" w:rsidR="00CD3BE5" w:rsidRPr="00B766BB" w:rsidRDefault="00CD3BE5" w:rsidP="0053026F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3BE5" w:rsidRPr="00B766BB" w14:paraId="16B2D97A" w14:textId="77777777" w:rsidTr="0053026F">
        <w:trPr>
          <w:trHeight w:hRule="exact" w:val="733"/>
        </w:trPr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48382A6" w14:textId="77777777" w:rsidR="00CD3BE5" w:rsidRPr="00B766BB" w:rsidRDefault="00CD3BE5" w:rsidP="0053026F">
            <w:pPr>
              <w:shd w:val="clear" w:color="auto" w:fill="FFFFFF"/>
              <w:suppressAutoHyphens/>
              <w:spacing w:after="0" w:line="240" w:lineRule="auto"/>
              <w:ind w:left="154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B766B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ar-SA"/>
              </w:rPr>
              <w:t>9.</w:t>
            </w:r>
          </w:p>
        </w:tc>
        <w:tc>
          <w:tcPr>
            <w:tcW w:w="2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437DC77" w14:textId="77777777" w:rsidR="00CD3BE5" w:rsidRPr="0069311C" w:rsidRDefault="00CD3BE5" w:rsidP="0053026F">
            <w:pPr>
              <w:shd w:val="clear" w:color="auto" w:fill="FFFFFF"/>
              <w:suppressAutoHyphens/>
              <w:spacing w:after="0" w:line="240" w:lineRule="auto"/>
              <w:ind w:left="19" w:firstLine="24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uk-UA" w:eastAsia="ar-SA"/>
              </w:rPr>
              <w:t xml:space="preserve">Загальний обсяг фінансових </w:t>
            </w:r>
            <w:r w:rsidRPr="00B766BB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uk-UA" w:eastAsia="ar-SA"/>
              </w:rPr>
              <w:t xml:space="preserve">ресурсів, </w:t>
            </w:r>
            <w:r w:rsidRPr="00B766B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ar-SA"/>
              </w:rPr>
              <w:t>необхідних для реалізації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ar-SA"/>
              </w:rPr>
              <w:t xml:space="preserve"> </w:t>
            </w:r>
            <w:r w:rsidRPr="00B766B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ar-SA"/>
              </w:rPr>
              <w:t>Програми, грн.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E11A9FB" w14:textId="42FD473F" w:rsidR="00CD3BE5" w:rsidRPr="00B766BB" w:rsidRDefault="0096051A" w:rsidP="0053026F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96051A">
              <w:rPr>
                <w:rFonts w:ascii="Times New Roman" w:hAnsi="Times New Roman"/>
                <w:b/>
                <w:lang w:val="uk-UA"/>
              </w:rPr>
              <w:t>1 193 760,00</w:t>
            </w:r>
          </w:p>
        </w:tc>
      </w:tr>
      <w:tr w:rsidR="00CD3BE5" w:rsidRPr="00B766BB" w14:paraId="2F052BBE" w14:textId="77777777" w:rsidTr="0053026F">
        <w:trPr>
          <w:trHeight w:hRule="exact" w:val="511"/>
        </w:trPr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4DE83F" w14:textId="77777777" w:rsidR="00CD3BE5" w:rsidRPr="00B766BB" w:rsidRDefault="00CD3BE5" w:rsidP="0053026F">
            <w:pPr>
              <w:shd w:val="clear" w:color="auto" w:fill="FFFFFF"/>
              <w:suppressAutoHyphens/>
              <w:spacing w:after="0" w:line="240" w:lineRule="auto"/>
              <w:ind w:left="154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ar-SA"/>
              </w:rPr>
            </w:pPr>
            <w:r w:rsidRPr="00B766B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ar-SA"/>
              </w:rPr>
              <w:t>9.1</w:t>
            </w:r>
          </w:p>
        </w:tc>
        <w:tc>
          <w:tcPr>
            <w:tcW w:w="2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D3AB4D" w14:textId="77777777" w:rsidR="00CD3BE5" w:rsidRPr="00B766BB" w:rsidRDefault="00CD3BE5" w:rsidP="0053026F">
            <w:pPr>
              <w:shd w:val="clear" w:color="auto" w:fill="FFFFFF"/>
              <w:suppressAutoHyphens/>
              <w:spacing w:after="0" w:line="240" w:lineRule="auto"/>
              <w:ind w:left="19" w:firstLine="24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uk-UA" w:eastAsia="ar-SA"/>
              </w:rPr>
            </w:pPr>
            <w:r w:rsidRPr="00B766BB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uk-UA" w:eastAsia="ar-SA"/>
              </w:rPr>
              <w:t>В тому числі бюджетних  коштів, грн.</w:t>
            </w:r>
          </w:p>
          <w:p w14:paraId="345F90D3" w14:textId="77777777" w:rsidR="00CD3BE5" w:rsidRPr="00B766BB" w:rsidRDefault="00CD3BE5" w:rsidP="0053026F">
            <w:pPr>
              <w:shd w:val="clear" w:color="auto" w:fill="FFFFFF"/>
              <w:suppressAutoHyphens/>
              <w:spacing w:after="0" w:line="240" w:lineRule="auto"/>
              <w:ind w:left="19" w:firstLine="24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uk-UA" w:eastAsia="ar-SA"/>
              </w:rPr>
            </w:pP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43BF0D" w14:textId="4A03BF1B" w:rsidR="00CD3BE5" w:rsidRPr="00D62E7A" w:rsidRDefault="0096051A" w:rsidP="0053026F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  <w:r w:rsidRPr="0096051A">
              <w:rPr>
                <w:rFonts w:ascii="Times New Roman" w:hAnsi="Times New Roman"/>
                <w:b/>
                <w:lang w:val="uk-UA"/>
              </w:rPr>
              <w:t>1 193 760,00</w:t>
            </w:r>
          </w:p>
        </w:tc>
      </w:tr>
      <w:tr w:rsidR="00CD3BE5" w:rsidRPr="00B766BB" w14:paraId="01ADEB30" w14:textId="77777777" w:rsidTr="0053026F">
        <w:trPr>
          <w:trHeight w:hRule="exact" w:val="693"/>
        </w:trPr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6BDF94" w14:textId="77777777" w:rsidR="00CD3BE5" w:rsidRPr="00B766BB" w:rsidRDefault="00CD3BE5" w:rsidP="0053026F">
            <w:pPr>
              <w:shd w:val="clear" w:color="auto" w:fill="FFFFFF"/>
              <w:suppressAutoHyphens/>
              <w:spacing w:after="0" w:line="240" w:lineRule="auto"/>
              <w:ind w:left="154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6D1C83" w14:textId="77777777" w:rsidR="00CD3BE5" w:rsidRPr="00B766BB" w:rsidRDefault="00CD3BE5" w:rsidP="00357C47">
            <w:pPr>
              <w:shd w:val="clear" w:color="auto" w:fill="FFFFFF"/>
              <w:suppressAutoHyphens/>
              <w:spacing w:after="0" w:line="240" w:lineRule="auto"/>
              <w:ind w:left="19" w:firstLine="24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uk-UA" w:eastAsia="ar-SA"/>
              </w:rPr>
            </w:pPr>
            <w:r w:rsidRPr="00B766BB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uk-UA" w:eastAsia="ar-SA"/>
              </w:rPr>
              <w:t xml:space="preserve">З  них  коштів бюджет </w:t>
            </w:r>
            <w:r w:rsidR="00357C47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uk-UA" w:eastAsia="ar-SA"/>
              </w:rPr>
              <w:t>Брацлавс</w:t>
            </w:r>
            <w:r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uk-UA" w:eastAsia="ar-SA"/>
              </w:rPr>
              <w:t>ької</w:t>
            </w:r>
            <w:r w:rsidR="00357C47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uk-UA" w:eastAsia="ar-SA"/>
              </w:rPr>
              <w:t xml:space="preserve"> селищн</w:t>
            </w:r>
            <w:r w:rsidRPr="00B766BB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uk-UA" w:eastAsia="ar-SA"/>
              </w:rPr>
              <w:t>ої територіальної громади, грн.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EBAF39" w14:textId="3B9C62E2" w:rsidR="00CD3BE5" w:rsidRPr="00B766BB" w:rsidRDefault="0096051A" w:rsidP="0053026F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96051A">
              <w:rPr>
                <w:rFonts w:ascii="Times New Roman" w:hAnsi="Times New Roman"/>
                <w:b/>
                <w:lang w:val="uk-UA"/>
              </w:rPr>
              <w:t>1 193 760,00</w:t>
            </w:r>
          </w:p>
        </w:tc>
      </w:tr>
      <w:tr w:rsidR="00CD3BE5" w:rsidRPr="00357C47" w14:paraId="133C088C" w14:textId="77777777" w:rsidTr="0053026F">
        <w:trPr>
          <w:trHeight w:hRule="exact" w:val="784"/>
        </w:trPr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8243CE0" w14:textId="77777777" w:rsidR="00CD3BE5" w:rsidRPr="00B766BB" w:rsidRDefault="00CD3BE5" w:rsidP="0053026F">
            <w:pPr>
              <w:shd w:val="clear" w:color="auto" w:fill="FFFFFF"/>
              <w:suppressAutoHyphens/>
              <w:spacing w:after="0" w:line="240" w:lineRule="auto"/>
              <w:ind w:left="91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B766BB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10.</w:t>
            </w:r>
          </w:p>
        </w:tc>
        <w:tc>
          <w:tcPr>
            <w:tcW w:w="2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14005D6" w14:textId="77777777" w:rsidR="00CD3BE5" w:rsidRPr="00B766BB" w:rsidRDefault="00CD3BE5" w:rsidP="0053026F">
            <w:pPr>
              <w:shd w:val="clear" w:color="auto" w:fill="FFFFFF"/>
              <w:suppressAutoHyphens/>
              <w:spacing w:after="0" w:line="240" w:lineRule="auto"/>
              <w:ind w:left="24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B766BB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Основні джерела фінансування Програми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02CD6DF" w14:textId="77777777" w:rsidR="00CD3BE5" w:rsidRPr="00B766BB" w:rsidRDefault="00CD3BE5" w:rsidP="00573C8F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Місцевий б</w:t>
            </w:r>
            <w:r w:rsidRPr="00B766BB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юджет </w:t>
            </w:r>
          </w:p>
        </w:tc>
      </w:tr>
    </w:tbl>
    <w:p w14:paraId="0120AD0B" w14:textId="77777777" w:rsidR="00357C47" w:rsidRDefault="00357C47" w:rsidP="00357C47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14:paraId="5D9B2BBA" w14:textId="77777777" w:rsidR="00CD3BE5" w:rsidRDefault="00CD3BE5" w:rsidP="00CD3BE5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sz w:val="24"/>
          <w:szCs w:val="24"/>
          <w:lang w:val="uk-UA" w:eastAsia="ar-SA"/>
        </w:rPr>
      </w:pPr>
    </w:p>
    <w:p w14:paraId="24E96945" w14:textId="77777777" w:rsidR="004B7733" w:rsidRDefault="004B7733" w:rsidP="00CD3BE5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sz w:val="24"/>
          <w:szCs w:val="24"/>
          <w:lang w:val="uk-UA" w:eastAsia="ar-SA"/>
        </w:rPr>
      </w:pPr>
    </w:p>
    <w:p w14:paraId="2978542F" w14:textId="77777777" w:rsidR="004B7733" w:rsidRDefault="004B7733" w:rsidP="00CD3BE5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sz w:val="24"/>
          <w:szCs w:val="24"/>
          <w:lang w:val="uk-UA" w:eastAsia="ar-SA"/>
        </w:rPr>
      </w:pPr>
    </w:p>
    <w:p w14:paraId="084259EE" w14:textId="77777777" w:rsidR="00997520" w:rsidRDefault="00997520" w:rsidP="00CD3BE5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sz w:val="24"/>
          <w:szCs w:val="24"/>
          <w:lang w:val="uk-UA" w:eastAsia="ar-SA"/>
        </w:rPr>
      </w:pPr>
    </w:p>
    <w:p w14:paraId="7480C48B" w14:textId="77777777" w:rsidR="00573C8F" w:rsidRDefault="00573C8F" w:rsidP="00CD3BE5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sz w:val="24"/>
          <w:szCs w:val="24"/>
          <w:lang w:val="uk-UA" w:eastAsia="ar-SA"/>
        </w:rPr>
      </w:pPr>
    </w:p>
    <w:p w14:paraId="0B00F479" w14:textId="77777777" w:rsidR="00997520" w:rsidRDefault="00997520" w:rsidP="00CD3BE5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sz w:val="24"/>
          <w:szCs w:val="24"/>
          <w:lang w:val="uk-UA" w:eastAsia="ar-SA"/>
        </w:rPr>
      </w:pPr>
    </w:p>
    <w:p w14:paraId="3EAF6FB1" w14:textId="77777777" w:rsidR="00573C8F" w:rsidRDefault="00573C8F" w:rsidP="00CD3BE5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sz w:val="24"/>
          <w:szCs w:val="24"/>
          <w:lang w:val="uk-UA" w:eastAsia="ar-SA"/>
        </w:rPr>
      </w:pPr>
    </w:p>
    <w:p w14:paraId="6B5CB9CE" w14:textId="77777777" w:rsidR="00573C8F" w:rsidRDefault="00573C8F" w:rsidP="00CD3BE5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sz w:val="24"/>
          <w:szCs w:val="24"/>
          <w:lang w:val="uk-UA" w:eastAsia="ar-SA"/>
        </w:rPr>
      </w:pPr>
    </w:p>
    <w:p w14:paraId="5F51123D" w14:textId="77777777" w:rsidR="00573C8F" w:rsidRDefault="00573C8F" w:rsidP="00CD3BE5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sz w:val="24"/>
          <w:szCs w:val="24"/>
          <w:lang w:val="uk-UA" w:eastAsia="ar-SA"/>
        </w:rPr>
      </w:pPr>
    </w:p>
    <w:p w14:paraId="4435987C" w14:textId="77777777" w:rsidR="00573C8F" w:rsidRDefault="00573C8F" w:rsidP="00CD3BE5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sz w:val="24"/>
          <w:szCs w:val="24"/>
          <w:lang w:val="uk-UA" w:eastAsia="ar-SA"/>
        </w:rPr>
      </w:pPr>
    </w:p>
    <w:p w14:paraId="57279D38" w14:textId="77777777" w:rsidR="00573C8F" w:rsidRDefault="00573C8F" w:rsidP="00940394">
      <w:pPr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sz w:val="24"/>
          <w:szCs w:val="24"/>
          <w:lang w:val="uk-UA" w:eastAsia="ar-SA"/>
        </w:rPr>
      </w:pPr>
    </w:p>
    <w:p w14:paraId="25C754D2" w14:textId="77777777" w:rsidR="00573C8F" w:rsidRDefault="00573C8F" w:rsidP="00940394">
      <w:pPr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sz w:val="24"/>
          <w:szCs w:val="24"/>
          <w:lang w:val="uk-UA" w:eastAsia="ar-SA"/>
        </w:rPr>
      </w:pPr>
    </w:p>
    <w:p w14:paraId="6B0DD035" w14:textId="77777777" w:rsidR="00573C8F" w:rsidRDefault="00573C8F" w:rsidP="00940394">
      <w:pPr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sz w:val="24"/>
          <w:szCs w:val="24"/>
          <w:lang w:val="uk-UA" w:eastAsia="ar-SA"/>
        </w:rPr>
      </w:pPr>
    </w:p>
    <w:p w14:paraId="0BF96BE1" w14:textId="77777777" w:rsidR="00E249D5" w:rsidRDefault="00E249D5" w:rsidP="00940394">
      <w:pPr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sz w:val="24"/>
          <w:szCs w:val="24"/>
          <w:lang w:val="uk-UA" w:eastAsia="ar-SA"/>
        </w:rPr>
      </w:pPr>
    </w:p>
    <w:p w14:paraId="41655219" w14:textId="77777777" w:rsidR="00940394" w:rsidRPr="00940394" w:rsidRDefault="00940394" w:rsidP="00940394">
      <w:pPr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sz w:val="24"/>
          <w:szCs w:val="24"/>
          <w:lang w:val="uk-UA" w:eastAsia="ar-SA"/>
        </w:rPr>
      </w:pPr>
      <w:r w:rsidRPr="00940394">
        <w:rPr>
          <w:rFonts w:ascii="Times New Roman" w:eastAsia="Times New Roman" w:hAnsi="Times New Roman"/>
          <w:b/>
          <w:sz w:val="24"/>
          <w:szCs w:val="24"/>
          <w:lang w:val="uk-UA" w:eastAsia="ar-SA"/>
        </w:rPr>
        <w:t>2. МЕТА ПРОГРАМИ</w:t>
      </w:r>
    </w:p>
    <w:p w14:paraId="670B5A87" w14:textId="77777777" w:rsidR="00940394" w:rsidRPr="00940394" w:rsidRDefault="00940394" w:rsidP="0094039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val="uk-UA" w:eastAsia="ru-RU"/>
        </w:rPr>
      </w:pPr>
      <w:r w:rsidRPr="00940394">
        <w:rPr>
          <w:rFonts w:ascii="Times New Roman" w:eastAsia="Times New Roman" w:hAnsi="Times New Roman"/>
          <w:color w:val="000000"/>
          <w:spacing w:val="-2"/>
          <w:sz w:val="24"/>
          <w:szCs w:val="24"/>
          <w:lang w:val="uk-UA" w:eastAsia="ru-RU"/>
        </w:rPr>
        <w:t xml:space="preserve">Основною метою Програми є відшкодування комунальному </w:t>
      </w:r>
      <w:r w:rsidR="00573C8F">
        <w:rPr>
          <w:rFonts w:ascii="Times New Roman" w:eastAsia="Times New Roman" w:hAnsi="Times New Roman"/>
          <w:color w:val="000000"/>
          <w:spacing w:val="-2"/>
          <w:sz w:val="24"/>
          <w:szCs w:val="24"/>
          <w:lang w:val="uk-UA" w:eastAsia="ru-RU"/>
        </w:rPr>
        <w:t>підприємству «Брацлавський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val="uk-UA" w:eastAsia="ru-RU"/>
        </w:rPr>
        <w:t xml:space="preserve"> ККП</w:t>
      </w:r>
      <w:r w:rsidRPr="00940394">
        <w:rPr>
          <w:rFonts w:ascii="Times New Roman" w:eastAsia="Times New Roman" w:hAnsi="Times New Roman"/>
          <w:color w:val="000000"/>
          <w:spacing w:val="-2"/>
          <w:sz w:val="24"/>
          <w:szCs w:val="24"/>
          <w:lang w:val="uk-UA" w:eastAsia="ru-RU"/>
        </w:rPr>
        <w:t>» різниці між встановленими економічно-обґрунтованими тарифам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val="uk-UA" w:eastAsia="ru-RU"/>
        </w:rPr>
        <w:t xml:space="preserve">и на послуги з централізованого водопостачання </w:t>
      </w:r>
      <w:r w:rsidRPr="00940394">
        <w:rPr>
          <w:rFonts w:ascii="Times New Roman" w:eastAsia="Times New Roman" w:hAnsi="Times New Roman"/>
          <w:color w:val="000000"/>
          <w:spacing w:val="-2"/>
          <w:sz w:val="24"/>
          <w:szCs w:val="24"/>
          <w:lang w:val="uk-UA" w:eastAsia="ru-RU"/>
        </w:rPr>
        <w:t xml:space="preserve">в частині надання послуг населенню  і тими тарифами, що визначені до застосування, відповідно до рішень виконавчого комітету 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val="uk-UA" w:eastAsia="ru-RU"/>
        </w:rPr>
        <w:t>Брацлавської селищної</w:t>
      </w:r>
      <w:r w:rsidRPr="00940394">
        <w:rPr>
          <w:rFonts w:ascii="Times New Roman" w:eastAsia="Times New Roman" w:hAnsi="Times New Roman"/>
          <w:color w:val="000000"/>
          <w:spacing w:val="-2"/>
          <w:sz w:val="24"/>
          <w:szCs w:val="24"/>
          <w:lang w:val="uk-UA" w:eastAsia="ru-RU"/>
        </w:rPr>
        <w:t xml:space="preserve"> ради та у відповідності до Постанови Кабінету Міністрів України №502 від 29 квітня 2022 р. «Деякі питання регулювання діяльності у сфері комунальних послуг у зв’язку із введенням в Україні воєнного стану», аби виконавець комунальної послуги забезпечив своєчасність надання, безперервність і відповідну якість комунальних послуг згідно із законодавством та умовами договорів про їх надання.</w:t>
      </w:r>
    </w:p>
    <w:p w14:paraId="399CD7E4" w14:textId="77777777" w:rsidR="00940394" w:rsidRPr="00940394" w:rsidRDefault="00940394" w:rsidP="0094039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val="uk-UA" w:eastAsia="ru-RU"/>
        </w:rPr>
      </w:pPr>
      <w:r w:rsidRPr="00940394">
        <w:rPr>
          <w:rFonts w:ascii="Times New Roman" w:eastAsia="Times New Roman" w:hAnsi="Times New Roman"/>
          <w:color w:val="000000"/>
          <w:spacing w:val="-2"/>
          <w:sz w:val="24"/>
          <w:szCs w:val="24"/>
          <w:lang w:val="uk-UA" w:eastAsia="ru-RU"/>
        </w:rPr>
        <w:t>Також затвердження даної Програми має за мету:</w:t>
      </w:r>
    </w:p>
    <w:p w14:paraId="5113206A" w14:textId="4816965D" w:rsidR="00940394" w:rsidRPr="00940394" w:rsidRDefault="00940394" w:rsidP="00573C8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val="uk-UA" w:eastAsia="ru-RU"/>
        </w:rPr>
        <w:t xml:space="preserve">- </w:t>
      </w:r>
      <w:r w:rsidRPr="00940394">
        <w:rPr>
          <w:rFonts w:ascii="Times New Roman" w:eastAsia="Times New Roman" w:hAnsi="Times New Roman"/>
          <w:color w:val="000000"/>
          <w:spacing w:val="-2"/>
          <w:sz w:val="24"/>
          <w:szCs w:val="24"/>
          <w:lang w:val="uk-UA" w:eastAsia="ru-RU"/>
        </w:rPr>
        <w:t>забезпечення прозорого та ефективного порядку відшкодування різниці між тарифами на комунальні послуги, встановленими уповнов</w:t>
      </w:r>
      <w:r w:rsidR="000013CC">
        <w:rPr>
          <w:rFonts w:ascii="Times New Roman" w:eastAsia="Times New Roman" w:hAnsi="Times New Roman"/>
          <w:color w:val="000000"/>
          <w:spacing w:val="-2"/>
          <w:sz w:val="24"/>
          <w:szCs w:val="24"/>
          <w:lang w:val="uk-UA" w:eastAsia="ru-RU"/>
        </w:rPr>
        <w:t>аженими органами на  202</w:t>
      </w:r>
      <w:r w:rsidR="0096051A">
        <w:rPr>
          <w:rFonts w:ascii="Times New Roman" w:eastAsia="Times New Roman" w:hAnsi="Times New Roman"/>
          <w:color w:val="000000"/>
          <w:spacing w:val="-2"/>
          <w:sz w:val="24"/>
          <w:szCs w:val="24"/>
          <w:lang w:val="uk-UA" w:eastAsia="ru-RU"/>
        </w:rPr>
        <w:t>6</w:t>
      </w:r>
      <w:r w:rsidR="000013CC">
        <w:rPr>
          <w:rFonts w:ascii="Times New Roman" w:eastAsia="Times New Roman" w:hAnsi="Times New Roman"/>
          <w:color w:val="000000"/>
          <w:spacing w:val="-2"/>
          <w:sz w:val="24"/>
          <w:szCs w:val="24"/>
          <w:lang w:val="uk-UA" w:eastAsia="ru-RU"/>
        </w:rPr>
        <w:t xml:space="preserve"> </w:t>
      </w:r>
      <w:r w:rsidR="001604C0">
        <w:rPr>
          <w:rFonts w:ascii="Times New Roman" w:eastAsia="Times New Roman" w:hAnsi="Times New Roman"/>
          <w:color w:val="000000"/>
          <w:spacing w:val="-2"/>
          <w:sz w:val="24"/>
          <w:szCs w:val="24"/>
          <w:lang w:val="uk-UA" w:eastAsia="ru-RU"/>
        </w:rPr>
        <w:t>-</w:t>
      </w:r>
      <w:r w:rsidR="000013CC">
        <w:rPr>
          <w:rFonts w:ascii="Times New Roman" w:eastAsia="Times New Roman" w:hAnsi="Times New Roman"/>
          <w:color w:val="000000"/>
          <w:spacing w:val="-2"/>
          <w:sz w:val="24"/>
          <w:szCs w:val="24"/>
          <w:lang w:val="uk-UA" w:eastAsia="ru-RU"/>
        </w:rPr>
        <w:t xml:space="preserve"> 202</w:t>
      </w:r>
      <w:r w:rsidR="0096051A">
        <w:rPr>
          <w:rFonts w:ascii="Times New Roman" w:eastAsia="Times New Roman" w:hAnsi="Times New Roman"/>
          <w:color w:val="000000"/>
          <w:spacing w:val="-2"/>
          <w:sz w:val="24"/>
          <w:szCs w:val="24"/>
          <w:lang w:val="uk-UA" w:eastAsia="ru-RU"/>
        </w:rPr>
        <w:t>8</w:t>
      </w:r>
      <w:r w:rsidR="00573C8F">
        <w:rPr>
          <w:rFonts w:ascii="Times New Roman" w:eastAsia="Times New Roman" w:hAnsi="Times New Roman"/>
          <w:color w:val="000000"/>
          <w:spacing w:val="-2"/>
          <w:sz w:val="24"/>
          <w:szCs w:val="24"/>
          <w:lang w:val="uk-UA" w:eastAsia="ru-RU"/>
        </w:rPr>
        <w:t xml:space="preserve"> роки</w:t>
      </w:r>
      <w:r w:rsidRPr="00940394">
        <w:rPr>
          <w:rFonts w:ascii="Times New Roman" w:eastAsia="Times New Roman" w:hAnsi="Times New Roman"/>
          <w:color w:val="000000"/>
          <w:spacing w:val="-2"/>
          <w:sz w:val="24"/>
          <w:szCs w:val="24"/>
          <w:lang w:val="uk-UA" w:eastAsia="ru-RU"/>
        </w:rPr>
        <w:t>;</w:t>
      </w:r>
    </w:p>
    <w:p w14:paraId="65CF737F" w14:textId="77777777" w:rsidR="00940394" w:rsidRPr="00940394" w:rsidRDefault="000013CC" w:rsidP="00573C8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val="uk-UA" w:eastAsia="ru-RU"/>
        </w:rPr>
        <w:t xml:space="preserve">- </w:t>
      </w:r>
      <w:r w:rsidR="00940394" w:rsidRPr="00940394">
        <w:rPr>
          <w:rFonts w:ascii="Times New Roman" w:eastAsia="Times New Roman" w:hAnsi="Times New Roman"/>
          <w:color w:val="000000"/>
          <w:spacing w:val="-2"/>
          <w:sz w:val="24"/>
          <w:szCs w:val="24"/>
          <w:lang w:val="uk-UA" w:eastAsia="ru-RU"/>
        </w:rPr>
        <w:t>забезпечення беззбиткової діяльності комунального підприємства відповідно до вимог Господарського кодексу України, Закону України «Про житлово-комунальні послуги»;</w:t>
      </w:r>
    </w:p>
    <w:p w14:paraId="628ECC0A" w14:textId="77777777" w:rsidR="00940394" w:rsidRPr="00940394" w:rsidRDefault="000013CC" w:rsidP="00573C8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val="uk-UA" w:eastAsia="ru-RU"/>
        </w:rPr>
        <w:t xml:space="preserve">- </w:t>
      </w:r>
      <w:r w:rsidR="00940394" w:rsidRPr="00940394">
        <w:rPr>
          <w:rFonts w:ascii="Times New Roman" w:eastAsia="Times New Roman" w:hAnsi="Times New Roman"/>
          <w:color w:val="000000"/>
          <w:spacing w:val="-2"/>
          <w:sz w:val="24"/>
          <w:szCs w:val="24"/>
          <w:lang w:val="uk-UA" w:eastAsia="ru-RU"/>
        </w:rPr>
        <w:t>забезпечення безперебійного функціонування підприємств, збереження кількості та якості надання населенню комунальної послуги;</w:t>
      </w:r>
    </w:p>
    <w:p w14:paraId="1B3693F8" w14:textId="55227C74" w:rsidR="00940394" w:rsidRPr="00940394" w:rsidRDefault="000013CC" w:rsidP="00573C8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val="uk-UA" w:eastAsia="ru-RU"/>
        </w:rPr>
        <w:t xml:space="preserve">- </w:t>
      </w:r>
      <w:r w:rsidR="00940394" w:rsidRPr="00940394">
        <w:rPr>
          <w:rFonts w:ascii="Times New Roman" w:eastAsia="Times New Roman" w:hAnsi="Times New Roman"/>
          <w:color w:val="000000"/>
          <w:spacing w:val="-2"/>
          <w:sz w:val="24"/>
          <w:szCs w:val="24"/>
          <w:lang w:val="uk-UA" w:eastAsia="ru-RU"/>
        </w:rPr>
        <w:t xml:space="preserve"> прогнозування та виділення з бюджету 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val="uk-UA" w:eastAsia="ru-RU"/>
        </w:rPr>
        <w:t>Брацлавської</w:t>
      </w:r>
      <w:r w:rsidR="00940394" w:rsidRPr="00940394">
        <w:rPr>
          <w:rFonts w:ascii="Times New Roman" w:eastAsia="Times New Roman" w:hAnsi="Times New Roman"/>
          <w:color w:val="000000"/>
          <w:spacing w:val="-2"/>
          <w:sz w:val="24"/>
          <w:szCs w:val="24"/>
          <w:lang w:val="uk-UA" w:eastAsia="ru-RU"/>
        </w:rPr>
        <w:t xml:space="preserve"> територіальної громади коштів для відшкодування різниці між тарифами на комунальні послуги, встановлених уповноваженими органами на 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val="uk-UA" w:eastAsia="ru-RU"/>
        </w:rPr>
        <w:t>20</w:t>
      </w:r>
      <w:r w:rsidR="001604C0">
        <w:rPr>
          <w:rFonts w:ascii="Times New Roman" w:eastAsia="Times New Roman" w:hAnsi="Times New Roman"/>
          <w:color w:val="000000"/>
          <w:spacing w:val="-2"/>
          <w:sz w:val="24"/>
          <w:szCs w:val="24"/>
          <w:lang w:val="uk-UA" w:eastAsia="ru-RU"/>
        </w:rPr>
        <w:t>2</w:t>
      </w:r>
      <w:r w:rsidR="0096051A">
        <w:rPr>
          <w:rFonts w:ascii="Times New Roman" w:eastAsia="Times New Roman" w:hAnsi="Times New Roman"/>
          <w:color w:val="000000"/>
          <w:spacing w:val="-2"/>
          <w:sz w:val="24"/>
          <w:szCs w:val="24"/>
          <w:lang w:val="uk-UA" w:eastAsia="ru-RU"/>
        </w:rPr>
        <w:t>6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val="uk-UA" w:eastAsia="ru-RU"/>
        </w:rPr>
        <w:t xml:space="preserve"> </w:t>
      </w:r>
      <w:r w:rsidR="001604C0">
        <w:rPr>
          <w:rFonts w:ascii="Times New Roman" w:eastAsia="Times New Roman" w:hAnsi="Times New Roman"/>
          <w:color w:val="000000"/>
          <w:spacing w:val="-2"/>
          <w:sz w:val="24"/>
          <w:szCs w:val="24"/>
          <w:lang w:val="uk-UA" w:eastAsia="ru-RU"/>
        </w:rPr>
        <w:t xml:space="preserve">- 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val="uk-UA" w:eastAsia="ru-RU"/>
        </w:rPr>
        <w:t>202</w:t>
      </w:r>
      <w:r w:rsidR="0096051A">
        <w:rPr>
          <w:rFonts w:ascii="Times New Roman" w:eastAsia="Times New Roman" w:hAnsi="Times New Roman"/>
          <w:color w:val="000000"/>
          <w:spacing w:val="-2"/>
          <w:sz w:val="24"/>
          <w:szCs w:val="24"/>
          <w:lang w:val="uk-UA" w:eastAsia="ru-RU"/>
        </w:rPr>
        <w:t>8</w:t>
      </w:r>
      <w:r w:rsidR="00573C8F">
        <w:rPr>
          <w:rFonts w:ascii="Times New Roman" w:eastAsia="Times New Roman" w:hAnsi="Times New Roman"/>
          <w:color w:val="000000"/>
          <w:spacing w:val="-2"/>
          <w:sz w:val="24"/>
          <w:szCs w:val="24"/>
          <w:lang w:val="uk-UA" w:eastAsia="ru-RU"/>
        </w:rPr>
        <w:t xml:space="preserve"> роки</w:t>
      </w:r>
      <w:r w:rsidR="00940394" w:rsidRPr="00940394">
        <w:rPr>
          <w:rFonts w:ascii="Times New Roman" w:eastAsia="Times New Roman" w:hAnsi="Times New Roman"/>
          <w:color w:val="000000"/>
          <w:spacing w:val="-2"/>
          <w:sz w:val="24"/>
          <w:szCs w:val="24"/>
          <w:lang w:val="uk-UA" w:eastAsia="ru-RU"/>
        </w:rPr>
        <w:t>;</w:t>
      </w:r>
    </w:p>
    <w:p w14:paraId="17D75FFF" w14:textId="77777777" w:rsidR="00940394" w:rsidRPr="00940394" w:rsidRDefault="000013CC" w:rsidP="00573C8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val="uk-UA" w:eastAsia="ru-RU"/>
        </w:rPr>
        <w:t xml:space="preserve">- </w:t>
      </w:r>
      <w:r w:rsidR="00940394" w:rsidRPr="00940394">
        <w:rPr>
          <w:rFonts w:ascii="Times New Roman" w:eastAsia="Times New Roman" w:hAnsi="Times New Roman"/>
          <w:color w:val="000000"/>
          <w:spacing w:val="-2"/>
          <w:sz w:val="24"/>
          <w:szCs w:val="24"/>
          <w:lang w:val="uk-UA" w:eastAsia="ru-RU"/>
        </w:rPr>
        <w:t xml:space="preserve">зменшення фінансового навантаження на одержувачів  житлово-комунальних послуг у 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val="uk-UA" w:eastAsia="ru-RU"/>
        </w:rPr>
        <w:t xml:space="preserve">Брацлавській </w:t>
      </w:r>
      <w:r w:rsidR="00940394" w:rsidRPr="00940394">
        <w:rPr>
          <w:rFonts w:ascii="Times New Roman" w:eastAsia="Times New Roman" w:hAnsi="Times New Roman"/>
          <w:color w:val="000000"/>
          <w:spacing w:val="-2"/>
          <w:sz w:val="24"/>
          <w:szCs w:val="24"/>
          <w:lang w:val="uk-UA" w:eastAsia="ru-RU"/>
        </w:rPr>
        <w:t>територіальній громаді.</w:t>
      </w:r>
    </w:p>
    <w:p w14:paraId="3C8A7761" w14:textId="77777777" w:rsidR="00940394" w:rsidRPr="00940394" w:rsidRDefault="00940394" w:rsidP="00573C8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val="uk-UA" w:eastAsia="ru-RU"/>
        </w:rPr>
      </w:pPr>
      <w:r w:rsidRPr="00940394">
        <w:rPr>
          <w:rFonts w:ascii="Times New Roman" w:eastAsia="Times New Roman" w:hAnsi="Times New Roman"/>
          <w:color w:val="000000"/>
          <w:spacing w:val="-2"/>
          <w:sz w:val="24"/>
          <w:szCs w:val="24"/>
          <w:lang w:val="uk-UA" w:eastAsia="ru-RU"/>
        </w:rPr>
        <w:t>Відшкодування різниці між тарифами на комунальну послугу з урахуванням обставин, що склалися і які призвели до невідповідності застосовуваних тарифів на послуги з централізованого водопостачання та централізованого водовідведення до встановлених, економічно-обґрунтованих таких тарифів.</w:t>
      </w:r>
    </w:p>
    <w:p w14:paraId="2712917E" w14:textId="77777777" w:rsidR="00940394" w:rsidRPr="00940394" w:rsidRDefault="00940394" w:rsidP="00573C8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val="uk-UA" w:eastAsia="ru-RU"/>
        </w:rPr>
      </w:pPr>
      <w:r w:rsidRPr="00940394">
        <w:rPr>
          <w:rFonts w:ascii="Times New Roman" w:eastAsia="Times New Roman" w:hAnsi="Times New Roman"/>
          <w:color w:val="000000"/>
          <w:spacing w:val="-2"/>
          <w:sz w:val="24"/>
          <w:szCs w:val="24"/>
          <w:lang w:val="uk-UA" w:eastAsia="ru-RU"/>
        </w:rPr>
        <w:t>Відсутність відшкодування різниці між тарифами ставить під загрозу стабільність забезпечення населення якісною комунальною послугою і може призвести до:</w:t>
      </w:r>
    </w:p>
    <w:p w14:paraId="0E644CAB" w14:textId="77777777" w:rsidR="00940394" w:rsidRPr="00940394" w:rsidRDefault="000013CC" w:rsidP="00573C8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val="uk-UA" w:eastAsia="ru-RU"/>
        </w:rPr>
        <w:t xml:space="preserve">- </w:t>
      </w:r>
      <w:r w:rsidR="00940394" w:rsidRPr="00940394">
        <w:rPr>
          <w:rFonts w:ascii="Times New Roman" w:eastAsia="Times New Roman" w:hAnsi="Times New Roman"/>
          <w:color w:val="000000"/>
          <w:spacing w:val="-2"/>
          <w:sz w:val="24"/>
          <w:szCs w:val="24"/>
          <w:lang w:val="uk-UA" w:eastAsia="ru-RU"/>
        </w:rPr>
        <w:t>припинення надання цих послуг;</w:t>
      </w:r>
    </w:p>
    <w:p w14:paraId="38DDF0F2" w14:textId="77777777" w:rsidR="00CD3BE5" w:rsidRPr="00940394" w:rsidRDefault="00573C8F" w:rsidP="00573C8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val="uk-UA" w:eastAsia="ru-RU"/>
        </w:rPr>
        <w:t xml:space="preserve">- </w:t>
      </w:r>
      <w:r w:rsidR="00940394" w:rsidRPr="00940394">
        <w:rPr>
          <w:rFonts w:ascii="Times New Roman" w:eastAsia="Times New Roman" w:hAnsi="Times New Roman"/>
          <w:color w:val="000000"/>
          <w:spacing w:val="-2"/>
          <w:sz w:val="24"/>
          <w:szCs w:val="24"/>
          <w:lang w:val="uk-UA" w:eastAsia="ru-RU"/>
        </w:rPr>
        <w:t>збільшення кредиторської заборгованості підприємства водопостачання та водовідведення.</w:t>
      </w:r>
    </w:p>
    <w:p w14:paraId="35714FED" w14:textId="77777777" w:rsidR="00CD3BE5" w:rsidRPr="003C07F7" w:rsidRDefault="00573C8F" w:rsidP="00CD3BE5">
      <w:pPr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3. МЕТА</w:t>
      </w:r>
      <w:r w:rsidRPr="00B766B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ПРОГРАМИ</w:t>
      </w:r>
    </w:p>
    <w:p w14:paraId="57141309" w14:textId="77777777" w:rsidR="00CD3BE5" w:rsidRPr="00B766BB" w:rsidRDefault="00CD3BE5" w:rsidP="00573C8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color w:val="444444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val="uk-UA" w:eastAsia="ru-RU"/>
        </w:rPr>
        <w:t>Прийняття даної Програми</w:t>
      </w:r>
      <w:r w:rsidRPr="00B766BB">
        <w:rPr>
          <w:rFonts w:ascii="Times New Roman" w:eastAsia="Times New Roman" w:hAnsi="Times New Roman"/>
          <w:color w:val="000000"/>
          <w:spacing w:val="-1"/>
          <w:sz w:val="24"/>
          <w:szCs w:val="24"/>
          <w:lang w:val="uk-UA" w:eastAsia="ru-RU"/>
        </w:rPr>
        <w:t xml:space="preserve"> має за мету:</w:t>
      </w:r>
    </w:p>
    <w:p w14:paraId="382B153D" w14:textId="77777777" w:rsidR="00CD3BE5" w:rsidRPr="00B766BB" w:rsidRDefault="00CD3BE5" w:rsidP="00573C8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color w:val="444444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color w:val="444444"/>
          <w:sz w:val="24"/>
          <w:szCs w:val="24"/>
          <w:lang w:val="uk-UA" w:eastAsia="ru-RU"/>
        </w:rPr>
        <w:t>-</w:t>
      </w:r>
      <w:r w:rsidRPr="00B766BB">
        <w:rPr>
          <w:rFonts w:ascii="Times New Roman" w:eastAsia="Times New Roman" w:hAnsi="Times New Roman"/>
          <w:color w:val="000000"/>
          <w:spacing w:val="-2"/>
          <w:sz w:val="24"/>
          <w:szCs w:val="24"/>
          <w:lang w:val="uk-UA" w:eastAsia="ru-RU"/>
        </w:rPr>
        <w:t xml:space="preserve">прогнозування та виділення з бюджету </w:t>
      </w:r>
      <w:r w:rsidR="00971544">
        <w:rPr>
          <w:rFonts w:ascii="Times New Roman" w:eastAsia="Times New Roman" w:hAnsi="Times New Roman"/>
          <w:color w:val="000000"/>
          <w:spacing w:val="-2"/>
          <w:sz w:val="24"/>
          <w:szCs w:val="24"/>
          <w:lang w:val="uk-UA" w:eastAsia="ru-RU"/>
        </w:rPr>
        <w:t>Брацлавської селищної</w:t>
      </w:r>
      <w:r w:rsidRPr="00B766BB">
        <w:rPr>
          <w:rFonts w:ascii="Times New Roman" w:eastAsia="Times New Roman" w:hAnsi="Times New Roman"/>
          <w:color w:val="000000"/>
          <w:spacing w:val="-2"/>
          <w:sz w:val="24"/>
          <w:szCs w:val="24"/>
          <w:lang w:val="uk-UA" w:eastAsia="ru-RU"/>
        </w:rPr>
        <w:t xml:space="preserve"> територіальної громади коштів для </w:t>
      </w:r>
      <w:r w:rsidRPr="00B766BB">
        <w:rPr>
          <w:rFonts w:ascii="Times New Roman" w:eastAsia="Times New Roman" w:hAnsi="Times New Roman"/>
          <w:sz w:val="24"/>
          <w:szCs w:val="24"/>
          <w:lang w:val="uk-UA" w:eastAsia="ru-RU"/>
        </w:rPr>
        <w:t>відшкодування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val="uk-UA" w:eastAsia="ru-RU"/>
        </w:rPr>
        <w:t xml:space="preserve"> різниці в </w:t>
      </w:r>
      <w:r w:rsidRPr="00B766BB">
        <w:rPr>
          <w:rFonts w:ascii="Times New Roman" w:eastAsia="Times New Roman" w:hAnsi="Times New Roman"/>
          <w:color w:val="000000"/>
          <w:spacing w:val="-2"/>
          <w:sz w:val="24"/>
          <w:szCs w:val="24"/>
          <w:lang w:val="uk-UA" w:eastAsia="ru-RU"/>
        </w:rPr>
        <w:t>діючих тарифах та економічно обґрунтованих витратах, пов’язаних з наданням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val="uk-UA" w:eastAsia="ru-RU"/>
        </w:rPr>
        <w:t xml:space="preserve"> послуг</w:t>
      </w:r>
      <w:r w:rsidRPr="00B766BB">
        <w:rPr>
          <w:rFonts w:ascii="Times New Roman" w:eastAsia="Times New Roman" w:hAnsi="Times New Roman"/>
          <w:color w:val="000000"/>
          <w:spacing w:val="-2"/>
          <w:sz w:val="24"/>
          <w:szCs w:val="24"/>
          <w:lang w:val="uk-UA" w:eastAsia="ru-RU"/>
        </w:rPr>
        <w:t xml:space="preserve"> централізованого водопостачання </w:t>
      </w:r>
      <w:r w:rsidRPr="00B766BB">
        <w:rPr>
          <w:rFonts w:ascii="Times New Roman" w:eastAsia="Times New Roman" w:hAnsi="Times New Roman"/>
          <w:sz w:val="24"/>
          <w:szCs w:val="24"/>
          <w:lang w:val="uk-UA" w:eastAsia="ru-RU"/>
        </w:rPr>
        <w:t>для споживачів</w:t>
      </w:r>
      <w:r w:rsidRPr="00B766B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71544">
        <w:rPr>
          <w:rFonts w:ascii="Times New Roman" w:hAnsi="Times New Roman"/>
          <w:sz w:val="24"/>
          <w:szCs w:val="24"/>
          <w:lang w:val="uk-UA"/>
        </w:rPr>
        <w:t>Брацлавської селищної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766BB">
        <w:rPr>
          <w:rFonts w:ascii="Times New Roman" w:hAnsi="Times New Roman"/>
          <w:sz w:val="24"/>
          <w:szCs w:val="24"/>
          <w:lang w:val="uk-UA"/>
        </w:rPr>
        <w:t>територіальної громади</w:t>
      </w:r>
      <w:r w:rsidRPr="00B766BB">
        <w:rPr>
          <w:rFonts w:ascii="Times New Roman" w:eastAsia="Times New Roman" w:hAnsi="Times New Roman"/>
          <w:color w:val="000000"/>
          <w:spacing w:val="-2"/>
          <w:sz w:val="24"/>
          <w:szCs w:val="24"/>
          <w:lang w:val="uk-UA" w:eastAsia="ru-RU"/>
        </w:rPr>
        <w:t>;</w:t>
      </w:r>
    </w:p>
    <w:p w14:paraId="67DA9E3F" w14:textId="77777777" w:rsidR="00CD3BE5" w:rsidRPr="00B766BB" w:rsidRDefault="00CD3BE5" w:rsidP="00573C8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B766BB">
        <w:rPr>
          <w:rFonts w:ascii="Times New Roman" w:eastAsia="Times New Roman" w:hAnsi="Times New Roman"/>
          <w:sz w:val="24"/>
          <w:szCs w:val="24"/>
          <w:lang w:val="uk-UA" w:eastAsia="ru-RU"/>
        </w:rPr>
        <w:t>забезпечення беззбиткової діяльності надавача  послуг з</w:t>
      </w:r>
      <w:r w:rsidRPr="00B766BB">
        <w:rPr>
          <w:rFonts w:ascii="Times New Roman" w:eastAsia="Times New Roman" w:hAnsi="Times New Roman"/>
          <w:color w:val="000000"/>
          <w:spacing w:val="-2"/>
          <w:sz w:val="24"/>
          <w:szCs w:val="24"/>
          <w:lang w:val="uk-UA" w:eastAsia="ru-RU"/>
        </w:rPr>
        <w:t xml:space="preserve"> централізованого водопостачання </w:t>
      </w:r>
      <w:r w:rsidRPr="00B766BB">
        <w:rPr>
          <w:rFonts w:ascii="Times New Roman" w:eastAsia="Times New Roman" w:hAnsi="Times New Roman"/>
          <w:sz w:val="24"/>
          <w:szCs w:val="24"/>
          <w:lang w:val="uk-UA" w:eastAsia="ru-RU"/>
        </w:rPr>
        <w:t>для споживачів</w:t>
      </w:r>
      <w:r w:rsidRPr="00B766B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71544">
        <w:rPr>
          <w:rFonts w:ascii="Times New Roman" w:hAnsi="Times New Roman"/>
          <w:sz w:val="24"/>
          <w:szCs w:val="24"/>
          <w:lang w:val="uk-UA"/>
        </w:rPr>
        <w:t>Брацлавської селищної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766BB">
        <w:rPr>
          <w:rFonts w:ascii="Times New Roman" w:hAnsi="Times New Roman"/>
          <w:sz w:val="24"/>
          <w:szCs w:val="24"/>
          <w:lang w:val="uk-UA"/>
        </w:rPr>
        <w:t>територіальної громади</w:t>
      </w:r>
      <w:r w:rsidRPr="00B766BB">
        <w:rPr>
          <w:rFonts w:ascii="Times New Roman" w:eastAsia="Times New Roman" w:hAnsi="Times New Roman"/>
          <w:color w:val="000000"/>
          <w:spacing w:val="-2"/>
          <w:sz w:val="24"/>
          <w:szCs w:val="24"/>
          <w:lang w:val="uk-UA" w:eastAsia="ru-RU"/>
        </w:rPr>
        <w:t>;</w:t>
      </w:r>
    </w:p>
    <w:p w14:paraId="48F5D5F7" w14:textId="77777777" w:rsidR="00CD3BE5" w:rsidRPr="00B766BB" w:rsidRDefault="00CD3BE5" w:rsidP="00573C8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-збереження </w:t>
      </w:r>
      <w:r w:rsidRPr="00B766B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кількості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і якості надання послуг з </w:t>
      </w:r>
      <w:r w:rsidRPr="00B766B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централізованого </w:t>
      </w:r>
      <w:r w:rsidR="00573C8F">
        <w:rPr>
          <w:rFonts w:ascii="Times New Roman" w:eastAsia="Times New Roman" w:hAnsi="Times New Roman"/>
          <w:sz w:val="24"/>
          <w:szCs w:val="24"/>
          <w:lang w:val="uk-UA" w:eastAsia="ru-RU"/>
        </w:rPr>
        <w:t>водопостачання</w:t>
      </w:r>
      <w:r w:rsidRPr="00B766BB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14:paraId="1A1E40F8" w14:textId="77777777" w:rsidR="00CD3BE5" w:rsidRPr="00B766BB" w:rsidRDefault="00CD3BE5" w:rsidP="00573C8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14:paraId="15AF3493" w14:textId="77777777" w:rsidR="00CD3BE5" w:rsidRPr="00573C8F" w:rsidRDefault="00CD3BE5" w:rsidP="00CD3BE5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 xml:space="preserve">4. </w:t>
      </w:r>
      <w:r w:rsidR="00573C8F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ШЛЯХИ І ЗАСОБИ РОЗВ’ЯЗАННЯ</w:t>
      </w:r>
      <w:r w:rsidR="00573C8F" w:rsidRPr="00B766BB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 xml:space="preserve"> ПРОБЛЕМИ,</w:t>
      </w:r>
      <w:r w:rsidR="00573C8F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 xml:space="preserve"> ОБСЯГИ ТА ДЖЕРЕЛА</w:t>
      </w:r>
      <w:r w:rsidR="00573C8F" w:rsidRPr="00B766BB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 xml:space="preserve"> ФІНАНСУВАННЯ,</w:t>
      </w:r>
      <w:r w:rsidR="00573C8F" w:rsidRPr="00B766BB">
        <w:rPr>
          <w:rFonts w:ascii="Times New Roman" w:hAnsi="Times New Roman"/>
          <w:b/>
          <w:sz w:val="24"/>
          <w:szCs w:val="24"/>
        </w:rPr>
        <w:t xml:space="preserve"> ПОРЯДОК </w:t>
      </w:r>
      <w:r w:rsidR="00573C8F" w:rsidRPr="00573C8F">
        <w:rPr>
          <w:rFonts w:ascii="Times New Roman" w:hAnsi="Times New Roman"/>
          <w:b/>
          <w:sz w:val="24"/>
          <w:szCs w:val="24"/>
          <w:lang w:val="uk-UA"/>
        </w:rPr>
        <w:t>ВІДШКОДУВАННЯ</w:t>
      </w:r>
    </w:p>
    <w:p w14:paraId="7D80B401" w14:textId="71930F37" w:rsidR="00CD3BE5" w:rsidRPr="00B766BB" w:rsidRDefault="00CD3BE5" w:rsidP="00573C8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B766BB">
        <w:rPr>
          <w:rFonts w:ascii="Times New Roman" w:hAnsi="Times New Roman"/>
          <w:sz w:val="24"/>
          <w:szCs w:val="24"/>
          <w:lang w:val="uk-UA"/>
        </w:rPr>
        <w:t xml:space="preserve">З метою врахування інтересів як споживачів послуги, так і підприємства-надавача послуг з централізованого водопостачання  на </w:t>
      </w:r>
      <w:r>
        <w:rPr>
          <w:rFonts w:ascii="Times New Roman" w:hAnsi="Times New Roman"/>
          <w:sz w:val="24"/>
          <w:szCs w:val="24"/>
          <w:lang w:val="uk-UA"/>
        </w:rPr>
        <w:t xml:space="preserve">території </w:t>
      </w:r>
      <w:r w:rsidR="00971544">
        <w:rPr>
          <w:rFonts w:ascii="Times New Roman" w:hAnsi="Times New Roman"/>
          <w:sz w:val="24"/>
          <w:szCs w:val="24"/>
          <w:lang w:val="uk-UA"/>
        </w:rPr>
        <w:t>Брацлавської селищної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766BB">
        <w:rPr>
          <w:rFonts w:ascii="Times New Roman" w:hAnsi="Times New Roman"/>
          <w:sz w:val="24"/>
          <w:szCs w:val="24"/>
          <w:lang w:val="uk-UA"/>
        </w:rPr>
        <w:t xml:space="preserve">територіальної громади, вирішення проблеми пропонується здійснити шляхом прийняття </w:t>
      </w:r>
      <w:r w:rsidR="00971544">
        <w:rPr>
          <w:rFonts w:ascii="Times New Roman" w:hAnsi="Times New Roman"/>
          <w:sz w:val="24"/>
          <w:szCs w:val="24"/>
          <w:lang w:val="uk-UA"/>
        </w:rPr>
        <w:t>рішення селищної</w:t>
      </w:r>
      <w:r w:rsidRPr="00B766BB">
        <w:rPr>
          <w:rFonts w:ascii="Times New Roman" w:hAnsi="Times New Roman"/>
          <w:sz w:val="24"/>
          <w:szCs w:val="24"/>
          <w:lang w:val="uk-UA"/>
        </w:rPr>
        <w:t xml:space="preserve"> ради «Про затвердження </w:t>
      </w:r>
      <w:r w:rsidR="00573C8F">
        <w:rPr>
          <w:rFonts w:ascii="Times New Roman" w:eastAsia="Times New Roman" w:hAnsi="Times New Roman"/>
          <w:sz w:val="24"/>
          <w:szCs w:val="24"/>
          <w:lang w:val="uk-UA" w:eastAsia="ru-RU"/>
        </w:rPr>
        <w:t>Програми «В</w:t>
      </w:r>
      <w:r w:rsidRPr="00B766BB">
        <w:rPr>
          <w:rFonts w:ascii="Times New Roman" w:eastAsia="Times New Roman" w:hAnsi="Times New Roman"/>
          <w:sz w:val="24"/>
          <w:szCs w:val="24"/>
          <w:lang w:val="uk-UA" w:eastAsia="ru-RU"/>
        </w:rPr>
        <w:t>ідшкодування різниці в тарифах на оплату витрат, пов’язаних з наданням послуг</w:t>
      </w:r>
      <w:r w:rsidRPr="00B766BB">
        <w:rPr>
          <w:rFonts w:ascii="Times New Roman" w:hAnsi="Times New Roman"/>
          <w:sz w:val="24"/>
          <w:szCs w:val="24"/>
          <w:lang w:val="uk-UA"/>
        </w:rPr>
        <w:t xml:space="preserve"> з централізованого водопостачання </w:t>
      </w:r>
      <w:r w:rsidR="00D63F9E">
        <w:rPr>
          <w:rFonts w:ascii="Times New Roman" w:hAnsi="Times New Roman"/>
          <w:sz w:val="24"/>
          <w:szCs w:val="24"/>
          <w:lang w:val="uk-UA"/>
        </w:rPr>
        <w:t>к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омунальному підприємству «</w:t>
      </w:r>
      <w:r w:rsidR="00D63F9E">
        <w:rPr>
          <w:rFonts w:ascii="Times New Roman" w:eastAsia="Times New Roman" w:hAnsi="Times New Roman"/>
          <w:sz w:val="24"/>
          <w:szCs w:val="24"/>
          <w:lang w:val="uk-UA" w:eastAsia="ru-RU"/>
        </w:rPr>
        <w:t>Брацлавський ККП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»</w:t>
      </w:r>
      <w:r w:rsidRPr="00B766B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Pr="00B766BB">
        <w:rPr>
          <w:rFonts w:ascii="Times New Roman" w:eastAsia="Times New Roman" w:hAnsi="Times New Roman"/>
          <w:sz w:val="24"/>
          <w:szCs w:val="24"/>
          <w:lang w:val="uk-UA" w:eastAsia="ru-RU"/>
        </w:rPr>
        <w:t>на 202</w:t>
      </w:r>
      <w:r w:rsidR="0096051A">
        <w:rPr>
          <w:rFonts w:ascii="Times New Roman" w:eastAsia="Times New Roman" w:hAnsi="Times New Roman"/>
          <w:sz w:val="24"/>
          <w:szCs w:val="24"/>
          <w:lang w:val="uk-UA" w:eastAsia="ru-RU"/>
        </w:rPr>
        <w:t>6</w:t>
      </w:r>
      <w:r w:rsidR="00D63F9E">
        <w:rPr>
          <w:rFonts w:ascii="Times New Roman" w:eastAsia="Times New Roman" w:hAnsi="Times New Roman"/>
          <w:sz w:val="24"/>
          <w:szCs w:val="24"/>
          <w:lang w:val="uk-UA" w:eastAsia="ru-RU"/>
        </w:rPr>
        <w:t>-202</w:t>
      </w:r>
      <w:r w:rsidR="0096051A">
        <w:rPr>
          <w:rFonts w:ascii="Times New Roman" w:eastAsia="Times New Roman" w:hAnsi="Times New Roman"/>
          <w:sz w:val="24"/>
          <w:szCs w:val="24"/>
          <w:lang w:val="uk-UA" w:eastAsia="ru-RU"/>
        </w:rPr>
        <w:t>8</w:t>
      </w:r>
      <w:r w:rsidR="00D63F9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роки</w:t>
      </w:r>
      <w:r w:rsidRPr="00B766BB">
        <w:rPr>
          <w:rFonts w:ascii="Times New Roman" w:hAnsi="Times New Roman"/>
          <w:sz w:val="24"/>
          <w:szCs w:val="24"/>
          <w:lang w:val="uk-UA"/>
        </w:rPr>
        <w:t>».</w:t>
      </w:r>
    </w:p>
    <w:p w14:paraId="4D868AF1" w14:textId="77777777" w:rsidR="00CD3BE5" w:rsidRPr="00B766BB" w:rsidRDefault="00CD3BE5" w:rsidP="00573C8F">
      <w:pPr>
        <w:widowControl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spacing w:val="-1"/>
          <w:sz w:val="24"/>
          <w:szCs w:val="24"/>
          <w:lang w:val="uk-UA" w:eastAsia="ru-RU"/>
        </w:rPr>
      </w:pPr>
      <w:r w:rsidRPr="00B766BB">
        <w:rPr>
          <w:rFonts w:ascii="Times New Roman" w:eastAsia="Times New Roman" w:hAnsi="Times New Roman"/>
          <w:spacing w:val="-1"/>
          <w:sz w:val="24"/>
          <w:szCs w:val="24"/>
          <w:lang w:val="uk-UA" w:eastAsia="ru-RU"/>
        </w:rPr>
        <w:t>Фінанс</w:t>
      </w:r>
      <w:r>
        <w:rPr>
          <w:rFonts w:ascii="Times New Roman" w:eastAsia="Times New Roman" w:hAnsi="Times New Roman"/>
          <w:spacing w:val="-1"/>
          <w:sz w:val="24"/>
          <w:szCs w:val="24"/>
          <w:lang w:val="uk-UA" w:eastAsia="ru-RU"/>
        </w:rPr>
        <w:t>ування Програми здійснюється</w:t>
      </w:r>
      <w:r w:rsidRPr="00B766BB">
        <w:rPr>
          <w:rFonts w:ascii="Times New Roman" w:eastAsia="Times New Roman" w:hAnsi="Times New Roman"/>
          <w:spacing w:val="-1"/>
          <w:sz w:val="24"/>
          <w:szCs w:val="24"/>
          <w:lang w:val="uk-UA" w:eastAsia="ru-RU"/>
        </w:rPr>
        <w:t xml:space="preserve"> за рахунок:</w:t>
      </w:r>
    </w:p>
    <w:p w14:paraId="3D8D0DB4" w14:textId="77777777" w:rsidR="00CD3BE5" w:rsidRPr="00B766BB" w:rsidRDefault="00CD3BE5" w:rsidP="00573C8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pacing w:val="-1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pacing w:val="-1"/>
          <w:sz w:val="24"/>
          <w:szCs w:val="24"/>
          <w:lang w:val="uk-UA" w:eastAsia="ru-RU"/>
        </w:rPr>
        <w:t>-</w:t>
      </w:r>
      <w:r w:rsidRPr="00B766BB">
        <w:rPr>
          <w:rFonts w:ascii="Times New Roman" w:eastAsia="Times New Roman" w:hAnsi="Times New Roman"/>
          <w:spacing w:val="-1"/>
          <w:sz w:val="24"/>
          <w:szCs w:val="24"/>
          <w:lang w:val="uk-UA" w:eastAsia="ru-RU"/>
        </w:rPr>
        <w:t xml:space="preserve">коштів бюджету </w:t>
      </w:r>
      <w:r w:rsidR="00D63F9E">
        <w:rPr>
          <w:rFonts w:ascii="Times New Roman" w:eastAsia="Times New Roman" w:hAnsi="Times New Roman"/>
          <w:spacing w:val="-1"/>
          <w:sz w:val="24"/>
          <w:szCs w:val="24"/>
          <w:lang w:val="uk-UA" w:eastAsia="ru-RU"/>
        </w:rPr>
        <w:t>Брацла</w:t>
      </w:r>
      <w:r w:rsidR="00050743">
        <w:rPr>
          <w:rFonts w:ascii="Times New Roman" w:eastAsia="Times New Roman" w:hAnsi="Times New Roman"/>
          <w:spacing w:val="-1"/>
          <w:sz w:val="24"/>
          <w:szCs w:val="24"/>
          <w:lang w:val="uk-UA" w:eastAsia="ru-RU"/>
        </w:rPr>
        <w:t>в</w:t>
      </w:r>
      <w:r w:rsidR="00D63F9E">
        <w:rPr>
          <w:rFonts w:ascii="Times New Roman" w:eastAsia="Times New Roman" w:hAnsi="Times New Roman"/>
          <w:spacing w:val="-1"/>
          <w:sz w:val="24"/>
          <w:szCs w:val="24"/>
          <w:lang w:val="uk-UA" w:eastAsia="ru-RU"/>
        </w:rPr>
        <w:t xml:space="preserve">ської селищної </w:t>
      </w:r>
      <w:r w:rsidRPr="00B766BB">
        <w:rPr>
          <w:rFonts w:ascii="Times New Roman" w:eastAsia="Times New Roman" w:hAnsi="Times New Roman"/>
          <w:spacing w:val="-1"/>
          <w:sz w:val="24"/>
          <w:szCs w:val="24"/>
          <w:lang w:val="uk-UA" w:eastAsia="ru-RU"/>
        </w:rPr>
        <w:t>територіальної громади;</w:t>
      </w:r>
    </w:p>
    <w:p w14:paraId="6753772C" w14:textId="77777777" w:rsidR="00CD3BE5" w:rsidRPr="00B766BB" w:rsidRDefault="00CD3BE5" w:rsidP="00573C8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pacing w:val="-1"/>
          <w:sz w:val="24"/>
          <w:szCs w:val="24"/>
          <w:lang w:val="uk-UA" w:eastAsia="ru-RU"/>
        </w:rPr>
      </w:pPr>
      <w:r w:rsidRPr="00B766BB">
        <w:rPr>
          <w:rFonts w:ascii="Times New Roman" w:eastAsia="Times New Roman" w:hAnsi="Times New Roman"/>
          <w:spacing w:val="-1"/>
          <w:sz w:val="24"/>
          <w:szCs w:val="24"/>
          <w:lang w:val="uk-UA" w:eastAsia="ru-RU"/>
        </w:rPr>
        <w:t>-інших джерел не заборонених чинним законодавством України.</w:t>
      </w:r>
    </w:p>
    <w:p w14:paraId="080FC973" w14:textId="77777777" w:rsidR="00CD3BE5" w:rsidRPr="008058F8" w:rsidRDefault="00CD3BE5" w:rsidP="00573C8F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/>
          <w:spacing w:val="-1"/>
          <w:sz w:val="24"/>
          <w:szCs w:val="24"/>
          <w:lang w:val="uk-UA" w:eastAsia="ru-RU"/>
        </w:rPr>
        <w:t xml:space="preserve">Фактичне відшкодування різниці в </w:t>
      </w:r>
      <w:r w:rsidRPr="00B766BB">
        <w:rPr>
          <w:rFonts w:ascii="Times New Roman" w:eastAsia="Times New Roman" w:hAnsi="Times New Roman"/>
          <w:spacing w:val="-1"/>
          <w:sz w:val="24"/>
          <w:szCs w:val="24"/>
          <w:lang w:val="uk-UA" w:eastAsia="ru-RU"/>
        </w:rPr>
        <w:t xml:space="preserve">тарифах </w:t>
      </w:r>
      <w:r>
        <w:rPr>
          <w:rFonts w:ascii="Times New Roman" w:eastAsia="Times New Roman" w:hAnsi="Times New Roman"/>
          <w:spacing w:val="-1"/>
          <w:sz w:val="24"/>
          <w:szCs w:val="24"/>
          <w:lang w:val="uk-UA" w:eastAsia="ru-RU"/>
        </w:rPr>
        <w:t xml:space="preserve">надавачу послуг </w:t>
      </w:r>
      <w:r w:rsidRPr="00B766BB">
        <w:rPr>
          <w:rFonts w:ascii="Times New Roman" w:eastAsia="Times New Roman" w:hAnsi="Times New Roman"/>
          <w:spacing w:val="-1"/>
          <w:sz w:val="24"/>
          <w:szCs w:val="24"/>
          <w:lang w:val="uk-UA" w:eastAsia="ru-RU"/>
        </w:rPr>
        <w:t>з ц</w:t>
      </w:r>
      <w:r w:rsidR="00D63F9E">
        <w:rPr>
          <w:rFonts w:ascii="Times New Roman" w:eastAsia="Times New Roman" w:hAnsi="Times New Roman"/>
          <w:spacing w:val="-1"/>
          <w:sz w:val="24"/>
          <w:szCs w:val="24"/>
          <w:lang w:val="uk-UA" w:eastAsia="ru-RU"/>
        </w:rPr>
        <w:t>ентралізованого водопостачання  на території Брацлавської</w:t>
      </w:r>
      <w:r w:rsidRPr="00B766BB">
        <w:rPr>
          <w:rFonts w:ascii="Times New Roman" w:eastAsia="Times New Roman" w:hAnsi="Times New Roman"/>
          <w:spacing w:val="-1"/>
          <w:sz w:val="24"/>
          <w:szCs w:val="24"/>
          <w:lang w:val="uk-UA" w:eastAsia="ru-RU"/>
        </w:rPr>
        <w:t xml:space="preserve"> територіальної громади</w:t>
      </w:r>
      <w:r>
        <w:rPr>
          <w:rFonts w:ascii="Times New Roman" w:eastAsia="Times New Roman" w:hAnsi="Times New Roman"/>
          <w:spacing w:val="-1"/>
          <w:sz w:val="24"/>
          <w:szCs w:val="24"/>
          <w:lang w:val="uk-UA" w:eastAsia="ru-RU"/>
        </w:rPr>
        <w:t xml:space="preserve"> </w:t>
      </w:r>
      <w:r w:rsidRPr="00B766BB">
        <w:rPr>
          <w:rFonts w:ascii="Times New Roman" w:eastAsia="Times New Roman" w:hAnsi="Times New Roman"/>
          <w:spacing w:val="-1"/>
          <w:sz w:val="24"/>
          <w:szCs w:val="24"/>
          <w:lang w:val="uk-UA" w:eastAsia="ru-RU"/>
        </w:rPr>
        <w:t xml:space="preserve">проводиться  відповідно до вимог </w:t>
      </w:r>
      <w:r w:rsidRPr="00B766BB">
        <w:rPr>
          <w:rFonts w:ascii="Times New Roman" w:hAnsi="Times New Roman"/>
          <w:b/>
          <w:sz w:val="24"/>
          <w:szCs w:val="24"/>
          <w:lang w:val="uk-UA"/>
        </w:rPr>
        <w:t xml:space="preserve">Порядку розрахунків, обліку та відшкодування різниці в тарифах на </w:t>
      </w:r>
      <w:r w:rsidRPr="00B766BB">
        <w:rPr>
          <w:rFonts w:ascii="Times New Roman" w:hAnsi="Times New Roman"/>
          <w:b/>
          <w:sz w:val="24"/>
          <w:szCs w:val="24"/>
          <w:lang w:val="uk-UA"/>
        </w:rPr>
        <w:lastRenderedPageBreak/>
        <w:t>централізоване водопостачання у випадку невідповідності фактичної вартості послуг встан</w:t>
      </w:r>
      <w:r w:rsidR="00D63F9E">
        <w:rPr>
          <w:rFonts w:ascii="Times New Roman" w:hAnsi="Times New Roman"/>
          <w:b/>
          <w:sz w:val="24"/>
          <w:szCs w:val="24"/>
          <w:lang w:val="uk-UA"/>
        </w:rPr>
        <w:t>овленим тарифам для споживачів Брацлавської селищної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B766BB">
        <w:rPr>
          <w:rFonts w:ascii="Times New Roman" w:hAnsi="Times New Roman"/>
          <w:b/>
          <w:sz w:val="24"/>
          <w:szCs w:val="24"/>
          <w:lang w:val="uk-UA"/>
        </w:rPr>
        <w:t>територіально</w:t>
      </w:r>
      <w:r w:rsidR="008058F8">
        <w:rPr>
          <w:rFonts w:ascii="Times New Roman" w:hAnsi="Times New Roman"/>
          <w:b/>
          <w:sz w:val="24"/>
          <w:szCs w:val="24"/>
          <w:lang w:val="uk-UA"/>
        </w:rPr>
        <w:t xml:space="preserve">ї громади </w:t>
      </w:r>
      <w:r w:rsidR="00F2699F" w:rsidRPr="008058F8">
        <w:rPr>
          <w:rFonts w:ascii="Times New Roman" w:hAnsi="Times New Roman"/>
          <w:sz w:val="24"/>
          <w:szCs w:val="24"/>
          <w:lang w:val="uk-UA"/>
        </w:rPr>
        <w:t>(Додаток 1</w:t>
      </w:r>
      <w:r w:rsidRPr="008058F8">
        <w:rPr>
          <w:rFonts w:ascii="Times New Roman" w:hAnsi="Times New Roman"/>
          <w:sz w:val="24"/>
          <w:szCs w:val="24"/>
          <w:lang w:val="uk-UA"/>
        </w:rPr>
        <w:t>).</w:t>
      </w:r>
    </w:p>
    <w:p w14:paraId="60AFFAEC" w14:textId="77777777" w:rsidR="00CD3BE5" w:rsidRPr="00B766BB" w:rsidRDefault="00CD3BE5" w:rsidP="00573C8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"/>
          <w:sz w:val="24"/>
          <w:szCs w:val="24"/>
          <w:lang w:val="uk-UA" w:eastAsia="ru-RU"/>
        </w:rPr>
      </w:pPr>
      <w:r w:rsidRPr="00B766BB">
        <w:rPr>
          <w:rFonts w:ascii="Times New Roman" w:eastAsia="Times New Roman" w:hAnsi="Times New Roman"/>
          <w:color w:val="000000"/>
          <w:spacing w:val="-1"/>
          <w:sz w:val="24"/>
          <w:szCs w:val="24"/>
          <w:lang w:val="uk-UA" w:eastAsia="ru-RU"/>
        </w:rPr>
        <w:t xml:space="preserve">Головними розпорядником коштів на виконання Програми  є  </w:t>
      </w:r>
      <w:r w:rsidR="00D63F9E">
        <w:rPr>
          <w:rFonts w:ascii="Times New Roman" w:eastAsia="Times New Roman" w:hAnsi="Times New Roman"/>
          <w:color w:val="000000"/>
          <w:spacing w:val="-1"/>
          <w:sz w:val="24"/>
          <w:szCs w:val="24"/>
          <w:lang w:val="uk-UA" w:eastAsia="ru-RU"/>
        </w:rPr>
        <w:t xml:space="preserve">Брацлавська селищна </w:t>
      </w:r>
      <w:r w:rsidRPr="00B766BB">
        <w:rPr>
          <w:rFonts w:ascii="Times New Roman" w:eastAsia="Times New Roman" w:hAnsi="Times New Roman"/>
          <w:color w:val="000000"/>
          <w:spacing w:val="-1"/>
          <w:sz w:val="24"/>
          <w:szCs w:val="24"/>
          <w:lang w:val="uk-UA" w:eastAsia="ru-RU"/>
        </w:rPr>
        <w:t xml:space="preserve"> рада.</w:t>
      </w:r>
    </w:p>
    <w:p w14:paraId="5A3A07C6" w14:textId="77777777" w:rsidR="00CD3BE5" w:rsidRPr="00B766BB" w:rsidRDefault="00CD3BE5" w:rsidP="00573C8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"/>
          <w:sz w:val="24"/>
          <w:szCs w:val="24"/>
          <w:lang w:val="uk-UA" w:eastAsia="ru-RU"/>
        </w:rPr>
      </w:pPr>
      <w:r w:rsidRPr="00B766BB">
        <w:rPr>
          <w:rFonts w:ascii="Times New Roman" w:eastAsia="Times New Roman" w:hAnsi="Times New Roman"/>
          <w:color w:val="000000"/>
          <w:spacing w:val="-1"/>
          <w:sz w:val="24"/>
          <w:szCs w:val="24"/>
          <w:lang w:val="uk-UA" w:eastAsia="ru-RU"/>
        </w:rPr>
        <w:t xml:space="preserve">Виконавцем програми є </w:t>
      </w:r>
      <w:r w:rsidRPr="00B766BB"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 </w:t>
      </w:r>
      <w:r w:rsidR="00573C8F">
        <w:rPr>
          <w:rFonts w:ascii="Times New Roman" w:eastAsia="Times New Roman" w:hAnsi="Times New Roman"/>
          <w:sz w:val="24"/>
          <w:szCs w:val="24"/>
          <w:lang w:val="uk-UA" w:eastAsia="ar-SA"/>
        </w:rPr>
        <w:t>Брацлавський ККП</w:t>
      </w:r>
      <w:r w:rsidRPr="00B766BB">
        <w:rPr>
          <w:rFonts w:ascii="Times New Roman" w:eastAsia="Times New Roman" w:hAnsi="Times New Roman"/>
          <w:color w:val="000000"/>
          <w:spacing w:val="-1"/>
          <w:sz w:val="24"/>
          <w:szCs w:val="24"/>
          <w:lang w:val="uk-UA" w:eastAsia="ru-RU"/>
        </w:rPr>
        <w:t>.</w:t>
      </w:r>
    </w:p>
    <w:p w14:paraId="7F49212D" w14:textId="77777777" w:rsidR="00CD3BE5" w:rsidRDefault="00CD3BE5" w:rsidP="00573C8F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color w:val="000000"/>
          <w:spacing w:val="-1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val="uk-UA" w:eastAsia="ru-RU"/>
        </w:rPr>
        <w:t xml:space="preserve">Фінансування  заходів Програми здійснюється в межах фінансових можливостей </w:t>
      </w:r>
      <w:r w:rsidRPr="00B766BB">
        <w:rPr>
          <w:rFonts w:ascii="Times New Roman" w:eastAsia="Times New Roman" w:hAnsi="Times New Roman"/>
          <w:color w:val="000000"/>
          <w:spacing w:val="-1"/>
          <w:sz w:val="24"/>
          <w:szCs w:val="24"/>
          <w:lang w:val="uk-UA" w:eastAsia="ru-RU"/>
        </w:rPr>
        <w:t xml:space="preserve">бюджету </w:t>
      </w:r>
      <w:r w:rsidR="00D63F9E">
        <w:rPr>
          <w:rFonts w:ascii="Times New Roman" w:eastAsia="Times New Roman" w:hAnsi="Times New Roman"/>
          <w:color w:val="000000"/>
          <w:spacing w:val="-1"/>
          <w:sz w:val="24"/>
          <w:szCs w:val="24"/>
          <w:lang w:val="uk-UA" w:eastAsia="ru-RU"/>
        </w:rPr>
        <w:t>Брацлавської селищної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val="uk-UA" w:eastAsia="ru-RU"/>
        </w:rPr>
        <w:t xml:space="preserve"> </w:t>
      </w:r>
      <w:r w:rsidRPr="00B766BB">
        <w:rPr>
          <w:rFonts w:ascii="Times New Roman" w:eastAsia="Times New Roman" w:hAnsi="Times New Roman"/>
          <w:color w:val="000000"/>
          <w:spacing w:val="-1"/>
          <w:sz w:val="24"/>
          <w:szCs w:val="24"/>
          <w:lang w:val="uk-UA" w:eastAsia="ru-RU"/>
        </w:rPr>
        <w:t>територіальної громади.</w:t>
      </w:r>
    </w:p>
    <w:p w14:paraId="338AAAEB" w14:textId="77777777" w:rsidR="00573C8F" w:rsidRDefault="00573C8F" w:rsidP="00573C8F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color w:val="000000"/>
          <w:spacing w:val="-1"/>
          <w:sz w:val="24"/>
          <w:szCs w:val="24"/>
          <w:lang w:val="uk-UA" w:eastAsia="ru-RU"/>
        </w:rPr>
      </w:pPr>
    </w:p>
    <w:p w14:paraId="69CBBEAD" w14:textId="77777777" w:rsidR="000013CC" w:rsidRPr="000013CC" w:rsidRDefault="0004308B" w:rsidP="000013CC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5</w:t>
      </w:r>
      <w:r w:rsidRPr="000013CC">
        <w:rPr>
          <w:rFonts w:ascii="Times New Roman" w:hAnsi="Times New Roman"/>
          <w:b/>
          <w:sz w:val="24"/>
          <w:szCs w:val="24"/>
          <w:lang w:val="uk-UA"/>
        </w:rPr>
        <w:t>. З</w:t>
      </w:r>
      <w:r>
        <w:rPr>
          <w:rFonts w:ascii="Times New Roman" w:hAnsi="Times New Roman"/>
          <w:b/>
          <w:sz w:val="24"/>
          <w:szCs w:val="24"/>
          <w:lang w:val="uk-UA"/>
        </w:rPr>
        <w:t>АВДАННЯ ТА</w:t>
      </w:r>
      <w:r w:rsidRPr="000013CC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>ЗАХОДИ ПРОГРАМИ</w:t>
      </w:r>
    </w:p>
    <w:p w14:paraId="485EF3B9" w14:textId="77777777" w:rsidR="000013CC" w:rsidRPr="000013CC" w:rsidRDefault="000013CC" w:rsidP="0004308B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color w:val="000000"/>
          <w:spacing w:val="-1"/>
          <w:sz w:val="24"/>
          <w:szCs w:val="24"/>
          <w:lang w:val="uk-UA" w:eastAsia="ru-RU"/>
        </w:rPr>
      </w:pPr>
      <w:r w:rsidRPr="000013CC">
        <w:rPr>
          <w:rFonts w:ascii="Times New Roman" w:eastAsia="Times New Roman" w:hAnsi="Times New Roman"/>
          <w:color w:val="000000"/>
          <w:spacing w:val="-1"/>
          <w:sz w:val="24"/>
          <w:szCs w:val="24"/>
          <w:lang w:val="uk-UA" w:eastAsia="ru-RU"/>
        </w:rPr>
        <w:t>Основним завдання</w:t>
      </w:r>
      <w:r w:rsidR="0004308B">
        <w:rPr>
          <w:rFonts w:ascii="Times New Roman" w:eastAsia="Times New Roman" w:hAnsi="Times New Roman"/>
          <w:color w:val="000000"/>
          <w:spacing w:val="-1"/>
          <w:sz w:val="24"/>
          <w:szCs w:val="24"/>
          <w:lang w:val="uk-UA" w:eastAsia="ru-RU"/>
        </w:rPr>
        <w:t>м</w:t>
      </w:r>
      <w:r w:rsidRPr="000013CC">
        <w:rPr>
          <w:rFonts w:ascii="Times New Roman" w:eastAsia="Times New Roman" w:hAnsi="Times New Roman"/>
          <w:color w:val="000000"/>
          <w:spacing w:val="-1"/>
          <w:sz w:val="24"/>
          <w:szCs w:val="24"/>
          <w:lang w:val="uk-UA" w:eastAsia="ru-RU"/>
        </w:rPr>
        <w:t xml:space="preserve"> Програми є  відшкодування різниці між тарифами на послуги з ц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val="uk-UA" w:eastAsia="ru-RU"/>
        </w:rPr>
        <w:t xml:space="preserve">ентралізованого водопостачання </w:t>
      </w:r>
      <w:r w:rsidRPr="000013CC">
        <w:rPr>
          <w:rFonts w:ascii="Times New Roman" w:eastAsia="Times New Roman" w:hAnsi="Times New Roman"/>
          <w:color w:val="000000"/>
          <w:spacing w:val="-1"/>
          <w:sz w:val="24"/>
          <w:szCs w:val="24"/>
          <w:lang w:val="uk-UA" w:eastAsia="ru-RU"/>
        </w:rPr>
        <w:t>для потреб населення, встановленими уповноваженими органами</w:t>
      </w:r>
      <w:r w:rsidR="0004308B">
        <w:rPr>
          <w:rFonts w:ascii="Times New Roman" w:eastAsia="Times New Roman" w:hAnsi="Times New Roman"/>
          <w:color w:val="000000"/>
          <w:spacing w:val="-1"/>
          <w:sz w:val="24"/>
          <w:szCs w:val="24"/>
          <w:lang w:val="uk-UA" w:eastAsia="ru-RU"/>
        </w:rPr>
        <w:t>.</w:t>
      </w:r>
    </w:p>
    <w:p w14:paraId="7DB8EA3A" w14:textId="77777777" w:rsidR="000013CC" w:rsidRPr="00614164" w:rsidRDefault="000013CC" w:rsidP="0004308B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color w:val="000000"/>
          <w:spacing w:val="-1"/>
          <w:sz w:val="24"/>
          <w:szCs w:val="24"/>
          <w:lang w:val="uk-UA" w:eastAsia="ru-RU"/>
        </w:rPr>
      </w:pPr>
      <w:r w:rsidRPr="00614164">
        <w:rPr>
          <w:rFonts w:ascii="Times New Roman" w:eastAsia="Times New Roman" w:hAnsi="Times New Roman"/>
          <w:color w:val="000000"/>
          <w:spacing w:val="-1"/>
          <w:sz w:val="24"/>
          <w:szCs w:val="24"/>
          <w:lang w:val="uk-UA" w:eastAsia="ru-RU"/>
        </w:rPr>
        <w:t>Очікувані результати від виконання Програми:</w:t>
      </w:r>
    </w:p>
    <w:p w14:paraId="39FEB419" w14:textId="77777777" w:rsidR="000013CC" w:rsidRPr="00614164" w:rsidRDefault="00614164" w:rsidP="0004308B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color w:val="000000"/>
          <w:spacing w:val="-1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val="uk-UA" w:eastAsia="ru-RU"/>
        </w:rPr>
        <w:t xml:space="preserve">- </w:t>
      </w:r>
      <w:r w:rsidR="000013CC" w:rsidRPr="00614164">
        <w:rPr>
          <w:rFonts w:ascii="Times New Roman" w:eastAsia="Times New Roman" w:hAnsi="Times New Roman"/>
          <w:color w:val="000000"/>
          <w:spacing w:val="-1"/>
          <w:sz w:val="24"/>
          <w:szCs w:val="24"/>
          <w:lang w:val="uk-UA" w:eastAsia="ru-RU"/>
        </w:rPr>
        <w:t>виконання вимог Закону України «Про житлово – комунальні послуги»;</w:t>
      </w:r>
    </w:p>
    <w:p w14:paraId="7B4FF4D3" w14:textId="77777777" w:rsidR="000013CC" w:rsidRPr="00614164" w:rsidRDefault="00614164" w:rsidP="0004308B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color w:val="000000"/>
          <w:spacing w:val="-1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val="uk-UA" w:eastAsia="ru-RU"/>
        </w:rPr>
        <w:t xml:space="preserve">- </w:t>
      </w:r>
      <w:r w:rsidR="000013CC" w:rsidRPr="00614164">
        <w:rPr>
          <w:rFonts w:ascii="Times New Roman" w:eastAsia="Times New Roman" w:hAnsi="Times New Roman"/>
          <w:color w:val="000000"/>
          <w:spacing w:val="-1"/>
          <w:sz w:val="24"/>
          <w:szCs w:val="24"/>
          <w:lang w:val="uk-UA" w:eastAsia="ru-RU"/>
        </w:rPr>
        <w:t>забезпечення  роботи  комунального підприємства «Брацлавського ККП» без збитків;</w:t>
      </w:r>
    </w:p>
    <w:p w14:paraId="45704960" w14:textId="77777777" w:rsidR="000013CC" w:rsidRPr="00614164" w:rsidRDefault="00614164" w:rsidP="0004308B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color w:val="000000"/>
          <w:spacing w:val="-1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val="uk-UA" w:eastAsia="ru-RU"/>
        </w:rPr>
        <w:t xml:space="preserve">- </w:t>
      </w:r>
      <w:r w:rsidR="000013CC" w:rsidRPr="00614164">
        <w:rPr>
          <w:rFonts w:ascii="Times New Roman" w:eastAsia="Times New Roman" w:hAnsi="Times New Roman"/>
          <w:color w:val="000000"/>
          <w:spacing w:val="-1"/>
          <w:sz w:val="24"/>
          <w:szCs w:val="24"/>
          <w:lang w:val="uk-UA" w:eastAsia="ru-RU"/>
        </w:rPr>
        <w:t>належне виконання зобов’язань роботодавця перед працівниками підприємства по оплаті праці;</w:t>
      </w:r>
    </w:p>
    <w:p w14:paraId="7FBBB220" w14:textId="77777777" w:rsidR="000013CC" w:rsidRPr="001604C0" w:rsidRDefault="00614164" w:rsidP="0004308B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val="uk-UA" w:eastAsia="ru-RU"/>
        </w:rPr>
        <w:t xml:space="preserve">- </w:t>
      </w:r>
      <w:r w:rsidR="000013CC" w:rsidRPr="00614164">
        <w:rPr>
          <w:rFonts w:ascii="Times New Roman" w:eastAsia="Times New Roman" w:hAnsi="Times New Roman"/>
          <w:color w:val="000000"/>
          <w:spacing w:val="-1"/>
          <w:sz w:val="24"/>
          <w:szCs w:val="24"/>
          <w:lang w:val="uk-UA" w:eastAsia="ru-RU"/>
        </w:rPr>
        <w:t>надання населенню житлово – комунальних послуг за цінами, нижчими від розміру економічно - обґрунт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val="uk-UA" w:eastAsia="ru-RU"/>
        </w:rPr>
        <w:t>ованих витрат на їх виробництво;</w:t>
      </w:r>
    </w:p>
    <w:p w14:paraId="5EAD760D" w14:textId="77777777" w:rsidR="00153DE0" w:rsidRPr="00153DE0" w:rsidRDefault="00153DE0" w:rsidP="0004308B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color w:val="000000"/>
          <w:spacing w:val="-1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val="uk-UA" w:eastAsia="ru-RU"/>
        </w:rPr>
        <w:t>-</w:t>
      </w:r>
      <w:r w:rsidR="00E07C3E">
        <w:rPr>
          <w:lang w:val="uk-UA"/>
        </w:rPr>
        <w:t xml:space="preserve"> </w:t>
      </w:r>
      <w:r w:rsidR="00E07C3E" w:rsidRPr="00E07C3E">
        <w:rPr>
          <w:rFonts w:ascii="Times New Roman" w:eastAsia="Times New Roman" w:hAnsi="Times New Roman"/>
          <w:color w:val="000000"/>
          <w:spacing w:val="-1"/>
          <w:sz w:val="24"/>
          <w:szCs w:val="24"/>
          <w:lang w:val="uk-UA" w:eastAsia="ru-RU"/>
        </w:rPr>
        <w:t>своєчасно сплачені податки, збори та інші платежі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val="uk-UA" w:eastAsia="ru-RU"/>
        </w:rPr>
        <w:t xml:space="preserve"> до бюджету (рентна плата за використання надрами для видобування корисних копалин, рентної плати за спеціальне використання води);</w:t>
      </w:r>
    </w:p>
    <w:p w14:paraId="3F96B773" w14:textId="77777777" w:rsidR="000013CC" w:rsidRDefault="000013CC" w:rsidP="0004308B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color w:val="000000"/>
          <w:spacing w:val="-1"/>
          <w:sz w:val="24"/>
          <w:szCs w:val="24"/>
          <w:lang w:val="uk-UA" w:eastAsia="ru-RU"/>
        </w:rPr>
      </w:pPr>
      <w:r w:rsidRPr="00614164">
        <w:rPr>
          <w:rFonts w:ascii="Times New Roman" w:eastAsia="Times New Roman" w:hAnsi="Times New Roman"/>
          <w:color w:val="000000"/>
          <w:spacing w:val="-1"/>
          <w:sz w:val="24"/>
          <w:szCs w:val="24"/>
          <w:lang w:val="uk-UA" w:eastAsia="ru-RU"/>
        </w:rPr>
        <w:t> </w:t>
      </w:r>
      <w:r w:rsidR="00614164">
        <w:rPr>
          <w:rFonts w:ascii="Times New Roman" w:eastAsia="Times New Roman" w:hAnsi="Times New Roman"/>
          <w:color w:val="000000"/>
          <w:spacing w:val="-1"/>
          <w:sz w:val="24"/>
          <w:szCs w:val="24"/>
          <w:lang w:val="uk-UA" w:eastAsia="ru-RU"/>
        </w:rPr>
        <w:t>- в</w:t>
      </w:r>
      <w:r w:rsidRPr="00614164">
        <w:rPr>
          <w:rFonts w:ascii="Times New Roman" w:eastAsia="Times New Roman" w:hAnsi="Times New Roman"/>
          <w:color w:val="000000"/>
          <w:spacing w:val="-1"/>
          <w:sz w:val="24"/>
          <w:szCs w:val="24"/>
          <w:lang w:val="uk-UA" w:eastAsia="ru-RU"/>
        </w:rPr>
        <w:t>иконання ремонтних робіт та закупівля</w:t>
      </w:r>
      <w:r w:rsidR="00614164">
        <w:rPr>
          <w:rFonts w:ascii="Times New Roman" w:eastAsia="Times New Roman" w:hAnsi="Times New Roman"/>
          <w:color w:val="000000"/>
          <w:spacing w:val="-1"/>
          <w:sz w:val="24"/>
          <w:szCs w:val="24"/>
          <w:lang w:val="uk-UA" w:eastAsia="ru-RU"/>
        </w:rPr>
        <w:t xml:space="preserve"> матеріалів;</w:t>
      </w:r>
    </w:p>
    <w:p w14:paraId="140891BE" w14:textId="77777777" w:rsidR="00614164" w:rsidRDefault="000013CC" w:rsidP="0004308B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color w:val="000000"/>
          <w:spacing w:val="-1"/>
          <w:sz w:val="24"/>
          <w:szCs w:val="24"/>
          <w:lang w:val="uk-UA" w:eastAsia="ru-RU"/>
        </w:rPr>
      </w:pPr>
      <w:r w:rsidRPr="00D63F9E">
        <w:rPr>
          <w:rFonts w:ascii="Times New Roman" w:eastAsia="Times New Roman" w:hAnsi="Times New Roman"/>
          <w:color w:val="000000"/>
          <w:spacing w:val="-1"/>
          <w:sz w:val="24"/>
          <w:szCs w:val="24"/>
          <w:lang w:val="uk-UA" w:eastAsia="ru-RU"/>
        </w:rPr>
        <w:t xml:space="preserve">  </w:t>
      </w:r>
      <w:r w:rsidR="00614164">
        <w:rPr>
          <w:rFonts w:ascii="Times New Roman" w:eastAsia="Times New Roman" w:hAnsi="Times New Roman"/>
          <w:color w:val="000000"/>
          <w:spacing w:val="-1"/>
          <w:sz w:val="24"/>
          <w:szCs w:val="24"/>
          <w:lang w:val="uk-UA" w:eastAsia="ru-RU"/>
        </w:rPr>
        <w:t>- з</w:t>
      </w:r>
      <w:r w:rsidRPr="00D63F9E">
        <w:rPr>
          <w:rFonts w:ascii="Times New Roman" w:eastAsia="Times New Roman" w:hAnsi="Times New Roman"/>
          <w:color w:val="000000"/>
          <w:spacing w:val="-1"/>
          <w:sz w:val="24"/>
          <w:szCs w:val="24"/>
          <w:lang w:val="uk-UA" w:eastAsia="ru-RU"/>
        </w:rPr>
        <w:t>аробітна плата,</w:t>
      </w:r>
      <w:r w:rsidR="00614164">
        <w:rPr>
          <w:rFonts w:ascii="Times New Roman" w:eastAsia="Times New Roman" w:hAnsi="Times New Roman"/>
          <w:color w:val="000000"/>
          <w:spacing w:val="-1"/>
          <w:sz w:val="24"/>
          <w:szCs w:val="24"/>
          <w:lang w:val="uk-UA" w:eastAsia="ru-RU"/>
        </w:rPr>
        <w:t xml:space="preserve"> нарахування на заробітну плату.</w:t>
      </w:r>
    </w:p>
    <w:p w14:paraId="27CBED22" w14:textId="77777777" w:rsidR="00573C8F" w:rsidRPr="005D5D6B" w:rsidRDefault="00573C8F" w:rsidP="005D5D6B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color w:val="000000"/>
          <w:spacing w:val="-1"/>
          <w:sz w:val="24"/>
          <w:szCs w:val="24"/>
          <w:lang w:val="uk-UA" w:eastAsia="ru-RU"/>
        </w:rPr>
      </w:pPr>
    </w:p>
    <w:p w14:paraId="5554F34A" w14:textId="77777777" w:rsidR="00614164" w:rsidRPr="00614164" w:rsidRDefault="0004308B" w:rsidP="00614164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6</w:t>
      </w:r>
      <w:r w:rsidRPr="00614164">
        <w:rPr>
          <w:rFonts w:ascii="Times New Roman" w:hAnsi="Times New Roman"/>
          <w:b/>
          <w:sz w:val="24"/>
          <w:szCs w:val="24"/>
          <w:lang w:val="uk-UA"/>
        </w:rPr>
        <w:t>. ОЧІКУВАНІ РЕЗУЛЬТАТИ ТА ЕФЕКТИВНІСТЬ ПРОГРАМИ</w:t>
      </w:r>
    </w:p>
    <w:p w14:paraId="370631BA" w14:textId="77777777" w:rsidR="00614164" w:rsidRPr="00614164" w:rsidRDefault="00614164" w:rsidP="0004308B">
      <w:pPr>
        <w:shd w:val="clear" w:color="auto" w:fill="FFFFFF"/>
        <w:tabs>
          <w:tab w:val="left" w:pos="426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color w:val="000000"/>
          <w:spacing w:val="-1"/>
          <w:sz w:val="24"/>
          <w:szCs w:val="24"/>
          <w:lang w:val="uk-UA" w:eastAsia="ru-RU"/>
        </w:rPr>
      </w:pPr>
      <w:r w:rsidRPr="00614164">
        <w:rPr>
          <w:rFonts w:ascii="Times New Roman" w:eastAsia="Times New Roman" w:hAnsi="Times New Roman"/>
          <w:color w:val="000000"/>
          <w:spacing w:val="-1"/>
          <w:sz w:val="24"/>
          <w:szCs w:val="24"/>
          <w:lang w:val="uk-UA" w:eastAsia="ru-RU"/>
        </w:rPr>
        <w:t xml:space="preserve"> Виділення коштів з бюджету Брацлавської територіальної громади на відшкодування різниці між тарифами є найбільш реальним джерелом забезпечення діяльності підприємства водопостачання в період застосування ним тарифів в менших розмірах, ніж встановлені.</w:t>
      </w:r>
    </w:p>
    <w:p w14:paraId="03AE903B" w14:textId="39207DF0" w:rsidR="00614164" w:rsidRDefault="0004308B" w:rsidP="0004308B">
      <w:pPr>
        <w:shd w:val="clear" w:color="auto" w:fill="FFFFFF"/>
        <w:tabs>
          <w:tab w:val="left" w:pos="426"/>
        </w:tabs>
        <w:spacing w:after="0" w:line="240" w:lineRule="auto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val="uk-UA" w:eastAsia="ru-RU"/>
        </w:rPr>
        <w:t xml:space="preserve">       </w:t>
      </w:r>
      <w:r w:rsidR="00614164" w:rsidRPr="00614164">
        <w:rPr>
          <w:rFonts w:ascii="Times New Roman" w:eastAsia="Times New Roman" w:hAnsi="Times New Roman"/>
          <w:color w:val="000000"/>
          <w:spacing w:val="-1"/>
          <w:sz w:val="24"/>
          <w:szCs w:val="24"/>
          <w:lang w:val="uk-UA" w:eastAsia="ru-RU"/>
        </w:rPr>
        <w:t>Забез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val="uk-UA" w:eastAsia="ru-RU"/>
        </w:rPr>
        <w:t>печення впродовж 202</w:t>
      </w:r>
      <w:r w:rsidR="0096051A">
        <w:rPr>
          <w:rFonts w:ascii="Times New Roman" w:eastAsia="Times New Roman" w:hAnsi="Times New Roman"/>
          <w:color w:val="000000"/>
          <w:spacing w:val="-1"/>
          <w:sz w:val="24"/>
          <w:szCs w:val="24"/>
          <w:lang w:val="uk-UA" w:eastAsia="ru-RU"/>
        </w:rPr>
        <w:t>6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val="uk-UA" w:eastAsia="ru-RU"/>
        </w:rPr>
        <w:t>-202</w:t>
      </w:r>
      <w:r w:rsidR="0096051A">
        <w:rPr>
          <w:rFonts w:ascii="Times New Roman" w:eastAsia="Times New Roman" w:hAnsi="Times New Roman"/>
          <w:color w:val="000000"/>
          <w:spacing w:val="-1"/>
          <w:sz w:val="24"/>
          <w:szCs w:val="24"/>
          <w:lang w:val="uk-UA" w:eastAsia="ru-RU"/>
        </w:rPr>
        <w:t>8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val="uk-UA" w:eastAsia="ru-RU"/>
        </w:rPr>
        <w:t xml:space="preserve"> років безперервного надання в селищі</w:t>
      </w:r>
      <w:r w:rsidR="00614164" w:rsidRPr="00614164">
        <w:rPr>
          <w:rFonts w:ascii="Times New Roman" w:eastAsia="Times New Roman" w:hAnsi="Times New Roman"/>
          <w:color w:val="000000"/>
          <w:spacing w:val="-1"/>
          <w:sz w:val="24"/>
          <w:szCs w:val="24"/>
          <w:lang w:val="uk-UA" w:eastAsia="ru-RU"/>
        </w:rPr>
        <w:t xml:space="preserve"> послуг з централізованого водопостачання</w:t>
      </w:r>
      <w:r w:rsidR="00614164">
        <w:rPr>
          <w:color w:val="000000"/>
          <w:sz w:val="28"/>
          <w:szCs w:val="28"/>
        </w:rPr>
        <w:t>.</w:t>
      </w:r>
    </w:p>
    <w:p w14:paraId="5ADFCAE0" w14:textId="77777777" w:rsidR="0004308B" w:rsidRPr="00206CA8" w:rsidRDefault="0004308B" w:rsidP="0004308B">
      <w:pPr>
        <w:shd w:val="clear" w:color="auto" w:fill="FFFFFF"/>
        <w:tabs>
          <w:tab w:val="left" w:pos="426"/>
        </w:tabs>
        <w:spacing w:after="0" w:line="240" w:lineRule="auto"/>
        <w:ind w:firstLine="567"/>
        <w:contextualSpacing/>
        <w:jc w:val="both"/>
      </w:pPr>
    </w:p>
    <w:p w14:paraId="5676C9FE" w14:textId="77777777" w:rsidR="00614164" w:rsidRDefault="0004308B" w:rsidP="00614164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7</w:t>
      </w:r>
      <w:r w:rsidRPr="00614164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.</w:t>
      </w:r>
      <w:r w:rsidR="00F2699F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 xml:space="preserve"> </w:t>
      </w:r>
      <w:r w:rsidRPr="00614164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О</w:t>
      </w:r>
      <w:r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РІЄНТОВНИЙ ФІНАНСОВИЙ ПЛАН ПРОГРАМИ</w:t>
      </w:r>
    </w:p>
    <w:p w14:paraId="262FEE37" w14:textId="3526FB70" w:rsidR="00614164" w:rsidRPr="00614164" w:rsidRDefault="00614164" w:rsidP="0004308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614164">
        <w:rPr>
          <w:rFonts w:ascii="Times New Roman" w:hAnsi="Times New Roman"/>
          <w:sz w:val="24"/>
          <w:szCs w:val="24"/>
          <w:lang w:val="uk-UA" w:eastAsia="ru-RU"/>
        </w:rPr>
        <w:t>З </w:t>
      </w:r>
      <w:r w:rsidR="005D5D6B">
        <w:rPr>
          <w:rFonts w:ascii="Times New Roman" w:hAnsi="Times New Roman"/>
          <w:sz w:val="24"/>
          <w:szCs w:val="24"/>
          <w:lang w:val="uk-UA" w:eastAsia="ru-RU"/>
        </w:rPr>
        <w:t>1</w:t>
      </w:r>
      <w:r w:rsidRPr="00614164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1604C0">
        <w:rPr>
          <w:rFonts w:ascii="Times New Roman" w:hAnsi="Times New Roman"/>
          <w:sz w:val="24"/>
          <w:szCs w:val="24"/>
          <w:lang w:val="uk-UA" w:eastAsia="ru-RU"/>
        </w:rPr>
        <w:t>січня</w:t>
      </w:r>
      <w:r w:rsidRPr="00614164">
        <w:rPr>
          <w:rFonts w:ascii="Times New Roman" w:hAnsi="Times New Roman"/>
          <w:sz w:val="24"/>
          <w:szCs w:val="24"/>
          <w:lang w:val="uk-UA" w:eastAsia="ru-RU"/>
        </w:rPr>
        <w:t xml:space="preserve"> 202</w:t>
      </w:r>
      <w:r w:rsidR="0096051A">
        <w:rPr>
          <w:rFonts w:ascii="Times New Roman" w:hAnsi="Times New Roman"/>
          <w:sz w:val="24"/>
          <w:szCs w:val="24"/>
          <w:lang w:val="uk-UA" w:eastAsia="ru-RU"/>
        </w:rPr>
        <w:t>6</w:t>
      </w:r>
      <w:r w:rsidR="00F2699F">
        <w:rPr>
          <w:rFonts w:ascii="Times New Roman" w:hAnsi="Times New Roman"/>
          <w:sz w:val="24"/>
          <w:szCs w:val="24"/>
          <w:lang w:val="uk-UA" w:eastAsia="ru-RU"/>
        </w:rPr>
        <w:t xml:space="preserve"> року</w:t>
      </w:r>
      <w:r w:rsidR="005D5D6B">
        <w:rPr>
          <w:rFonts w:ascii="Times New Roman" w:hAnsi="Times New Roman"/>
          <w:sz w:val="24"/>
          <w:szCs w:val="24"/>
          <w:lang w:val="uk-UA" w:eastAsia="ru-RU"/>
        </w:rPr>
        <w:t xml:space="preserve"> до 31</w:t>
      </w:r>
      <w:r w:rsidRPr="00614164">
        <w:rPr>
          <w:rFonts w:ascii="Times New Roman" w:hAnsi="Times New Roman"/>
          <w:sz w:val="24"/>
          <w:szCs w:val="24"/>
          <w:lang w:val="uk-UA" w:eastAsia="ru-RU"/>
        </w:rPr>
        <w:t xml:space="preserve"> грудня 202</w:t>
      </w:r>
      <w:r w:rsidR="0096051A">
        <w:rPr>
          <w:rFonts w:ascii="Times New Roman" w:hAnsi="Times New Roman"/>
          <w:sz w:val="24"/>
          <w:szCs w:val="24"/>
          <w:lang w:val="uk-UA" w:eastAsia="ru-RU"/>
        </w:rPr>
        <w:t>8</w:t>
      </w:r>
      <w:r w:rsidRPr="00614164">
        <w:rPr>
          <w:rFonts w:ascii="Times New Roman" w:hAnsi="Times New Roman"/>
          <w:sz w:val="24"/>
          <w:szCs w:val="24"/>
          <w:lang w:val="uk-UA" w:eastAsia="ru-RU"/>
        </w:rPr>
        <w:t xml:space="preserve"> року різниця між тарифами на послуги з централізованого водопостачання для населення орієнтовно</w:t>
      </w:r>
      <w:r w:rsidR="005D5D6B">
        <w:rPr>
          <w:rFonts w:ascii="Times New Roman" w:hAnsi="Times New Roman"/>
          <w:sz w:val="24"/>
          <w:szCs w:val="24"/>
          <w:lang w:val="uk-UA" w:eastAsia="ru-RU"/>
        </w:rPr>
        <w:t xml:space="preserve"> становитиме згідно з </w:t>
      </w:r>
      <w:r w:rsidR="0004308B">
        <w:rPr>
          <w:rFonts w:ascii="Times New Roman" w:hAnsi="Times New Roman"/>
          <w:sz w:val="24"/>
          <w:szCs w:val="24"/>
          <w:lang w:val="uk-UA" w:eastAsia="ru-RU"/>
        </w:rPr>
        <w:t xml:space="preserve">       </w:t>
      </w:r>
      <w:r w:rsidR="00F2699F">
        <w:rPr>
          <w:rFonts w:ascii="Times New Roman" w:hAnsi="Times New Roman"/>
          <w:sz w:val="24"/>
          <w:szCs w:val="24"/>
          <w:lang w:val="uk-UA" w:eastAsia="ru-RU"/>
        </w:rPr>
        <w:t>Додатком 2</w:t>
      </w:r>
      <w:r w:rsidR="005D5D6B">
        <w:rPr>
          <w:rFonts w:ascii="Times New Roman" w:hAnsi="Times New Roman"/>
          <w:sz w:val="24"/>
          <w:szCs w:val="24"/>
          <w:lang w:val="uk-UA" w:eastAsia="ru-RU"/>
        </w:rPr>
        <w:t>.</w:t>
      </w:r>
    </w:p>
    <w:p w14:paraId="17D27EC3" w14:textId="77777777" w:rsidR="000013CC" w:rsidRDefault="000013CC" w:rsidP="0061416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pacing w:val="-1"/>
          <w:sz w:val="24"/>
          <w:szCs w:val="24"/>
          <w:lang w:val="uk-UA" w:eastAsia="ru-RU"/>
        </w:rPr>
      </w:pPr>
    </w:p>
    <w:p w14:paraId="0155BCF6" w14:textId="77777777" w:rsidR="00CD3BE5" w:rsidRPr="00B766BB" w:rsidRDefault="0004308B" w:rsidP="0004308B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color w:val="000000"/>
          <w:spacing w:val="-1"/>
          <w:sz w:val="24"/>
          <w:szCs w:val="24"/>
          <w:lang w:val="uk-UA" w:eastAsia="ru-RU"/>
        </w:rPr>
        <w:t>8</w:t>
      </w:r>
      <w:r w:rsidR="00CD3BE5" w:rsidRPr="00B766BB">
        <w:rPr>
          <w:rFonts w:ascii="Times New Roman" w:eastAsia="Times New Roman" w:hAnsi="Times New Roman"/>
          <w:b/>
          <w:color w:val="000000"/>
          <w:spacing w:val="-1"/>
          <w:sz w:val="24"/>
          <w:szCs w:val="24"/>
          <w:lang w:val="uk-UA" w:eastAsia="ru-RU"/>
        </w:rPr>
        <w:t>.</w:t>
      </w:r>
      <w:r w:rsidR="00CD3BE5" w:rsidRPr="00B766BB">
        <w:rPr>
          <w:rFonts w:ascii="Times New Roman" w:eastAsia="Times New Roman" w:hAnsi="Times New Roman"/>
          <w:color w:val="000000"/>
          <w:spacing w:val="-1"/>
          <w:sz w:val="24"/>
          <w:szCs w:val="24"/>
          <w:lang w:val="uk-UA" w:eastAsia="ru-RU"/>
        </w:rPr>
        <w:t xml:space="preserve"> </w:t>
      </w:r>
      <w:r w:rsidRPr="00B766BB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СИСТЕМА УПРАВЛІННЯ ТА КОНТРОЛЮ ЗА ХОДОМ ВИКОНАННЯ ПРОГРАМИ</w:t>
      </w:r>
    </w:p>
    <w:p w14:paraId="513ECCBC" w14:textId="77777777" w:rsidR="00CD3BE5" w:rsidRPr="005712A5" w:rsidRDefault="00CD3BE5" w:rsidP="0004308B">
      <w:pPr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  <w:lang w:val="uk-UA"/>
        </w:rPr>
      </w:pPr>
      <w:r w:rsidRPr="00B766BB">
        <w:rPr>
          <w:rFonts w:ascii="Times New Roman" w:hAnsi="Times New Roman"/>
          <w:sz w:val="24"/>
          <w:szCs w:val="24"/>
          <w:lang w:val="uk-UA" w:eastAsia="ru-RU"/>
        </w:rPr>
        <w:t xml:space="preserve">Координацію і контроль за виконанням Програми здійснює </w:t>
      </w:r>
      <w:r w:rsidRPr="00B766BB">
        <w:rPr>
          <w:rFonts w:ascii="Times New Roman" w:hAnsi="Times New Roman"/>
          <w:sz w:val="24"/>
          <w:szCs w:val="24"/>
          <w:lang w:val="uk-UA"/>
        </w:rPr>
        <w:t xml:space="preserve">постійна депутатська комісія з питань </w:t>
      </w:r>
      <w:r w:rsidR="0004308B" w:rsidRPr="0004308B">
        <w:rPr>
          <w:rFonts w:ascii="Times New Roman" w:hAnsi="Times New Roman"/>
          <w:sz w:val="24"/>
          <w:szCs w:val="24"/>
          <w:lang w:val="uk-UA"/>
        </w:rPr>
        <w:t>фінансів, бюджету, інвестицій, соціально-економічного розвитку, освіти, охорони здоров’я, культури</w:t>
      </w:r>
      <w:r w:rsidRPr="0004308B">
        <w:rPr>
          <w:rStyle w:val="a3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  <w:lang w:val="uk-UA"/>
        </w:rPr>
        <w:t>.</w:t>
      </w:r>
    </w:p>
    <w:p w14:paraId="714117F2" w14:textId="77777777" w:rsidR="00CD3BE5" w:rsidRDefault="00CD3BE5" w:rsidP="0004308B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766BB">
        <w:rPr>
          <w:rFonts w:ascii="Times New Roman" w:eastAsia="Times New Roman" w:hAnsi="Times New Roman"/>
          <w:sz w:val="24"/>
          <w:szCs w:val="24"/>
          <w:lang w:val="uk-UA" w:eastAsia="ru-RU"/>
        </w:rPr>
        <w:t>Інформація відповідального виконавця про хід виконання Програми та ефективність реалізації її завдань заслухову</w:t>
      </w:r>
      <w:r w:rsidR="00734187">
        <w:rPr>
          <w:rFonts w:ascii="Times New Roman" w:eastAsia="Times New Roman" w:hAnsi="Times New Roman"/>
          <w:sz w:val="24"/>
          <w:szCs w:val="24"/>
          <w:lang w:val="uk-UA" w:eastAsia="ru-RU"/>
        </w:rPr>
        <w:t>ється сесією Брацлавської селищної</w:t>
      </w:r>
      <w:r w:rsidRPr="00B766B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ради з прийняттям відповідного рішення.</w:t>
      </w:r>
    </w:p>
    <w:p w14:paraId="69408770" w14:textId="77777777" w:rsidR="00CD3BE5" w:rsidRDefault="00CD3BE5" w:rsidP="0004308B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B766B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Дострокове припинення виконання Програми відбувається у разі втрати актуальності основної її мети за спільним поданням відповідального виконавця </w:t>
      </w:r>
      <w:r w:rsidRPr="00B766BB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програми.</w:t>
      </w:r>
    </w:p>
    <w:p w14:paraId="6B98BC83" w14:textId="77777777" w:rsidR="00CD3BE5" w:rsidRDefault="00CD3BE5" w:rsidP="0004308B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766BB">
        <w:rPr>
          <w:rFonts w:ascii="Times New Roman" w:eastAsia="Times New Roman" w:hAnsi="Times New Roman"/>
          <w:sz w:val="24"/>
          <w:szCs w:val="24"/>
          <w:lang w:val="uk-UA" w:eastAsia="ru-RU"/>
        </w:rPr>
        <w:t>Після завершення ді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ї Програми виконавець оформляє </w:t>
      </w:r>
      <w:r w:rsidRPr="00B766BB">
        <w:rPr>
          <w:rFonts w:ascii="Times New Roman" w:eastAsia="Times New Roman" w:hAnsi="Times New Roman"/>
          <w:sz w:val="24"/>
          <w:szCs w:val="24"/>
          <w:lang w:val="uk-UA" w:eastAsia="ru-RU"/>
        </w:rPr>
        <w:t>Заключний звіт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B766BB">
        <w:rPr>
          <w:rFonts w:ascii="Times New Roman" w:eastAsia="Times New Roman" w:hAnsi="Times New Roman"/>
          <w:sz w:val="24"/>
          <w:szCs w:val="24"/>
          <w:lang w:val="uk-UA" w:eastAsia="ru-RU"/>
        </w:rPr>
        <w:t>про результати виконання Програми.</w:t>
      </w:r>
    </w:p>
    <w:p w14:paraId="5D84CBD9" w14:textId="77777777" w:rsidR="00CD3BE5" w:rsidRDefault="00CD3BE5" w:rsidP="00CD3BE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4A8D3127" w14:textId="77777777" w:rsidR="0004308B" w:rsidRDefault="0004308B" w:rsidP="00CD3BE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5A37F89" w14:textId="77777777" w:rsidR="0004308B" w:rsidRDefault="0004308B" w:rsidP="00CD3BE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Секретар селищної ради                                          Тетяна НЕПИЙВОДА</w:t>
      </w:r>
    </w:p>
    <w:p w14:paraId="0C60607F" w14:textId="77777777" w:rsidR="00206CA8" w:rsidRDefault="00206CA8" w:rsidP="005D5D6B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val="uk-UA"/>
        </w:rPr>
      </w:pPr>
    </w:p>
    <w:p w14:paraId="6862A4AD" w14:textId="77777777" w:rsidR="0004308B" w:rsidRDefault="0004308B" w:rsidP="005D5D6B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val="uk-UA"/>
        </w:rPr>
      </w:pPr>
    </w:p>
    <w:p w14:paraId="0E14F5BF" w14:textId="77777777" w:rsidR="0011716A" w:rsidRDefault="0011716A" w:rsidP="005D5D6B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val="uk-UA"/>
        </w:rPr>
      </w:pPr>
    </w:p>
    <w:p w14:paraId="2B54780F" w14:textId="77777777" w:rsidR="00CD3BE5" w:rsidRPr="00F2699F" w:rsidRDefault="00F2699F" w:rsidP="00F2699F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rPr>
          <w:rFonts w:ascii="Times New Roman" w:hAnsi="Times New Roman"/>
          <w:bCs/>
          <w:sz w:val="24"/>
          <w:szCs w:val="24"/>
          <w:lang w:val="uk-UA" w:eastAsia="uk-UA" w:bidi="uk-UA"/>
        </w:rPr>
      </w:pPr>
      <w:r>
        <w:rPr>
          <w:rFonts w:ascii="Times New Roman" w:hAnsi="Times New Roman"/>
          <w:bCs/>
          <w:sz w:val="24"/>
          <w:szCs w:val="24"/>
          <w:lang w:val="uk-UA" w:eastAsia="uk-UA" w:bidi="uk-UA"/>
        </w:rPr>
        <w:lastRenderedPageBreak/>
        <w:t xml:space="preserve">                                                                                        </w:t>
      </w:r>
      <w:r w:rsidR="00CD3BE5" w:rsidRPr="00F2699F">
        <w:rPr>
          <w:rFonts w:ascii="Times New Roman" w:hAnsi="Times New Roman"/>
          <w:bCs/>
          <w:sz w:val="24"/>
          <w:szCs w:val="24"/>
          <w:lang w:val="uk-UA" w:eastAsia="uk-UA" w:bidi="uk-UA"/>
        </w:rPr>
        <w:t>Додаток</w:t>
      </w:r>
      <w:r>
        <w:rPr>
          <w:rFonts w:ascii="Times New Roman" w:hAnsi="Times New Roman"/>
          <w:bCs/>
          <w:sz w:val="24"/>
          <w:szCs w:val="24"/>
          <w:lang w:val="uk-UA" w:eastAsia="uk-UA" w:bidi="uk-UA"/>
        </w:rPr>
        <w:t xml:space="preserve"> 1</w:t>
      </w:r>
    </w:p>
    <w:p w14:paraId="628EB0E9" w14:textId="789B026A" w:rsidR="00CD3BE5" w:rsidRPr="00F2699F" w:rsidRDefault="0004308B" w:rsidP="005614AE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11" w:line="240" w:lineRule="auto"/>
        <w:ind w:left="4956"/>
        <w:rPr>
          <w:bCs/>
          <w:lang w:val="uk-UA" w:eastAsia="uk-UA" w:bidi="uk-UA"/>
        </w:rPr>
      </w:pPr>
      <w:r w:rsidRPr="00F2699F">
        <w:rPr>
          <w:rFonts w:ascii="Times New Roman" w:hAnsi="Times New Roman"/>
          <w:bCs/>
          <w:sz w:val="24"/>
          <w:szCs w:val="24"/>
          <w:lang w:val="uk-UA" w:eastAsia="uk-UA" w:bidi="uk-UA"/>
        </w:rPr>
        <w:t>до Програми «В</w:t>
      </w:r>
      <w:r w:rsidR="00CD3BE5" w:rsidRPr="00F2699F">
        <w:rPr>
          <w:rFonts w:ascii="Times New Roman" w:hAnsi="Times New Roman"/>
          <w:bCs/>
          <w:sz w:val="24"/>
          <w:szCs w:val="24"/>
          <w:lang w:val="uk-UA" w:eastAsia="uk-UA" w:bidi="uk-UA"/>
        </w:rPr>
        <w:t xml:space="preserve">ідшкодування різниці в тарифах </w:t>
      </w:r>
      <w:r w:rsidR="00CD3BE5" w:rsidRPr="00F2699F">
        <w:rPr>
          <w:rFonts w:ascii="Times New Roman" w:eastAsia="Times New Roman" w:hAnsi="Times New Roman"/>
          <w:sz w:val="24"/>
          <w:szCs w:val="24"/>
          <w:lang w:val="uk-UA" w:eastAsia="ru-RU"/>
        </w:rPr>
        <w:t>оплату витрат, пов’язаних з наданням послуг</w:t>
      </w:r>
      <w:r w:rsidR="00CD3BE5" w:rsidRPr="00F2699F">
        <w:rPr>
          <w:rFonts w:ascii="Times New Roman" w:hAnsi="Times New Roman"/>
          <w:sz w:val="24"/>
          <w:szCs w:val="24"/>
          <w:lang w:val="uk-UA"/>
        </w:rPr>
        <w:t xml:space="preserve"> з централізованого водопостачання комунальному підприємству «</w:t>
      </w:r>
      <w:r w:rsidR="00734187" w:rsidRPr="00F2699F">
        <w:rPr>
          <w:rFonts w:ascii="Times New Roman" w:hAnsi="Times New Roman"/>
          <w:sz w:val="24"/>
          <w:szCs w:val="24"/>
          <w:lang w:val="uk-UA"/>
        </w:rPr>
        <w:t>Брацлавський ККП</w:t>
      </w:r>
      <w:r w:rsidR="00CD3BE5" w:rsidRPr="00F2699F">
        <w:rPr>
          <w:rFonts w:ascii="Times New Roman" w:hAnsi="Times New Roman"/>
          <w:sz w:val="24"/>
          <w:szCs w:val="24"/>
          <w:lang w:val="uk-UA"/>
        </w:rPr>
        <w:t>» на 202</w:t>
      </w:r>
      <w:r w:rsidR="00001142">
        <w:rPr>
          <w:rFonts w:ascii="Times New Roman" w:hAnsi="Times New Roman"/>
          <w:sz w:val="24"/>
          <w:szCs w:val="24"/>
          <w:lang w:val="uk-UA"/>
        </w:rPr>
        <w:t>6</w:t>
      </w:r>
      <w:r w:rsidR="00734187" w:rsidRPr="00F2699F">
        <w:rPr>
          <w:rFonts w:ascii="Times New Roman" w:hAnsi="Times New Roman"/>
          <w:sz w:val="24"/>
          <w:szCs w:val="24"/>
          <w:lang w:val="uk-UA"/>
        </w:rPr>
        <w:t>-202</w:t>
      </w:r>
      <w:r w:rsidR="00001142">
        <w:rPr>
          <w:rFonts w:ascii="Times New Roman" w:hAnsi="Times New Roman"/>
          <w:sz w:val="24"/>
          <w:szCs w:val="24"/>
          <w:lang w:val="uk-UA"/>
        </w:rPr>
        <w:t>8</w:t>
      </w:r>
      <w:r w:rsidR="00CD3BE5" w:rsidRPr="00F2699F">
        <w:rPr>
          <w:rFonts w:ascii="Times New Roman" w:hAnsi="Times New Roman"/>
          <w:sz w:val="24"/>
          <w:szCs w:val="24"/>
          <w:lang w:val="uk-UA"/>
        </w:rPr>
        <w:t xml:space="preserve"> рік</w:t>
      </w:r>
      <w:r w:rsidRPr="00F2699F">
        <w:rPr>
          <w:rFonts w:ascii="Times New Roman" w:hAnsi="Times New Roman"/>
          <w:sz w:val="24"/>
          <w:szCs w:val="24"/>
          <w:lang w:val="uk-UA"/>
        </w:rPr>
        <w:t>»</w:t>
      </w:r>
    </w:p>
    <w:p w14:paraId="1725D634" w14:textId="77777777" w:rsidR="00CD3BE5" w:rsidRPr="00B766BB" w:rsidRDefault="00CD3BE5" w:rsidP="005614AE">
      <w:pPr>
        <w:pStyle w:val="a5"/>
        <w:spacing w:before="0" w:beforeAutospacing="0" w:after="0" w:afterAutospacing="0"/>
        <w:jc w:val="center"/>
        <w:rPr>
          <w:b/>
          <w:bCs/>
          <w:lang w:eastAsia="uk-UA" w:bidi="uk-UA"/>
        </w:rPr>
      </w:pPr>
      <w:r w:rsidRPr="00B766BB">
        <w:rPr>
          <w:b/>
          <w:bCs/>
          <w:lang w:eastAsia="uk-UA" w:bidi="uk-UA"/>
        </w:rPr>
        <w:t>ПОРЯДОК</w:t>
      </w:r>
    </w:p>
    <w:p w14:paraId="21975086" w14:textId="77777777" w:rsidR="00CD3BE5" w:rsidRDefault="00CD3BE5" w:rsidP="005614AE">
      <w:pPr>
        <w:pStyle w:val="a5"/>
        <w:spacing w:before="0" w:beforeAutospacing="0" w:after="0" w:afterAutospacing="0"/>
        <w:ind w:firstLine="680"/>
        <w:jc w:val="center"/>
        <w:rPr>
          <w:b/>
        </w:rPr>
      </w:pPr>
      <w:r w:rsidRPr="00B766BB">
        <w:rPr>
          <w:b/>
        </w:rPr>
        <w:t xml:space="preserve">розрахунків, обліку та відшкодування різниці в тарифах на централізоване водопостачання у випадку невідповідності фактичної вартості послуг  встановленим тарифам для споживачів </w:t>
      </w:r>
      <w:r w:rsidR="00734187">
        <w:rPr>
          <w:b/>
        </w:rPr>
        <w:t>Брацлавської селищної</w:t>
      </w:r>
      <w:r>
        <w:rPr>
          <w:b/>
        </w:rPr>
        <w:t xml:space="preserve"> </w:t>
      </w:r>
      <w:r w:rsidRPr="00B766BB">
        <w:rPr>
          <w:b/>
        </w:rPr>
        <w:t>територіальної громади</w:t>
      </w:r>
    </w:p>
    <w:p w14:paraId="44F8F108" w14:textId="77777777" w:rsidR="005614AE" w:rsidRPr="005D5D6B" w:rsidRDefault="005614AE" w:rsidP="005614AE">
      <w:pPr>
        <w:pStyle w:val="a5"/>
        <w:spacing w:before="0" w:beforeAutospacing="0" w:after="0" w:afterAutospacing="0"/>
        <w:ind w:firstLine="680"/>
        <w:jc w:val="center"/>
        <w:rPr>
          <w:b/>
        </w:rPr>
      </w:pPr>
    </w:p>
    <w:p w14:paraId="1D439D45" w14:textId="77777777" w:rsidR="00CD3BE5" w:rsidRPr="00B766BB" w:rsidRDefault="00CD3BE5" w:rsidP="005614AE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11" w:line="240" w:lineRule="auto"/>
        <w:ind w:firstLine="680"/>
        <w:jc w:val="both"/>
        <w:rPr>
          <w:rFonts w:ascii="Times New Roman" w:hAnsi="Times New Roman"/>
          <w:sz w:val="24"/>
          <w:szCs w:val="24"/>
          <w:lang w:val="uk-UA" w:eastAsia="uk-UA" w:bidi="uk-UA"/>
        </w:rPr>
      </w:pPr>
      <w:r>
        <w:rPr>
          <w:rFonts w:ascii="Times New Roman" w:hAnsi="Times New Roman"/>
          <w:sz w:val="24"/>
          <w:szCs w:val="24"/>
          <w:lang w:val="uk-UA" w:eastAsia="uk-UA" w:bidi="uk-UA"/>
        </w:rPr>
        <w:t xml:space="preserve">1. </w:t>
      </w:r>
      <w:r w:rsidRPr="00B766BB">
        <w:rPr>
          <w:rFonts w:ascii="Times New Roman" w:hAnsi="Times New Roman"/>
          <w:sz w:val="24"/>
          <w:szCs w:val="24"/>
          <w:lang w:val="uk-UA" w:eastAsia="uk-UA" w:bidi="uk-UA"/>
        </w:rPr>
        <w:t>Цей Порядок визначає механізм розрахунку та відшкодуван</w:t>
      </w:r>
      <w:r w:rsidR="005614AE">
        <w:rPr>
          <w:rFonts w:ascii="Times New Roman" w:hAnsi="Times New Roman"/>
          <w:sz w:val="24"/>
          <w:szCs w:val="24"/>
          <w:lang w:val="uk-UA" w:eastAsia="uk-UA" w:bidi="uk-UA"/>
        </w:rPr>
        <w:t>ня підприємству надавачу послуг</w:t>
      </w:r>
      <w:r>
        <w:rPr>
          <w:rFonts w:ascii="Times New Roman" w:hAnsi="Times New Roman"/>
          <w:sz w:val="24"/>
          <w:szCs w:val="24"/>
          <w:lang w:val="uk-UA" w:eastAsia="uk-UA" w:bidi="uk-UA"/>
        </w:rPr>
        <w:t xml:space="preserve"> (комунальному підприємству «</w:t>
      </w:r>
      <w:r w:rsidR="00734187">
        <w:rPr>
          <w:rFonts w:ascii="Times New Roman" w:hAnsi="Times New Roman"/>
          <w:sz w:val="24"/>
          <w:szCs w:val="24"/>
          <w:lang w:val="uk-UA" w:eastAsia="uk-UA" w:bidi="uk-UA"/>
        </w:rPr>
        <w:t>Брацлавський ККП</w:t>
      </w:r>
      <w:r>
        <w:rPr>
          <w:rFonts w:ascii="Times New Roman" w:hAnsi="Times New Roman"/>
          <w:sz w:val="24"/>
          <w:szCs w:val="24"/>
          <w:lang w:val="uk-UA" w:eastAsia="uk-UA" w:bidi="uk-UA"/>
        </w:rPr>
        <w:t>»</w:t>
      </w:r>
      <w:r w:rsidRPr="00B766BB">
        <w:rPr>
          <w:rFonts w:ascii="Times New Roman" w:hAnsi="Times New Roman"/>
          <w:color w:val="333333"/>
          <w:sz w:val="24"/>
          <w:szCs w:val="24"/>
          <w:lang w:val="uk-UA"/>
        </w:rPr>
        <w:t xml:space="preserve">) </w:t>
      </w:r>
      <w:r w:rsidRPr="00B766BB">
        <w:rPr>
          <w:rFonts w:ascii="Times New Roman" w:hAnsi="Times New Roman"/>
          <w:sz w:val="24"/>
          <w:szCs w:val="24"/>
          <w:lang w:val="uk-UA" w:eastAsia="uk-UA" w:bidi="uk-UA"/>
        </w:rPr>
        <w:t xml:space="preserve">різниці між діючими тарифами на </w:t>
      </w:r>
      <w:r w:rsidR="00734187">
        <w:rPr>
          <w:rFonts w:ascii="Times New Roman" w:hAnsi="Times New Roman"/>
          <w:b/>
          <w:sz w:val="24"/>
          <w:szCs w:val="24"/>
          <w:lang w:val="uk-UA"/>
        </w:rPr>
        <w:t xml:space="preserve">централізоване водопостачання </w:t>
      </w:r>
      <w:r w:rsidRPr="00B766BB">
        <w:rPr>
          <w:rFonts w:ascii="Times New Roman" w:hAnsi="Times New Roman"/>
          <w:sz w:val="24"/>
          <w:szCs w:val="24"/>
          <w:lang w:val="uk-UA" w:eastAsia="uk-UA" w:bidi="uk-UA"/>
        </w:rPr>
        <w:t>та</w:t>
      </w:r>
      <w:r w:rsidR="00940394">
        <w:rPr>
          <w:rFonts w:ascii="Times New Roman" w:hAnsi="Times New Roman"/>
          <w:sz w:val="24"/>
          <w:szCs w:val="24"/>
          <w:lang w:val="uk-UA" w:eastAsia="uk-UA" w:bidi="uk-UA"/>
        </w:rPr>
        <w:t xml:space="preserve"> економічно обґрунтованими тарифами</w:t>
      </w:r>
      <w:r w:rsidRPr="00B766BB">
        <w:rPr>
          <w:rFonts w:ascii="Times New Roman" w:hAnsi="Times New Roman"/>
          <w:sz w:val="24"/>
          <w:szCs w:val="24"/>
          <w:lang w:val="uk-UA" w:eastAsia="uk-UA" w:bidi="uk-UA"/>
        </w:rPr>
        <w:t xml:space="preserve"> </w:t>
      </w:r>
      <w:r w:rsidR="00940394">
        <w:rPr>
          <w:rFonts w:ascii="Times New Roman" w:hAnsi="Times New Roman"/>
          <w:sz w:val="24"/>
          <w:szCs w:val="24"/>
          <w:lang w:val="uk-UA" w:eastAsia="uk-UA" w:bidi="uk-UA"/>
        </w:rPr>
        <w:t>(</w:t>
      </w:r>
      <w:r w:rsidRPr="00B766BB">
        <w:rPr>
          <w:rFonts w:ascii="Times New Roman" w:hAnsi="Times New Roman"/>
          <w:sz w:val="24"/>
          <w:szCs w:val="24"/>
          <w:lang w:val="uk-UA" w:eastAsia="uk-UA" w:bidi="uk-UA"/>
        </w:rPr>
        <w:t>фактичними витратами підприємства</w:t>
      </w:r>
      <w:r w:rsidR="00940394">
        <w:rPr>
          <w:rFonts w:ascii="Times New Roman" w:hAnsi="Times New Roman"/>
          <w:sz w:val="24"/>
          <w:szCs w:val="24"/>
          <w:lang w:val="uk-UA" w:eastAsia="uk-UA" w:bidi="uk-UA"/>
        </w:rPr>
        <w:t>)</w:t>
      </w:r>
      <w:r w:rsidRPr="00B766BB">
        <w:rPr>
          <w:rFonts w:ascii="Times New Roman" w:hAnsi="Times New Roman"/>
          <w:sz w:val="24"/>
          <w:szCs w:val="24"/>
          <w:lang w:val="uk-UA" w:eastAsia="uk-UA" w:bidi="uk-UA"/>
        </w:rPr>
        <w:t xml:space="preserve"> (далі - різниця в тарифах).</w:t>
      </w:r>
    </w:p>
    <w:p w14:paraId="45F51FFB" w14:textId="5524482C" w:rsidR="00CD3BE5" w:rsidRPr="00385BB3" w:rsidRDefault="00CD3BE5" w:rsidP="005614AE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11" w:line="240" w:lineRule="auto"/>
        <w:ind w:firstLine="680"/>
        <w:jc w:val="both"/>
        <w:rPr>
          <w:rFonts w:ascii="Times New Roman" w:hAnsi="Times New Roman"/>
          <w:sz w:val="24"/>
          <w:szCs w:val="24"/>
          <w:lang w:val="uk-UA" w:eastAsia="uk-UA" w:bidi="uk-UA"/>
        </w:rPr>
      </w:pPr>
      <w:r w:rsidRPr="00385BB3">
        <w:rPr>
          <w:rFonts w:ascii="Times New Roman" w:hAnsi="Times New Roman"/>
          <w:sz w:val="24"/>
          <w:szCs w:val="24"/>
          <w:lang w:val="uk-UA" w:eastAsia="uk-UA" w:bidi="uk-UA"/>
        </w:rPr>
        <w:t>2.</w:t>
      </w:r>
      <w:r>
        <w:rPr>
          <w:rFonts w:ascii="Times New Roman" w:hAnsi="Times New Roman"/>
          <w:sz w:val="24"/>
          <w:szCs w:val="24"/>
          <w:lang w:val="uk-UA" w:eastAsia="uk-UA" w:bidi="uk-UA"/>
        </w:rPr>
        <w:t xml:space="preserve"> </w:t>
      </w:r>
      <w:r w:rsidRPr="00385BB3">
        <w:rPr>
          <w:rFonts w:ascii="Times New Roman" w:hAnsi="Times New Roman"/>
          <w:sz w:val="24"/>
          <w:szCs w:val="24"/>
          <w:lang w:val="uk-UA" w:eastAsia="uk-UA" w:bidi="uk-UA"/>
        </w:rPr>
        <w:t>Видатки на відшкодування втрат надавачу послуг</w:t>
      </w:r>
      <w:r w:rsidRPr="00B766BB">
        <w:rPr>
          <w:rFonts w:ascii="Times New Roman" w:hAnsi="Times New Roman"/>
          <w:sz w:val="24"/>
          <w:szCs w:val="24"/>
          <w:lang w:val="uk-UA" w:eastAsia="uk-UA" w:bidi="uk-UA"/>
        </w:rPr>
        <w:t>и</w:t>
      </w:r>
      <w:r w:rsidRPr="00385BB3">
        <w:rPr>
          <w:rFonts w:ascii="Times New Roman" w:hAnsi="Times New Roman"/>
          <w:sz w:val="24"/>
          <w:szCs w:val="24"/>
          <w:lang w:val="uk-UA" w:eastAsia="uk-UA" w:bidi="uk-UA"/>
        </w:rPr>
        <w:t>, що пов’язані із дією цін/тарифів на комунальні послуги, які є нижчими від розміру економічно обґрунтованих</w:t>
      </w:r>
      <w:r w:rsidR="00734187">
        <w:rPr>
          <w:rFonts w:ascii="Times New Roman" w:hAnsi="Times New Roman"/>
          <w:sz w:val="24"/>
          <w:szCs w:val="24"/>
          <w:lang w:val="uk-UA" w:eastAsia="uk-UA" w:bidi="uk-UA"/>
        </w:rPr>
        <w:t xml:space="preserve"> витрат на їх виробництво, </w:t>
      </w:r>
      <w:r w:rsidR="00940394">
        <w:rPr>
          <w:rFonts w:ascii="Times New Roman" w:hAnsi="Times New Roman"/>
          <w:sz w:val="24"/>
          <w:szCs w:val="24"/>
          <w:lang w:val="uk-UA" w:eastAsia="uk-UA" w:bidi="uk-UA"/>
        </w:rPr>
        <w:t xml:space="preserve">Брацлавська </w:t>
      </w:r>
      <w:r w:rsidR="00734187">
        <w:rPr>
          <w:rFonts w:ascii="Times New Roman" w:hAnsi="Times New Roman"/>
          <w:sz w:val="24"/>
          <w:szCs w:val="24"/>
          <w:lang w:val="uk-UA" w:eastAsia="uk-UA" w:bidi="uk-UA"/>
        </w:rPr>
        <w:t xml:space="preserve">селищна  рада передбачає у </w:t>
      </w:r>
      <w:r w:rsidRPr="00385BB3">
        <w:rPr>
          <w:rFonts w:ascii="Times New Roman" w:hAnsi="Times New Roman"/>
          <w:sz w:val="24"/>
          <w:szCs w:val="24"/>
          <w:lang w:val="uk-UA" w:eastAsia="uk-UA" w:bidi="uk-UA"/>
        </w:rPr>
        <w:t>бюджеті</w:t>
      </w:r>
      <w:r w:rsidR="005614AE">
        <w:rPr>
          <w:rFonts w:ascii="Times New Roman" w:hAnsi="Times New Roman"/>
          <w:sz w:val="24"/>
          <w:szCs w:val="24"/>
          <w:lang w:val="uk-UA" w:eastAsia="uk-UA" w:bidi="uk-UA"/>
        </w:rPr>
        <w:t xml:space="preserve"> тери</w:t>
      </w:r>
      <w:r w:rsidR="00940394">
        <w:rPr>
          <w:rFonts w:ascii="Times New Roman" w:hAnsi="Times New Roman"/>
          <w:sz w:val="24"/>
          <w:szCs w:val="24"/>
          <w:lang w:val="uk-UA" w:eastAsia="uk-UA" w:bidi="uk-UA"/>
        </w:rPr>
        <w:t>торіальної громади</w:t>
      </w:r>
      <w:r w:rsidRPr="00385BB3">
        <w:rPr>
          <w:rFonts w:ascii="Times New Roman" w:hAnsi="Times New Roman"/>
          <w:sz w:val="24"/>
          <w:szCs w:val="24"/>
          <w:lang w:val="uk-UA" w:eastAsia="uk-UA" w:bidi="uk-UA"/>
        </w:rPr>
        <w:t xml:space="preserve"> згідно з наданими виробником послуг розрахунками</w:t>
      </w:r>
      <w:r w:rsidR="001604C0">
        <w:rPr>
          <w:rFonts w:ascii="Times New Roman" w:hAnsi="Times New Roman"/>
          <w:sz w:val="24"/>
          <w:szCs w:val="24"/>
          <w:lang w:val="uk-UA" w:eastAsia="uk-UA" w:bidi="uk-UA"/>
        </w:rPr>
        <w:t xml:space="preserve"> (розрахунки в обов’язковому порядку підкріплюються висновком Федерації ЖКГ України, для незалежного економі</w:t>
      </w:r>
      <w:r w:rsidR="0011716A">
        <w:rPr>
          <w:rFonts w:ascii="Times New Roman" w:hAnsi="Times New Roman"/>
          <w:sz w:val="24"/>
          <w:szCs w:val="24"/>
          <w:lang w:val="uk-UA" w:eastAsia="uk-UA" w:bidi="uk-UA"/>
        </w:rPr>
        <w:t>ч</w:t>
      </w:r>
      <w:r w:rsidR="001604C0">
        <w:rPr>
          <w:rFonts w:ascii="Times New Roman" w:hAnsi="Times New Roman"/>
          <w:sz w:val="24"/>
          <w:szCs w:val="24"/>
          <w:lang w:val="uk-UA" w:eastAsia="uk-UA" w:bidi="uk-UA"/>
        </w:rPr>
        <w:t>но-</w:t>
      </w:r>
      <w:proofErr w:type="spellStart"/>
      <w:r w:rsidR="001604C0">
        <w:rPr>
          <w:rFonts w:ascii="Times New Roman" w:hAnsi="Times New Roman"/>
          <w:sz w:val="24"/>
          <w:szCs w:val="24"/>
          <w:lang w:val="uk-UA" w:eastAsia="uk-UA" w:bidi="uk-UA"/>
        </w:rPr>
        <w:t>обгрунтованого</w:t>
      </w:r>
      <w:proofErr w:type="spellEnd"/>
      <w:r w:rsidR="001604C0">
        <w:rPr>
          <w:rFonts w:ascii="Times New Roman" w:hAnsi="Times New Roman"/>
          <w:sz w:val="24"/>
          <w:szCs w:val="24"/>
          <w:lang w:val="uk-UA" w:eastAsia="uk-UA" w:bidi="uk-UA"/>
        </w:rPr>
        <w:t xml:space="preserve"> тарифу) </w:t>
      </w:r>
      <w:r w:rsidRPr="00385BB3">
        <w:rPr>
          <w:rFonts w:ascii="Times New Roman" w:hAnsi="Times New Roman"/>
          <w:sz w:val="24"/>
          <w:szCs w:val="24"/>
          <w:lang w:val="uk-UA" w:eastAsia="uk-UA" w:bidi="uk-UA"/>
        </w:rPr>
        <w:t>.</w:t>
      </w:r>
    </w:p>
    <w:p w14:paraId="67D8B7B3" w14:textId="77777777" w:rsidR="00CD3BE5" w:rsidRPr="005614AE" w:rsidRDefault="00CD3BE5" w:rsidP="005614AE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11" w:line="240" w:lineRule="auto"/>
        <w:ind w:firstLine="680"/>
        <w:jc w:val="both"/>
        <w:rPr>
          <w:rFonts w:ascii="Times New Roman" w:hAnsi="Times New Roman"/>
          <w:sz w:val="24"/>
          <w:szCs w:val="24"/>
          <w:lang w:val="uk-UA" w:eastAsia="uk-UA" w:bidi="uk-UA"/>
        </w:rPr>
      </w:pPr>
      <w:r w:rsidRPr="005614AE">
        <w:rPr>
          <w:rFonts w:ascii="Times New Roman" w:hAnsi="Times New Roman"/>
          <w:sz w:val="24"/>
          <w:szCs w:val="24"/>
          <w:lang w:val="uk-UA" w:eastAsia="uk-UA" w:bidi="uk-UA"/>
        </w:rPr>
        <w:t xml:space="preserve">3. Обсяг заборгованості визначається </w:t>
      </w:r>
      <w:r w:rsidRPr="005614AE">
        <w:rPr>
          <w:rFonts w:ascii="Times New Roman" w:hAnsi="Times New Roman"/>
          <w:sz w:val="24"/>
          <w:szCs w:val="24"/>
          <w:lang w:val="uk-UA"/>
        </w:rPr>
        <w:t>комунальному підприємству «</w:t>
      </w:r>
      <w:r w:rsidR="00734187" w:rsidRPr="005614AE">
        <w:rPr>
          <w:rFonts w:ascii="Times New Roman" w:hAnsi="Times New Roman"/>
          <w:sz w:val="24"/>
          <w:szCs w:val="24"/>
          <w:lang w:val="uk-UA"/>
        </w:rPr>
        <w:t>Бра</w:t>
      </w:r>
      <w:r w:rsidR="005614AE">
        <w:rPr>
          <w:rFonts w:ascii="Times New Roman" w:hAnsi="Times New Roman"/>
          <w:sz w:val="24"/>
          <w:szCs w:val="24"/>
          <w:lang w:val="uk-UA"/>
        </w:rPr>
        <w:t>ц</w:t>
      </w:r>
      <w:r w:rsidR="00734187" w:rsidRPr="005614AE">
        <w:rPr>
          <w:rFonts w:ascii="Times New Roman" w:hAnsi="Times New Roman"/>
          <w:sz w:val="24"/>
          <w:szCs w:val="24"/>
          <w:lang w:val="uk-UA"/>
        </w:rPr>
        <w:t>лавський ККП</w:t>
      </w:r>
      <w:r w:rsidRPr="005614AE">
        <w:rPr>
          <w:rFonts w:ascii="Times New Roman" w:hAnsi="Times New Roman"/>
          <w:sz w:val="24"/>
          <w:szCs w:val="24"/>
          <w:lang w:val="uk-UA"/>
        </w:rPr>
        <w:t>»</w:t>
      </w:r>
      <w:r w:rsidRPr="005614AE">
        <w:rPr>
          <w:rFonts w:ascii="Times New Roman" w:hAnsi="Times New Roman"/>
          <w:sz w:val="24"/>
          <w:szCs w:val="24"/>
          <w:lang w:val="uk-UA" w:eastAsia="uk-UA" w:bidi="uk-UA"/>
        </w:rPr>
        <w:t xml:space="preserve"> </w:t>
      </w:r>
      <w:r w:rsidR="005614AE">
        <w:rPr>
          <w:rFonts w:ascii="Times New Roman" w:hAnsi="Times New Roman"/>
          <w:sz w:val="24"/>
          <w:szCs w:val="24"/>
          <w:lang w:val="uk-UA" w:eastAsia="uk-UA" w:bidi="uk-UA"/>
        </w:rPr>
        <w:t>на підставі таких підтверджуючих</w:t>
      </w:r>
      <w:r w:rsidRPr="005614AE">
        <w:rPr>
          <w:rFonts w:ascii="Times New Roman" w:hAnsi="Times New Roman"/>
          <w:sz w:val="24"/>
          <w:szCs w:val="24"/>
          <w:lang w:val="uk-UA" w:eastAsia="uk-UA" w:bidi="uk-UA"/>
        </w:rPr>
        <w:t xml:space="preserve"> документів:</w:t>
      </w:r>
    </w:p>
    <w:p w14:paraId="000C2DDD" w14:textId="77777777" w:rsidR="00CD3BE5" w:rsidRPr="005614AE" w:rsidRDefault="00CD3BE5" w:rsidP="005614AE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11" w:line="240" w:lineRule="auto"/>
        <w:ind w:firstLine="680"/>
        <w:jc w:val="both"/>
        <w:rPr>
          <w:rFonts w:ascii="Times New Roman" w:hAnsi="Times New Roman"/>
          <w:sz w:val="24"/>
          <w:szCs w:val="24"/>
          <w:lang w:val="uk-UA" w:eastAsia="uk-UA" w:bidi="uk-UA"/>
        </w:rPr>
      </w:pPr>
      <w:r w:rsidRPr="005614AE">
        <w:rPr>
          <w:rFonts w:ascii="Times New Roman" w:hAnsi="Times New Roman"/>
          <w:sz w:val="24"/>
          <w:szCs w:val="24"/>
          <w:lang w:val="uk-UA" w:eastAsia="uk-UA" w:bidi="uk-UA"/>
        </w:rPr>
        <w:t>1) розрахунок фактичної собівартості постачання послуг населенню, що засвідчени</w:t>
      </w:r>
      <w:r w:rsidR="005614AE">
        <w:rPr>
          <w:rFonts w:ascii="Times New Roman" w:hAnsi="Times New Roman"/>
          <w:sz w:val="24"/>
          <w:szCs w:val="24"/>
          <w:lang w:val="uk-UA" w:eastAsia="uk-UA" w:bidi="uk-UA"/>
        </w:rPr>
        <w:t>й підписом керівника, скріплений</w:t>
      </w:r>
      <w:r w:rsidRPr="005614AE">
        <w:rPr>
          <w:rFonts w:ascii="Times New Roman" w:hAnsi="Times New Roman"/>
          <w:sz w:val="24"/>
          <w:szCs w:val="24"/>
          <w:lang w:val="uk-UA" w:eastAsia="uk-UA" w:bidi="uk-UA"/>
        </w:rPr>
        <w:t xml:space="preserve"> печаткою;</w:t>
      </w:r>
    </w:p>
    <w:p w14:paraId="6E4836F9" w14:textId="77777777" w:rsidR="00CD3BE5" w:rsidRPr="005614AE" w:rsidRDefault="00CD3BE5" w:rsidP="005614AE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11" w:line="240" w:lineRule="auto"/>
        <w:ind w:firstLine="680"/>
        <w:jc w:val="both"/>
        <w:rPr>
          <w:rFonts w:ascii="Times New Roman" w:hAnsi="Times New Roman"/>
          <w:sz w:val="24"/>
          <w:szCs w:val="24"/>
          <w:lang w:val="uk-UA" w:eastAsia="uk-UA" w:bidi="uk-UA"/>
        </w:rPr>
      </w:pPr>
      <w:r w:rsidRPr="005614AE">
        <w:rPr>
          <w:rFonts w:ascii="Times New Roman" w:hAnsi="Times New Roman"/>
          <w:sz w:val="24"/>
          <w:szCs w:val="24"/>
          <w:lang w:val="uk-UA" w:eastAsia="uk-UA" w:bidi="uk-UA"/>
        </w:rPr>
        <w:t>2) копія рішення про встановлення діючих тарифів;</w:t>
      </w:r>
    </w:p>
    <w:p w14:paraId="6371D76E" w14:textId="77777777" w:rsidR="006F2201" w:rsidRPr="005614AE" w:rsidRDefault="006F2201" w:rsidP="005614AE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11" w:line="240" w:lineRule="auto"/>
        <w:ind w:firstLine="680"/>
        <w:jc w:val="both"/>
        <w:rPr>
          <w:rFonts w:ascii="Times New Roman" w:hAnsi="Times New Roman"/>
          <w:sz w:val="24"/>
          <w:szCs w:val="24"/>
          <w:lang w:val="uk-UA" w:eastAsia="uk-UA" w:bidi="uk-UA"/>
        </w:rPr>
      </w:pPr>
      <w:r w:rsidRPr="005614AE">
        <w:rPr>
          <w:rFonts w:ascii="Times New Roman" w:hAnsi="Times New Roman"/>
          <w:sz w:val="24"/>
          <w:szCs w:val="24"/>
          <w:lang w:val="uk-UA" w:eastAsia="uk-UA" w:bidi="uk-UA"/>
        </w:rPr>
        <w:t xml:space="preserve">3) копія рішення виконавчого комітету Брацлавської селищної ради про відмову у прийняті нового, економічно </w:t>
      </w:r>
      <w:r w:rsidRPr="005614AE">
        <w:rPr>
          <w:rFonts w:ascii="Times New Roman" w:hAnsi="Times New Roman"/>
          <w:sz w:val="24"/>
          <w:szCs w:val="24"/>
          <w:lang w:val="uk-UA"/>
        </w:rPr>
        <w:t>обґрунтованого тарифу;</w:t>
      </w:r>
    </w:p>
    <w:p w14:paraId="216290DF" w14:textId="77777777" w:rsidR="00CD3BE5" w:rsidRPr="005614AE" w:rsidRDefault="006F2201" w:rsidP="005614AE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11" w:line="240" w:lineRule="auto"/>
        <w:ind w:firstLine="680"/>
        <w:jc w:val="both"/>
        <w:rPr>
          <w:rFonts w:ascii="Times New Roman" w:hAnsi="Times New Roman"/>
          <w:sz w:val="24"/>
          <w:szCs w:val="24"/>
          <w:lang w:val="uk-UA" w:eastAsia="uk-UA" w:bidi="uk-UA"/>
        </w:rPr>
      </w:pPr>
      <w:r w:rsidRPr="005614AE">
        <w:rPr>
          <w:rFonts w:ascii="Times New Roman" w:hAnsi="Times New Roman"/>
          <w:sz w:val="24"/>
          <w:szCs w:val="24"/>
          <w:lang w:val="uk-UA" w:eastAsia="uk-UA" w:bidi="uk-UA"/>
        </w:rPr>
        <w:t>4</w:t>
      </w:r>
      <w:r w:rsidR="00CD3BE5" w:rsidRPr="005614AE">
        <w:rPr>
          <w:rFonts w:ascii="Times New Roman" w:hAnsi="Times New Roman"/>
          <w:sz w:val="24"/>
          <w:szCs w:val="24"/>
          <w:lang w:val="uk-UA" w:eastAsia="uk-UA" w:bidi="uk-UA"/>
        </w:rPr>
        <w:t>) звіт про витрати на виробництво та фінансові показники діяльності комунального підприємства за встановленою для відповідного виду діяльності звітною формою засвідчений підписом керівника, скріплений печаткою.</w:t>
      </w:r>
    </w:p>
    <w:p w14:paraId="5D5C82CB" w14:textId="77777777" w:rsidR="00CD3BE5" w:rsidRPr="00B766BB" w:rsidRDefault="00CD3BE5" w:rsidP="005614AE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11" w:line="240" w:lineRule="auto"/>
        <w:ind w:firstLine="680"/>
        <w:jc w:val="both"/>
        <w:rPr>
          <w:rFonts w:ascii="Times New Roman" w:hAnsi="Times New Roman"/>
          <w:sz w:val="24"/>
          <w:szCs w:val="24"/>
          <w:lang w:val="uk-UA" w:eastAsia="uk-UA" w:bidi="uk-UA"/>
        </w:rPr>
      </w:pPr>
      <w:r w:rsidRPr="005614AE">
        <w:rPr>
          <w:rFonts w:ascii="Times New Roman" w:hAnsi="Times New Roman"/>
          <w:sz w:val="24"/>
          <w:szCs w:val="24"/>
          <w:lang w:val="uk-UA" w:eastAsia="uk-UA" w:bidi="uk-UA"/>
        </w:rPr>
        <w:t xml:space="preserve">4. </w:t>
      </w:r>
      <w:r w:rsidRPr="005614A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Обсяг заборгованості визначається </w:t>
      </w:r>
      <w:r w:rsidRPr="005614AE">
        <w:rPr>
          <w:rFonts w:ascii="Times New Roman" w:hAnsi="Times New Roman"/>
          <w:sz w:val="24"/>
          <w:szCs w:val="24"/>
          <w:lang w:val="uk-UA"/>
        </w:rPr>
        <w:t>комунальному підприємству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53DE0">
        <w:rPr>
          <w:rFonts w:ascii="Times New Roman" w:hAnsi="Times New Roman"/>
          <w:sz w:val="24"/>
          <w:szCs w:val="24"/>
          <w:lang w:val="uk-UA"/>
        </w:rPr>
        <w:t>«</w:t>
      </w:r>
      <w:r w:rsidR="006F2201">
        <w:rPr>
          <w:rFonts w:ascii="Times New Roman" w:hAnsi="Times New Roman"/>
          <w:sz w:val="24"/>
          <w:szCs w:val="24"/>
          <w:lang w:val="uk-UA"/>
        </w:rPr>
        <w:t>Брацлавський ККП</w:t>
      </w:r>
      <w:r w:rsidRPr="00153DE0">
        <w:rPr>
          <w:rFonts w:ascii="Times New Roman" w:hAnsi="Times New Roman"/>
          <w:sz w:val="24"/>
          <w:szCs w:val="24"/>
          <w:lang w:val="uk-UA"/>
        </w:rPr>
        <w:t>»</w:t>
      </w:r>
      <w:r w:rsidRPr="00B766BB">
        <w:rPr>
          <w:rFonts w:ascii="Times New Roman" w:hAnsi="Times New Roman"/>
          <w:color w:val="333333"/>
          <w:sz w:val="24"/>
          <w:szCs w:val="24"/>
          <w:lang w:val="uk-UA"/>
        </w:rPr>
        <w:t xml:space="preserve"> </w:t>
      </w:r>
      <w:r w:rsidRPr="00B766B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як різниця між фактичними витратами, пов’язаними з наданням послуг споживачам, скоригованою на обмеження, передбачені в розрахунку діючих тарифів, і фактичним нарахуванням згідно з тарифом, що встановлювалися органом місцевого самоврядування, з урахуванням перерахунків за низькоякісні та надані не в повному обсязі послуги.</w:t>
      </w:r>
    </w:p>
    <w:p w14:paraId="41128009" w14:textId="77777777" w:rsidR="00CD3BE5" w:rsidRPr="00385BB3" w:rsidRDefault="00CD3BE5" w:rsidP="005614AE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11" w:line="240" w:lineRule="auto"/>
        <w:ind w:firstLine="680"/>
        <w:jc w:val="both"/>
        <w:rPr>
          <w:rFonts w:ascii="Times New Roman" w:hAnsi="Times New Roman"/>
          <w:sz w:val="24"/>
          <w:szCs w:val="24"/>
          <w:lang w:val="uk-UA" w:eastAsia="uk-UA" w:bidi="uk-UA"/>
        </w:rPr>
      </w:pPr>
      <w:r w:rsidRPr="00385BB3">
        <w:rPr>
          <w:rFonts w:ascii="Times New Roman" w:hAnsi="Times New Roman"/>
          <w:sz w:val="24"/>
          <w:szCs w:val="24"/>
          <w:lang w:val="uk-UA" w:eastAsia="uk-UA" w:bidi="uk-UA"/>
        </w:rPr>
        <w:t>5. Перерахування коштів здійснюється на рахунок</w:t>
      </w:r>
      <w:r w:rsidR="00940394">
        <w:rPr>
          <w:rFonts w:ascii="Times New Roman" w:hAnsi="Times New Roman"/>
          <w:sz w:val="24"/>
          <w:szCs w:val="24"/>
          <w:lang w:val="uk-UA" w:eastAsia="uk-UA" w:bidi="uk-UA"/>
        </w:rPr>
        <w:t xml:space="preserve"> Суб’</w:t>
      </w:r>
      <w:r w:rsidR="00940394" w:rsidRPr="00940394">
        <w:rPr>
          <w:rFonts w:ascii="Times New Roman" w:hAnsi="Times New Roman"/>
          <w:sz w:val="24"/>
          <w:szCs w:val="24"/>
          <w:lang w:val="uk-UA" w:eastAsia="uk-UA" w:bidi="uk-UA"/>
        </w:rPr>
        <w:t>єкта господарювання</w:t>
      </w:r>
      <w:r w:rsidR="00940394">
        <w:rPr>
          <w:color w:val="000000"/>
          <w:sz w:val="28"/>
          <w:szCs w:val="28"/>
          <w:lang w:val="uk-UA"/>
        </w:rPr>
        <w:t xml:space="preserve"> </w:t>
      </w:r>
      <w:r w:rsidRPr="00385BB3">
        <w:rPr>
          <w:rFonts w:ascii="Times New Roman" w:hAnsi="Times New Roman"/>
          <w:sz w:val="24"/>
          <w:szCs w:val="24"/>
          <w:lang w:val="uk-UA" w:eastAsia="uk-UA" w:bidi="uk-UA"/>
        </w:rPr>
        <w:t xml:space="preserve"> </w:t>
      </w:r>
      <w:r w:rsidR="006F2201">
        <w:rPr>
          <w:rFonts w:ascii="Times New Roman" w:hAnsi="Times New Roman"/>
          <w:sz w:val="24"/>
          <w:szCs w:val="24"/>
          <w:lang w:val="uk-UA"/>
        </w:rPr>
        <w:t>0116071 «</w:t>
      </w:r>
      <w:r w:rsidR="001376C7">
        <w:rPr>
          <w:rFonts w:ascii="Times New Roman" w:hAnsi="Times New Roman"/>
          <w:sz w:val="24"/>
          <w:szCs w:val="24"/>
          <w:lang w:val="uk-UA"/>
        </w:rPr>
        <w:t>В</w:t>
      </w:r>
      <w:r w:rsidR="006F2201">
        <w:rPr>
          <w:rFonts w:ascii="Times New Roman" w:hAnsi="Times New Roman"/>
          <w:sz w:val="24"/>
          <w:szCs w:val="24"/>
          <w:lang w:val="uk-UA"/>
        </w:rPr>
        <w:t>ідшкодування різниці мі</w:t>
      </w:r>
      <w:r w:rsidR="001376C7" w:rsidRPr="00385BB3">
        <w:rPr>
          <w:rFonts w:ascii="Times New Roman" w:hAnsi="Times New Roman"/>
          <w:sz w:val="24"/>
          <w:szCs w:val="24"/>
          <w:lang w:val="uk-UA" w:eastAsia="uk-UA" w:bidi="uk-UA"/>
        </w:rPr>
        <w:t>ж</w:t>
      </w:r>
      <w:r w:rsidR="001376C7">
        <w:rPr>
          <w:rFonts w:ascii="Times New Roman" w:hAnsi="Times New Roman"/>
          <w:sz w:val="24"/>
          <w:szCs w:val="24"/>
          <w:lang w:val="uk-UA" w:eastAsia="uk-UA" w:bidi="uk-UA"/>
        </w:rPr>
        <w:t xml:space="preserve"> розміром ціни (тарифу) на теплову енергію, у тому числі її виробництво, транспортування та постачання, комунальні послуги, що затверджувалися або погоджувалися рішенням місцевого органу виконавчої влади та органу місцевого самоврядування, та розміром економічно </w:t>
      </w:r>
      <w:r w:rsidR="001376C7">
        <w:rPr>
          <w:rFonts w:ascii="Times New Roman" w:hAnsi="Times New Roman"/>
          <w:sz w:val="24"/>
          <w:szCs w:val="24"/>
          <w:lang w:val="uk-UA"/>
        </w:rPr>
        <w:t>обґрунтованих витрат на їх виробництво (надання)</w:t>
      </w:r>
      <w:r w:rsidR="004D0410">
        <w:rPr>
          <w:rFonts w:ascii="Times New Roman" w:hAnsi="Times New Roman"/>
          <w:sz w:val="24"/>
          <w:szCs w:val="24"/>
          <w:lang w:val="uk-UA"/>
        </w:rPr>
        <w:t>»</w:t>
      </w:r>
      <w:r w:rsidR="0094039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40394" w:rsidRPr="00940394">
        <w:rPr>
          <w:rFonts w:ascii="Times New Roman" w:hAnsi="Times New Roman"/>
          <w:sz w:val="24"/>
          <w:szCs w:val="24"/>
          <w:lang w:val="uk-UA" w:eastAsia="uk-UA" w:bidi="uk-UA"/>
        </w:rPr>
        <w:t>та використовуються ним виключно за таким цільовим призначенням: на оплату за спожиті енергоносії, а саме: за спожиту електричну енергію, послуги з розподілу електричної енергії, послуг з</w:t>
      </w:r>
      <w:r w:rsidR="00940394">
        <w:rPr>
          <w:rFonts w:ascii="Times New Roman" w:hAnsi="Times New Roman"/>
          <w:sz w:val="24"/>
          <w:szCs w:val="24"/>
          <w:lang w:val="uk-UA" w:eastAsia="uk-UA" w:bidi="uk-UA"/>
        </w:rPr>
        <w:t xml:space="preserve"> централізованого водопостачання, </w:t>
      </w:r>
      <w:r w:rsidR="00940394" w:rsidRPr="00940394">
        <w:rPr>
          <w:rFonts w:ascii="Times New Roman" w:hAnsi="Times New Roman"/>
          <w:sz w:val="24"/>
          <w:szCs w:val="24"/>
          <w:lang w:val="uk-UA" w:eastAsia="uk-UA" w:bidi="uk-UA"/>
        </w:rPr>
        <w:t>на оплату обов’язкових платежів до бюджету, згідно чинного законодавства України</w:t>
      </w:r>
      <w:r w:rsidR="00940394" w:rsidRPr="00940394">
        <w:rPr>
          <w:color w:val="000000"/>
          <w:sz w:val="28"/>
          <w:szCs w:val="28"/>
          <w:lang w:val="uk-UA"/>
        </w:rPr>
        <w:t>.</w:t>
      </w:r>
    </w:p>
    <w:p w14:paraId="7DC6AE62" w14:textId="77777777" w:rsidR="00CD3BE5" w:rsidRPr="00385BB3" w:rsidRDefault="00CD3BE5" w:rsidP="005614AE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11" w:line="240" w:lineRule="auto"/>
        <w:jc w:val="both"/>
        <w:rPr>
          <w:rFonts w:ascii="Times New Roman" w:hAnsi="Times New Roman"/>
          <w:sz w:val="24"/>
          <w:szCs w:val="24"/>
          <w:lang w:val="uk-UA" w:eastAsia="uk-UA" w:bidi="uk-UA"/>
        </w:rPr>
      </w:pPr>
      <w:r w:rsidRPr="00385BB3">
        <w:rPr>
          <w:rFonts w:ascii="Times New Roman" w:hAnsi="Times New Roman"/>
          <w:sz w:val="24"/>
          <w:szCs w:val="24"/>
          <w:lang w:val="uk-UA" w:eastAsia="uk-UA" w:bidi="uk-UA"/>
        </w:rPr>
        <w:t xml:space="preserve">           6. </w:t>
      </w:r>
      <w:r w:rsidR="001376C7">
        <w:rPr>
          <w:rFonts w:ascii="Times New Roman" w:hAnsi="Times New Roman"/>
          <w:sz w:val="24"/>
          <w:szCs w:val="24"/>
          <w:lang w:val="uk-UA" w:eastAsia="uk-UA" w:bidi="uk-UA"/>
        </w:rPr>
        <w:t xml:space="preserve">Брацлавська селищна </w:t>
      </w:r>
      <w:r w:rsidRPr="00385BB3">
        <w:rPr>
          <w:rFonts w:ascii="Times New Roman" w:hAnsi="Times New Roman"/>
          <w:sz w:val="24"/>
          <w:szCs w:val="24"/>
          <w:lang w:val="uk-UA" w:eastAsia="uk-UA" w:bidi="uk-UA"/>
        </w:rPr>
        <w:t xml:space="preserve"> рада, як головний розпорядник бюджетних коштів в межах бюджету, проводить відшкодування витрат, що пов’язані з дією цін/тарифів на житлово-комунальні послуги, нижчих від розміру економічно обґрунтованих витрат на їх виробництво.</w:t>
      </w:r>
    </w:p>
    <w:p w14:paraId="4160026B" w14:textId="6BF1AB21" w:rsidR="001604C0" w:rsidRDefault="00F2699F" w:rsidP="00050743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</w:t>
      </w:r>
      <w:r w:rsidR="00E249D5">
        <w:rPr>
          <w:rFonts w:ascii="Times New Roman" w:hAnsi="Times New Roman"/>
          <w:b/>
          <w:sz w:val="24"/>
          <w:szCs w:val="24"/>
          <w:lang w:val="uk-UA"/>
        </w:rPr>
        <w:t xml:space="preserve">       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     </w:t>
      </w:r>
      <w:r w:rsidR="005614A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5614AE" w:rsidRPr="005614AE">
        <w:rPr>
          <w:rFonts w:ascii="Times New Roman" w:hAnsi="Times New Roman"/>
          <w:sz w:val="24"/>
          <w:szCs w:val="24"/>
          <w:lang w:val="uk-UA"/>
        </w:rPr>
        <w:t>Секретар селищної ради                                     Тетяна НЕПИЙВОДА</w:t>
      </w:r>
      <w:r w:rsidR="00CD3BE5" w:rsidRPr="005614AE">
        <w:rPr>
          <w:rFonts w:ascii="Times New Roman" w:hAnsi="Times New Roman"/>
          <w:sz w:val="28"/>
          <w:szCs w:val="24"/>
          <w:lang w:val="uk-UA"/>
        </w:rPr>
        <w:tab/>
      </w:r>
    </w:p>
    <w:p w14:paraId="274BBE3F" w14:textId="58DA536E" w:rsidR="00F2699F" w:rsidRPr="00F2699F" w:rsidRDefault="00CD3BE5" w:rsidP="001171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 w:eastAsia="uk-UA" w:bidi="uk-UA"/>
        </w:rPr>
      </w:pPr>
      <w:r w:rsidRPr="005614AE">
        <w:rPr>
          <w:rFonts w:ascii="Times New Roman" w:hAnsi="Times New Roman"/>
          <w:sz w:val="28"/>
          <w:szCs w:val="24"/>
          <w:lang w:val="uk-UA"/>
        </w:rPr>
        <w:lastRenderedPageBreak/>
        <w:tab/>
      </w:r>
      <w:r w:rsidRPr="005614AE">
        <w:rPr>
          <w:rFonts w:ascii="Times New Roman" w:hAnsi="Times New Roman"/>
          <w:sz w:val="28"/>
          <w:szCs w:val="24"/>
          <w:lang w:val="uk-UA"/>
        </w:rPr>
        <w:tab/>
      </w:r>
      <w:r w:rsidR="00F2699F">
        <w:rPr>
          <w:rFonts w:ascii="Times New Roman" w:hAnsi="Times New Roman"/>
          <w:bCs/>
          <w:sz w:val="24"/>
          <w:szCs w:val="24"/>
          <w:lang w:val="uk-UA" w:eastAsia="uk-UA" w:bidi="uk-UA"/>
        </w:rPr>
        <w:t xml:space="preserve">                                                    </w:t>
      </w:r>
      <w:r w:rsidR="0011716A">
        <w:rPr>
          <w:rFonts w:ascii="Times New Roman" w:hAnsi="Times New Roman"/>
          <w:bCs/>
          <w:sz w:val="24"/>
          <w:szCs w:val="24"/>
          <w:lang w:val="uk-UA" w:eastAsia="uk-UA" w:bidi="uk-UA"/>
        </w:rPr>
        <w:t xml:space="preserve">        </w:t>
      </w:r>
      <w:r w:rsidR="00F2699F" w:rsidRPr="00F2699F">
        <w:rPr>
          <w:rFonts w:ascii="Times New Roman" w:hAnsi="Times New Roman"/>
          <w:bCs/>
          <w:sz w:val="24"/>
          <w:szCs w:val="24"/>
          <w:lang w:val="uk-UA" w:eastAsia="uk-UA" w:bidi="uk-UA"/>
        </w:rPr>
        <w:t>Додаток</w:t>
      </w:r>
      <w:r w:rsidR="00F2699F">
        <w:rPr>
          <w:rFonts w:ascii="Times New Roman" w:hAnsi="Times New Roman"/>
          <w:bCs/>
          <w:sz w:val="24"/>
          <w:szCs w:val="24"/>
          <w:lang w:val="uk-UA" w:eastAsia="uk-UA" w:bidi="uk-UA"/>
        </w:rPr>
        <w:t xml:space="preserve"> 2</w:t>
      </w:r>
    </w:p>
    <w:p w14:paraId="1FCE3634" w14:textId="53787F22" w:rsidR="00F2699F" w:rsidRPr="00F2699F" w:rsidRDefault="00F2699F" w:rsidP="00F2699F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11" w:line="240" w:lineRule="auto"/>
        <w:ind w:left="4956"/>
        <w:rPr>
          <w:bCs/>
          <w:lang w:val="uk-UA" w:eastAsia="uk-UA" w:bidi="uk-UA"/>
        </w:rPr>
      </w:pPr>
      <w:r w:rsidRPr="00F2699F">
        <w:rPr>
          <w:rFonts w:ascii="Times New Roman" w:hAnsi="Times New Roman"/>
          <w:bCs/>
          <w:sz w:val="24"/>
          <w:szCs w:val="24"/>
          <w:lang w:val="uk-UA" w:eastAsia="uk-UA" w:bidi="uk-UA"/>
        </w:rPr>
        <w:t xml:space="preserve">до Програми «Відшкодування різниці в тарифах </w:t>
      </w:r>
      <w:r w:rsidRPr="00F2699F">
        <w:rPr>
          <w:rFonts w:ascii="Times New Roman" w:eastAsia="Times New Roman" w:hAnsi="Times New Roman"/>
          <w:sz w:val="24"/>
          <w:szCs w:val="24"/>
          <w:lang w:val="uk-UA" w:eastAsia="ru-RU"/>
        </w:rPr>
        <w:t>оплату витрат, пов’язаних з наданням послуг</w:t>
      </w:r>
      <w:r w:rsidRPr="00F2699F">
        <w:rPr>
          <w:rFonts w:ascii="Times New Roman" w:hAnsi="Times New Roman"/>
          <w:sz w:val="24"/>
          <w:szCs w:val="24"/>
          <w:lang w:val="uk-UA"/>
        </w:rPr>
        <w:t xml:space="preserve"> з централізованого водопостачання комунальному підприємству «Брацлавський ККП» на 202</w:t>
      </w:r>
      <w:r w:rsidR="0096051A">
        <w:rPr>
          <w:rFonts w:ascii="Times New Roman" w:hAnsi="Times New Roman"/>
          <w:sz w:val="24"/>
          <w:szCs w:val="24"/>
          <w:lang w:val="uk-UA"/>
        </w:rPr>
        <w:t>6</w:t>
      </w:r>
      <w:r w:rsidRPr="00F2699F">
        <w:rPr>
          <w:rFonts w:ascii="Times New Roman" w:hAnsi="Times New Roman"/>
          <w:sz w:val="24"/>
          <w:szCs w:val="24"/>
          <w:lang w:val="uk-UA"/>
        </w:rPr>
        <w:t>-202</w:t>
      </w:r>
      <w:r w:rsidR="0096051A">
        <w:rPr>
          <w:rFonts w:ascii="Times New Roman" w:hAnsi="Times New Roman"/>
          <w:sz w:val="24"/>
          <w:szCs w:val="24"/>
          <w:lang w:val="uk-UA"/>
        </w:rPr>
        <w:t>8</w:t>
      </w:r>
      <w:r w:rsidRPr="00F2699F">
        <w:rPr>
          <w:rFonts w:ascii="Times New Roman" w:hAnsi="Times New Roman"/>
          <w:sz w:val="24"/>
          <w:szCs w:val="24"/>
          <w:lang w:val="uk-UA"/>
        </w:rPr>
        <w:t xml:space="preserve"> рік»</w:t>
      </w:r>
    </w:p>
    <w:p w14:paraId="560D3774" w14:textId="7221E785" w:rsidR="007E5FFA" w:rsidRPr="00E249D5" w:rsidRDefault="007E5FFA" w:rsidP="00FA14B1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  <w:lang w:val="uk-UA"/>
        </w:rPr>
      </w:pPr>
      <w:r w:rsidRPr="00E249D5">
        <w:rPr>
          <w:rFonts w:ascii="Times New Roman" w:hAnsi="Times New Roman"/>
          <w:b/>
          <w:sz w:val="28"/>
          <w:szCs w:val="32"/>
          <w:lang w:val="uk-UA"/>
        </w:rPr>
        <w:t>Розрахунок</w:t>
      </w:r>
      <w:r w:rsidR="0011716A">
        <w:rPr>
          <w:rFonts w:ascii="Times New Roman" w:hAnsi="Times New Roman"/>
          <w:b/>
          <w:sz w:val="28"/>
          <w:szCs w:val="32"/>
          <w:lang w:val="uk-UA"/>
        </w:rPr>
        <w:t xml:space="preserve"> </w:t>
      </w:r>
      <w:r w:rsidRPr="00E249D5">
        <w:rPr>
          <w:rFonts w:ascii="Times New Roman" w:hAnsi="Times New Roman"/>
          <w:b/>
          <w:sz w:val="28"/>
          <w:szCs w:val="32"/>
          <w:lang w:val="uk-UA"/>
        </w:rPr>
        <w:t xml:space="preserve">різниці в тарифах для населення та бюджетних установ </w:t>
      </w:r>
    </w:p>
    <w:p w14:paraId="54153C13" w14:textId="7B4534DB" w:rsidR="007E5FFA" w:rsidRPr="00E249D5" w:rsidRDefault="007E5FFA" w:rsidP="00FA14B1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  <w:lang w:val="uk-UA"/>
        </w:rPr>
      </w:pPr>
      <w:r w:rsidRPr="00E249D5">
        <w:rPr>
          <w:rFonts w:ascii="Times New Roman" w:hAnsi="Times New Roman"/>
          <w:b/>
          <w:sz w:val="28"/>
          <w:szCs w:val="32"/>
          <w:lang w:val="uk-UA"/>
        </w:rPr>
        <w:t>на 202</w:t>
      </w:r>
      <w:r w:rsidR="0011716A">
        <w:rPr>
          <w:rFonts w:ascii="Times New Roman" w:hAnsi="Times New Roman"/>
          <w:b/>
          <w:sz w:val="28"/>
          <w:szCs w:val="32"/>
          <w:lang w:val="uk-UA"/>
        </w:rPr>
        <w:t>6</w:t>
      </w:r>
      <w:r w:rsidR="004B7733" w:rsidRPr="00E249D5">
        <w:rPr>
          <w:rFonts w:ascii="Times New Roman" w:hAnsi="Times New Roman"/>
          <w:b/>
          <w:sz w:val="28"/>
          <w:szCs w:val="32"/>
          <w:lang w:val="uk-UA"/>
        </w:rPr>
        <w:t>-202</w:t>
      </w:r>
      <w:r w:rsidR="0011716A">
        <w:rPr>
          <w:rFonts w:ascii="Times New Roman" w:hAnsi="Times New Roman"/>
          <w:b/>
          <w:sz w:val="28"/>
          <w:szCs w:val="32"/>
          <w:lang w:val="uk-UA"/>
        </w:rPr>
        <w:t>8</w:t>
      </w:r>
      <w:r w:rsidR="00E44091" w:rsidRPr="00E249D5">
        <w:rPr>
          <w:rFonts w:ascii="Times New Roman" w:hAnsi="Times New Roman"/>
          <w:b/>
          <w:sz w:val="28"/>
          <w:szCs w:val="32"/>
          <w:lang w:val="uk-UA"/>
        </w:rPr>
        <w:t xml:space="preserve"> роки</w:t>
      </w:r>
    </w:p>
    <w:tbl>
      <w:tblPr>
        <w:tblW w:w="96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851"/>
        <w:gridCol w:w="1842"/>
        <w:gridCol w:w="1701"/>
        <w:gridCol w:w="1134"/>
        <w:gridCol w:w="1133"/>
        <w:gridCol w:w="1561"/>
      </w:tblGrid>
      <w:tr w:rsidR="007E5FFA" w:rsidRPr="00C276DD" w14:paraId="460E3402" w14:textId="77777777" w:rsidTr="0011716A">
        <w:trPr>
          <w:trHeight w:val="960"/>
        </w:trPr>
        <w:tc>
          <w:tcPr>
            <w:tcW w:w="1447" w:type="dxa"/>
            <w:shd w:val="clear" w:color="auto" w:fill="auto"/>
          </w:tcPr>
          <w:p w14:paraId="4DAE8410" w14:textId="77777777" w:rsidR="007E5FFA" w:rsidRPr="00C276DD" w:rsidRDefault="007E5FFA" w:rsidP="00FA14B1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C276DD">
              <w:rPr>
                <w:rFonts w:ascii="Times New Roman" w:hAnsi="Times New Roman"/>
                <w:b/>
                <w:lang w:val="uk-UA"/>
              </w:rPr>
              <w:t>Назва</w:t>
            </w:r>
          </w:p>
          <w:p w14:paraId="3B0D2784" w14:textId="77777777" w:rsidR="007E5FFA" w:rsidRPr="00C276DD" w:rsidRDefault="00C276DD" w:rsidP="00FA14B1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п</w:t>
            </w:r>
            <w:r w:rsidR="007E5FFA" w:rsidRPr="00C276DD">
              <w:rPr>
                <w:rFonts w:ascii="Times New Roman" w:hAnsi="Times New Roman"/>
                <w:b/>
                <w:lang w:val="uk-UA"/>
              </w:rPr>
              <w:t>ослуги</w:t>
            </w:r>
          </w:p>
          <w:p w14:paraId="02B1B44B" w14:textId="77777777" w:rsidR="007E5FFA" w:rsidRPr="00C276DD" w:rsidRDefault="007E5FFA" w:rsidP="00FA14B1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14:paraId="765E63B4" w14:textId="77777777" w:rsidR="007E5FFA" w:rsidRPr="00C276DD" w:rsidRDefault="00C276DD" w:rsidP="00C276DD">
            <w:pPr>
              <w:spacing w:after="0" w:line="240" w:lineRule="auto"/>
              <w:ind w:right="-108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Об’єм, </w:t>
            </w:r>
            <w:r w:rsidR="007E5FFA" w:rsidRPr="00C276DD">
              <w:rPr>
                <w:rFonts w:ascii="Times New Roman" w:hAnsi="Times New Roman"/>
                <w:b/>
                <w:lang w:val="uk-UA"/>
              </w:rPr>
              <w:t>м</w:t>
            </w:r>
            <w:r w:rsidR="007E5FFA" w:rsidRPr="00C276DD">
              <w:rPr>
                <w:rFonts w:ascii="Times New Roman" w:hAnsi="Times New Roman"/>
                <w:b/>
                <w:vertAlign w:val="superscript"/>
                <w:lang w:val="uk-UA"/>
              </w:rPr>
              <w:t>3</w:t>
            </w:r>
          </w:p>
          <w:p w14:paraId="1E23F505" w14:textId="77777777" w:rsidR="007E5FFA" w:rsidRPr="00C276DD" w:rsidRDefault="007E5FFA" w:rsidP="00FA14B1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42" w:type="dxa"/>
            <w:shd w:val="clear" w:color="auto" w:fill="auto"/>
          </w:tcPr>
          <w:p w14:paraId="647B7856" w14:textId="77777777" w:rsidR="007E5FFA" w:rsidRPr="00C276DD" w:rsidRDefault="007E5FFA" w:rsidP="00FA14B1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C276DD">
              <w:rPr>
                <w:rFonts w:ascii="Times New Roman" w:hAnsi="Times New Roman"/>
                <w:b/>
                <w:lang w:val="uk-UA"/>
              </w:rPr>
              <w:t>Тариф</w:t>
            </w:r>
          </w:p>
          <w:p w14:paraId="4F5B0417" w14:textId="12AEE314" w:rsidR="007E5FFA" w:rsidRPr="00C276DD" w:rsidRDefault="00F2699F" w:rsidP="0011716A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C276DD">
              <w:rPr>
                <w:rFonts w:ascii="Times New Roman" w:hAnsi="Times New Roman"/>
                <w:b/>
                <w:lang w:val="uk-UA"/>
              </w:rPr>
              <w:t>економічно-об</w:t>
            </w:r>
            <w:r w:rsidR="00C276DD" w:rsidRPr="00C276DD">
              <w:rPr>
                <w:rFonts w:ascii="Times New Roman" w:hAnsi="Times New Roman"/>
                <w:b/>
                <w:lang w:val="uk-UA"/>
              </w:rPr>
              <w:t>ґ</w:t>
            </w:r>
            <w:r w:rsidR="007E5FFA" w:rsidRPr="00C276DD">
              <w:rPr>
                <w:rFonts w:ascii="Times New Roman" w:hAnsi="Times New Roman"/>
                <w:b/>
                <w:lang w:val="uk-UA"/>
              </w:rPr>
              <w:t>рунтований</w:t>
            </w:r>
            <w:r w:rsidR="00C276DD" w:rsidRPr="00C276DD">
              <w:rPr>
                <w:rFonts w:ascii="Times New Roman" w:hAnsi="Times New Roman"/>
                <w:b/>
                <w:lang w:val="uk-UA"/>
              </w:rPr>
              <w:t xml:space="preserve"> з ПДВ</w:t>
            </w:r>
            <w:r w:rsidR="00C276DD">
              <w:rPr>
                <w:rFonts w:ascii="Times New Roman" w:hAnsi="Times New Roman"/>
                <w:b/>
                <w:lang w:val="uk-UA"/>
              </w:rPr>
              <w:t>,</w:t>
            </w:r>
            <w:r w:rsidR="0011716A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7E5FFA" w:rsidRPr="00C276DD">
              <w:rPr>
                <w:rFonts w:ascii="Times New Roman" w:hAnsi="Times New Roman"/>
                <w:b/>
                <w:lang w:val="uk-UA"/>
              </w:rPr>
              <w:t>грн./м</w:t>
            </w:r>
            <w:r w:rsidR="007E5FFA" w:rsidRPr="00C276DD">
              <w:rPr>
                <w:rFonts w:ascii="Times New Roman" w:hAnsi="Times New Roman"/>
                <w:b/>
                <w:vertAlign w:val="superscript"/>
                <w:lang w:val="uk-UA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71B8BAB9" w14:textId="77777777" w:rsidR="007E5FFA" w:rsidRPr="00C276DD" w:rsidRDefault="007E5FFA" w:rsidP="00FA14B1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C276DD">
              <w:rPr>
                <w:rFonts w:ascii="Times New Roman" w:hAnsi="Times New Roman"/>
                <w:b/>
                <w:lang w:val="uk-UA"/>
              </w:rPr>
              <w:t>Тариф встановлений</w:t>
            </w:r>
            <w:r w:rsidR="00C276DD" w:rsidRPr="00C276DD">
              <w:rPr>
                <w:rFonts w:ascii="Times New Roman" w:hAnsi="Times New Roman"/>
                <w:b/>
                <w:lang w:val="uk-UA"/>
              </w:rPr>
              <w:t xml:space="preserve"> з ПДВ</w:t>
            </w:r>
            <w:r w:rsidR="00C276DD">
              <w:rPr>
                <w:rFonts w:ascii="Times New Roman" w:hAnsi="Times New Roman"/>
                <w:b/>
                <w:lang w:val="uk-UA"/>
              </w:rPr>
              <w:t>,</w:t>
            </w:r>
          </w:p>
          <w:p w14:paraId="73022C2F" w14:textId="5A4A21F3" w:rsidR="007E5FFA" w:rsidRPr="00C276DD" w:rsidRDefault="007E5FFA" w:rsidP="0011716A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C276DD">
              <w:rPr>
                <w:rFonts w:ascii="Times New Roman" w:hAnsi="Times New Roman"/>
                <w:b/>
                <w:lang w:val="uk-UA"/>
              </w:rPr>
              <w:t>грн./м</w:t>
            </w:r>
            <w:r w:rsidRPr="00C276DD">
              <w:rPr>
                <w:rFonts w:ascii="Times New Roman" w:hAnsi="Times New Roman"/>
                <w:b/>
                <w:vertAlign w:val="superscript"/>
                <w:lang w:val="uk-UA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35660DA5" w14:textId="77777777" w:rsidR="007E5FFA" w:rsidRPr="00C276DD" w:rsidRDefault="007E5FFA" w:rsidP="00FA14B1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C276DD">
              <w:rPr>
                <w:rFonts w:ascii="Times New Roman" w:hAnsi="Times New Roman"/>
                <w:b/>
                <w:lang w:val="uk-UA"/>
              </w:rPr>
              <w:t>Різниця</w:t>
            </w:r>
          </w:p>
          <w:p w14:paraId="27265579" w14:textId="77777777" w:rsidR="007E5FFA" w:rsidRPr="00C276DD" w:rsidRDefault="00C276DD" w:rsidP="00FA14B1">
            <w:pPr>
              <w:spacing w:after="0" w:line="240" w:lineRule="auto"/>
              <w:rPr>
                <w:rFonts w:ascii="Times New Roman" w:hAnsi="Times New Roman"/>
                <w:b/>
                <w:vertAlign w:val="superscript"/>
                <w:lang w:val="uk-UA"/>
              </w:rPr>
            </w:pPr>
            <w:r w:rsidRPr="00C276DD">
              <w:rPr>
                <w:rFonts w:ascii="Times New Roman" w:hAnsi="Times New Roman"/>
                <w:b/>
                <w:lang w:val="uk-UA"/>
              </w:rPr>
              <w:t>з ПДВ</w:t>
            </w:r>
            <w:r>
              <w:rPr>
                <w:rFonts w:ascii="Times New Roman" w:hAnsi="Times New Roman"/>
                <w:b/>
                <w:lang w:val="uk-UA"/>
              </w:rPr>
              <w:t>,</w:t>
            </w:r>
            <w:r w:rsidRPr="00C276DD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7E5FFA" w:rsidRPr="00C276DD">
              <w:rPr>
                <w:rFonts w:ascii="Times New Roman" w:hAnsi="Times New Roman"/>
                <w:b/>
                <w:lang w:val="uk-UA"/>
              </w:rPr>
              <w:t>грн./м</w:t>
            </w:r>
            <w:r w:rsidR="007E5FFA" w:rsidRPr="00C276DD">
              <w:rPr>
                <w:rFonts w:ascii="Times New Roman" w:hAnsi="Times New Roman"/>
                <w:b/>
                <w:vertAlign w:val="superscript"/>
                <w:lang w:val="uk-UA"/>
              </w:rPr>
              <w:t>3</w:t>
            </w:r>
          </w:p>
          <w:p w14:paraId="04A9D755" w14:textId="77777777" w:rsidR="007E5FFA" w:rsidRPr="00C276DD" w:rsidRDefault="007E5FFA" w:rsidP="00FA14B1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133" w:type="dxa"/>
            <w:shd w:val="clear" w:color="auto" w:fill="auto"/>
          </w:tcPr>
          <w:p w14:paraId="02B6793A" w14:textId="77777777" w:rsidR="007E5FFA" w:rsidRPr="00C276DD" w:rsidRDefault="007E5FFA" w:rsidP="00FA14B1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C276DD">
              <w:rPr>
                <w:rFonts w:ascii="Times New Roman" w:hAnsi="Times New Roman"/>
                <w:b/>
                <w:lang w:val="uk-UA"/>
              </w:rPr>
              <w:t xml:space="preserve">Різниця без </w:t>
            </w:r>
          </w:p>
          <w:p w14:paraId="2D555307" w14:textId="77777777" w:rsidR="007E5FFA" w:rsidRPr="00C276DD" w:rsidRDefault="007E5FFA" w:rsidP="00FA14B1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C276DD">
              <w:rPr>
                <w:rFonts w:ascii="Times New Roman" w:hAnsi="Times New Roman"/>
                <w:b/>
                <w:lang w:val="uk-UA"/>
              </w:rPr>
              <w:t>ПДВ</w:t>
            </w:r>
            <w:r w:rsidR="00C276DD">
              <w:rPr>
                <w:rFonts w:ascii="Times New Roman" w:hAnsi="Times New Roman"/>
                <w:b/>
                <w:lang w:val="uk-UA"/>
              </w:rPr>
              <w:t>,</w:t>
            </w:r>
          </w:p>
          <w:p w14:paraId="3D5F0CC9" w14:textId="77777777" w:rsidR="007E5FFA" w:rsidRPr="00C276DD" w:rsidRDefault="007E5FFA" w:rsidP="00FA14B1">
            <w:pPr>
              <w:spacing w:after="0" w:line="240" w:lineRule="auto"/>
              <w:rPr>
                <w:rFonts w:ascii="Times New Roman" w:hAnsi="Times New Roman"/>
                <w:b/>
                <w:vertAlign w:val="superscript"/>
                <w:lang w:val="uk-UA"/>
              </w:rPr>
            </w:pPr>
            <w:r w:rsidRPr="00C276DD">
              <w:rPr>
                <w:rFonts w:ascii="Times New Roman" w:hAnsi="Times New Roman"/>
                <w:b/>
                <w:lang w:val="uk-UA"/>
              </w:rPr>
              <w:t>грн./м</w:t>
            </w:r>
            <w:r w:rsidRPr="00C276DD">
              <w:rPr>
                <w:rFonts w:ascii="Times New Roman" w:hAnsi="Times New Roman"/>
                <w:b/>
                <w:vertAlign w:val="superscript"/>
                <w:lang w:val="uk-UA"/>
              </w:rPr>
              <w:t>3</w:t>
            </w:r>
          </w:p>
        </w:tc>
        <w:tc>
          <w:tcPr>
            <w:tcW w:w="1561" w:type="dxa"/>
            <w:shd w:val="clear" w:color="auto" w:fill="auto"/>
          </w:tcPr>
          <w:p w14:paraId="027A5251" w14:textId="77777777" w:rsidR="007E5FFA" w:rsidRPr="00C276DD" w:rsidRDefault="007E5FFA" w:rsidP="00FA14B1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C276DD">
              <w:rPr>
                <w:rFonts w:ascii="Times New Roman" w:hAnsi="Times New Roman"/>
                <w:b/>
                <w:lang w:val="uk-UA"/>
              </w:rPr>
              <w:t xml:space="preserve">Сума для </w:t>
            </w:r>
          </w:p>
          <w:p w14:paraId="0F518955" w14:textId="0907946E" w:rsidR="007E5FFA" w:rsidRPr="00C276DD" w:rsidRDefault="00FA14B1" w:rsidP="0011716A">
            <w:pPr>
              <w:spacing w:after="0" w:line="240" w:lineRule="auto"/>
              <w:ind w:left="-107" w:right="-11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276DD">
              <w:rPr>
                <w:rFonts w:ascii="Times New Roman" w:hAnsi="Times New Roman"/>
                <w:b/>
                <w:lang w:val="uk-UA"/>
              </w:rPr>
              <w:t>відшкодування селищн</w:t>
            </w:r>
            <w:r w:rsidR="007E5FFA" w:rsidRPr="00C276DD">
              <w:rPr>
                <w:rFonts w:ascii="Times New Roman" w:hAnsi="Times New Roman"/>
                <w:b/>
                <w:lang w:val="uk-UA"/>
              </w:rPr>
              <w:t>ою радою</w:t>
            </w:r>
            <w:r w:rsidR="00C276DD">
              <w:rPr>
                <w:rFonts w:ascii="Times New Roman" w:hAnsi="Times New Roman"/>
                <w:b/>
                <w:lang w:val="uk-UA"/>
              </w:rPr>
              <w:t>,</w:t>
            </w:r>
            <w:r w:rsidR="0011716A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7E5FFA" w:rsidRPr="00C276DD">
              <w:rPr>
                <w:rFonts w:ascii="Times New Roman" w:hAnsi="Times New Roman"/>
                <w:b/>
                <w:lang w:val="uk-UA"/>
              </w:rPr>
              <w:t>грн.</w:t>
            </w:r>
          </w:p>
        </w:tc>
      </w:tr>
      <w:tr w:rsidR="007E5FFA" w:rsidRPr="00C276DD" w14:paraId="29522E4B" w14:textId="77777777" w:rsidTr="00E249D5">
        <w:trPr>
          <w:trHeight w:val="277"/>
        </w:trPr>
        <w:tc>
          <w:tcPr>
            <w:tcW w:w="9669" w:type="dxa"/>
            <w:gridSpan w:val="7"/>
            <w:shd w:val="clear" w:color="auto" w:fill="auto"/>
          </w:tcPr>
          <w:p w14:paraId="29EDF80F" w14:textId="77777777" w:rsidR="007E5FFA" w:rsidRPr="00C276DD" w:rsidRDefault="007E5FFA" w:rsidP="00FA14B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C276DD">
              <w:rPr>
                <w:rFonts w:ascii="Times New Roman" w:hAnsi="Times New Roman"/>
                <w:b/>
                <w:sz w:val="28"/>
                <w:szCs w:val="32"/>
                <w:lang w:val="uk-UA"/>
              </w:rPr>
              <w:t>Водопостачання</w:t>
            </w:r>
          </w:p>
        </w:tc>
      </w:tr>
      <w:tr w:rsidR="00001142" w:rsidRPr="00C276DD" w14:paraId="11DA5BFF" w14:textId="77777777" w:rsidTr="00FA14B1">
        <w:trPr>
          <w:trHeight w:val="259"/>
        </w:trPr>
        <w:tc>
          <w:tcPr>
            <w:tcW w:w="1447" w:type="dxa"/>
            <w:shd w:val="clear" w:color="auto" w:fill="auto"/>
          </w:tcPr>
          <w:p w14:paraId="50C6BABA" w14:textId="77777777" w:rsidR="00001142" w:rsidRPr="00C276DD" w:rsidRDefault="00001142" w:rsidP="00001142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C276DD">
              <w:rPr>
                <w:rFonts w:ascii="Times New Roman" w:hAnsi="Times New Roman"/>
                <w:b/>
                <w:lang w:val="uk-UA"/>
              </w:rPr>
              <w:t xml:space="preserve">Населення </w:t>
            </w:r>
          </w:p>
        </w:tc>
        <w:tc>
          <w:tcPr>
            <w:tcW w:w="851" w:type="dxa"/>
            <w:shd w:val="clear" w:color="auto" w:fill="auto"/>
          </w:tcPr>
          <w:p w14:paraId="72F65659" w14:textId="752FA7E8" w:rsidR="00001142" w:rsidRPr="00C276DD" w:rsidRDefault="00001142" w:rsidP="0000114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69</w:t>
            </w:r>
            <w:r w:rsidRPr="00C276DD">
              <w:rPr>
                <w:rFonts w:ascii="Times New Roman" w:hAnsi="Times New Roman"/>
                <w:lang w:val="uk-UA"/>
              </w:rPr>
              <w:t>000</w:t>
            </w:r>
          </w:p>
        </w:tc>
        <w:tc>
          <w:tcPr>
            <w:tcW w:w="1842" w:type="dxa"/>
            <w:shd w:val="clear" w:color="auto" w:fill="auto"/>
          </w:tcPr>
          <w:p w14:paraId="6F5B79EF" w14:textId="1721CD83" w:rsidR="00001142" w:rsidRPr="00C276DD" w:rsidRDefault="00001142" w:rsidP="0000114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68,40</w:t>
            </w:r>
          </w:p>
        </w:tc>
        <w:tc>
          <w:tcPr>
            <w:tcW w:w="1701" w:type="dxa"/>
            <w:shd w:val="clear" w:color="auto" w:fill="auto"/>
          </w:tcPr>
          <w:p w14:paraId="2361AB5B" w14:textId="55771B04" w:rsidR="00001142" w:rsidRPr="00C276DD" w:rsidRDefault="00001142" w:rsidP="0000114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48,50</w:t>
            </w:r>
          </w:p>
        </w:tc>
        <w:tc>
          <w:tcPr>
            <w:tcW w:w="1134" w:type="dxa"/>
            <w:shd w:val="clear" w:color="auto" w:fill="auto"/>
          </w:tcPr>
          <w:p w14:paraId="74F77A54" w14:textId="1E96B0DE" w:rsidR="00001142" w:rsidRPr="00C276DD" w:rsidRDefault="00001142" w:rsidP="0000114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19,90</w:t>
            </w:r>
          </w:p>
        </w:tc>
        <w:tc>
          <w:tcPr>
            <w:tcW w:w="1133" w:type="dxa"/>
            <w:shd w:val="clear" w:color="auto" w:fill="auto"/>
          </w:tcPr>
          <w:p w14:paraId="551CD22A" w14:textId="61E064C7" w:rsidR="00001142" w:rsidRPr="00C276DD" w:rsidRDefault="00001142" w:rsidP="0000114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16,58</w:t>
            </w:r>
          </w:p>
        </w:tc>
        <w:tc>
          <w:tcPr>
            <w:tcW w:w="1561" w:type="dxa"/>
            <w:shd w:val="clear" w:color="auto" w:fill="auto"/>
          </w:tcPr>
          <w:p w14:paraId="4DB77398" w14:textId="34E4FF27" w:rsidR="00001142" w:rsidRPr="00001142" w:rsidRDefault="00001142" w:rsidP="0000114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1 144 020,00</w:t>
            </w:r>
          </w:p>
        </w:tc>
      </w:tr>
      <w:tr w:rsidR="00001142" w:rsidRPr="00C276DD" w14:paraId="53C85372" w14:textId="77777777" w:rsidTr="00FA14B1">
        <w:trPr>
          <w:trHeight w:val="281"/>
        </w:trPr>
        <w:tc>
          <w:tcPr>
            <w:tcW w:w="1447" w:type="dxa"/>
            <w:shd w:val="clear" w:color="auto" w:fill="auto"/>
          </w:tcPr>
          <w:p w14:paraId="01080DF2" w14:textId="77777777" w:rsidR="00001142" w:rsidRPr="00C276DD" w:rsidRDefault="00001142" w:rsidP="00001142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C276DD">
              <w:rPr>
                <w:rFonts w:ascii="Times New Roman" w:hAnsi="Times New Roman"/>
                <w:b/>
                <w:lang w:val="uk-UA"/>
              </w:rPr>
              <w:t>Бюджет</w:t>
            </w:r>
          </w:p>
        </w:tc>
        <w:tc>
          <w:tcPr>
            <w:tcW w:w="851" w:type="dxa"/>
            <w:shd w:val="clear" w:color="auto" w:fill="auto"/>
          </w:tcPr>
          <w:p w14:paraId="2D0BBB42" w14:textId="5C9A15F8" w:rsidR="00001142" w:rsidRPr="00C276DD" w:rsidRDefault="00001142" w:rsidP="0000114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  <w:r w:rsidRPr="00C276DD">
              <w:rPr>
                <w:rFonts w:ascii="Times New Roman" w:hAnsi="Times New Roman"/>
                <w:lang w:val="uk-UA"/>
              </w:rPr>
              <w:t>000</w:t>
            </w:r>
          </w:p>
        </w:tc>
        <w:tc>
          <w:tcPr>
            <w:tcW w:w="1842" w:type="dxa"/>
            <w:shd w:val="clear" w:color="auto" w:fill="auto"/>
          </w:tcPr>
          <w:p w14:paraId="361B8B40" w14:textId="71530509" w:rsidR="00001142" w:rsidRPr="00DB4514" w:rsidRDefault="00001142" w:rsidP="0000114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68,40</w:t>
            </w:r>
          </w:p>
        </w:tc>
        <w:tc>
          <w:tcPr>
            <w:tcW w:w="1701" w:type="dxa"/>
            <w:shd w:val="clear" w:color="auto" w:fill="auto"/>
          </w:tcPr>
          <w:p w14:paraId="59B9E509" w14:textId="0C326655" w:rsidR="00001142" w:rsidRPr="00C276DD" w:rsidRDefault="00001142" w:rsidP="0000114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C276DD">
              <w:rPr>
                <w:rFonts w:ascii="Times New Roman" w:hAnsi="Times New Roman"/>
                <w:lang w:val="uk-UA"/>
              </w:rPr>
              <w:t>4</w:t>
            </w:r>
            <w:r>
              <w:rPr>
                <w:rFonts w:ascii="Times New Roman" w:hAnsi="Times New Roman"/>
                <w:lang w:val="uk-UA"/>
              </w:rPr>
              <w:t>8,50</w:t>
            </w:r>
          </w:p>
        </w:tc>
        <w:tc>
          <w:tcPr>
            <w:tcW w:w="1134" w:type="dxa"/>
            <w:shd w:val="clear" w:color="auto" w:fill="auto"/>
          </w:tcPr>
          <w:p w14:paraId="4B947711" w14:textId="2011359E" w:rsidR="00001142" w:rsidRPr="00DB4514" w:rsidRDefault="00001142" w:rsidP="0000114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19,90</w:t>
            </w:r>
          </w:p>
        </w:tc>
        <w:tc>
          <w:tcPr>
            <w:tcW w:w="1133" w:type="dxa"/>
            <w:shd w:val="clear" w:color="auto" w:fill="auto"/>
          </w:tcPr>
          <w:p w14:paraId="19A89720" w14:textId="4B31B592" w:rsidR="00001142" w:rsidRPr="00DB4514" w:rsidRDefault="00001142" w:rsidP="0000114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16,58</w:t>
            </w:r>
          </w:p>
        </w:tc>
        <w:tc>
          <w:tcPr>
            <w:tcW w:w="1561" w:type="dxa"/>
            <w:shd w:val="clear" w:color="auto" w:fill="auto"/>
          </w:tcPr>
          <w:p w14:paraId="73BA7931" w14:textId="501D5B4D" w:rsidR="00001142" w:rsidRPr="00001142" w:rsidRDefault="00001142" w:rsidP="0000114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49 740,00</w:t>
            </w:r>
          </w:p>
        </w:tc>
      </w:tr>
      <w:tr w:rsidR="007E5FFA" w:rsidRPr="00C276DD" w14:paraId="77014C41" w14:textId="77777777" w:rsidTr="00FA14B1">
        <w:trPr>
          <w:trHeight w:val="537"/>
        </w:trPr>
        <w:tc>
          <w:tcPr>
            <w:tcW w:w="1447" w:type="dxa"/>
            <w:shd w:val="clear" w:color="auto" w:fill="auto"/>
          </w:tcPr>
          <w:p w14:paraId="473625FD" w14:textId="77777777" w:rsidR="007E5FFA" w:rsidRPr="00C276DD" w:rsidRDefault="00FA14B1" w:rsidP="00FA14B1">
            <w:pPr>
              <w:spacing w:after="0" w:line="240" w:lineRule="auto"/>
              <w:ind w:left="-79" w:right="-250"/>
              <w:rPr>
                <w:rFonts w:ascii="Times New Roman" w:hAnsi="Times New Roman"/>
                <w:b/>
                <w:lang w:val="uk-UA"/>
              </w:rPr>
            </w:pPr>
            <w:r w:rsidRPr="00C276DD">
              <w:rPr>
                <w:rFonts w:ascii="Times New Roman" w:hAnsi="Times New Roman"/>
                <w:b/>
                <w:lang w:val="uk-UA"/>
              </w:rPr>
              <w:t xml:space="preserve">Всього </w:t>
            </w:r>
            <w:proofErr w:type="spellStart"/>
            <w:r w:rsidRPr="00C276DD">
              <w:rPr>
                <w:rFonts w:ascii="Times New Roman" w:hAnsi="Times New Roman"/>
                <w:b/>
                <w:lang w:val="uk-UA"/>
              </w:rPr>
              <w:t>відшкодувння</w:t>
            </w:r>
            <w:proofErr w:type="spellEnd"/>
            <w:r w:rsidRPr="00C276DD">
              <w:rPr>
                <w:rFonts w:ascii="Times New Roman" w:hAnsi="Times New Roman"/>
                <w:b/>
                <w:lang w:val="uk-UA"/>
              </w:rPr>
              <w:t xml:space="preserve"> </w:t>
            </w:r>
          </w:p>
        </w:tc>
        <w:tc>
          <w:tcPr>
            <w:tcW w:w="6661" w:type="dxa"/>
            <w:gridSpan w:val="5"/>
            <w:shd w:val="clear" w:color="auto" w:fill="auto"/>
          </w:tcPr>
          <w:p w14:paraId="035C3221" w14:textId="77777777" w:rsidR="007E5FFA" w:rsidRPr="00C276DD" w:rsidRDefault="007E5FFA" w:rsidP="00FA14B1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61" w:type="dxa"/>
            <w:shd w:val="clear" w:color="auto" w:fill="auto"/>
          </w:tcPr>
          <w:p w14:paraId="13CB3D74" w14:textId="536A36B3" w:rsidR="007E5FFA" w:rsidRPr="00DB4514" w:rsidRDefault="00001142" w:rsidP="00001142">
            <w:pPr>
              <w:spacing w:after="0" w:line="240" w:lineRule="auto"/>
              <w:ind w:left="-79" w:right="-250"/>
              <w:rPr>
                <w:rFonts w:ascii="Times New Roman" w:hAnsi="Times New Roman"/>
                <w:b/>
                <w:lang w:val="en-US"/>
              </w:rPr>
            </w:pPr>
            <w:r w:rsidRPr="00001142">
              <w:rPr>
                <w:rFonts w:ascii="Times New Roman" w:hAnsi="Times New Roman"/>
                <w:b/>
                <w:lang w:val="uk-UA"/>
              </w:rPr>
              <w:t>1</w:t>
            </w:r>
            <w:r>
              <w:rPr>
                <w:rFonts w:ascii="Times New Roman" w:hAnsi="Times New Roman"/>
                <w:b/>
                <w:lang w:val="uk-UA"/>
              </w:rPr>
              <w:t> </w:t>
            </w:r>
            <w:r w:rsidRPr="00001142">
              <w:rPr>
                <w:rFonts w:ascii="Times New Roman" w:hAnsi="Times New Roman"/>
                <w:b/>
                <w:lang w:val="uk-UA"/>
              </w:rPr>
              <w:t>193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001142">
              <w:rPr>
                <w:rFonts w:ascii="Times New Roman" w:hAnsi="Times New Roman"/>
                <w:b/>
                <w:lang w:val="uk-UA"/>
              </w:rPr>
              <w:t>760,00</w:t>
            </w:r>
          </w:p>
        </w:tc>
      </w:tr>
    </w:tbl>
    <w:p w14:paraId="07D7448A" w14:textId="77777777" w:rsidR="007E5FFA" w:rsidRPr="00C276DD" w:rsidRDefault="007E5FFA" w:rsidP="00FA14B1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jc w:val="both"/>
        <w:rPr>
          <w:rFonts w:ascii="Times New Roman" w:hAnsi="Times New Roman"/>
          <w:b/>
          <w:sz w:val="10"/>
          <w:szCs w:val="24"/>
          <w:lang w:val="uk-UA"/>
        </w:rPr>
      </w:pPr>
      <w:r w:rsidRPr="00C276DD">
        <w:rPr>
          <w:rFonts w:ascii="Times New Roman" w:hAnsi="Times New Roman"/>
          <w:b/>
          <w:bCs/>
          <w:sz w:val="25"/>
          <w:szCs w:val="25"/>
          <w:lang w:val="uk-UA" w:eastAsia="uk-UA" w:bidi="uk-UA"/>
        </w:rPr>
        <w:t xml:space="preserve">           </w:t>
      </w:r>
    </w:p>
    <w:p w14:paraId="3D0DC5E5" w14:textId="1475BF5F" w:rsidR="007E5FFA" w:rsidRPr="00C276DD" w:rsidRDefault="007E5FFA" w:rsidP="00FA14B1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  <w:lang w:val="uk-UA"/>
        </w:rPr>
      </w:pPr>
      <w:r w:rsidRPr="00C276DD">
        <w:rPr>
          <w:rFonts w:ascii="Times New Roman" w:hAnsi="Times New Roman"/>
          <w:b/>
          <w:sz w:val="28"/>
          <w:szCs w:val="32"/>
          <w:lang w:val="uk-UA"/>
        </w:rPr>
        <w:t>Розрахунок</w:t>
      </w:r>
      <w:r w:rsidR="0011716A">
        <w:rPr>
          <w:rFonts w:ascii="Times New Roman" w:hAnsi="Times New Roman"/>
          <w:b/>
          <w:sz w:val="28"/>
          <w:szCs w:val="32"/>
          <w:lang w:val="uk-UA"/>
        </w:rPr>
        <w:t xml:space="preserve"> </w:t>
      </w:r>
      <w:r w:rsidRPr="00C276DD">
        <w:rPr>
          <w:rFonts w:ascii="Times New Roman" w:hAnsi="Times New Roman"/>
          <w:b/>
          <w:sz w:val="28"/>
          <w:szCs w:val="32"/>
          <w:lang w:val="uk-UA"/>
        </w:rPr>
        <w:t xml:space="preserve">різниці в тарифах для населення та бюджетних установ </w:t>
      </w:r>
    </w:p>
    <w:p w14:paraId="546DB4FC" w14:textId="35136FE6" w:rsidR="007E5FFA" w:rsidRPr="00C276DD" w:rsidRDefault="007E5FFA" w:rsidP="00FA14B1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  <w:lang w:val="uk-UA"/>
        </w:rPr>
      </w:pPr>
      <w:r w:rsidRPr="00C276DD">
        <w:rPr>
          <w:rFonts w:ascii="Times New Roman" w:hAnsi="Times New Roman"/>
          <w:b/>
          <w:sz w:val="28"/>
          <w:szCs w:val="32"/>
          <w:lang w:val="uk-UA"/>
        </w:rPr>
        <w:t>на 202</w:t>
      </w:r>
      <w:r w:rsidR="00001142">
        <w:rPr>
          <w:rFonts w:ascii="Times New Roman" w:hAnsi="Times New Roman"/>
          <w:b/>
          <w:sz w:val="28"/>
          <w:szCs w:val="32"/>
          <w:lang w:val="uk-UA"/>
        </w:rPr>
        <w:t>6</w:t>
      </w:r>
      <w:r w:rsidRPr="00C276DD">
        <w:rPr>
          <w:rFonts w:ascii="Times New Roman" w:hAnsi="Times New Roman"/>
          <w:b/>
          <w:sz w:val="28"/>
          <w:szCs w:val="32"/>
          <w:lang w:val="uk-UA"/>
        </w:rPr>
        <w:t xml:space="preserve"> рік</w:t>
      </w:r>
    </w:p>
    <w:tbl>
      <w:tblPr>
        <w:tblW w:w="96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851"/>
        <w:gridCol w:w="1842"/>
        <w:gridCol w:w="1701"/>
        <w:gridCol w:w="1134"/>
        <w:gridCol w:w="1134"/>
        <w:gridCol w:w="1560"/>
      </w:tblGrid>
      <w:tr w:rsidR="008058F8" w:rsidRPr="00C276DD" w14:paraId="34824701" w14:textId="77777777" w:rsidTr="00E249D5">
        <w:tc>
          <w:tcPr>
            <w:tcW w:w="1447" w:type="dxa"/>
            <w:shd w:val="clear" w:color="auto" w:fill="auto"/>
          </w:tcPr>
          <w:p w14:paraId="0FC51CBD" w14:textId="77777777" w:rsidR="008058F8" w:rsidRPr="00C276DD" w:rsidRDefault="008058F8" w:rsidP="008058F8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C276DD">
              <w:rPr>
                <w:rFonts w:ascii="Times New Roman" w:hAnsi="Times New Roman"/>
                <w:b/>
                <w:lang w:val="uk-UA"/>
              </w:rPr>
              <w:t>Назва</w:t>
            </w:r>
          </w:p>
          <w:p w14:paraId="17EC356F" w14:textId="77777777" w:rsidR="008058F8" w:rsidRPr="00C276DD" w:rsidRDefault="008058F8" w:rsidP="008058F8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п</w:t>
            </w:r>
            <w:r w:rsidRPr="00C276DD">
              <w:rPr>
                <w:rFonts w:ascii="Times New Roman" w:hAnsi="Times New Roman"/>
                <w:b/>
                <w:lang w:val="uk-UA"/>
              </w:rPr>
              <w:t>ослуги</w:t>
            </w:r>
          </w:p>
          <w:p w14:paraId="5BCAB4B2" w14:textId="77777777" w:rsidR="008058F8" w:rsidRPr="00C276DD" w:rsidRDefault="008058F8" w:rsidP="008058F8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14:paraId="0A82F48C" w14:textId="77777777" w:rsidR="008058F8" w:rsidRPr="00C276DD" w:rsidRDefault="008058F8" w:rsidP="008058F8">
            <w:pPr>
              <w:spacing w:after="0" w:line="240" w:lineRule="auto"/>
              <w:ind w:right="-108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Об’єм, </w:t>
            </w:r>
            <w:r w:rsidRPr="00C276DD">
              <w:rPr>
                <w:rFonts w:ascii="Times New Roman" w:hAnsi="Times New Roman"/>
                <w:b/>
                <w:lang w:val="uk-UA"/>
              </w:rPr>
              <w:t>м</w:t>
            </w:r>
            <w:r w:rsidRPr="00C276DD">
              <w:rPr>
                <w:rFonts w:ascii="Times New Roman" w:hAnsi="Times New Roman"/>
                <w:b/>
                <w:vertAlign w:val="superscript"/>
                <w:lang w:val="uk-UA"/>
              </w:rPr>
              <w:t>3</w:t>
            </w:r>
          </w:p>
          <w:p w14:paraId="5CEC5734" w14:textId="77777777" w:rsidR="008058F8" w:rsidRPr="00C276DD" w:rsidRDefault="008058F8" w:rsidP="008058F8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42" w:type="dxa"/>
            <w:shd w:val="clear" w:color="auto" w:fill="auto"/>
          </w:tcPr>
          <w:p w14:paraId="71DA5681" w14:textId="77777777" w:rsidR="008058F8" w:rsidRPr="00C276DD" w:rsidRDefault="008058F8" w:rsidP="008058F8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C276DD">
              <w:rPr>
                <w:rFonts w:ascii="Times New Roman" w:hAnsi="Times New Roman"/>
                <w:b/>
                <w:lang w:val="uk-UA"/>
              </w:rPr>
              <w:t>Тариф</w:t>
            </w:r>
          </w:p>
          <w:p w14:paraId="47008FA2" w14:textId="7F336A89" w:rsidR="008058F8" w:rsidRPr="00C276DD" w:rsidRDefault="008058F8" w:rsidP="0011716A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C276DD">
              <w:rPr>
                <w:rFonts w:ascii="Times New Roman" w:hAnsi="Times New Roman"/>
                <w:b/>
                <w:lang w:val="uk-UA"/>
              </w:rPr>
              <w:t>економічно-обґрунтований з ПДВ</w:t>
            </w:r>
            <w:r>
              <w:rPr>
                <w:rFonts w:ascii="Times New Roman" w:hAnsi="Times New Roman"/>
                <w:b/>
                <w:lang w:val="uk-UA"/>
              </w:rPr>
              <w:t>,</w:t>
            </w:r>
            <w:r w:rsidR="0011716A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C276DD">
              <w:rPr>
                <w:rFonts w:ascii="Times New Roman" w:hAnsi="Times New Roman"/>
                <w:b/>
                <w:lang w:val="uk-UA"/>
              </w:rPr>
              <w:t>грн./м</w:t>
            </w:r>
            <w:r w:rsidRPr="00C276DD">
              <w:rPr>
                <w:rFonts w:ascii="Times New Roman" w:hAnsi="Times New Roman"/>
                <w:b/>
                <w:vertAlign w:val="superscript"/>
                <w:lang w:val="uk-UA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7B932752" w14:textId="77777777" w:rsidR="008058F8" w:rsidRPr="00C276DD" w:rsidRDefault="008058F8" w:rsidP="008058F8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C276DD">
              <w:rPr>
                <w:rFonts w:ascii="Times New Roman" w:hAnsi="Times New Roman"/>
                <w:b/>
                <w:lang w:val="uk-UA"/>
              </w:rPr>
              <w:t>Тариф встановлений з ПДВ</w:t>
            </w:r>
            <w:r>
              <w:rPr>
                <w:rFonts w:ascii="Times New Roman" w:hAnsi="Times New Roman"/>
                <w:b/>
                <w:lang w:val="uk-UA"/>
              </w:rPr>
              <w:t>,</w:t>
            </w:r>
          </w:p>
          <w:p w14:paraId="776A8792" w14:textId="728B185B" w:rsidR="008058F8" w:rsidRPr="00C276DD" w:rsidRDefault="008058F8" w:rsidP="0011716A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C276DD">
              <w:rPr>
                <w:rFonts w:ascii="Times New Roman" w:hAnsi="Times New Roman"/>
                <w:b/>
                <w:lang w:val="uk-UA"/>
              </w:rPr>
              <w:t>грн./м</w:t>
            </w:r>
            <w:r w:rsidRPr="00C276DD">
              <w:rPr>
                <w:rFonts w:ascii="Times New Roman" w:hAnsi="Times New Roman"/>
                <w:b/>
                <w:vertAlign w:val="superscript"/>
                <w:lang w:val="uk-UA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4CDFD77C" w14:textId="77777777" w:rsidR="008058F8" w:rsidRPr="00C276DD" w:rsidRDefault="008058F8" w:rsidP="008058F8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C276DD">
              <w:rPr>
                <w:rFonts w:ascii="Times New Roman" w:hAnsi="Times New Roman"/>
                <w:b/>
                <w:lang w:val="uk-UA"/>
              </w:rPr>
              <w:t>Різниця</w:t>
            </w:r>
          </w:p>
          <w:p w14:paraId="425A9C2B" w14:textId="77777777" w:rsidR="008058F8" w:rsidRPr="00C276DD" w:rsidRDefault="008058F8" w:rsidP="008058F8">
            <w:pPr>
              <w:spacing w:after="0" w:line="240" w:lineRule="auto"/>
              <w:rPr>
                <w:rFonts w:ascii="Times New Roman" w:hAnsi="Times New Roman"/>
                <w:b/>
                <w:vertAlign w:val="superscript"/>
                <w:lang w:val="uk-UA"/>
              </w:rPr>
            </w:pPr>
            <w:r w:rsidRPr="00C276DD">
              <w:rPr>
                <w:rFonts w:ascii="Times New Roman" w:hAnsi="Times New Roman"/>
                <w:b/>
                <w:lang w:val="uk-UA"/>
              </w:rPr>
              <w:t>з ПДВ</w:t>
            </w:r>
            <w:r>
              <w:rPr>
                <w:rFonts w:ascii="Times New Roman" w:hAnsi="Times New Roman"/>
                <w:b/>
                <w:lang w:val="uk-UA"/>
              </w:rPr>
              <w:t>,</w:t>
            </w:r>
            <w:r w:rsidRPr="00C276DD">
              <w:rPr>
                <w:rFonts w:ascii="Times New Roman" w:hAnsi="Times New Roman"/>
                <w:b/>
                <w:lang w:val="uk-UA"/>
              </w:rPr>
              <w:t xml:space="preserve"> грн./м</w:t>
            </w:r>
            <w:r w:rsidRPr="00C276DD">
              <w:rPr>
                <w:rFonts w:ascii="Times New Roman" w:hAnsi="Times New Roman"/>
                <w:b/>
                <w:vertAlign w:val="superscript"/>
                <w:lang w:val="uk-UA"/>
              </w:rPr>
              <w:t>3</w:t>
            </w:r>
          </w:p>
          <w:p w14:paraId="2925FB95" w14:textId="77777777" w:rsidR="008058F8" w:rsidRPr="00C276DD" w:rsidRDefault="008058F8" w:rsidP="008058F8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3131546D" w14:textId="77777777" w:rsidR="008058F8" w:rsidRPr="00C276DD" w:rsidRDefault="008058F8" w:rsidP="008058F8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C276DD">
              <w:rPr>
                <w:rFonts w:ascii="Times New Roman" w:hAnsi="Times New Roman"/>
                <w:b/>
                <w:lang w:val="uk-UA"/>
              </w:rPr>
              <w:t xml:space="preserve">Різниця без </w:t>
            </w:r>
          </w:p>
          <w:p w14:paraId="4C80B682" w14:textId="77777777" w:rsidR="008058F8" w:rsidRPr="00C276DD" w:rsidRDefault="008058F8" w:rsidP="008058F8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C276DD">
              <w:rPr>
                <w:rFonts w:ascii="Times New Roman" w:hAnsi="Times New Roman"/>
                <w:b/>
                <w:lang w:val="uk-UA"/>
              </w:rPr>
              <w:t>ПДВ</w:t>
            </w:r>
            <w:r>
              <w:rPr>
                <w:rFonts w:ascii="Times New Roman" w:hAnsi="Times New Roman"/>
                <w:b/>
                <w:lang w:val="uk-UA"/>
              </w:rPr>
              <w:t>,</w:t>
            </w:r>
          </w:p>
          <w:p w14:paraId="00E67C10" w14:textId="77777777" w:rsidR="008058F8" w:rsidRPr="00C276DD" w:rsidRDefault="008058F8" w:rsidP="008058F8">
            <w:pPr>
              <w:spacing w:after="0" w:line="240" w:lineRule="auto"/>
              <w:rPr>
                <w:rFonts w:ascii="Times New Roman" w:hAnsi="Times New Roman"/>
                <w:b/>
                <w:vertAlign w:val="superscript"/>
                <w:lang w:val="uk-UA"/>
              </w:rPr>
            </w:pPr>
            <w:r w:rsidRPr="00C276DD">
              <w:rPr>
                <w:rFonts w:ascii="Times New Roman" w:hAnsi="Times New Roman"/>
                <w:b/>
                <w:lang w:val="uk-UA"/>
              </w:rPr>
              <w:t>грн./м</w:t>
            </w:r>
            <w:r w:rsidRPr="00C276DD">
              <w:rPr>
                <w:rFonts w:ascii="Times New Roman" w:hAnsi="Times New Roman"/>
                <w:b/>
                <w:vertAlign w:val="superscript"/>
                <w:lang w:val="uk-U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14:paraId="25321555" w14:textId="77777777" w:rsidR="008058F8" w:rsidRPr="00C276DD" w:rsidRDefault="008058F8" w:rsidP="008058F8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C276DD">
              <w:rPr>
                <w:rFonts w:ascii="Times New Roman" w:hAnsi="Times New Roman"/>
                <w:b/>
                <w:lang w:val="uk-UA"/>
              </w:rPr>
              <w:t xml:space="preserve">Сума для </w:t>
            </w:r>
          </w:p>
          <w:p w14:paraId="135B66C5" w14:textId="6DF58154" w:rsidR="008058F8" w:rsidRPr="00C276DD" w:rsidRDefault="008058F8" w:rsidP="0011716A">
            <w:pPr>
              <w:spacing w:after="0" w:line="240" w:lineRule="auto"/>
              <w:ind w:left="-107" w:right="-11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276DD">
              <w:rPr>
                <w:rFonts w:ascii="Times New Roman" w:hAnsi="Times New Roman"/>
                <w:b/>
                <w:lang w:val="uk-UA"/>
              </w:rPr>
              <w:t>відшкодування селищною радою</w:t>
            </w:r>
            <w:r>
              <w:rPr>
                <w:rFonts w:ascii="Times New Roman" w:hAnsi="Times New Roman"/>
                <w:b/>
                <w:lang w:val="uk-UA"/>
              </w:rPr>
              <w:t>,</w:t>
            </w:r>
            <w:r w:rsidR="0011716A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C276DD">
              <w:rPr>
                <w:rFonts w:ascii="Times New Roman" w:hAnsi="Times New Roman"/>
                <w:b/>
                <w:lang w:val="uk-UA"/>
              </w:rPr>
              <w:t>грн.</w:t>
            </w:r>
          </w:p>
        </w:tc>
      </w:tr>
      <w:tr w:rsidR="008058F8" w:rsidRPr="00C276DD" w14:paraId="3FA33E91" w14:textId="77777777" w:rsidTr="00E249D5">
        <w:tc>
          <w:tcPr>
            <w:tcW w:w="9669" w:type="dxa"/>
            <w:gridSpan w:val="7"/>
            <w:shd w:val="clear" w:color="auto" w:fill="auto"/>
          </w:tcPr>
          <w:p w14:paraId="04EAD2BD" w14:textId="77777777" w:rsidR="008058F8" w:rsidRPr="00C276DD" w:rsidRDefault="008058F8" w:rsidP="008058F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C276DD">
              <w:rPr>
                <w:rFonts w:ascii="Times New Roman" w:hAnsi="Times New Roman"/>
                <w:b/>
                <w:sz w:val="28"/>
                <w:szCs w:val="32"/>
                <w:lang w:val="uk-UA"/>
              </w:rPr>
              <w:t>Водопостачання</w:t>
            </w:r>
          </w:p>
        </w:tc>
      </w:tr>
      <w:tr w:rsidR="00DB4514" w:rsidRPr="00C276DD" w14:paraId="5AB25894" w14:textId="77777777" w:rsidTr="0011716A">
        <w:trPr>
          <w:trHeight w:val="254"/>
        </w:trPr>
        <w:tc>
          <w:tcPr>
            <w:tcW w:w="1447" w:type="dxa"/>
            <w:shd w:val="clear" w:color="auto" w:fill="auto"/>
          </w:tcPr>
          <w:p w14:paraId="74A40EB6" w14:textId="77777777" w:rsidR="00DB4514" w:rsidRPr="00C276DD" w:rsidRDefault="00DB4514" w:rsidP="00DB4514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C276DD">
              <w:rPr>
                <w:rFonts w:ascii="Times New Roman" w:hAnsi="Times New Roman"/>
                <w:b/>
                <w:lang w:val="uk-UA"/>
              </w:rPr>
              <w:t xml:space="preserve">Населення </w:t>
            </w:r>
          </w:p>
        </w:tc>
        <w:tc>
          <w:tcPr>
            <w:tcW w:w="851" w:type="dxa"/>
            <w:shd w:val="clear" w:color="auto" w:fill="auto"/>
          </w:tcPr>
          <w:p w14:paraId="54D54FF5" w14:textId="3632217E" w:rsidR="00DB4514" w:rsidRPr="00DB4514" w:rsidRDefault="00DB4514" w:rsidP="00DB45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 w:rsidR="00001142">
              <w:rPr>
                <w:rFonts w:ascii="Times New Roman" w:hAnsi="Times New Roman"/>
                <w:lang w:val="uk-UA"/>
              </w:rPr>
              <w:t>3</w:t>
            </w:r>
            <w:r>
              <w:rPr>
                <w:rFonts w:ascii="Times New Roman" w:hAnsi="Times New Roman"/>
                <w:lang w:val="en-US"/>
              </w:rPr>
              <w:t>000</w:t>
            </w:r>
          </w:p>
        </w:tc>
        <w:tc>
          <w:tcPr>
            <w:tcW w:w="1842" w:type="dxa"/>
            <w:shd w:val="clear" w:color="auto" w:fill="auto"/>
          </w:tcPr>
          <w:p w14:paraId="16693CF4" w14:textId="0A85CA88" w:rsidR="00DB4514" w:rsidRPr="00C276DD" w:rsidRDefault="00EF619E" w:rsidP="00DB451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68,40</w:t>
            </w:r>
          </w:p>
        </w:tc>
        <w:tc>
          <w:tcPr>
            <w:tcW w:w="1701" w:type="dxa"/>
            <w:shd w:val="clear" w:color="auto" w:fill="auto"/>
          </w:tcPr>
          <w:p w14:paraId="5E541309" w14:textId="2F121B2F" w:rsidR="00EF619E" w:rsidRPr="00C276DD" w:rsidRDefault="00EF619E" w:rsidP="00DB451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48,50</w:t>
            </w:r>
          </w:p>
        </w:tc>
        <w:tc>
          <w:tcPr>
            <w:tcW w:w="1134" w:type="dxa"/>
            <w:shd w:val="clear" w:color="auto" w:fill="auto"/>
          </w:tcPr>
          <w:p w14:paraId="5A6B3B86" w14:textId="705F3D10" w:rsidR="00DB4514" w:rsidRPr="00C276DD" w:rsidRDefault="00EF619E" w:rsidP="00DB451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19</w:t>
            </w:r>
            <w:r w:rsidR="00CE38DF">
              <w:rPr>
                <w:rFonts w:ascii="Times New Roman" w:hAnsi="Times New Roman"/>
                <w:lang w:val="uk-UA"/>
              </w:rPr>
              <w:t>,</w:t>
            </w:r>
            <w:r>
              <w:rPr>
                <w:rFonts w:ascii="Times New Roman" w:hAnsi="Times New Roman"/>
                <w:lang w:val="uk-UA"/>
              </w:rPr>
              <w:t>9</w:t>
            </w:r>
            <w:r w:rsidR="00CE38DF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5ED77C2A" w14:textId="1DBC870C" w:rsidR="00DB4514" w:rsidRPr="00C276DD" w:rsidRDefault="00001142" w:rsidP="00DB451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16,58</w:t>
            </w:r>
          </w:p>
        </w:tc>
        <w:tc>
          <w:tcPr>
            <w:tcW w:w="1560" w:type="dxa"/>
            <w:shd w:val="clear" w:color="auto" w:fill="auto"/>
          </w:tcPr>
          <w:p w14:paraId="0BC33419" w14:textId="792A3DF9" w:rsidR="00DB4514" w:rsidRPr="00CE38DF" w:rsidRDefault="00001142" w:rsidP="00DB451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381 418,00</w:t>
            </w:r>
          </w:p>
        </w:tc>
      </w:tr>
      <w:tr w:rsidR="00DB4514" w:rsidRPr="00C276DD" w14:paraId="6BBF18E6" w14:textId="77777777" w:rsidTr="0011716A">
        <w:trPr>
          <w:trHeight w:val="257"/>
        </w:trPr>
        <w:tc>
          <w:tcPr>
            <w:tcW w:w="1447" w:type="dxa"/>
            <w:shd w:val="clear" w:color="auto" w:fill="auto"/>
          </w:tcPr>
          <w:p w14:paraId="06FD1A22" w14:textId="77777777" w:rsidR="00DB4514" w:rsidRPr="00C276DD" w:rsidRDefault="00DB4514" w:rsidP="00DB4514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C276DD">
              <w:rPr>
                <w:rFonts w:ascii="Times New Roman" w:hAnsi="Times New Roman"/>
                <w:b/>
                <w:lang w:val="uk-UA"/>
              </w:rPr>
              <w:t>Бюджет</w:t>
            </w:r>
          </w:p>
        </w:tc>
        <w:tc>
          <w:tcPr>
            <w:tcW w:w="851" w:type="dxa"/>
            <w:shd w:val="clear" w:color="auto" w:fill="auto"/>
          </w:tcPr>
          <w:p w14:paraId="36E04133" w14:textId="3FCA5B33" w:rsidR="00DB4514" w:rsidRPr="00DB4514" w:rsidRDefault="00DB4514" w:rsidP="00DB45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1000</w:t>
            </w:r>
          </w:p>
        </w:tc>
        <w:tc>
          <w:tcPr>
            <w:tcW w:w="1842" w:type="dxa"/>
            <w:shd w:val="clear" w:color="auto" w:fill="auto"/>
          </w:tcPr>
          <w:p w14:paraId="543219DE" w14:textId="0DB8FFED" w:rsidR="00DB4514" w:rsidRPr="00C276DD" w:rsidRDefault="00EF619E" w:rsidP="00DB451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68,40</w:t>
            </w:r>
          </w:p>
        </w:tc>
        <w:tc>
          <w:tcPr>
            <w:tcW w:w="1701" w:type="dxa"/>
            <w:shd w:val="clear" w:color="auto" w:fill="auto"/>
          </w:tcPr>
          <w:p w14:paraId="21173969" w14:textId="7F596709" w:rsidR="00EF619E" w:rsidRPr="00C276DD" w:rsidRDefault="00DB4514" w:rsidP="00DB451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C276DD">
              <w:rPr>
                <w:rFonts w:ascii="Times New Roman" w:hAnsi="Times New Roman"/>
                <w:lang w:val="uk-UA"/>
              </w:rPr>
              <w:t>4</w:t>
            </w:r>
            <w:r w:rsidR="00EF619E">
              <w:rPr>
                <w:rFonts w:ascii="Times New Roman" w:hAnsi="Times New Roman"/>
                <w:lang w:val="uk-UA"/>
              </w:rPr>
              <w:t>8,50</w:t>
            </w:r>
          </w:p>
        </w:tc>
        <w:tc>
          <w:tcPr>
            <w:tcW w:w="1134" w:type="dxa"/>
            <w:shd w:val="clear" w:color="auto" w:fill="auto"/>
          </w:tcPr>
          <w:p w14:paraId="130229DE" w14:textId="5B163067" w:rsidR="00DB4514" w:rsidRPr="00C276DD" w:rsidRDefault="00EF619E" w:rsidP="00DB451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19,90</w:t>
            </w:r>
          </w:p>
        </w:tc>
        <w:tc>
          <w:tcPr>
            <w:tcW w:w="1134" w:type="dxa"/>
            <w:shd w:val="clear" w:color="auto" w:fill="auto"/>
          </w:tcPr>
          <w:p w14:paraId="550CF061" w14:textId="29C1216A" w:rsidR="00DB4514" w:rsidRPr="00CE38DF" w:rsidRDefault="00001142" w:rsidP="00DB451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16,58</w:t>
            </w:r>
          </w:p>
        </w:tc>
        <w:tc>
          <w:tcPr>
            <w:tcW w:w="1560" w:type="dxa"/>
            <w:shd w:val="clear" w:color="auto" w:fill="auto"/>
          </w:tcPr>
          <w:p w14:paraId="6C6EA50F" w14:textId="6498619B" w:rsidR="00DB4514" w:rsidRPr="00CE38DF" w:rsidRDefault="00001142" w:rsidP="00DB451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16 580,00</w:t>
            </w:r>
          </w:p>
        </w:tc>
      </w:tr>
      <w:tr w:rsidR="008058F8" w:rsidRPr="00C276DD" w14:paraId="6785C935" w14:textId="77777777" w:rsidTr="00E249D5">
        <w:tc>
          <w:tcPr>
            <w:tcW w:w="1447" w:type="dxa"/>
            <w:shd w:val="clear" w:color="auto" w:fill="auto"/>
          </w:tcPr>
          <w:p w14:paraId="1D2B117D" w14:textId="77777777" w:rsidR="008058F8" w:rsidRPr="00C276DD" w:rsidRDefault="008058F8" w:rsidP="008058F8">
            <w:pPr>
              <w:spacing w:after="0" w:line="240" w:lineRule="auto"/>
              <w:ind w:left="-79" w:right="-250"/>
              <w:rPr>
                <w:rFonts w:ascii="Times New Roman" w:hAnsi="Times New Roman"/>
                <w:b/>
                <w:lang w:val="uk-UA"/>
              </w:rPr>
            </w:pPr>
            <w:r w:rsidRPr="00C276DD">
              <w:rPr>
                <w:rFonts w:ascii="Times New Roman" w:hAnsi="Times New Roman"/>
                <w:b/>
                <w:lang w:val="uk-UA"/>
              </w:rPr>
              <w:t xml:space="preserve">Всього </w:t>
            </w:r>
            <w:proofErr w:type="spellStart"/>
            <w:r w:rsidRPr="00C276DD">
              <w:rPr>
                <w:rFonts w:ascii="Times New Roman" w:hAnsi="Times New Roman"/>
                <w:b/>
                <w:lang w:val="uk-UA"/>
              </w:rPr>
              <w:t>відшкодувння</w:t>
            </w:r>
            <w:proofErr w:type="spellEnd"/>
            <w:r w:rsidRPr="00C276DD">
              <w:rPr>
                <w:rFonts w:ascii="Times New Roman" w:hAnsi="Times New Roman"/>
                <w:b/>
                <w:lang w:val="uk-UA"/>
              </w:rPr>
              <w:t xml:space="preserve"> </w:t>
            </w:r>
          </w:p>
        </w:tc>
        <w:tc>
          <w:tcPr>
            <w:tcW w:w="6662" w:type="dxa"/>
            <w:gridSpan w:val="5"/>
            <w:shd w:val="clear" w:color="auto" w:fill="auto"/>
          </w:tcPr>
          <w:p w14:paraId="184AAB79" w14:textId="77777777" w:rsidR="008058F8" w:rsidRPr="00C276DD" w:rsidRDefault="008058F8" w:rsidP="008058F8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5412925D" w14:textId="2317E1B8" w:rsidR="008058F8" w:rsidRPr="00CE38DF" w:rsidRDefault="00001142" w:rsidP="008058F8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397 998,00</w:t>
            </w:r>
          </w:p>
        </w:tc>
      </w:tr>
    </w:tbl>
    <w:p w14:paraId="1284E4C7" w14:textId="77777777" w:rsidR="007E5FFA" w:rsidRPr="00C276DD" w:rsidRDefault="007E5FFA" w:rsidP="00FA14B1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jc w:val="both"/>
        <w:rPr>
          <w:sz w:val="16"/>
          <w:szCs w:val="32"/>
          <w:lang w:val="uk-UA"/>
        </w:rPr>
      </w:pPr>
      <w:r w:rsidRPr="00C276DD">
        <w:rPr>
          <w:rFonts w:ascii="Times New Roman" w:hAnsi="Times New Roman"/>
          <w:b/>
          <w:bCs/>
          <w:sz w:val="25"/>
          <w:szCs w:val="25"/>
          <w:lang w:val="uk-UA" w:eastAsia="uk-UA" w:bidi="uk-UA"/>
        </w:rPr>
        <w:t xml:space="preserve">                 </w:t>
      </w:r>
    </w:p>
    <w:p w14:paraId="0B8FD18B" w14:textId="4153DA99" w:rsidR="007E5FFA" w:rsidRPr="00C276DD" w:rsidRDefault="007E5FFA" w:rsidP="00FA14B1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  <w:lang w:val="uk-UA"/>
        </w:rPr>
      </w:pPr>
      <w:r w:rsidRPr="00C276DD">
        <w:rPr>
          <w:rFonts w:ascii="Times New Roman" w:hAnsi="Times New Roman"/>
          <w:b/>
          <w:sz w:val="28"/>
          <w:szCs w:val="32"/>
          <w:lang w:val="uk-UA"/>
        </w:rPr>
        <w:t>Розрахунок</w:t>
      </w:r>
      <w:r w:rsidR="0011716A">
        <w:rPr>
          <w:rFonts w:ascii="Times New Roman" w:hAnsi="Times New Roman"/>
          <w:b/>
          <w:sz w:val="28"/>
          <w:szCs w:val="32"/>
          <w:lang w:val="uk-UA"/>
        </w:rPr>
        <w:t xml:space="preserve"> </w:t>
      </w:r>
      <w:r w:rsidRPr="00C276DD">
        <w:rPr>
          <w:rFonts w:ascii="Times New Roman" w:hAnsi="Times New Roman"/>
          <w:b/>
          <w:sz w:val="28"/>
          <w:szCs w:val="32"/>
          <w:lang w:val="uk-UA"/>
        </w:rPr>
        <w:t xml:space="preserve">різниці в тарифах для населення та бюджетних установ </w:t>
      </w:r>
    </w:p>
    <w:p w14:paraId="27668409" w14:textId="579027F9" w:rsidR="007E5FFA" w:rsidRPr="00C276DD" w:rsidRDefault="007E5FFA" w:rsidP="00E249D5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  <w:lang w:val="uk-UA"/>
        </w:rPr>
      </w:pPr>
      <w:r w:rsidRPr="00C276DD">
        <w:rPr>
          <w:rFonts w:ascii="Times New Roman" w:hAnsi="Times New Roman"/>
          <w:b/>
          <w:sz w:val="28"/>
          <w:szCs w:val="32"/>
          <w:lang w:val="uk-UA"/>
        </w:rPr>
        <w:t>на 202</w:t>
      </w:r>
      <w:r w:rsidR="00001142">
        <w:rPr>
          <w:rFonts w:ascii="Times New Roman" w:hAnsi="Times New Roman"/>
          <w:b/>
          <w:sz w:val="28"/>
          <w:szCs w:val="32"/>
          <w:lang w:val="uk-UA"/>
        </w:rPr>
        <w:t>7</w:t>
      </w:r>
      <w:r w:rsidRPr="00C276DD">
        <w:rPr>
          <w:rFonts w:ascii="Times New Roman" w:hAnsi="Times New Roman"/>
          <w:b/>
          <w:sz w:val="28"/>
          <w:szCs w:val="32"/>
          <w:lang w:val="uk-UA"/>
        </w:rPr>
        <w:t xml:space="preserve"> рік</w:t>
      </w:r>
    </w:p>
    <w:tbl>
      <w:tblPr>
        <w:tblW w:w="981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851"/>
        <w:gridCol w:w="1842"/>
        <w:gridCol w:w="1701"/>
        <w:gridCol w:w="1134"/>
        <w:gridCol w:w="1134"/>
        <w:gridCol w:w="1560"/>
      </w:tblGrid>
      <w:tr w:rsidR="008058F8" w:rsidRPr="00C276DD" w14:paraId="24178685" w14:textId="77777777" w:rsidTr="00E249D5">
        <w:tc>
          <w:tcPr>
            <w:tcW w:w="1589" w:type="dxa"/>
            <w:shd w:val="clear" w:color="auto" w:fill="auto"/>
          </w:tcPr>
          <w:p w14:paraId="22E40C23" w14:textId="77777777" w:rsidR="008058F8" w:rsidRPr="00C276DD" w:rsidRDefault="008058F8" w:rsidP="008058F8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C276DD">
              <w:rPr>
                <w:rFonts w:ascii="Times New Roman" w:hAnsi="Times New Roman"/>
                <w:b/>
                <w:lang w:val="uk-UA"/>
              </w:rPr>
              <w:t>Назва</w:t>
            </w:r>
          </w:p>
          <w:p w14:paraId="21B25D67" w14:textId="77777777" w:rsidR="008058F8" w:rsidRPr="00C276DD" w:rsidRDefault="008058F8" w:rsidP="008058F8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п</w:t>
            </w:r>
            <w:r w:rsidRPr="00C276DD">
              <w:rPr>
                <w:rFonts w:ascii="Times New Roman" w:hAnsi="Times New Roman"/>
                <w:b/>
                <w:lang w:val="uk-UA"/>
              </w:rPr>
              <w:t>ослуги</w:t>
            </w:r>
          </w:p>
          <w:p w14:paraId="52B60538" w14:textId="77777777" w:rsidR="008058F8" w:rsidRPr="00C276DD" w:rsidRDefault="008058F8" w:rsidP="008058F8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14:paraId="2BF31627" w14:textId="77777777" w:rsidR="008058F8" w:rsidRPr="00C276DD" w:rsidRDefault="008058F8" w:rsidP="008058F8">
            <w:pPr>
              <w:spacing w:after="0" w:line="240" w:lineRule="auto"/>
              <w:ind w:right="-108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Об’єм, </w:t>
            </w:r>
            <w:r w:rsidRPr="00C276DD">
              <w:rPr>
                <w:rFonts w:ascii="Times New Roman" w:hAnsi="Times New Roman"/>
                <w:b/>
                <w:lang w:val="uk-UA"/>
              </w:rPr>
              <w:t>м</w:t>
            </w:r>
            <w:r w:rsidRPr="00C276DD">
              <w:rPr>
                <w:rFonts w:ascii="Times New Roman" w:hAnsi="Times New Roman"/>
                <w:b/>
                <w:vertAlign w:val="superscript"/>
                <w:lang w:val="uk-UA"/>
              </w:rPr>
              <w:t>3</w:t>
            </w:r>
          </w:p>
          <w:p w14:paraId="27A5A3B8" w14:textId="77777777" w:rsidR="008058F8" w:rsidRPr="00C276DD" w:rsidRDefault="008058F8" w:rsidP="008058F8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42" w:type="dxa"/>
            <w:shd w:val="clear" w:color="auto" w:fill="auto"/>
          </w:tcPr>
          <w:p w14:paraId="1886A39C" w14:textId="77777777" w:rsidR="008058F8" w:rsidRPr="00C276DD" w:rsidRDefault="008058F8" w:rsidP="008058F8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C276DD">
              <w:rPr>
                <w:rFonts w:ascii="Times New Roman" w:hAnsi="Times New Roman"/>
                <w:b/>
                <w:lang w:val="uk-UA"/>
              </w:rPr>
              <w:t>Тариф</w:t>
            </w:r>
          </w:p>
          <w:p w14:paraId="1A9FD5D2" w14:textId="651D68B8" w:rsidR="008058F8" w:rsidRPr="008058F8" w:rsidRDefault="008058F8" w:rsidP="0011716A">
            <w:pPr>
              <w:spacing w:after="0" w:line="240" w:lineRule="auto"/>
              <w:rPr>
                <w:rFonts w:ascii="Times New Roman" w:hAnsi="Times New Roman"/>
                <w:b/>
                <w:u w:val="single"/>
                <w:lang w:val="uk-UA"/>
              </w:rPr>
            </w:pPr>
            <w:r w:rsidRPr="00C276DD">
              <w:rPr>
                <w:rFonts w:ascii="Times New Roman" w:hAnsi="Times New Roman"/>
                <w:b/>
                <w:lang w:val="uk-UA"/>
              </w:rPr>
              <w:t>економічно-обґрунтований з ПДВ</w:t>
            </w:r>
            <w:r>
              <w:rPr>
                <w:rFonts w:ascii="Times New Roman" w:hAnsi="Times New Roman"/>
                <w:b/>
                <w:lang w:val="uk-UA"/>
              </w:rPr>
              <w:t>,</w:t>
            </w:r>
            <w:r w:rsidR="0011716A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C276DD">
              <w:rPr>
                <w:rFonts w:ascii="Times New Roman" w:hAnsi="Times New Roman"/>
                <w:b/>
                <w:lang w:val="uk-UA"/>
              </w:rPr>
              <w:t>грн./м</w:t>
            </w:r>
            <w:r w:rsidRPr="00C276DD">
              <w:rPr>
                <w:rFonts w:ascii="Times New Roman" w:hAnsi="Times New Roman"/>
                <w:b/>
                <w:vertAlign w:val="superscript"/>
                <w:lang w:val="uk-UA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00DA9092" w14:textId="77777777" w:rsidR="008058F8" w:rsidRPr="00C276DD" w:rsidRDefault="008058F8" w:rsidP="008058F8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C276DD">
              <w:rPr>
                <w:rFonts w:ascii="Times New Roman" w:hAnsi="Times New Roman"/>
                <w:b/>
                <w:lang w:val="uk-UA"/>
              </w:rPr>
              <w:t>Тариф встановлений з ПДВ</w:t>
            </w:r>
            <w:r>
              <w:rPr>
                <w:rFonts w:ascii="Times New Roman" w:hAnsi="Times New Roman"/>
                <w:b/>
                <w:lang w:val="uk-UA"/>
              </w:rPr>
              <w:t>,</w:t>
            </w:r>
          </w:p>
          <w:p w14:paraId="120B44B8" w14:textId="34474C70" w:rsidR="008058F8" w:rsidRPr="00C276DD" w:rsidRDefault="008058F8" w:rsidP="0011716A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C276DD">
              <w:rPr>
                <w:rFonts w:ascii="Times New Roman" w:hAnsi="Times New Roman"/>
                <w:b/>
                <w:lang w:val="uk-UA"/>
              </w:rPr>
              <w:t>грн./м</w:t>
            </w:r>
            <w:r w:rsidRPr="00C276DD">
              <w:rPr>
                <w:rFonts w:ascii="Times New Roman" w:hAnsi="Times New Roman"/>
                <w:b/>
                <w:vertAlign w:val="superscript"/>
                <w:lang w:val="uk-UA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55580D33" w14:textId="77777777" w:rsidR="008058F8" w:rsidRPr="00C276DD" w:rsidRDefault="008058F8" w:rsidP="008058F8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C276DD">
              <w:rPr>
                <w:rFonts w:ascii="Times New Roman" w:hAnsi="Times New Roman"/>
                <w:b/>
                <w:lang w:val="uk-UA"/>
              </w:rPr>
              <w:t>Різниця</w:t>
            </w:r>
          </w:p>
          <w:p w14:paraId="2DFF4CDF" w14:textId="77777777" w:rsidR="008058F8" w:rsidRPr="00C276DD" w:rsidRDefault="008058F8" w:rsidP="008058F8">
            <w:pPr>
              <w:spacing w:after="0" w:line="240" w:lineRule="auto"/>
              <w:rPr>
                <w:rFonts w:ascii="Times New Roman" w:hAnsi="Times New Roman"/>
                <w:b/>
                <w:vertAlign w:val="superscript"/>
                <w:lang w:val="uk-UA"/>
              </w:rPr>
            </w:pPr>
            <w:r w:rsidRPr="00C276DD">
              <w:rPr>
                <w:rFonts w:ascii="Times New Roman" w:hAnsi="Times New Roman"/>
                <w:b/>
                <w:lang w:val="uk-UA"/>
              </w:rPr>
              <w:t>з ПДВ</w:t>
            </w:r>
            <w:r>
              <w:rPr>
                <w:rFonts w:ascii="Times New Roman" w:hAnsi="Times New Roman"/>
                <w:b/>
                <w:lang w:val="uk-UA"/>
              </w:rPr>
              <w:t>,</w:t>
            </w:r>
            <w:r w:rsidRPr="00C276DD">
              <w:rPr>
                <w:rFonts w:ascii="Times New Roman" w:hAnsi="Times New Roman"/>
                <w:b/>
                <w:lang w:val="uk-UA"/>
              </w:rPr>
              <w:t xml:space="preserve"> грн./м</w:t>
            </w:r>
            <w:r w:rsidRPr="00C276DD">
              <w:rPr>
                <w:rFonts w:ascii="Times New Roman" w:hAnsi="Times New Roman"/>
                <w:b/>
                <w:vertAlign w:val="superscript"/>
                <w:lang w:val="uk-UA"/>
              </w:rPr>
              <w:t>3</w:t>
            </w:r>
          </w:p>
          <w:p w14:paraId="3634DDB4" w14:textId="77777777" w:rsidR="008058F8" w:rsidRPr="00C276DD" w:rsidRDefault="008058F8" w:rsidP="008058F8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252A224D" w14:textId="77777777" w:rsidR="008058F8" w:rsidRPr="00C276DD" w:rsidRDefault="008058F8" w:rsidP="008058F8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C276DD">
              <w:rPr>
                <w:rFonts w:ascii="Times New Roman" w:hAnsi="Times New Roman"/>
                <w:b/>
                <w:lang w:val="uk-UA"/>
              </w:rPr>
              <w:t xml:space="preserve">Різниця без </w:t>
            </w:r>
          </w:p>
          <w:p w14:paraId="5C72AAA1" w14:textId="77777777" w:rsidR="008058F8" w:rsidRPr="00C276DD" w:rsidRDefault="008058F8" w:rsidP="008058F8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C276DD">
              <w:rPr>
                <w:rFonts w:ascii="Times New Roman" w:hAnsi="Times New Roman"/>
                <w:b/>
                <w:lang w:val="uk-UA"/>
              </w:rPr>
              <w:t>ПДВ</w:t>
            </w:r>
            <w:r>
              <w:rPr>
                <w:rFonts w:ascii="Times New Roman" w:hAnsi="Times New Roman"/>
                <w:b/>
                <w:lang w:val="uk-UA"/>
              </w:rPr>
              <w:t>,</w:t>
            </w:r>
          </w:p>
          <w:p w14:paraId="3608C758" w14:textId="77777777" w:rsidR="008058F8" w:rsidRPr="00C276DD" w:rsidRDefault="008058F8" w:rsidP="008058F8">
            <w:pPr>
              <w:spacing w:after="0" w:line="240" w:lineRule="auto"/>
              <w:rPr>
                <w:rFonts w:ascii="Times New Roman" w:hAnsi="Times New Roman"/>
                <w:b/>
                <w:vertAlign w:val="superscript"/>
                <w:lang w:val="uk-UA"/>
              </w:rPr>
            </w:pPr>
            <w:r w:rsidRPr="00C276DD">
              <w:rPr>
                <w:rFonts w:ascii="Times New Roman" w:hAnsi="Times New Roman"/>
                <w:b/>
                <w:lang w:val="uk-UA"/>
              </w:rPr>
              <w:t>грн./м</w:t>
            </w:r>
            <w:r w:rsidRPr="00C276DD">
              <w:rPr>
                <w:rFonts w:ascii="Times New Roman" w:hAnsi="Times New Roman"/>
                <w:b/>
                <w:vertAlign w:val="superscript"/>
                <w:lang w:val="uk-U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14:paraId="09D4412E" w14:textId="77777777" w:rsidR="008058F8" w:rsidRPr="00C276DD" w:rsidRDefault="008058F8" w:rsidP="008058F8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C276DD">
              <w:rPr>
                <w:rFonts w:ascii="Times New Roman" w:hAnsi="Times New Roman"/>
                <w:b/>
                <w:lang w:val="uk-UA"/>
              </w:rPr>
              <w:t xml:space="preserve">Сума для </w:t>
            </w:r>
          </w:p>
          <w:p w14:paraId="4588970C" w14:textId="3A643C9E" w:rsidR="008058F8" w:rsidRPr="00C276DD" w:rsidRDefault="008058F8" w:rsidP="0011716A">
            <w:pPr>
              <w:spacing w:after="0" w:line="240" w:lineRule="auto"/>
              <w:ind w:left="-107" w:right="-11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276DD">
              <w:rPr>
                <w:rFonts w:ascii="Times New Roman" w:hAnsi="Times New Roman"/>
                <w:b/>
                <w:lang w:val="uk-UA"/>
              </w:rPr>
              <w:t>відшкодування селищною радою</w:t>
            </w:r>
            <w:r>
              <w:rPr>
                <w:rFonts w:ascii="Times New Roman" w:hAnsi="Times New Roman"/>
                <w:b/>
                <w:lang w:val="uk-UA"/>
              </w:rPr>
              <w:t>,</w:t>
            </w:r>
            <w:r w:rsidR="0011716A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C276DD">
              <w:rPr>
                <w:rFonts w:ascii="Times New Roman" w:hAnsi="Times New Roman"/>
                <w:b/>
                <w:lang w:val="uk-UA"/>
              </w:rPr>
              <w:t>грн.</w:t>
            </w:r>
          </w:p>
        </w:tc>
      </w:tr>
      <w:tr w:rsidR="008058F8" w:rsidRPr="00C276DD" w14:paraId="00400328" w14:textId="77777777" w:rsidTr="00E249D5">
        <w:tc>
          <w:tcPr>
            <w:tcW w:w="9811" w:type="dxa"/>
            <w:gridSpan w:val="7"/>
            <w:shd w:val="clear" w:color="auto" w:fill="auto"/>
          </w:tcPr>
          <w:p w14:paraId="35906A05" w14:textId="77777777" w:rsidR="008058F8" w:rsidRPr="00C276DD" w:rsidRDefault="008058F8" w:rsidP="008058F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C276DD">
              <w:rPr>
                <w:rFonts w:ascii="Times New Roman" w:hAnsi="Times New Roman"/>
                <w:b/>
                <w:sz w:val="28"/>
                <w:szCs w:val="32"/>
                <w:lang w:val="uk-UA"/>
              </w:rPr>
              <w:t>Водопостачання</w:t>
            </w:r>
          </w:p>
        </w:tc>
      </w:tr>
      <w:tr w:rsidR="00001142" w:rsidRPr="00C276DD" w14:paraId="57C36698" w14:textId="77777777" w:rsidTr="0011716A">
        <w:trPr>
          <w:trHeight w:val="304"/>
        </w:trPr>
        <w:tc>
          <w:tcPr>
            <w:tcW w:w="1589" w:type="dxa"/>
            <w:shd w:val="clear" w:color="auto" w:fill="auto"/>
          </w:tcPr>
          <w:p w14:paraId="32C5D7FE" w14:textId="77777777" w:rsidR="00001142" w:rsidRPr="00C276DD" w:rsidRDefault="00001142" w:rsidP="00001142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C276DD">
              <w:rPr>
                <w:rFonts w:ascii="Times New Roman" w:hAnsi="Times New Roman"/>
                <w:b/>
                <w:lang w:val="uk-UA"/>
              </w:rPr>
              <w:t xml:space="preserve">Населення </w:t>
            </w:r>
          </w:p>
        </w:tc>
        <w:tc>
          <w:tcPr>
            <w:tcW w:w="851" w:type="dxa"/>
            <w:shd w:val="clear" w:color="auto" w:fill="auto"/>
          </w:tcPr>
          <w:p w14:paraId="6AFC0988" w14:textId="19CBA151" w:rsidR="00001142" w:rsidRPr="00DB4514" w:rsidRDefault="00001142" w:rsidP="0000114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  <w:lang w:val="uk-UA"/>
              </w:rPr>
              <w:t>3</w:t>
            </w:r>
            <w:r>
              <w:rPr>
                <w:rFonts w:ascii="Times New Roman" w:hAnsi="Times New Roman"/>
                <w:lang w:val="en-US"/>
              </w:rPr>
              <w:t>000</w:t>
            </w:r>
          </w:p>
        </w:tc>
        <w:tc>
          <w:tcPr>
            <w:tcW w:w="1842" w:type="dxa"/>
            <w:shd w:val="clear" w:color="auto" w:fill="auto"/>
          </w:tcPr>
          <w:p w14:paraId="6206A1F6" w14:textId="5A9A80DD" w:rsidR="00001142" w:rsidRPr="00C276DD" w:rsidRDefault="00001142" w:rsidP="0000114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68,40</w:t>
            </w:r>
          </w:p>
        </w:tc>
        <w:tc>
          <w:tcPr>
            <w:tcW w:w="1701" w:type="dxa"/>
            <w:shd w:val="clear" w:color="auto" w:fill="auto"/>
          </w:tcPr>
          <w:p w14:paraId="33804870" w14:textId="010CF92E" w:rsidR="00001142" w:rsidRPr="00C276DD" w:rsidRDefault="00001142" w:rsidP="0000114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48,50</w:t>
            </w:r>
          </w:p>
        </w:tc>
        <w:tc>
          <w:tcPr>
            <w:tcW w:w="1134" w:type="dxa"/>
            <w:shd w:val="clear" w:color="auto" w:fill="auto"/>
          </w:tcPr>
          <w:p w14:paraId="5B67C402" w14:textId="08FD2E26" w:rsidR="00001142" w:rsidRPr="00C276DD" w:rsidRDefault="00001142" w:rsidP="0000114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19,90</w:t>
            </w:r>
          </w:p>
        </w:tc>
        <w:tc>
          <w:tcPr>
            <w:tcW w:w="1134" w:type="dxa"/>
            <w:shd w:val="clear" w:color="auto" w:fill="auto"/>
          </w:tcPr>
          <w:p w14:paraId="36D759F8" w14:textId="75B49FA6" w:rsidR="00001142" w:rsidRPr="00C276DD" w:rsidRDefault="00001142" w:rsidP="0000114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16,58</w:t>
            </w:r>
          </w:p>
        </w:tc>
        <w:tc>
          <w:tcPr>
            <w:tcW w:w="1560" w:type="dxa"/>
            <w:shd w:val="clear" w:color="auto" w:fill="auto"/>
          </w:tcPr>
          <w:p w14:paraId="7EA33F61" w14:textId="783A734E" w:rsidR="00001142" w:rsidRPr="00C276DD" w:rsidRDefault="00001142" w:rsidP="0000114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381 418,00</w:t>
            </w:r>
          </w:p>
        </w:tc>
      </w:tr>
      <w:tr w:rsidR="00001142" w:rsidRPr="00C276DD" w14:paraId="447BF82F" w14:textId="77777777" w:rsidTr="0011716A">
        <w:trPr>
          <w:trHeight w:val="196"/>
        </w:trPr>
        <w:tc>
          <w:tcPr>
            <w:tcW w:w="1589" w:type="dxa"/>
            <w:shd w:val="clear" w:color="auto" w:fill="auto"/>
          </w:tcPr>
          <w:p w14:paraId="7E43C6E2" w14:textId="77777777" w:rsidR="00001142" w:rsidRPr="00C276DD" w:rsidRDefault="00001142" w:rsidP="00001142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C276DD">
              <w:rPr>
                <w:rFonts w:ascii="Times New Roman" w:hAnsi="Times New Roman"/>
                <w:b/>
                <w:lang w:val="uk-UA"/>
              </w:rPr>
              <w:t>Бюджет</w:t>
            </w:r>
          </w:p>
        </w:tc>
        <w:tc>
          <w:tcPr>
            <w:tcW w:w="851" w:type="dxa"/>
            <w:shd w:val="clear" w:color="auto" w:fill="auto"/>
          </w:tcPr>
          <w:p w14:paraId="0931BB00" w14:textId="7410BCD1" w:rsidR="00001142" w:rsidRPr="00DB4514" w:rsidRDefault="00001142" w:rsidP="0000114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1000</w:t>
            </w:r>
          </w:p>
        </w:tc>
        <w:tc>
          <w:tcPr>
            <w:tcW w:w="1842" w:type="dxa"/>
            <w:shd w:val="clear" w:color="auto" w:fill="auto"/>
          </w:tcPr>
          <w:p w14:paraId="53DF9BE2" w14:textId="49EBDBEA" w:rsidR="00001142" w:rsidRPr="00C276DD" w:rsidRDefault="00001142" w:rsidP="0000114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68,40</w:t>
            </w:r>
          </w:p>
        </w:tc>
        <w:tc>
          <w:tcPr>
            <w:tcW w:w="1701" w:type="dxa"/>
            <w:shd w:val="clear" w:color="auto" w:fill="auto"/>
          </w:tcPr>
          <w:p w14:paraId="446BFF5F" w14:textId="2751F577" w:rsidR="00001142" w:rsidRPr="00C276DD" w:rsidRDefault="00001142" w:rsidP="0000114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C276DD">
              <w:rPr>
                <w:rFonts w:ascii="Times New Roman" w:hAnsi="Times New Roman"/>
                <w:lang w:val="uk-UA"/>
              </w:rPr>
              <w:t>4</w:t>
            </w:r>
            <w:r>
              <w:rPr>
                <w:rFonts w:ascii="Times New Roman" w:hAnsi="Times New Roman"/>
                <w:lang w:val="uk-UA"/>
              </w:rPr>
              <w:t>8,50</w:t>
            </w:r>
          </w:p>
        </w:tc>
        <w:tc>
          <w:tcPr>
            <w:tcW w:w="1134" w:type="dxa"/>
            <w:shd w:val="clear" w:color="auto" w:fill="auto"/>
          </w:tcPr>
          <w:p w14:paraId="7E30CA48" w14:textId="2B2AE519" w:rsidR="00001142" w:rsidRPr="00C276DD" w:rsidRDefault="00001142" w:rsidP="0000114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19,90</w:t>
            </w:r>
          </w:p>
        </w:tc>
        <w:tc>
          <w:tcPr>
            <w:tcW w:w="1134" w:type="dxa"/>
            <w:shd w:val="clear" w:color="auto" w:fill="auto"/>
          </w:tcPr>
          <w:p w14:paraId="30CD2624" w14:textId="4F304F4E" w:rsidR="00001142" w:rsidRPr="00C276DD" w:rsidRDefault="00001142" w:rsidP="0000114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16,58</w:t>
            </w:r>
          </w:p>
        </w:tc>
        <w:tc>
          <w:tcPr>
            <w:tcW w:w="1560" w:type="dxa"/>
            <w:shd w:val="clear" w:color="auto" w:fill="auto"/>
          </w:tcPr>
          <w:p w14:paraId="493D01D4" w14:textId="61A36308" w:rsidR="00001142" w:rsidRPr="00C276DD" w:rsidRDefault="00001142" w:rsidP="0000114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16 580,00</w:t>
            </w:r>
          </w:p>
        </w:tc>
      </w:tr>
      <w:tr w:rsidR="00001142" w:rsidRPr="00C276DD" w14:paraId="3F602456" w14:textId="77777777" w:rsidTr="00E249D5">
        <w:tc>
          <w:tcPr>
            <w:tcW w:w="1589" w:type="dxa"/>
            <w:shd w:val="clear" w:color="auto" w:fill="auto"/>
          </w:tcPr>
          <w:p w14:paraId="62ECF891" w14:textId="77777777" w:rsidR="00001142" w:rsidRPr="00C276DD" w:rsidRDefault="00001142" w:rsidP="00001142">
            <w:pPr>
              <w:spacing w:after="0" w:line="240" w:lineRule="auto"/>
              <w:ind w:left="-79" w:right="-250"/>
              <w:rPr>
                <w:rFonts w:ascii="Times New Roman" w:hAnsi="Times New Roman"/>
                <w:b/>
                <w:lang w:val="uk-UA"/>
              </w:rPr>
            </w:pPr>
            <w:r w:rsidRPr="00C276DD">
              <w:rPr>
                <w:rFonts w:ascii="Times New Roman" w:hAnsi="Times New Roman"/>
                <w:b/>
                <w:lang w:val="uk-UA"/>
              </w:rPr>
              <w:t xml:space="preserve">Всього відшкодування </w:t>
            </w:r>
          </w:p>
        </w:tc>
        <w:tc>
          <w:tcPr>
            <w:tcW w:w="6662" w:type="dxa"/>
            <w:gridSpan w:val="5"/>
            <w:shd w:val="clear" w:color="auto" w:fill="auto"/>
          </w:tcPr>
          <w:p w14:paraId="3808B62E" w14:textId="77777777" w:rsidR="00001142" w:rsidRPr="008058F8" w:rsidRDefault="00001142" w:rsidP="0000114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17F8D06A" w14:textId="2F98D7F3" w:rsidR="00001142" w:rsidRPr="00C276DD" w:rsidRDefault="00001142" w:rsidP="00001142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397 998,00</w:t>
            </w:r>
          </w:p>
        </w:tc>
      </w:tr>
    </w:tbl>
    <w:p w14:paraId="68C9051E" w14:textId="32313100" w:rsidR="00DB4514" w:rsidRPr="00C276DD" w:rsidRDefault="00DB4514" w:rsidP="0011716A">
      <w:pPr>
        <w:spacing w:before="240" w:after="0" w:line="240" w:lineRule="auto"/>
        <w:jc w:val="center"/>
        <w:rPr>
          <w:rFonts w:ascii="Times New Roman" w:hAnsi="Times New Roman"/>
          <w:b/>
          <w:sz w:val="28"/>
          <w:szCs w:val="32"/>
          <w:lang w:val="uk-UA"/>
        </w:rPr>
      </w:pPr>
      <w:r w:rsidRPr="00C276DD">
        <w:rPr>
          <w:rFonts w:ascii="Times New Roman" w:hAnsi="Times New Roman"/>
          <w:b/>
          <w:sz w:val="28"/>
          <w:szCs w:val="32"/>
          <w:lang w:val="uk-UA"/>
        </w:rPr>
        <w:t>Розрахунок</w:t>
      </w:r>
      <w:r w:rsidR="0011716A">
        <w:rPr>
          <w:rFonts w:ascii="Times New Roman" w:hAnsi="Times New Roman"/>
          <w:b/>
          <w:sz w:val="28"/>
          <w:szCs w:val="32"/>
          <w:lang w:val="uk-UA"/>
        </w:rPr>
        <w:t xml:space="preserve"> </w:t>
      </w:r>
      <w:r w:rsidRPr="00C276DD">
        <w:rPr>
          <w:rFonts w:ascii="Times New Roman" w:hAnsi="Times New Roman"/>
          <w:b/>
          <w:sz w:val="28"/>
          <w:szCs w:val="32"/>
          <w:lang w:val="uk-UA"/>
        </w:rPr>
        <w:t xml:space="preserve">різниці в тарифах для населення та бюджетних установ </w:t>
      </w:r>
    </w:p>
    <w:p w14:paraId="02D6367B" w14:textId="385B4A2F" w:rsidR="00DB4514" w:rsidRPr="00C276DD" w:rsidRDefault="00DB4514" w:rsidP="00DB4514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  <w:lang w:val="uk-UA"/>
        </w:rPr>
      </w:pPr>
      <w:r w:rsidRPr="00C276DD">
        <w:rPr>
          <w:rFonts w:ascii="Times New Roman" w:hAnsi="Times New Roman"/>
          <w:b/>
          <w:sz w:val="28"/>
          <w:szCs w:val="32"/>
          <w:lang w:val="uk-UA"/>
        </w:rPr>
        <w:t>на 202</w:t>
      </w:r>
      <w:r w:rsidR="00001142">
        <w:rPr>
          <w:rFonts w:ascii="Times New Roman" w:hAnsi="Times New Roman"/>
          <w:b/>
          <w:sz w:val="28"/>
          <w:szCs w:val="32"/>
          <w:lang w:val="uk-UA"/>
        </w:rPr>
        <w:t>8</w:t>
      </w:r>
      <w:r w:rsidRPr="00C276DD">
        <w:rPr>
          <w:rFonts w:ascii="Times New Roman" w:hAnsi="Times New Roman"/>
          <w:b/>
          <w:sz w:val="28"/>
          <w:szCs w:val="32"/>
          <w:lang w:val="uk-UA"/>
        </w:rPr>
        <w:t xml:space="preserve"> рік</w:t>
      </w:r>
    </w:p>
    <w:tbl>
      <w:tblPr>
        <w:tblW w:w="981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851"/>
        <w:gridCol w:w="1842"/>
        <w:gridCol w:w="1701"/>
        <w:gridCol w:w="1134"/>
        <w:gridCol w:w="1134"/>
        <w:gridCol w:w="1560"/>
      </w:tblGrid>
      <w:tr w:rsidR="00DB4514" w:rsidRPr="00C276DD" w14:paraId="6A9059C4" w14:textId="77777777" w:rsidTr="00942974">
        <w:tc>
          <w:tcPr>
            <w:tcW w:w="1589" w:type="dxa"/>
            <w:shd w:val="clear" w:color="auto" w:fill="auto"/>
          </w:tcPr>
          <w:p w14:paraId="6EF4B358" w14:textId="77777777" w:rsidR="00DB4514" w:rsidRPr="00C276DD" w:rsidRDefault="00DB4514" w:rsidP="00942974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C276DD">
              <w:rPr>
                <w:rFonts w:ascii="Times New Roman" w:hAnsi="Times New Roman"/>
                <w:b/>
                <w:lang w:val="uk-UA"/>
              </w:rPr>
              <w:t>Назва</w:t>
            </w:r>
          </w:p>
          <w:p w14:paraId="3C912CAF" w14:textId="77777777" w:rsidR="00DB4514" w:rsidRPr="00C276DD" w:rsidRDefault="00DB4514" w:rsidP="00942974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п</w:t>
            </w:r>
            <w:r w:rsidRPr="00C276DD">
              <w:rPr>
                <w:rFonts w:ascii="Times New Roman" w:hAnsi="Times New Roman"/>
                <w:b/>
                <w:lang w:val="uk-UA"/>
              </w:rPr>
              <w:t>ослуги</w:t>
            </w:r>
          </w:p>
          <w:p w14:paraId="286C0DC4" w14:textId="77777777" w:rsidR="00DB4514" w:rsidRPr="00C276DD" w:rsidRDefault="00DB4514" w:rsidP="00942974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14:paraId="5458EA06" w14:textId="77777777" w:rsidR="00DB4514" w:rsidRPr="00C276DD" w:rsidRDefault="00DB4514" w:rsidP="00942974">
            <w:pPr>
              <w:spacing w:after="0" w:line="240" w:lineRule="auto"/>
              <w:ind w:right="-108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Об’єм, </w:t>
            </w:r>
            <w:r w:rsidRPr="00C276DD">
              <w:rPr>
                <w:rFonts w:ascii="Times New Roman" w:hAnsi="Times New Roman"/>
                <w:b/>
                <w:lang w:val="uk-UA"/>
              </w:rPr>
              <w:t>м</w:t>
            </w:r>
            <w:r w:rsidRPr="00C276DD">
              <w:rPr>
                <w:rFonts w:ascii="Times New Roman" w:hAnsi="Times New Roman"/>
                <w:b/>
                <w:vertAlign w:val="superscript"/>
                <w:lang w:val="uk-UA"/>
              </w:rPr>
              <w:t>3</w:t>
            </w:r>
          </w:p>
          <w:p w14:paraId="7216CF81" w14:textId="77777777" w:rsidR="00DB4514" w:rsidRPr="00C276DD" w:rsidRDefault="00DB4514" w:rsidP="00942974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42" w:type="dxa"/>
            <w:shd w:val="clear" w:color="auto" w:fill="auto"/>
          </w:tcPr>
          <w:p w14:paraId="70237435" w14:textId="77777777" w:rsidR="00DB4514" w:rsidRPr="00C276DD" w:rsidRDefault="00DB4514" w:rsidP="00942974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C276DD">
              <w:rPr>
                <w:rFonts w:ascii="Times New Roman" w:hAnsi="Times New Roman"/>
                <w:b/>
                <w:lang w:val="uk-UA"/>
              </w:rPr>
              <w:t>Тариф</w:t>
            </w:r>
          </w:p>
          <w:p w14:paraId="2DBFD9DA" w14:textId="746DEA28" w:rsidR="00DB4514" w:rsidRPr="008058F8" w:rsidRDefault="00DB4514" w:rsidP="0011716A">
            <w:pPr>
              <w:spacing w:after="0" w:line="240" w:lineRule="auto"/>
              <w:rPr>
                <w:rFonts w:ascii="Times New Roman" w:hAnsi="Times New Roman"/>
                <w:b/>
                <w:u w:val="single"/>
                <w:lang w:val="uk-UA"/>
              </w:rPr>
            </w:pPr>
            <w:r w:rsidRPr="00C276DD">
              <w:rPr>
                <w:rFonts w:ascii="Times New Roman" w:hAnsi="Times New Roman"/>
                <w:b/>
                <w:lang w:val="uk-UA"/>
              </w:rPr>
              <w:t>економічно-обґрунтований з ПДВ</w:t>
            </w:r>
            <w:r w:rsidR="0011716A">
              <w:rPr>
                <w:rFonts w:ascii="Times New Roman" w:hAnsi="Times New Roman"/>
                <w:b/>
                <w:lang w:val="uk-UA"/>
              </w:rPr>
              <w:t xml:space="preserve">, </w:t>
            </w:r>
            <w:r w:rsidRPr="00C276DD">
              <w:rPr>
                <w:rFonts w:ascii="Times New Roman" w:hAnsi="Times New Roman"/>
                <w:b/>
                <w:lang w:val="uk-UA"/>
              </w:rPr>
              <w:t>грн./м</w:t>
            </w:r>
            <w:r w:rsidRPr="00C276DD">
              <w:rPr>
                <w:rFonts w:ascii="Times New Roman" w:hAnsi="Times New Roman"/>
                <w:b/>
                <w:vertAlign w:val="superscript"/>
                <w:lang w:val="uk-UA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34155517" w14:textId="77777777" w:rsidR="00DB4514" w:rsidRPr="00C276DD" w:rsidRDefault="00DB4514" w:rsidP="00942974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C276DD">
              <w:rPr>
                <w:rFonts w:ascii="Times New Roman" w:hAnsi="Times New Roman"/>
                <w:b/>
                <w:lang w:val="uk-UA"/>
              </w:rPr>
              <w:t>Тариф встановлений з ПДВ</w:t>
            </w:r>
            <w:r>
              <w:rPr>
                <w:rFonts w:ascii="Times New Roman" w:hAnsi="Times New Roman"/>
                <w:b/>
                <w:lang w:val="uk-UA"/>
              </w:rPr>
              <w:t>,</w:t>
            </w:r>
          </w:p>
          <w:p w14:paraId="69A09627" w14:textId="06AFA718" w:rsidR="00DB4514" w:rsidRPr="00C276DD" w:rsidRDefault="00DB4514" w:rsidP="0011716A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C276DD">
              <w:rPr>
                <w:rFonts w:ascii="Times New Roman" w:hAnsi="Times New Roman"/>
                <w:b/>
                <w:lang w:val="uk-UA"/>
              </w:rPr>
              <w:t>грн./м</w:t>
            </w:r>
            <w:r w:rsidRPr="00C276DD">
              <w:rPr>
                <w:rFonts w:ascii="Times New Roman" w:hAnsi="Times New Roman"/>
                <w:b/>
                <w:vertAlign w:val="superscript"/>
                <w:lang w:val="uk-UA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50AD5865" w14:textId="77777777" w:rsidR="00DB4514" w:rsidRPr="00C276DD" w:rsidRDefault="00DB4514" w:rsidP="00942974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C276DD">
              <w:rPr>
                <w:rFonts w:ascii="Times New Roman" w:hAnsi="Times New Roman"/>
                <w:b/>
                <w:lang w:val="uk-UA"/>
              </w:rPr>
              <w:t>Різниця</w:t>
            </w:r>
          </w:p>
          <w:p w14:paraId="2524E8B2" w14:textId="77777777" w:rsidR="00DB4514" w:rsidRPr="00C276DD" w:rsidRDefault="00DB4514" w:rsidP="00942974">
            <w:pPr>
              <w:spacing w:after="0" w:line="240" w:lineRule="auto"/>
              <w:rPr>
                <w:rFonts w:ascii="Times New Roman" w:hAnsi="Times New Roman"/>
                <w:b/>
                <w:vertAlign w:val="superscript"/>
                <w:lang w:val="uk-UA"/>
              </w:rPr>
            </w:pPr>
            <w:r w:rsidRPr="00C276DD">
              <w:rPr>
                <w:rFonts w:ascii="Times New Roman" w:hAnsi="Times New Roman"/>
                <w:b/>
                <w:lang w:val="uk-UA"/>
              </w:rPr>
              <w:t>з ПДВ</w:t>
            </w:r>
            <w:r>
              <w:rPr>
                <w:rFonts w:ascii="Times New Roman" w:hAnsi="Times New Roman"/>
                <w:b/>
                <w:lang w:val="uk-UA"/>
              </w:rPr>
              <w:t>,</w:t>
            </w:r>
            <w:r w:rsidRPr="00C276DD">
              <w:rPr>
                <w:rFonts w:ascii="Times New Roman" w:hAnsi="Times New Roman"/>
                <w:b/>
                <w:lang w:val="uk-UA"/>
              </w:rPr>
              <w:t xml:space="preserve"> грн./м</w:t>
            </w:r>
            <w:r w:rsidRPr="00C276DD">
              <w:rPr>
                <w:rFonts w:ascii="Times New Roman" w:hAnsi="Times New Roman"/>
                <w:b/>
                <w:vertAlign w:val="superscript"/>
                <w:lang w:val="uk-UA"/>
              </w:rPr>
              <w:t>3</w:t>
            </w:r>
          </w:p>
          <w:p w14:paraId="13FFAB84" w14:textId="77777777" w:rsidR="00DB4514" w:rsidRPr="00C276DD" w:rsidRDefault="00DB4514" w:rsidP="00942974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526398EE" w14:textId="77777777" w:rsidR="00DB4514" w:rsidRPr="00C276DD" w:rsidRDefault="00DB4514" w:rsidP="00942974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C276DD">
              <w:rPr>
                <w:rFonts w:ascii="Times New Roman" w:hAnsi="Times New Roman"/>
                <w:b/>
                <w:lang w:val="uk-UA"/>
              </w:rPr>
              <w:t xml:space="preserve">Різниця без </w:t>
            </w:r>
          </w:p>
          <w:p w14:paraId="51EEC238" w14:textId="77777777" w:rsidR="00DB4514" w:rsidRPr="00C276DD" w:rsidRDefault="00DB4514" w:rsidP="00942974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C276DD">
              <w:rPr>
                <w:rFonts w:ascii="Times New Roman" w:hAnsi="Times New Roman"/>
                <w:b/>
                <w:lang w:val="uk-UA"/>
              </w:rPr>
              <w:t>ПДВ</w:t>
            </w:r>
            <w:r>
              <w:rPr>
                <w:rFonts w:ascii="Times New Roman" w:hAnsi="Times New Roman"/>
                <w:b/>
                <w:lang w:val="uk-UA"/>
              </w:rPr>
              <w:t>,</w:t>
            </w:r>
          </w:p>
          <w:p w14:paraId="4F9DBD6D" w14:textId="77777777" w:rsidR="00DB4514" w:rsidRPr="00C276DD" w:rsidRDefault="00DB4514" w:rsidP="00942974">
            <w:pPr>
              <w:spacing w:after="0" w:line="240" w:lineRule="auto"/>
              <w:rPr>
                <w:rFonts w:ascii="Times New Roman" w:hAnsi="Times New Roman"/>
                <w:b/>
                <w:vertAlign w:val="superscript"/>
                <w:lang w:val="uk-UA"/>
              </w:rPr>
            </w:pPr>
            <w:r w:rsidRPr="00C276DD">
              <w:rPr>
                <w:rFonts w:ascii="Times New Roman" w:hAnsi="Times New Roman"/>
                <w:b/>
                <w:lang w:val="uk-UA"/>
              </w:rPr>
              <w:t>грн./м</w:t>
            </w:r>
            <w:r w:rsidRPr="00C276DD">
              <w:rPr>
                <w:rFonts w:ascii="Times New Roman" w:hAnsi="Times New Roman"/>
                <w:b/>
                <w:vertAlign w:val="superscript"/>
                <w:lang w:val="uk-U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14:paraId="7178EBB1" w14:textId="77777777" w:rsidR="00DB4514" w:rsidRPr="00C276DD" w:rsidRDefault="00DB4514" w:rsidP="00942974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C276DD">
              <w:rPr>
                <w:rFonts w:ascii="Times New Roman" w:hAnsi="Times New Roman"/>
                <w:b/>
                <w:lang w:val="uk-UA"/>
              </w:rPr>
              <w:t xml:space="preserve">Сума для </w:t>
            </w:r>
          </w:p>
          <w:p w14:paraId="05C17ACA" w14:textId="64D8AFAD" w:rsidR="00DB4514" w:rsidRPr="00C276DD" w:rsidRDefault="00DB4514" w:rsidP="0011716A">
            <w:pPr>
              <w:spacing w:after="0" w:line="240" w:lineRule="auto"/>
              <w:ind w:left="-107" w:right="-11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276DD">
              <w:rPr>
                <w:rFonts w:ascii="Times New Roman" w:hAnsi="Times New Roman"/>
                <w:b/>
                <w:lang w:val="uk-UA"/>
              </w:rPr>
              <w:t>відшкодування селищною радою</w:t>
            </w:r>
            <w:r>
              <w:rPr>
                <w:rFonts w:ascii="Times New Roman" w:hAnsi="Times New Roman"/>
                <w:b/>
                <w:lang w:val="uk-UA"/>
              </w:rPr>
              <w:t>,</w:t>
            </w:r>
            <w:r w:rsidR="0011716A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C276DD">
              <w:rPr>
                <w:rFonts w:ascii="Times New Roman" w:hAnsi="Times New Roman"/>
                <w:b/>
                <w:lang w:val="uk-UA"/>
              </w:rPr>
              <w:t>грн.</w:t>
            </w:r>
          </w:p>
        </w:tc>
      </w:tr>
      <w:tr w:rsidR="00DB4514" w:rsidRPr="00C276DD" w14:paraId="67440FD9" w14:textId="77777777" w:rsidTr="0011716A">
        <w:trPr>
          <w:trHeight w:val="152"/>
        </w:trPr>
        <w:tc>
          <w:tcPr>
            <w:tcW w:w="9811" w:type="dxa"/>
            <w:gridSpan w:val="7"/>
            <w:shd w:val="clear" w:color="auto" w:fill="auto"/>
          </w:tcPr>
          <w:p w14:paraId="3ED0B1DC" w14:textId="77777777" w:rsidR="00DB4514" w:rsidRPr="00C276DD" w:rsidRDefault="00DB4514" w:rsidP="00942974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C276DD">
              <w:rPr>
                <w:rFonts w:ascii="Times New Roman" w:hAnsi="Times New Roman"/>
                <w:b/>
                <w:sz w:val="28"/>
                <w:szCs w:val="32"/>
                <w:lang w:val="uk-UA"/>
              </w:rPr>
              <w:t>Водопостачання</w:t>
            </w:r>
          </w:p>
        </w:tc>
      </w:tr>
      <w:tr w:rsidR="00001142" w:rsidRPr="00C276DD" w14:paraId="57A3818C" w14:textId="77777777" w:rsidTr="0011716A">
        <w:trPr>
          <w:trHeight w:val="166"/>
        </w:trPr>
        <w:tc>
          <w:tcPr>
            <w:tcW w:w="1589" w:type="dxa"/>
            <w:shd w:val="clear" w:color="auto" w:fill="auto"/>
          </w:tcPr>
          <w:p w14:paraId="3920EA40" w14:textId="77777777" w:rsidR="00001142" w:rsidRPr="00C276DD" w:rsidRDefault="00001142" w:rsidP="00001142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C276DD">
              <w:rPr>
                <w:rFonts w:ascii="Times New Roman" w:hAnsi="Times New Roman"/>
                <w:b/>
                <w:lang w:val="uk-UA"/>
              </w:rPr>
              <w:t xml:space="preserve">Населення </w:t>
            </w:r>
          </w:p>
        </w:tc>
        <w:tc>
          <w:tcPr>
            <w:tcW w:w="851" w:type="dxa"/>
            <w:shd w:val="clear" w:color="auto" w:fill="auto"/>
          </w:tcPr>
          <w:p w14:paraId="3EC75ABD" w14:textId="0DDD1E5D" w:rsidR="00001142" w:rsidRPr="00DB4514" w:rsidRDefault="00001142" w:rsidP="0000114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  <w:lang w:val="uk-UA"/>
              </w:rPr>
              <w:t>3</w:t>
            </w:r>
            <w:r>
              <w:rPr>
                <w:rFonts w:ascii="Times New Roman" w:hAnsi="Times New Roman"/>
                <w:lang w:val="en-US"/>
              </w:rPr>
              <w:t>000</w:t>
            </w:r>
          </w:p>
        </w:tc>
        <w:tc>
          <w:tcPr>
            <w:tcW w:w="1842" w:type="dxa"/>
            <w:shd w:val="clear" w:color="auto" w:fill="auto"/>
          </w:tcPr>
          <w:p w14:paraId="00F0D510" w14:textId="6B038928" w:rsidR="00001142" w:rsidRPr="00C276DD" w:rsidRDefault="00001142" w:rsidP="0000114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68,40</w:t>
            </w:r>
          </w:p>
        </w:tc>
        <w:tc>
          <w:tcPr>
            <w:tcW w:w="1701" w:type="dxa"/>
            <w:shd w:val="clear" w:color="auto" w:fill="auto"/>
          </w:tcPr>
          <w:p w14:paraId="322A7678" w14:textId="1A4A6515" w:rsidR="00001142" w:rsidRPr="00C276DD" w:rsidRDefault="00001142" w:rsidP="0000114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48,50</w:t>
            </w:r>
          </w:p>
        </w:tc>
        <w:tc>
          <w:tcPr>
            <w:tcW w:w="1134" w:type="dxa"/>
            <w:shd w:val="clear" w:color="auto" w:fill="auto"/>
          </w:tcPr>
          <w:p w14:paraId="220FA127" w14:textId="38D49606" w:rsidR="00001142" w:rsidRPr="00C276DD" w:rsidRDefault="00001142" w:rsidP="0000114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19,90</w:t>
            </w:r>
          </w:p>
        </w:tc>
        <w:tc>
          <w:tcPr>
            <w:tcW w:w="1134" w:type="dxa"/>
            <w:shd w:val="clear" w:color="auto" w:fill="auto"/>
          </w:tcPr>
          <w:p w14:paraId="4CA6260D" w14:textId="73FDA574" w:rsidR="00001142" w:rsidRPr="00C276DD" w:rsidRDefault="00001142" w:rsidP="0000114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16,58</w:t>
            </w:r>
          </w:p>
        </w:tc>
        <w:tc>
          <w:tcPr>
            <w:tcW w:w="1560" w:type="dxa"/>
            <w:shd w:val="clear" w:color="auto" w:fill="auto"/>
          </w:tcPr>
          <w:p w14:paraId="1D0EB0DB" w14:textId="654B83DF" w:rsidR="00001142" w:rsidRPr="00C276DD" w:rsidRDefault="00001142" w:rsidP="0000114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381 418,00</w:t>
            </w:r>
          </w:p>
        </w:tc>
      </w:tr>
      <w:tr w:rsidR="00001142" w:rsidRPr="00C276DD" w14:paraId="2251DF53" w14:textId="77777777" w:rsidTr="0011716A">
        <w:trPr>
          <w:trHeight w:val="267"/>
        </w:trPr>
        <w:tc>
          <w:tcPr>
            <w:tcW w:w="1589" w:type="dxa"/>
            <w:shd w:val="clear" w:color="auto" w:fill="auto"/>
          </w:tcPr>
          <w:p w14:paraId="36ADB658" w14:textId="77777777" w:rsidR="00001142" w:rsidRPr="00C276DD" w:rsidRDefault="00001142" w:rsidP="00001142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C276DD">
              <w:rPr>
                <w:rFonts w:ascii="Times New Roman" w:hAnsi="Times New Roman"/>
                <w:b/>
                <w:lang w:val="uk-UA"/>
              </w:rPr>
              <w:t>Бюджет</w:t>
            </w:r>
          </w:p>
        </w:tc>
        <w:tc>
          <w:tcPr>
            <w:tcW w:w="851" w:type="dxa"/>
            <w:shd w:val="clear" w:color="auto" w:fill="auto"/>
          </w:tcPr>
          <w:p w14:paraId="413929AE" w14:textId="62453BA0" w:rsidR="00001142" w:rsidRPr="00DB4514" w:rsidRDefault="00001142" w:rsidP="0000114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1000</w:t>
            </w:r>
          </w:p>
        </w:tc>
        <w:tc>
          <w:tcPr>
            <w:tcW w:w="1842" w:type="dxa"/>
            <w:shd w:val="clear" w:color="auto" w:fill="auto"/>
          </w:tcPr>
          <w:p w14:paraId="4900DEA3" w14:textId="3E18B27E" w:rsidR="00001142" w:rsidRPr="00C276DD" w:rsidRDefault="00001142" w:rsidP="0000114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68,40</w:t>
            </w:r>
          </w:p>
        </w:tc>
        <w:tc>
          <w:tcPr>
            <w:tcW w:w="1701" w:type="dxa"/>
            <w:shd w:val="clear" w:color="auto" w:fill="auto"/>
          </w:tcPr>
          <w:p w14:paraId="4169F8AB" w14:textId="72BD11ED" w:rsidR="00001142" w:rsidRPr="00C276DD" w:rsidRDefault="00001142" w:rsidP="0000114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C276DD">
              <w:rPr>
                <w:rFonts w:ascii="Times New Roman" w:hAnsi="Times New Roman"/>
                <w:lang w:val="uk-UA"/>
              </w:rPr>
              <w:t>4</w:t>
            </w:r>
            <w:r>
              <w:rPr>
                <w:rFonts w:ascii="Times New Roman" w:hAnsi="Times New Roman"/>
                <w:lang w:val="uk-UA"/>
              </w:rPr>
              <w:t>8,50</w:t>
            </w:r>
          </w:p>
        </w:tc>
        <w:tc>
          <w:tcPr>
            <w:tcW w:w="1134" w:type="dxa"/>
            <w:shd w:val="clear" w:color="auto" w:fill="auto"/>
          </w:tcPr>
          <w:p w14:paraId="19758FB7" w14:textId="06D770C3" w:rsidR="00001142" w:rsidRPr="00C276DD" w:rsidRDefault="00001142" w:rsidP="0000114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19,90</w:t>
            </w:r>
          </w:p>
        </w:tc>
        <w:tc>
          <w:tcPr>
            <w:tcW w:w="1134" w:type="dxa"/>
            <w:shd w:val="clear" w:color="auto" w:fill="auto"/>
          </w:tcPr>
          <w:p w14:paraId="4E171FEB" w14:textId="2C94DF3B" w:rsidR="00001142" w:rsidRPr="00C276DD" w:rsidRDefault="00001142" w:rsidP="0000114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16,58</w:t>
            </w:r>
          </w:p>
        </w:tc>
        <w:tc>
          <w:tcPr>
            <w:tcW w:w="1560" w:type="dxa"/>
            <w:shd w:val="clear" w:color="auto" w:fill="auto"/>
          </w:tcPr>
          <w:p w14:paraId="68305C4D" w14:textId="74DE91EF" w:rsidR="00001142" w:rsidRPr="00C276DD" w:rsidRDefault="00001142" w:rsidP="0000114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16 580,00</w:t>
            </w:r>
          </w:p>
        </w:tc>
      </w:tr>
      <w:tr w:rsidR="00001142" w:rsidRPr="00C276DD" w14:paraId="51C91212" w14:textId="77777777" w:rsidTr="00942974">
        <w:tc>
          <w:tcPr>
            <w:tcW w:w="1589" w:type="dxa"/>
            <w:shd w:val="clear" w:color="auto" w:fill="auto"/>
          </w:tcPr>
          <w:p w14:paraId="39F13577" w14:textId="77777777" w:rsidR="00001142" w:rsidRPr="00C276DD" w:rsidRDefault="00001142" w:rsidP="00001142">
            <w:pPr>
              <w:spacing w:after="0" w:line="240" w:lineRule="auto"/>
              <w:ind w:left="-79" w:right="-250"/>
              <w:rPr>
                <w:rFonts w:ascii="Times New Roman" w:hAnsi="Times New Roman"/>
                <w:b/>
                <w:lang w:val="uk-UA"/>
              </w:rPr>
            </w:pPr>
            <w:r w:rsidRPr="00C276DD">
              <w:rPr>
                <w:rFonts w:ascii="Times New Roman" w:hAnsi="Times New Roman"/>
                <w:b/>
                <w:lang w:val="uk-UA"/>
              </w:rPr>
              <w:t xml:space="preserve">Всього відшкодування </w:t>
            </w:r>
          </w:p>
        </w:tc>
        <w:tc>
          <w:tcPr>
            <w:tcW w:w="6662" w:type="dxa"/>
            <w:gridSpan w:val="5"/>
            <w:shd w:val="clear" w:color="auto" w:fill="auto"/>
          </w:tcPr>
          <w:p w14:paraId="759CE68D" w14:textId="77777777" w:rsidR="00001142" w:rsidRPr="008058F8" w:rsidRDefault="00001142" w:rsidP="0000114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4DC9CCF8" w14:textId="7DBC42F0" w:rsidR="00001142" w:rsidRPr="00C276DD" w:rsidRDefault="00001142" w:rsidP="00001142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397 998,00</w:t>
            </w:r>
          </w:p>
        </w:tc>
      </w:tr>
    </w:tbl>
    <w:p w14:paraId="5D545223" w14:textId="46BE9E95" w:rsidR="007E5FFA" w:rsidRDefault="00E249D5" w:rsidP="0011716A">
      <w:pPr>
        <w:spacing w:before="240" w:line="240" w:lineRule="auto"/>
        <w:rPr>
          <w:rFonts w:ascii="Times New Roman" w:hAnsi="Times New Roman"/>
          <w:sz w:val="24"/>
          <w:szCs w:val="28"/>
          <w:lang w:val="uk-UA"/>
        </w:rPr>
      </w:pPr>
      <w:r w:rsidRPr="00C276DD">
        <w:rPr>
          <w:rFonts w:ascii="Times New Roman" w:hAnsi="Times New Roman"/>
          <w:sz w:val="24"/>
          <w:szCs w:val="28"/>
          <w:lang w:val="uk-UA"/>
        </w:rPr>
        <w:t xml:space="preserve">               Секретар селищної ради                                                    Тетяна НЕПИЙВОДА</w:t>
      </w:r>
    </w:p>
    <w:sectPr w:rsidR="007E5FFA" w:rsidSect="00E249D5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730ED"/>
    <w:multiLevelType w:val="multilevel"/>
    <w:tmpl w:val="854AE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CE4311"/>
    <w:multiLevelType w:val="multilevel"/>
    <w:tmpl w:val="4DEEF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E46988"/>
    <w:multiLevelType w:val="hybridMultilevel"/>
    <w:tmpl w:val="6BDC67F4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47222447"/>
    <w:multiLevelType w:val="multilevel"/>
    <w:tmpl w:val="D8D4D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066A9B"/>
    <w:multiLevelType w:val="multilevel"/>
    <w:tmpl w:val="21147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E8F"/>
    <w:rsid w:val="00001142"/>
    <w:rsid w:val="000013CC"/>
    <w:rsid w:val="0004039B"/>
    <w:rsid w:val="0004308B"/>
    <w:rsid w:val="00050743"/>
    <w:rsid w:val="0011716A"/>
    <w:rsid w:val="001376C7"/>
    <w:rsid w:val="00153DE0"/>
    <w:rsid w:val="001604C0"/>
    <w:rsid w:val="001C7E8F"/>
    <w:rsid w:val="00206CA8"/>
    <w:rsid w:val="002D6DB5"/>
    <w:rsid w:val="00303E15"/>
    <w:rsid w:val="00357C47"/>
    <w:rsid w:val="004B7733"/>
    <w:rsid w:val="004D0410"/>
    <w:rsid w:val="005614AE"/>
    <w:rsid w:val="00573C8F"/>
    <w:rsid w:val="005D5D6B"/>
    <w:rsid w:val="00614164"/>
    <w:rsid w:val="006F2201"/>
    <w:rsid w:val="00717376"/>
    <w:rsid w:val="00734187"/>
    <w:rsid w:val="007E4EF9"/>
    <w:rsid w:val="007E5FFA"/>
    <w:rsid w:val="008058F8"/>
    <w:rsid w:val="00856D9C"/>
    <w:rsid w:val="00895B3F"/>
    <w:rsid w:val="008E6D02"/>
    <w:rsid w:val="009277F7"/>
    <w:rsid w:val="00940394"/>
    <w:rsid w:val="0096051A"/>
    <w:rsid w:val="00967E6E"/>
    <w:rsid w:val="00971544"/>
    <w:rsid w:val="00997520"/>
    <w:rsid w:val="00A133DB"/>
    <w:rsid w:val="00A2006C"/>
    <w:rsid w:val="00AD12E6"/>
    <w:rsid w:val="00B17072"/>
    <w:rsid w:val="00C276DD"/>
    <w:rsid w:val="00CA7FBA"/>
    <w:rsid w:val="00CB5E53"/>
    <w:rsid w:val="00CD3BE5"/>
    <w:rsid w:val="00CE38DF"/>
    <w:rsid w:val="00D62E7A"/>
    <w:rsid w:val="00D63F9E"/>
    <w:rsid w:val="00DB4514"/>
    <w:rsid w:val="00E07C3E"/>
    <w:rsid w:val="00E249D5"/>
    <w:rsid w:val="00E44091"/>
    <w:rsid w:val="00E72612"/>
    <w:rsid w:val="00EF619E"/>
    <w:rsid w:val="00F2699F"/>
    <w:rsid w:val="00F32F86"/>
    <w:rsid w:val="00FA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93350"/>
  <w15:docId w15:val="{9380A421-1544-426B-8EAF-F873E005E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BE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D3BE5"/>
    <w:rPr>
      <w:b/>
      <w:bCs/>
    </w:rPr>
  </w:style>
  <w:style w:type="paragraph" w:styleId="a4">
    <w:name w:val="List Paragraph"/>
    <w:basedOn w:val="a"/>
    <w:qFormat/>
    <w:rsid w:val="00CD3BE5"/>
    <w:pPr>
      <w:ind w:left="720"/>
      <w:contextualSpacing/>
    </w:pPr>
  </w:style>
  <w:style w:type="paragraph" w:styleId="a5">
    <w:name w:val="Normal (Web)"/>
    <w:basedOn w:val="a"/>
    <w:uiPriority w:val="99"/>
    <w:qFormat/>
    <w:rsid w:val="00CD3B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856D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56D9C"/>
    <w:rPr>
      <w:rFonts w:ascii="Segoe UI" w:eastAsia="Calibri" w:hAnsi="Segoe UI" w:cs="Segoe UI"/>
      <w:sz w:val="18"/>
      <w:szCs w:val="18"/>
    </w:rPr>
  </w:style>
  <w:style w:type="character" w:customStyle="1" w:styleId="docdata">
    <w:name w:val="docdata"/>
    <w:aliases w:val="docy,v5,4255,baiaagaaboqcaaadraoaaaxjdgaaaaaaaaaaaaaaaaaaaaaaaaaaaaaaaaaaaaaaaaaaaaaaaaaaaaaaaaaaaaaaaaaaaaaaaaaaaaaaaaaaaaaaaaaaaaaaaaaaaaaaaaaaaaaaaaaaaaaaaaaaaaaaaaaaaaaaaaaaaaaaaaaaaaaaaaaaaaaaaaaaaaaaaaaaaaaaaaaaaaaaaaaaaaaaaaaaaaaaaaaaaaaa"/>
    <w:basedOn w:val="a0"/>
    <w:rsid w:val="00940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0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0539B-7E6A-4286-BE39-84C48946C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2108</Words>
  <Characters>12017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</cp:revision>
  <cp:lastPrinted>2026-01-09T12:21:00Z</cp:lastPrinted>
  <dcterms:created xsi:type="dcterms:W3CDTF">2025-12-08T08:14:00Z</dcterms:created>
  <dcterms:modified xsi:type="dcterms:W3CDTF">2026-01-09T13:28:00Z</dcterms:modified>
</cp:coreProperties>
</file>