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12DA9" w14:textId="6A7E3613" w:rsidR="00FD7297" w:rsidRPr="002F0FF6" w:rsidRDefault="00FD7297" w:rsidP="00FD7297">
      <w:pPr>
        <w:spacing w:line="298" w:lineRule="exact"/>
        <w:ind w:left="5390"/>
        <w:jc w:val="both"/>
        <w:rPr>
          <w:rFonts w:ascii="Times New Roman" w:eastAsia="Times New Roman" w:hAnsi="Times New Roman" w:cs="Times New Roman"/>
          <w:b/>
          <w:sz w:val="26"/>
          <w:lang w:val="uk-UA" w:eastAsia="ru-RU"/>
        </w:rPr>
      </w:pPr>
      <w:r>
        <w:rPr>
          <w:rFonts w:ascii="Times New Roman" w:eastAsia="Times New Roman" w:hAnsi="Times New Roman" w:cs="Times New Roman"/>
          <w:b/>
          <w:sz w:val="26"/>
          <w:lang w:val="uk-UA" w:eastAsia="ru-RU"/>
        </w:rPr>
        <w:t xml:space="preserve">                   </w:t>
      </w:r>
      <w:r w:rsidRPr="002F0FF6">
        <w:rPr>
          <w:rFonts w:ascii="Times New Roman" w:eastAsia="Times New Roman" w:hAnsi="Times New Roman" w:cs="Times New Roman"/>
          <w:b/>
          <w:sz w:val="26"/>
          <w:lang w:val="uk-UA" w:eastAsia="ru-RU"/>
        </w:rPr>
        <w:t>ЗАТВЕРДЖЕНО</w:t>
      </w:r>
    </w:p>
    <w:p w14:paraId="1BF16FE8" w14:textId="1659534A" w:rsidR="00FD7297" w:rsidRDefault="00967173" w:rsidP="00967173">
      <w:pPr>
        <w:tabs>
          <w:tab w:val="center" w:pos="4677"/>
          <w:tab w:val="left" w:pos="6096"/>
          <w:tab w:val="right" w:pos="9355"/>
        </w:tabs>
        <w:spacing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ab/>
        <w:t xml:space="preserve">                                                       </w:t>
      </w:r>
      <w:r w:rsidR="00F21520">
        <w:rPr>
          <w:rFonts w:ascii="Times New Roman" w:eastAsia="Calibri" w:hAnsi="Times New Roman" w:cs="Times New Roman"/>
          <w:sz w:val="24"/>
          <w:lang w:val="uk-UA"/>
        </w:rPr>
        <w:t xml:space="preserve">                      рішенням 71</w:t>
      </w:r>
      <w:r>
        <w:rPr>
          <w:rFonts w:ascii="Times New Roman" w:eastAsia="Calibri" w:hAnsi="Times New Roman" w:cs="Times New Roman"/>
          <w:sz w:val="24"/>
          <w:lang w:val="uk-UA"/>
        </w:rPr>
        <w:t xml:space="preserve"> сесії 8 скликання</w:t>
      </w:r>
      <w:r w:rsidR="00FD7297" w:rsidRPr="00CC11C9">
        <w:rPr>
          <w:rFonts w:ascii="Times New Roman" w:eastAsia="Calibri" w:hAnsi="Times New Roman" w:cs="Times New Roman"/>
          <w:sz w:val="24"/>
          <w:lang w:val="uk-UA"/>
        </w:rPr>
        <w:br/>
        <w:t xml:space="preserve">                   </w:t>
      </w:r>
      <w:r>
        <w:rPr>
          <w:rFonts w:ascii="Times New Roman" w:eastAsia="Calibri" w:hAnsi="Times New Roman" w:cs="Times New Roman"/>
          <w:sz w:val="24"/>
          <w:lang w:val="uk-UA"/>
        </w:rPr>
        <w:t xml:space="preserve">                                                                     </w:t>
      </w:r>
      <w:r w:rsidR="00FD7297" w:rsidRPr="00CC11C9">
        <w:rPr>
          <w:rFonts w:ascii="Times New Roman" w:eastAsia="Calibri" w:hAnsi="Times New Roman" w:cs="Times New Roman"/>
          <w:sz w:val="24"/>
          <w:lang w:val="uk-UA"/>
        </w:rPr>
        <w:t xml:space="preserve">Брацлавської селищної </w:t>
      </w:r>
      <w:r w:rsidR="00FD7297">
        <w:rPr>
          <w:rFonts w:ascii="Times New Roman" w:eastAsia="Calibri" w:hAnsi="Times New Roman" w:cs="Times New Roman"/>
          <w:sz w:val="24"/>
          <w:lang w:val="uk-UA"/>
        </w:rPr>
        <w:t xml:space="preserve">ради </w:t>
      </w:r>
    </w:p>
    <w:p w14:paraId="185EE403" w14:textId="4B60B252" w:rsidR="00FD7297" w:rsidRDefault="00FD7297" w:rsidP="00FD7297">
      <w:pPr>
        <w:tabs>
          <w:tab w:val="center" w:pos="4677"/>
          <w:tab w:val="right" w:pos="9355"/>
        </w:tabs>
        <w:spacing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B7767D">
        <w:rPr>
          <w:rFonts w:ascii="Times New Roman" w:eastAsia="Calibri" w:hAnsi="Times New Roman" w:cs="Times New Roman"/>
          <w:sz w:val="24"/>
          <w:lang w:val="uk-UA"/>
        </w:rPr>
        <w:t xml:space="preserve">                                 від «24» грудня 2025 року № 322</w:t>
      </w:r>
      <w:r>
        <w:rPr>
          <w:rFonts w:ascii="Times New Roman" w:eastAsia="Calibri" w:hAnsi="Times New Roman" w:cs="Times New Roman"/>
          <w:sz w:val="24"/>
          <w:lang w:val="uk-UA"/>
        </w:rPr>
        <w:t xml:space="preserve">                                 </w:t>
      </w:r>
    </w:p>
    <w:p w14:paraId="0B5DFA92" w14:textId="77777777" w:rsidR="00FD7297" w:rsidRPr="00CC11C9" w:rsidRDefault="00FD7297" w:rsidP="00FD7297">
      <w:pPr>
        <w:tabs>
          <w:tab w:val="center" w:pos="4677"/>
          <w:tab w:val="right" w:pos="9355"/>
        </w:tabs>
        <w:spacing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p>
    <w:p w14:paraId="2F625E59" w14:textId="77777777" w:rsidR="00FD7297" w:rsidRDefault="00FD7297" w:rsidP="00FD7297">
      <w:pPr>
        <w:spacing w:line="240" w:lineRule="auto"/>
        <w:rPr>
          <w:rFonts w:ascii="Times New Roman" w:eastAsia="Times New Roman" w:hAnsi="Times New Roman" w:cs="Times New Roman"/>
          <w:b/>
          <w:bCs/>
          <w:color w:val="122326"/>
          <w:sz w:val="32"/>
          <w:szCs w:val="24"/>
          <w:lang w:val="uk-UA" w:eastAsia="ru-RU"/>
        </w:rPr>
      </w:pPr>
    </w:p>
    <w:p w14:paraId="7EC54F29"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727AC669"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6B1AA759"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7892EF40"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37F15613"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407FD910"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03B72391"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23DC229B"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4F285F3C"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5ADA7336"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0982C679"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14E14B39" w14:textId="77777777" w:rsidR="008D3AB1" w:rsidRPr="008D3AB1" w:rsidRDefault="008D3AB1" w:rsidP="008D3AB1">
      <w:pPr>
        <w:widowControl w:val="0"/>
        <w:autoSpaceDE w:val="0"/>
        <w:autoSpaceDN w:val="0"/>
        <w:adjustRightInd w:val="0"/>
        <w:spacing w:line="240" w:lineRule="auto"/>
        <w:ind w:right="65"/>
        <w:rPr>
          <w:rFonts w:ascii="Times New Roman" w:eastAsia="Times New Roman" w:hAnsi="Times New Roman" w:cs="Times New Roman"/>
          <w:b/>
          <w:color w:val="000000"/>
          <w:sz w:val="32"/>
          <w:szCs w:val="32"/>
          <w:lang w:val="uk-UA" w:eastAsia="uk-UA"/>
        </w:rPr>
      </w:pPr>
      <w:r w:rsidRPr="008D3AB1">
        <w:rPr>
          <w:rFonts w:ascii="Times New Roman" w:eastAsia="Times New Roman" w:hAnsi="Times New Roman" w:cs="Times New Roman"/>
          <w:b/>
          <w:color w:val="000000"/>
          <w:sz w:val="32"/>
          <w:szCs w:val="32"/>
          <w:lang w:val="uk-UA" w:eastAsia="uk-UA"/>
        </w:rPr>
        <w:t>ПРОГРАМА</w:t>
      </w:r>
    </w:p>
    <w:p w14:paraId="220F84D4" w14:textId="77777777" w:rsidR="008D3AB1" w:rsidRPr="008D3AB1" w:rsidRDefault="008D3AB1" w:rsidP="008D3AB1">
      <w:pPr>
        <w:widowControl w:val="0"/>
        <w:autoSpaceDE w:val="0"/>
        <w:autoSpaceDN w:val="0"/>
        <w:adjustRightInd w:val="0"/>
        <w:spacing w:line="240" w:lineRule="auto"/>
        <w:ind w:right="65"/>
        <w:rPr>
          <w:rFonts w:ascii="Times New Roman" w:eastAsia="Times New Roman" w:hAnsi="Times New Roman" w:cs="Times New Roman"/>
          <w:b/>
          <w:color w:val="000000"/>
          <w:sz w:val="32"/>
          <w:szCs w:val="32"/>
          <w:lang w:val="uk-UA" w:eastAsia="uk-UA"/>
        </w:rPr>
      </w:pPr>
      <w:r w:rsidRPr="008D3AB1">
        <w:rPr>
          <w:rFonts w:ascii="Times New Roman" w:eastAsia="Times New Roman" w:hAnsi="Times New Roman" w:cs="Times New Roman"/>
          <w:b/>
          <w:color w:val="000000"/>
          <w:sz w:val="32"/>
          <w:szCs w:val="32"/>
          <w:lang w:val="uk-UA" w:eastAsia="uk-UA"/>
        </w:rPr>
        <w:t xml:space="preserve">«ТЕРИТОРІАЛЬНА  ОБОРОНА </w:t>
      </w:r>
    </w:p>
    <w:p w14:paraId="4867788E" w14:textId="7B9A4EED" w:rsidR="008D3AB1" w:rsidRPr="008D3AB1" w:rsidRDefault="008D3AB1" w:rsidP="008D3AB1">
      <w:pPr>
        <w:widowControl w:val="0"/>
        <w:autoSpaceDE w:val="0"/>
        <w:autoSpaceDN w:val="0"/>
        <w:adjustRightInd w:val="0"/>
        <w:spacing w:line="240" w:lineRule="auto"/>
        <w:ind w:right="65"/>
        <w:rPr>
          <w:rFonts w:ascii="Times New Roman" w:eastAsia="Times New Roman" w:hAnsi="Times New Roman" w:cs="Times New Roman"/>
          <w:b/>
          <w:color w:val="000000"/>
          <w:sz w:val="32"/>
          <w:szCs w:val="32"/>
          <w:lang w:val="uk-UA" w:eastAsia="uk-UA"/>
        </w:rPr>
      </w:pPr>
      <w:r w:rsidRPr="008D3AB1">
        <w:rPr>
          <w:rFonts w:ascii="Times New Roman" w:eastAsia="Times New Roman" w:hAnsi="Times New Roman" w:cs="Times New Roman"/>
          <w:b/>
          <w:color w:val="000000"/>
          <w:sz w:val="32"/>
          <w:szCs w:val="32"/>
          <w:lang w:val="uk-UA" w:eastAsia="uk-UA"/>
        </w:rPr>
        <w:t xml:space="preserve">НА ТЕРИТОРІЇ </w:t>
      </w:r>
      <w:r w:rsidR="00A35D63">
        <w:rPr>
          <w:rFonts w:ascii="Times New Roman" w:eastAsia="Times New Roman" w:hAnsi="Times New Roman" w:cs="Times New Roman"/>
          <w:b/>
          <w:color w:val="000000"/>
          <w:sz w:val="32"/>
          <w:szCs w:val="32"/>
          <w:lang w:val="uk-UA" w:eastAsia="uk-UA"/>
        </w:rPr>
        <w:t>БРАЦЛА</w:t>
      </w:r>
      <w:r w:rsidRPr="008D3AB1">
        <w:rPr>
          <w:rFonts w:ascii="Times New Roman" w:eastAsia="Times New Roman" w:hAnsi="Times New Roman" w:cs="Times New Roman"/>
          <w:b/>
          <w:color w:val="000000"/>
          <w:sz w:val="32"/>
          <w:szCs w:val="32"/>
          <w:lang w:val="uk-UA" w:eastAsia="uk-UA"/>
        </w:rPr>
        <w:t>ВСЬКОЇ ТЕРИТОРІАЛЬНОЇ ГРОМАДИ» НА 202</w:t>
      </w:r>
      <w:r w:rsidR="00F21520">
        <w:rPr>
          <w:rFonts w:ascii="Times New Roman" w:eastAsia="Times New Roman" w:hAnsi="Times New Roman" w:cs="Times New Roman"/>
          <w:b/>
          <w:color w:val="000000"/>
          <w:sz w:val="32"/>
          <w:szCs w:val="32"/>
          <w:lang w:val="uk-UA" w:eastAsia="uk-UA"/>
        </w:rPr>
        <w:t>6</w:t>
      </w:r>
      <w:r w:rsidRPr="008D3AB1">
        <w:rPr>
          <w:rFonts w:ascii="Times New Roman" w:eastAsia="Times New Roman" w:hAnsi="Times New Roman" w:cs="Times New Roman"/>
          <w:b/>
          <w:color w:val="000000"/>
          <w:sz w:val="32"/>
          <w:szCs w:val="32"/>
          <w:lang w:val="uk-UA" w:eastAsia="uk-UA"/>
        </w:rPr>
        <w:t>-202</w:t>
      </w:r>
      <w:r w:rsidR="00F21520">
        <w:rPr>
          <w:rFonts w:ascii="Times New Roman" w:eastAsia="Times New Roman" w:hAnsi="Times New Roman" w:cs="Times New Roman"/>
          <w:b/>
          <w:color w:val="000000"/>
          <w:sz w:val="32"/>
          <w:szCs w:val="32"/>
          <w:lang w:val="uk-UA" w:eastAsia="uk-UA"/>
        </w:rPr>
        <w:t>8</w:t>
      </w:r>
      <w:r w:rsidR="00DD0181">
        <w:rPr>
          <w:rFonts w:ascii="Times New Roman" w:eastAsia="Times New Roman" w:hAnsi="Times New Roman" w:cs="Times New Roman"/>
          <w:b/>
          <w:color w:val="000000"/>
          <w:sz w:val="32"/>
          <w:szCs w:val="32"/>
          <w:lang w:val="uk-UA" w:eastAsia="uk-UA"/>
        </w:rPr>
        <w:t xml:space="preserve"> </w:t>
      </w:r>
      <w:r w:rsidRPr="008D3AB1">
        <w:rPr>
          <w:rFonts w:ascii="Times New Roman" w:eastAsia="Times New Roman" w:hAnsi="Times New Roman" w:cs="Times New Roman"/>
          <w:b/>
          <w:color w:val="000000"/>
          <w:sz w:val="32"/>
          <w:szCs w:val="32"/>
          <w:lang w:val="uk-UA" w:eastAsia="uk-UA"/>
        </w:rPr>
        <w:t>РОКИ</w:t>
      </w:r>
    </w:p>
    <w:p w14:paraId="4488BAA0" w14:textId="77777777" w:rsidR="008D3AB1" w:rsidRPr="008D3AB1" w:rsidRDefault="008D3AB1" w:rsidP="00665261">
      <w:pPr>
        <w:widowControl w:val="0"/>
        <w:spacing w:line="240" w:lineRule="auto"/>
        <w:jc w:val="left"/>
        <w:rPr>
          <w:rFonts w:ascii="Times New Roman" w:eastAsia="Courier New" w:hAnsi="Times New Roman" w:cs="Times New Roman"/>
          <w:color w:val="000000"/>
          <w:sz w:val="24"/>
          <w:szCs w:val="24"/>
          <w:lang w:val="uk-UA" w:eastAsia="ru-RU" w:bidi="ru-RU"/>
        </w:rPr>
      </w:pPr>
    </w:p>
    <w:p w14:paraId="4C6C5A33"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73CD3AB4"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235205FA"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1CBC0198"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7395D96A"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56C2B65C"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1431969D" w14:textId="77777777" w:rsidR="008D3AB1" w:rsidRPr="008D3AB1" w:rsidRDefault="008D3AB1" w:rsidP="008D3AB1">
      <w:pPr>
        <w:widowControl w:val="0"/>
        <w:spacing w:line="240" w:lineRule="auto"/>
        <w:ind w:left="5245"/>
        <w:jc w:val="left"/>
        <w:rPr>
          <w:rFonts w:ascii="Times New Roman" w:eastAsia="Courier New" w:hAnsi="Times New Roman" w:cs="Times New Roman"/>
          <w:color w:val="000000"/>
          <w:sz w:val="72"/>
          <w:szCs w:val="72"/>
          <w:lang w:val="uk-UA" w:eastAsia="ru-RU" w:bidi="ru-RU"/>
        </w:rPr>
      </w:pPr>
    </w:p>
    <w:p w14:paraId="4D6BC865" w14:textId="77777777" w:rsidR="008D3AB1" w:rsidRDefault="008D3AB1"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579A6238"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58B6DB8E"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7A11AEEC"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137099DC"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61CB45CA"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4E41516A"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3ADD3317"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52FDBC31"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6B297E89"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31E84CB3"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37D33D7A"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3DEA51FA"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6157C9CC"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7FE5791D"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21643DDB"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1DA5B8D4"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79B04E51"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7BB96731" w14:textId="77777777" w:rsidR="00F21520"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12B8C70D" w14:textId="77777777" w:rsidR="00F21520" w:rsidRPr="008D3AB1" w:rsidRDefault="00F21520" w:rsidP="008D3AB1">
      <w:pPr>
        <w:widowControl w:val="0"/>
        <w:spacing w:line="240" w:lineRule="auto"/>
        <w:ind w:left="5245"/>
        <w:jc w:val="left"/>
        <w:rPr>
          <w:rFonts w:ascii="Times New Roman" w:eastAsia="Courier New" w:hAnsi="Times New Roman" w:cs="Times New Roman"/>
          <w:color w:val="000000"/>
          <w:sz w:val="24"/>
          <w:szCs w:val="24"/>
          <w:lang w:val="uk-UA" w:eastAsia="ru-RU" w:bidi="ru-RU"/>
        </w:rPr>
      </w:pPr>
    </w:p>
    <w:p w14:paraId="353DF43B" w14:textId="57E57AF7" w:rsidR="008D3AB1" w:rsidRDefault="008D3AB1" w:rsidP="008D3AB1">
      <w:pPr>
        <w:widowControl w:val="0"/>
        <w:spacing w:line="240" w:lineRule="auto"/>
        <w:rPr>
          <w:rFonts w:ascii="Times New Roman" w:eastAsia="Courier New" w:hAnsi="Times New Roman" w:cs="Times New Roman"/>
          <w:color w:val="000000"/>
          <w:sz w:val="32"/>
          <w:szCs w:val="32"/>
          <w:lang w:val="uk-UA" w:eastAsia="ru-RU" w:bidi="ru-RU"/>
        </w:rPr>
      </w:pPr>
      <w:r w:rsidRPr="008D3AB1">
        <w:rPr>
          <w:rFonts w:ascii="Times New Roman" w:eastAsia="Courier New" w:hAnsi="Times New Roman" w:cs="Times New Roman"/>
          <w:color w:val="000000"/>
          <w:sz w:val="32"/>
          <w:szCs w:val="32"/>
          <w:lang w:val="uk-UA" w:eastAsia="ru-RU" w:bidi="ru-RU"/>
        </w:rPr>
        <w:t>202</w:t>
      </w:r>
      <w:r w:rsidR="00F21520">
        <w:rPr>
          <w:rFonts w:ascii="Times New Roman" w:eastAsia="Courier New" w:hAnsi="Times New Roman" w:cs="Times New Roman"/>
          <w:color w:val="000000"/>
          <w:sz w:val="32"/>
          <w:szCs w:val="32"/>
          <w:lang w:val="uk-UA" w:eastAsia="ru-RU" w:bidi="ru-RU"/>
        </w:rPr>
        <w:t>5</w:t>
      </w:r>
      <w:r w:rsidR="0092345C">
        <w:rPr>
          <w:rFonts w:ascii="Times New Roman" w:eastAsia="Courier New" w:hAnsi="Times New Roman" w:cs="Times New Roman"/>
          <w:color w:val="000000"/>
          <w:sz w:val="32"/>
          <w:szCs w:val="32"/>
          <w:lang w:val="uk-UA" w:eastAsia="ru-RU" w:bidi="ru-RU"/>
        </w:rPr>
        <w:t xml:space="preserve"> </w:t>
      </w:r>
      <w:r w:rsidRPr="008D3AB1">
        <w:rPr>
          <w:rFonts w:ascii="Times New Roman" w:eastAsia="Courier New" w:hAnsi="Times New Roman" w:cs="Times New Roman"/>
          <w:color w:val="000000"/>
          <w:sz w:val="32"/>
          <w:szCs w:val="32"/>
          <w:lang w:val="uk-UA" w:eastAsia="ru-RU" w:bidi="ru-RU"/>
        </w:rPr>
        <w:t>рік</w:t>
      </w:r>
    </w:p>
    <w:p w14:paraId="19AB3198" w14:textId="77777777" w:rsidR="00F21520" w:rsidRPr="008D3AB1" w:rsidRDefault="00F21520" w:rsidP="008D3AB1">
      <w:pPr>
        <w:widowControl w:val="0"/>
        <w:spacing w:line="240" w:lineRule="auto"/>
        <w:rPr>
          <w:rFonts w:ascii="Times New Roman" w:eastAsia="Courier New" w:hAnsi="Times New Roman" w:cs="Times New Roman"/>
          <w:color w:val="000000"/>
          <w:sz w:val="32"/>
          <w:szCs w:val="32"/>
          <w:lang w:val="uk-UA" w:eastAsia="ru-RU" w:bidi="ru-RU"/>
        </w:rPr>
      </w:pPr>
    </w:p>
    <w:p w14:paraId="176ED19C" w14:textId="77777777" w:rsidR="008D3AB1" w:rsidRPr="008D3AB1" w:rsidRDefault="008D3AB1" w:rsidP="008D3AB1">
      <w:pPr>
        <w:widowControl w:val="0"/>
        <w:spacing w:line="240" w:lineRule="auto"/>
        <w:rPr>
          <w:rFonts w:ascii="Times New Roman" w:eastAsia="Courier New" w:hAnsi="Times New Roman" w:cs="Times New Roman"/>
          <w:b/>
          <w:bCs/>
          <w:color w:val="000000"/>
          <w:sz w:val="28"/>
          <w:szCs w:val="28"/>
          <w:lang w:val="uk-UA" w:eastAsia="ru-RU" w:bidi="ru-RU"/>
        </w:rPr>
      </w:pPr>
      <w:r w:rsidRPr="008D3AB1">
        <w:rPr>
          <w:rFonts w:ascii="Times New Roman" w:eastAsia="Courier New" w:hAnsi="Times New Roman" w:cs="Times New Roman"/>
          <w:b/>
          <w:bCs/>
          <w:color w:val="000000"/>
          <w:sz w:val="28"/>
          <w:szCs w:val="28"/>
          <w:lang w:val="uk-UA" w:eastAsia="ru-RU" w:bidi="ru-RU"/>
        </w:rPr>
        <w:lastRenderedPageBreak/>
        <w:t>Паспорт</w:t>
      </w:r>
    </w:p>
    <w:p w14:paraId="116C044C" w14:textId="217AA7A5" w:rsidR="008D3AB1" w:rsidRPr="008D3AB1" w:rsidRDefault="008D3AB1" w:rsidP="008D3AB1">
      <w:pPr>
        <w:widowControl w:val="0"/>
        <w:spacing w:line="240" w:lineRule="auto"/>
        <w:rPr>
          <w:rFonts w:ascii="Times New Roman" w:eastAsia="Courier New" w:hAnsi="Times New Roman" w:cs="Times New Roman"/>
          <w:b/>
          <w:bCs/>
          <w:color w:val="000000"/>
          <w:sz w:val="28"/>
          <w:szCs w:val="28"/>
          <w:lang w:val="uk-UA" w:eastAsia="ru-RU" w:bidi="ru-RU"/>
        </w:rPr>
      </w:pPr>
      <w:r w:rsidRPr="008D3AB1">
        <w:rPr>
          <w:rFonts w:ascii="Times New Roman" w:eastAsia="Courier New" w:hAnsi="Times New Roman" w:cs="Times New Roman"/>
          <w:b/>
          <w:bCs/>
          <w:color w:val="000000"/>
          <w:sz w:val="28"/>
          <w:szCs w:val="28"/>
          <w:lang w:val="uk-UA" w:eastAsia="ru-RU" w:bidi="ru-RU"/>
        </w:rPr>
        <w:t xml:space="preserve">програми «Територіальна оборона на території </w:t>
      </w:r>
      <w:r w:rsidR="00060515">
        <w:rPr>
          <w:rFonts w:ascii="Times New Roman" w:eastAsia="Courier New" w:hAnsi="Times New Roman" w:cs="Times New Roman"/>
          <w:b/>
          <w:bCs/>
          <w:color w:val="000000"/>
          <w:sz w:val="28"/>
          <w:szCs w:val="28"/>
          <w:lang w:val="uk-UA" w:eastAsia="ru-RU" w:bidi="ru-RU"/>
        </w:rPr>
        <w:t>Брацла</w:t>
      </w:r>
      <w:r w:rsidRPr="008D3AB1">
        <w:rPr>
          <w:rFonts w:ascii="Times New Roman" w:eastAsia="Courier New" w:hAnsi="Times New Roman" w:cs="Times New Roman"/>
          <w:b/>
          <w:bCs/>
          <w:color w:val="000000"/>
          <w:sz w:val="28"/>
          <w:szCs w:val="28"/>
          <w:lang w:val="uk-UA" w:eastAsia="ru-RU" w:bidi="ru-RU"/>
        </w:rPr>
        <w:t>вської територіальної громади» на 202</w:t>
      </w:r>
      <w:r w:rsidR="00F21520">
        <w:rPr>
          <w:rFonts w:ascii="Times New Roman" w:eastAsia="Courier New" w:hAnsi="Times New Roman" w:cs="Times New Roman"/>
          <w:b/>
          <w:bCs/>
          <w:color w:val="000000"/>
          <w:sz w:val="28"/>
          <w:szCs w:val="28"/>
          <w:lang w:val="uk-UA" w:eastAsia="ru-RU" w:bidi="ru-RU"/>
        </w:rPr>
        <w:t>6</w:t>
      </w:r>
      <w:r w:rsidRPr="008D3AB1">
        <w:rPr>
          <w:rFonts w:ascii="Times New Roman" w:eastAsia="Courier New" w:hAnsi="Times New Roman" w:cs="Times New Roman"/>
          <w:b/>
          <w:bCs/>
          <w:color w:val="000000"/>
          <w:sz w:val="28"/>
          <w:szCs w:val="28"/>
          <w:lang w:val="uk-UA" w:eastAsia="ru-RU" w:bidi="ru-RU"/>
        </w:rPr>
        <w:t>-202</w:t>
      </w:r>
      <w:r w:rsidR="00F21520">
        <w:rPr>
          <w:rFonts w:ascii="Times New Roman" w:eastAsia="Courier New" w:hAnsi="Times New Roman" w:cs="Times New Roman"/>
          <w:b/>
          <w:bCs/>
          <w:color w:val="000000"/>
          <w:sz w:val="28"/>
          <w:szCs w:val="28"/>
          <w:lang w:val="uk-UA" w:eastAsia="ru-RU" w:bidi="ru-RU"/>
        </w:rPr>
        <w:t>8</w:t>
      </w:r>
      <w:r w:rsidRPr="008D3AB1">
        <w:rPr>
          <w:rFonts w:ascii="Times New Roman" w:eastAsia="Courier New" w:hAnsi="Times New Roman" w:cs="Times New Roman"/>
          <w:b/>
          <w:bCs/>
          <w:color w:val="000000"/>
          <w:sz w:val="28"/>
          <w:szCs w:val="28"/>
          <w:lang w:val="uk-UA" w:eastAsia="ru-RU" w:bidi="ru-RU"/>
        </w:rPr>
        <w:t xml:space="preserve"> роки</w:t>
      </w:r>
    </w:p>
    <w:p w14:paraId="77ED9B0B" w14:textId="77777777" w:rsidR="008D3AB1" w:rsidRPr="008D3AB1" w:rsidRDefault="008D3AB1" w:rsidP="008D3AB1">
      <w:pPr>
        <w:widowControl w:val="0"/>
        <w:spacing w:line="240" w:lineRule="auto"/>
        <w:ind w:firstLine="708"/>
        <w:jc w:val="right"/>
        <w:rPr>
          <w:rFonts w:ascii="Times New Roman" w:eastAsia="Courier New" w:hAnsi="Times New Roman" w:cs="Times New Roman"/>
          <w:color w:val="000000"/>
          <w:sz w:val="28"/>
          <w:szCs w:val="28"/>
          <w:lang w:val="uk-UA" w:eastAsia="ru-RU" w:bidi="ru-RU"/>
        </w:rPr>
      </w:pPr>
    </w:p>
    <w:tbl>
      <w:tblPr>
        <w:tblpPr w:leftFromText="180" w:rightFromText="180" w:vertAnchor="text" w:horzAnchor="margin" w:tblpY="9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954"/>
        <w:gridCol w:w="5529"/>
      </w:tblGrid>
      <w:tr w:rsidR="008D3AB1" w:rsidRPr="00967173" w14:paraId="0C153105" w14:textId="77777777" w:rsidTr="00A35D63">
        <w:trPr>
          <w:trHeight w:val="889"/>
        </w:trPr>
        <w:tc>
          <w:tcPr>
            <w:tcW w:w="690" w:type="dxa"/>
            <w:tcBorders>
              <w:top w:val="single" w:sz="4" w:space="0" w:color="auto"/>
              <w:left w:val="single" w:sz="4" w:space="0" w:color="auto"/>
              <w:bottom w:val="single" w:sz="4" w:space="0" w:color="auto"/>
              <w:right w:val="single" w:sz="4" w:space="0" w:color="auto"/>
            </w:tcBorders>
            <w:vAlign w:val="center"/>
          </w:tcPr>
          <w:p w14:paraId="7161E11D" w14:textId="77777777" w:rsidR="008D3AB1" w:rsidRPr="008D3AB1" w:rsidRDefault="008D3AB1" w:rsidP="008D3AB1">
            <w:pPr>
              <w:widowControl w:val="0"/>
              <w:spacing w:line="240" w:lineRule="auto"/>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1</w:t>
            </w:r>
          </w:p>
        </w:tc>
        <w:tc>
          <w:tcPr>
            <w:tcW w:w="3954" w:type="dxa"/>
            <w:tcBorders>
              <w:top w:val="single" w:sz="4" w:space="0" w:color="auto"/>
              <w:left w:val="single" w:sz="4" w:space="0" w:color="auto"/>
              <w:bottom w:val="single" w:sz="4" w:space="0" w:color="auto"/>
              <w:right w:val="single" w:sz="4" w:space="0" w:color="auto"/>
            </w:tcBorders>
            <w:vAlign w:val="center"/>
          </w:tcPr>
          <w:p w14:paraId="530619EF"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Ініціатор розроблення Програми</w:t>
            </w:r>
          </w:p>
        </w:tc>
        <w:tc>
          <w:tcPr>
            <w:tcW w:w="5529" w:type="dxa"/>
            <w:tcBorders>
              <w:top w:val="single" w:sz="4" w:space="0" w:color="auto"/>
              <w:left w:val="single" w:sz="4" w:space="0" w:color="auto"/>
              <w:bottom w:val="single" w:sz="4" w:space="0" w:color="auto"/>
              <w:right w:val="single" w:sz="4" w:space="0" w:color="auto"/>
            </w:tcBorders>
          </w:tcPr>
          <w:p w14:paraId="2C1DBE2B" w14:textId="77777777" w:rsidR="008D3AB1" w:rsidRPr="008D3AB1" w:rsidRDefault="00060515" w:rsidP="008D3AB1">
            <w:pPr>
              <w:widowControl w:val="0"/>
              <w:spacing w:line="240" w:lineRule="auto"/>
              <w:jc w:val="left"/>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Тульчин</w:t>
            </w:r>
            <w:r w:rsidR="008D3AB1" w:rsidRPr="008D3AB1">
              <w:rPr>
                <w:rFonts w:ascii="Times New Roman" w:eastAsia="Courier New" w:hAnsi="Times New Roman" w:cs="Times New Roman"/>
                <w:color w:val="000000"/>
                <w:sz w:val="28"/>
                <w:szCs w:val="28"/>
                <w:lang w:val="uk-UA" w:eastAsia="ru-RU" w:bidi="ru-RU"/>
              </w:rPr>
              <w:t>ський районний територіальний центр комплектування та соціальної підтримки</w:t>
            </w:r>
            <w:r w:rsidR="00D85A87">
              <w:rPr>
                <w:rFonts w:ascii="Times New Roman" w:eastAsia="Courier New" w:hAnsi="Times New Roman" w:cs="Times New Roman"/>
                <w:color w:val="000000"/>
                <w:sz w:val="28"/>
                <w:szCs w:val="28"/>
                <w:lang w:val="uk-UA" w:eastAsia="ru-RU" w:bidi="ru-RU"/>
              </w:rPr>
              <w:t>, Тульчинська районна військова адміністрація</w:t>
            </w:r>
          </w:p>
        </w:tc>
      </w:tr>
      <w:tr w:rsidR="008D3AB1" w:rsidRPr="008D3AB1" w14:paraId="1427DCC3" w14:textId="77777777" w:rsidTr="00E325EF">
        <w:trPr>
          <w:trHeight w:val="858"/>
        </w:trPr>
        <w:tc>
          <w:tcPr>
            <w:tcW w:w="690" w:type="dxa"/>
            <w:tcBorders>
              <w:top w:val="single" w:sz="4" w:space="0" w:color="auto"/>
              <w:left w:val="single" w:sz="4" w:space="0" w:color="auto"/>
              <w:bottom w:val="single" w:sz="4" w:space="0" w:color="auto"/>
              <w:right w:val="single" w:sz="4" w:space="0" w:color="auto"/>
            </w:tcBorders>
            <w:vAlign w:val="center"/>
          </w:tcPr>
          <w:p w14:paraId="2406458A" w14:textId="77777777" w:rsidR="008D3AB1" w:rsidRPr="008D3AB1" w:rsidRDefault="008D3AB1" w:rsidP="008D3AB1">
            <w:pPr>
              <w:widowControl w:val="0"/>
              <w:spacing w:line="240" w:lineRule="auto"/>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2</w:t>
            </w:r>
          </w:p>
        </w:tc>
        <w:tc>
          <w:tcPr>
            <w:tcW w:w="3954" w:type="dxa"/>
            <w:tcBorders>
              <w:top w:val="single" w:sz="4" w:space="0" w:color="auto"/>
              <w:left w:val="single" w:sz="4" w:space="0" w:color="auto"/>
              <w:bottom w:val="single" w:sz="4" w:space="0" w:color="auto"/>
              <w:right w:val="single" w:sz="4" w:space="0" w:color="auto"/>
            </w:tcBorders>
            <w:vAlign w:val="center"/>
          </w:tcPr>
          <w:p w14:paraId="1FA685DE"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Розробник Програми</w:t>
            </w:r>
          </w:p>
        </w:tc>
        <w:tc>
          <w:tcPr>
            <w:tcW w:w="5529" w:type="dxa"/>
            <w:tcBorders>
              <w:top w:val="single" w:sz="4" w:space="0" w:color="auto"/>
              <w:left w:val="single" w:sz="4" w:space="0" w:color="auto"/>
              <w:bottom w:val="single" w:sz="4" w:space="0" w:color="auto"/>
              <w:right w:val="single" w:sz="4" w:space="0" w:color="auto"/>
            </w:tcBorders>
          </w:tcPr>
          <w:p w14:paraId="526A5B1B"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p>
          <w:p w14:paraId="55360342" w14:textId="77777777" w:rsidR="008D3AB1" w:rsidRPr="008D3AB1" w:rsidRDefault="00060515" w:rsidP="008D3AB1">
            <w:pPr>
              <w:widowControl w:val="0"/>
              <w:spacing w:line="240" w:lineRule="auto"/>
              <w:jc w:val="left"/>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Брацла</w:t>
            </w:r>
            <w:r w:rsidR="008D3AB1" w:rsidRPr="008D3AB1">
              <w:rPr>
                <w:rFonts w:ascii="Times New Roman" w:eastAsia="Courier New" w:hAnsi="Times New Roman" w:cs="Times New Roman"/>
                <w:color w:val="000000"/>
                <w:sz w:val="28"/>
                <w:szCs w:val="28"/>
                <w:lang w:val="uk-UA" w:eastAsia="ru-RU" w:bidi="ru-RU"/>
              </w:rPr>
              <w:t>вська селищна рада</w:t>
            </w:r>
          </w:p>
        </w:tc>
      </w:tr>
      <w:tr w:rsidR="008D3AB1" w:rsidRPr="00967173" w14:paraId="74B25170" w14:textId="77777777" w:rsidTr="00A35D63">
        <w:trPr>
          <w:trHeight w:val="586"/>
        </w:trPr>
        <w:tc>
          <w:tcPr>
            <w:tcW w:w="690" w:type="dxa"/>
            <w:tcBorders>
              <w:top w:val="single" w:sz="4" w:space="0" w:color="auto"/>
              <w:left w:val="single" w:sz="4" w:space="0" w:color="auto"/>
              <w:bottom w:val="single" w:sz="4" w:space="0" w:color="auto"/>
              <w:right w:val="single" w:sz="4" w:space="0" w:color="auto"/>
            </w:tcBorders>
            <w:vAlign w:val="center"/>
          </w:tcPr>
          <w:p w14:paraId="584CD9E3" w14:textId="77777777" w:rsidR="008D3AB1" w:rsidRPr="008D3AB1" w:rsidRDefault="008D3AB1" w:rsidP="008D3AB1">
            <w:pPr>
              <w:widowControl w:val="0"/>
              <w:spacing w:line="240" w:lineRule="auto"/>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3</w:t>
            </w:r>
          </w:p>
        </w:tc>
        <w:tc>
          <w:tcPr>
            <w:tcW w:w="3954" w:type="dxa"/>
            <w:tcBorders>
              <w:top w:val="single" w:sz="4" w:space="0" w:color="auto"/>
              <w:left w:val="single" w:sz="4" w:space="0" w:color="auto"/>
              <w:bottom w:val="single" w:sz="4" w:space="0" w:color="auto"/>
              <w:right w:val="single" w:sz="4" w:space="0" w:color="auto"/>
            </w:tcBorders>
            <w:vAlign w:val="center"/>
          </w:tcPr>
          <w:p w14:paraId="174FCA62"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proofErr w:type="spellStart"/>
            <w:r w:rsidRPr="008D3AB1">
              <w:rPr>
                <w:rFonts w:ascii="Times New Roman" w:eastAsia="Courier New" w:hAnsi="Times New Roman" w:cs="Times New Roman"/>
                <w:color w:val="000000"/>
                <w:sz w:val="28"/>
                <w:szCs w:val="28"/>
                <w:lang w:val="uk-UA" w:eastAsia="ru-RU" w:bidi="ru-RU"/>
              </w:rPr>
              <w:t>Співрозробник</w:t>
            </w:r>
            <w:proofErr w:type="spellEnd"/>
            <w:r w:rsidRPr="008D3AB1">
              <w:rPr>
                <w:rFonts w:ascii="Times New Roman" w:eastAsia="Courier New" w:hAnsi="Times New Roman" w:cs="Times New Roman"/>
                <w:color w:val="000000"/>
                <w:sz w:val="28"/>
                <w:szCs w:val="28"/>
                <w:lang w:val="uk-UA" w:eastAsia="ru-RU" w:bidi="ru-RU"/>
              </w:rPr>
              <w:t xml:space="preserve"> Програми</w:t>
            </w:r>
          </w:p>
        </w:tc>
        <w:tc>
          <w:tcPr>
            <w:tcW w:w="5529" w:type="dxa"/>
            <w:tcBorders>
              <w:top w:val="single" w:sz="4" w:space="0" w:color="auto"/>
              <w:left w:val="single" w:sz="4" w:space="0" w:color="auto"/>
              <w:bottom w:val="single" w:sz="4" w:space="0" w:color="auto"/>
              <w:right w:val="single" w:sz="4" w:space="0" w:color="auto"/>
            </w:tcBorders>
          </w:tcPr>
          <w:p w14:paraId="6B13E12C" w14:textId="77777777" w:rsidR="008D3AB1" w:rsidRPr="008D3AB1" w:rsidRDefault="00060515" w:rsidP="00060515">
            <w:pPr>
              <w:widowControl w:val="0"/>
              <w:spacing w:line="240" w:lineRule="auto"/>
              <w:jc w:val="left"/>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Тульчинс</w:t>
            </w:r>
            <w:r w:rsidR="008D3AB1" w:rsidRPr="008D3AB1">
              <w:rPr>
                <w:rFonts w:ascii="Times New Roman" w:eastAsia="Courier New" w:hAnsi="Times New Roman" w:cs="Times New Roman"/>
                <w:color w:val="000000"/>
                <w:sz w:val="28"/>
                <w:szCs w:val="28"/>
                <w:lang w:val="uk-UA" w:eastAsia="ru-RU" w:bidi="ru-RU"/>
              </w:rPr>
              <w:t>ький районний територіальний центр комплектування та соціальної підтримки</w:t>
            </w:r>
            <w:r w:rsidR="00D85A87">
              <w:rPr>
                <w:rFonts w:ascii="Times New Roman" w:eastAsia="Courier New" w:hAnsi="Times New Roman" w:cs="Times New Roman"/>
                <w:color w:val="000000"/>
                <w:sz w:val="28"/>
                <w:szCs w:val="28"/>
                <w:lang w:val="uk-UA" w:eastAsia="ru-RU" w:bidi="ru-RU"/>
              </w:rPr>
              <w:t>,  Тульчинська районна військова адміністрація</w:t>
            </w:r>
          </w:p>
        </w:tc>
      </w:tr>
      <w:tr w:rsidR="008D3AB1" w:rsidRPr="00967173" w14:paraId="0A5DB467" w14:textId="77777777" w:rsidTr="00A35D63">
        <w:trPr>
          <w:trHeight w:val="675"/>
        </w:trPr>
        <w:tc>
          <w:tcPr>
            <w:tcW w:w="690" w:type="dxa"/>
            <w:tcBorders>
              <w:top w:val="single" w:sz="4" w:space="0" w:color="auto"/>
              <w:left w:val="single" w:sz="4" w:space="0" w:color="auto"/>
              <w:bottom w:val="single" w:sz="4" w:space="0" w:color="auto"/>
              <w:right w:val="single" w:sz="4" w:space="0" w:color="auto"/>
            </w:tcBorders>
            <w:vAlign w:val="center"/>
          </w:tcPr>
          <w:p w14:paraId="77EB2AA6" w14:textId="77777777" w:rsidR="008D3AB1" w:rsidRPr="008D3AB1" w:rsidRDefault="008D3AB1" w:rsidP="008D3AB1">
            <w:pPr>
              <w:widowControl w:val="0"/>
              <w:spacing w:line="240" w:lineRule="auto"/>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4</w:t>
            </w:r>
          </w:p>
        </w:tc>
        <w:tc>
          <w:tcPr>
            <w:tcW w:w="3954" w:type="dxa"/>
            <w:tcBorders>
              <w:top w:val="single" w:sz="4" w:space="0" w:color="auto"/>
              <w:left w:val="single" w:sz="4" w:space="0" w:color="auto"/>
              <w:bottom w:val="single" w:sz="4" w:space="0" w:color="auto"/>
              <w:right w:val="single" w:sz="4" w:space="0" w:color="auto"/>
            </w:tcBorders>
            <w:vAlign w:val="center"/>
          </w:tcPr>
          <w:p w14:paraId="13D010FA"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Відповідальний виконавець Програми</w:t>
            </w:r>
          </w:p>
        </w:tc>
        <w:tc>
          <w:tcPr>
            <w:tcW w:w="5529" w:type="dxa"/>
            <w:tcBorders>
              <w:top w:val="single" w:sz="4" w:space="0" w:color="auto"/>
              <w:left w:val="single" w:sz="4" w:space="0" w:color="auto"/>
              <w:bottom w:val="single" w:sz="4" w:space="0" w:color="auto"/>
              <w:right w:val="single" w:sz="4" w:space="0" w:color="auto"/>
            </w:tcBorders>
            <w:vAlign w:val="center"/>
          </w:tcPr>
          <w:p w14:paraId="3028053D" w14:textId="04C9E1EB" w:rsidR="008D3AB1" w:rsidRPr="008D3AB1" w:rsidRDefault="00060515" w:rsidP="008D3AB1">
            <w:pPr>
              <w:widowControl w:val="0"/>
              <w:spacing w:line="240" w:lineRule="auto"/>
              <w:jc w:val="left"/>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Тульчин</w:t>
            </w:r>
            <w:r w:rsidR="008D3AB1" w:rsidRPr="008D3AB1">
              <w:rPr>
                <w:rFonts w:ascii="Times New Roman" w:eastAsia="Courier New" w:hAnsi="Times New Roman" w:cs="Times New Roman"/>
                <w:color w:val="000000"/>
                <w:sz w:val="28"/>
                <w:szCs w:val="28"/>
                <w:lang w:val="uk-UA" w:eastAsia="ru-RU" w:bidi="ru-RU"/>
              </w:rPr>
              <w:t>ський районний територіальний центр комплектування та соціальної підтримки</w:t>
            </w:r>
            <w:r w:rsidR="00D85A87">
              <w:rPr>
                <w:rFonts w:ascii="Times New Roman" w:eastAsia="Courier New" w:hAnsi="Times New Roman" w:cs="Times New Roman"/>
                <w:color w:val="000000"/>
                <w:sz w:val="28"/>
                <w:szCs w:val="28"/>
                <w:lang w:val="uk-UA" w:eastAsia="ru-RU" w:bidi="ru-RU"/>
              </w:rPr>
              <w:t>,  Тульчинська районна військова адміністрація</w:t>
            </w:r>
            <w:r w:rsidR="00D514D1">
              <w:rPr>
                <w:rFonts w:ascii="Times New Roman" w:eastAsia="Courier New" w:hAnsi="Times New Roman" w:cs="Times New Roman"/>
                <w:color w:val="000000"/>
                <w:sz w:val="28"/>
                <w:szCs w:val="28"/>
                <w:lang w:val="uk-UA" w:eastAsia="ru-RU" w:bidi="ru-RU"/>
              </w:rPr>
              <w:t>, відділ освіти Брацлавської селищної ради, заклади освіти територіальної громади</w:t>
            </w:r>
            <w:r w:rsidR="00B45B0A">
              <w:rPr>
                <w:rFonts w:ascii="Times New Roman" w:eastAsia="Courier New" w:hAnsi="Times New Roman" w:cs="Times New Roman"/>
                <w:color w:val="000000"/>
                <w:sz w:val="28"/>
                <w:szCs w:val="28"/>
                <w:lang w:val="uk-UA" w:eastAsia="ru-RU" w:bidi="ru-RU"/>
              </w:rPr>
              <w:t>, Брацлавська селищна рада</w:t>
            </w:r>
          </w:p>
        </w:tc>
      </w:tr>
      <w:tr w:rsidR="008D3AB1" w:rsidRPr="008D3AB1" w14:paraId="0428A5B5" w14:textId="77777777" w:rsidTr="004F425E">
        <w:trPr>
          <w:trHeight w:val="493"/>
        </w:trPr>
        <w:tc>
          <w:tcPr>
            <w:tcW w:w="690" w:type="dxa"/>
            <w:tcBorders>
              <w:top w:val="single" w:sz="4" w:space="0" w:color="auto"/>
              <w:left w:val="single" w:sz="4" w:space="0" w:color="auto"/>
              <w:bottom w:val="single" w:sz="4" w:space="0" w:color="auto"/>
              <w:right w:val="single" w:sz="4" w:space="0" w:color="auto"/>
            </w:tcBorders>
            <w:vAlign w:val="center"/>
          </w:tcPr>
          <w:p w14:paraId="47DE9295" w14:textId="77777777" w:rsidR="008D3AB1" w:rsidRPr="008D3AB1" w:rsidRDefault="00CC3C2A" w:rsidP="008D3AB1">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5</w:t>
            </w:r>
          </w:p>
        </w:tc>
        <w:tc>
          <w:tcPr>
            <w:tcW w:w="3954" w:type="dxa"/>
            <w:tcBorders>
              <w:top w:val="single" w:sz="4" w:space="0" w:color="auto"/>
              <w:left w:val="single" w:sz="4" w:space="0" w:color="auto"/>
              <w:bottom w:val="single" w:sz="4" w:space="0" w:color="auto"/>
              <w:right w:val="single" w:sz="4" w:space="0" w:color="auto"/>
            </w:tcBorders>
            <w:vAlign w:val="center"/>
          </w:tcPr>
          <w:p w14:paraId="40AA3CB0"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Термін реалізації Програми</w:t>
            </w:r>
          </w:p>
        </w:tc>
        <w:tc>
          <w:tcPr>
            <w:tcW w:w="5529" w:type="dxa"/>
            <w:tcBorders>
              <w:top w:val="single" w:sz="4" w:space="0" w:color="auto"/>
              <w:left w:val="single" w:sz="4" w:space="0" w:color="auto"/>
              <w:bottom w:val="single" w:sz="4" w:space="0" w:color="auto"/>
              <w:right w:val="single" w:sz="4" w:space="0" w:color="auto"/>
            </w:tcBorders>
            <w:vAlign w:val="center"/>
          </w:tcPr>
          <w:p w14:paraId="5DE70E9E" w14:textId="73748E05" w:rsidR="008D3AB1" w:rsidRPr="008D3AB1" w:rsidRDefault="008D3AB1" w:rsidP="00060515">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202</w:t>
            </w:r>
            <w:r w:rsidR="00F21520">
              <w:rPr>
                <w:rFonts w:ascii="Times New Roman" w:eastAsia="Courier New" w:hAnsi="Times New Roman" w:cs="Times New Roman"/>
                <w:color w:val="000000"/>
                <w:sz w:val="28"/>
                <w:szCs w:val="28"/>
                <w:lang w:val="uk-UA" w:eastAsia="ru-RU" w:bidi="ru-RU"/>
              </w:rPr>
              <w:t>6</w:t>
            </w:r>
            <w:r w:rsidRPr="008D3AB1">
              <w:rPr>
                <w:rFonts w:ascii="Times New Roman" w:eastAsia="Courier New" w:hAnsi="Times New Roman" w:cs="Times New Roman"/>
                <w:color w:val="000000"/>
                <w:sz w:val="28"/>
                <w:szCs w:val="28"/>
                <w:lang w:val="uk-UA" w:eastAsia="ru-RU" w:bidi="ru-RU"/>
              </w:rPr>
              <w:t>-202</w:t>
            </w:r>
            <w:r w:rsidR="00F21520">
              <w:rPr>
                <w:rFonts w:ascii="Times New Roman" w:eastAsia="Courier New" w:hAnsi="Times New Roman" w:cs="Times New Roman"/>
                <w:color w:val="000000"/>
                <w:sz w:val="28"/>
                <w:szCs w:val="28"/>
                <w:lang w:val="uk-UA" w:eastAsia="ru-RU" w:bidi="ru-RU"/>
              </w:rPr>
              <w:t xml:space="preserve">8 </w:t>
            </w:r>
            <w:r w:rsidRPr="008D3AB1">
              <w:rPr>
                <w:rFonts w:ascii="Times New Roman" w:eastAsia="Courier New" w:hAnsi="Times New Roman" w:cs="Times New Roman"/>
                <w:color w:val="000000"/>
                <w:sz w:val="28"/>
                <w:szCs w:val="28"/>
                <w:lang w:val="uk-UA" w:eastAsia="ru-RU" w:bidi="ru-RU"/>
              </w:rPr>
              <w:t>роки</w:t>
            </w:r>
          </w:p>
        </w:tc>
      </w:tr>
      <w:tr w:rsidR="008D3AB1" w:rsidRPr="00967173" w14:paraId="1E778EF2" w14:textId="77777777" w:rsidTr="00A35D63">
        <w:trPr>
          <w:trHeight w:val="360"/>
        </w:trPr>
        <w:tc>
          <w:tcPr>
            <w:tcW w:w="690" w:type="dxa"/>
            <w:tcBorders>
              <w:top w:val="single" w:sz="4" w:space="0" w:color="auto"/>
              <w:left w:val="single" w:sz="4" w:space="0" w:color="auto"/>
              <w:bottom w:val="single" w:sz="4" w:space="0" w:color="auto"/>
              <w:right w:val="single" w:sz="4" w:space="0" w:color="auto"/>
            </w:tcBorders>
            <w:vAlign w:val="center"/>
          </w:tcPr>
          <w:p w14:paraId="2669D038" w14:textId="77777777" w:rsidR="008D3AB1" w:rsidRPr="008D3AB1" w:rsidRDefault="00CC3C2A" w:rsidP="008D3AB1">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5</w:t>
            </w:r>
            <w:r w:rsidR="008D3AB1" w:rsidRPr="008D3AB1">
              <w:rPr>
                <w:rFonts w:ascii="Times New Roman" w:eastAsia="Courier New" w:hAnsi="Times New Roman" w:cs="Times New Roman"/>
                <w:color w:val="000000"/>
                <w:sz w:val="28"/>
                <w:szCs w:val="28"/>
                <w:lang w:val="uk-UA" w:eastAsia="ru-RU" w:bidi="ru-RU"/>
              </w:rPr>
              <w:t>.1</w:t>
            </w:r>
          </w:p>
        </w:tc>
        <w:tc>
          <w:tcPr>
            <w:tcW w:w="3954" w:type="dxa"/>
            <w:tcBorders>
              <w:top w:val="single" w:sz="4" w:space="0" w:color="auto"/>
              <w:left w:val="single" w:sz="4" w:space="0" w:color="auto"/>
              <w:bottom w:val="single" w:sz="4" w:space="0" w:color="auto"/>
              <w:right w:val="single" w:sz="4" w:space="0" w:color="auto"/>
            </w:tcBorders>
            <w:vAlign w:val="center"/>
          </w:tcPr>
          <w:p w14:paraId="4465C86A"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Етапи виконання програми (для довгострокових програм) </w:t>
            </w:r>
          </w:p>
          <w:p w14:paraId="0FC65CB5"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p>
        </w:tc>
        <w:tc>
          <w:tcPr>
            <w:tcW w:w="5529" w:type="dxa"/>
            <w:tcBorders>
              <w:top w:val="single" w:sz="4" w:space="0" w:color="auto"/>
              <w:left w:val="single" w:sz="4" w:space="0" w:color="auto"/>
              <w:bottom w:val="single" w:sz="4" w:space="0" w:color="auto"/>
              <w:right w:val="single" w:sz="4" w:space="0" w:color="auto"/>
            </w:tcBorders>
            <w:vAlign w:val="center"/>
          </w:tcPr>
          <w:p w14:paraId="47DF4932" w14:textId="1FD744B4"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І етап - 202</w:t>
            </w:r>
            <w:r w:rsidR="00F21520">
              <w:rPr>
                <w:rFonts w:ascii="Times New Roman" w:eastAsia="Courier New" w:hAnsi="Times New Roman" w:cs="Times New Roman"/>
                <w:color w:val="000000"/>
                <w:sz w:val="28"/>
                <w:szCs w:val="28"/>
                <w:lang w:val="uk-UA" w:eastAsia="ru-RU" w:bidi="ru-RU"/>
              </w:rPr>
              <w:t>6</w:t>
            </w:r>
            <w:r w:rsidRPr="008D3AB1">
              <w:rPr>
                <w:rFonts w:ascii="Times New Roman" w:eastAsia="Courier New" w:hAnsi="Times New Roman" w:cs="Times New Roman"/>
                <w:color w:val="000000"/>
                <w:sz w:val="28"/>
                <w:szCs w:val="28"/>
                <w:lang w:val="uk-UA" w:eastAsia="ru-RU" w:bidi="ru-RU"/>
              </w:rPr>
              <w:t xml:space="preserve"> р.</w:t>
            </w:r>
          </w:p>
          <w:p w14:paraId="5C07DAE7" w14:textId="062F8CA0"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ІІ етап - 202</w:t>
            </w:r>
            <w:r w:rsidR="00F21520">
              <w:rPr>
                <w:rFonts w:ascii="Times New Roman" w:eastAsia="Courier New" w:hAnsi="Times New Roman" w:cs="Times New Roman"/>
                <w:color w:val="000000"/>
                <w:sz w:val="28"/>
                <w:szCs w:val="28"/>
                <w:lang w:val="uk-UA" w:eastAsia="ru-RU" w:bidi="ru-RU"/>
              </w:rPr>
              <w:t>7</w:t>
            </w:r>
            <w:r w:rsidRPr="008D3AB1">
              <w:rPr>
                <w:rFonts w:ascii="Times New Roman" w:eastAsia="Courier New" w:hAnsi="Times New Roman" w:cs="Times New Roman"/>
                <w:color w:val="000000"/>
                <w:sz w:val="28"/>
                <w:szCs w:val="28"/>
                <w:lang w:val="uk-UA" w:eastAsia="ru-RU" w:bidi="ru-RU"/>
              </w:rPr>
              <w:t xml:space="preserve"> р.</w:t>
            </w:r>
          </w:p>
          <w:p w14:paraId="3465C4A8" w14:textId="52710F25" w:rsidR="008D3AB1" w:rsidRDefault="008D3AB1" w:rsidP="00060515">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ІІІ етап - 202</w:t>
            </w:r>
            <w:r w:rsidR="00F21520">
              <w:rPr>
                <w:rFonts w:ascii="Times New Roman" w:eastAsia="Courier New" w:hAnsi="Times New Roman" w:cs="Times New Roman"/>
                <w:color w:val="000000"/>
                <w:sz w:val="28"/>
                <w:szCs w:val="28"/>
                <w:lang w:val="uk-UA" w:eastAsia="ru-RU" w:bidi="ru-RU"/>
              </w:rPr>
              <w:t>8</w:t>
            </w:r>
            <w:r w:rsidRPr="008D3AB1">
              <w:rPr>
                <w:rFonts w:ascii="Times New Roman" w:eastAsia="Courier New" w:hAnsi="Times New Roman" w:cs="Times New Roman"/>
                <w:color w:val="000000"/>
                <w:sz w:val="28"/>
                <w:szCs w:val="28"/>
                <w:lang w:val="uk-UA" w:eastAsia="ru-RU" w:bidi="ru-RU"/>
              </w:rPr>
              <w:t xml:space="preserve"> р.</w:t>
            </w:r>
          </w:p>
          <w:p w14:paraId="3F363AB9" w14:textId="565ECE9D" w:rsidR="00060515" w:rsidRPr="00060515" w:rsidRDefault="00060515" w:rsidP="00060515">
            <w:pPr>
              <w:widowControl w:val="0"/>
              <w:spacing w:line="240" w:lineRule="auto"/>
              <w:jc w:val="left"/>
              <w:rPr>
                <w:rFonts w:ascii="Times New Roman" w:eastAsia="Courier New" w:hAnsi="Times New Roman" w:cs="Times New Roman"/>
                <w:color w:val="000000"/>
                <w:sz w:val="28"/>
                <w:szCs w:val="28"/>
                <w:lang w:val="uk-UA" w:eastAsia="ru-RU" w:bidi="ru-RU"/>
              </w:rPr>
            </w:pPr>
          </w:p>
        </w:tc>
      </w:tr>
      <w:tr w:rsidR="008D3AB1" w:rsidRPr="008D3AB1" w14:paraId="47977362" w14:textId="77777777" w:rsidTr="00A35D63">
        <w:trPr>
          <w:trHeight w:val="810"/>
        </w:trPr>
        <w:tc>
          <w:tcPr>
            <w:tcW w:w="690" w:type="dxa"/>
            <w:tcBorders>
              <w:top w:val="single" w:sz="4" w:space="0" w:color="auto"/>
              <w:left w:val="single" w:sz="4" w:space="0" w:color="auto"/>
              <w:bottom w:val="single" w:sz="4" w:space="0" w:color="auto"/>
              <w:right w:val="single" w:sz="4" w:space="0" w:color="auto"/>
            </w:tcBorders>
            <w:vAlign w:val="center"/>
          </w:tcPr>
          <w:p w14:paraId="6BB3952E" w14:textId="77777777" w:rsidR="008D3AB1" w:rsidRPr="008D3AB1" w:rsidRDefault="00CC3C2A" w:rsidP="008D3AB1">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6</w:t>
            </w:r>
          </w:p>
        </w:tc>
        <w:tc>
          <w:tcPr>
            <w:tcW w:w="3954" w:type="dxa"/>
            <w:tcBorders>
              <w:top w:val="single" w:sz="4" w:space="0" w:color="auto"/>
              <w:left w:val="single" w:sz="4" w:space="0" w:color="auto"/>
              <w:bottom w:val="single" w:sz="4" w:space="0" w:color="auto"/>
              <w:right w:val="single" w:sz="4" w:space="0" w:color="auto"/>
            </w:tcBorders>
            <w:vAlign w:val="center"/>
          </w:tcPr>
          <w:p w14:paraId="636EF98C"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Перелік місцевих бюджетів, які беруть участь у виконанні Програми</w:t>
            </w:r>
          </w:p>
        </w:tc>
        <w:tc>
          <w:tcPr>
            <w:tcW w:w="5529" w:type="dxa"/>
            <w:tcBorders>
              <w:top w:val="single" w:sz="4" w:space="0" w:color="auto"/>
              <w:left w:val="single" w:sz="4" w:space="0" w:color="auto"/>
              <w:bottom w:val="single" w:sz="4" w:space="0" w:color="auto"/>
              <w:right w:val="single" w:sz="4" w:space="0" w:color="auto"/>
            </w:tcBorders>
            <w:vAlign w:val="center"/>
          </w:tcPr>
          <w:p w14:paraId="3368692B" w14:textId="77777777" w:rsidR="008D3AB1" w:rsidRPr="008D3AB1" w:rsidRDefault="008D3AB1" w:rsidP="00060515">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xml:space="preserve">Бюджет </w:t>
            </w:r>
            <w:r w:rsidR="00060515">
              <w:rPr>
                <w:rFonts w:ascii="Times New Roman" w:eastAsia="Courier New" w:hAnsi="Times New Roman" w:cs="Times New Roman"/>
                <w:color w:val="000000"/>
                <w:sz w:val="28"/>
                <w:szCs w:val="28"/>
                <w:lang w:val="uk-UA" w:eastAsia="ru-RU" w:bidi="ru-RU"/>
              </w:rPr>
              <w:t>Брацла</w:t>
            </w:r>
            <w:r w:rsidRPr="008D3AB1">
              <w:rPr>
                <w:rFonts w:ascii="Times New Roman" w:eastAsia="Courier New" w:hAnsi="Times New Roman" w:cs="Times New Roman"/>
                <w:color w:val="000000"/>
                <w:sz w:val="28"/>
                <w:szCs w:val="28"/>
                <w:lang w:val="uk-UA" w:eastAsia="ru-RU" w:bidi="ru-RU"/>
              </w:rPr>
              <w:t>вської селищної ради</w:t>
            </w:r>
            <w:r w:rsidR="00DD0181">
              <w:rPr>
                <w:rFonts w:ascii="Times New Roman" w:eastAsia="Courier New" w:hAnsi="Times New Roman" w:cs="Times New Roman"/>
                <w:color w:val="000000"/>
                <w:sz w:val="28"/>
                <w:szCs w:val="28"/>
                <w:lang w:val="uk-UA" w:eastAsia="ru-RU" w:bidi="ru-RU"/>
              </w:rPr>
              <w:t xml:space="preserve">, </w:t>
            </w:r>
            <w:r w:rsidRPr="008D3AB1">
              <w:rPr>
                <w:rFonts w:ascii="Times New Roman" w:eastAsia="Courier New" w:hAnsi="Times New Roman" w:cs="Times New Roman"/>
                <w:color w:val="000000"/>
                <w:sz w:val="28"/>
                <w:szCs w:val="28"/>
                <w:lang w:val="uk-UA" w:eastAsia="ru-RU" w:bidi="ru-RU"/>
              </w:rPr>
              <w:t xml:space="preserve"> </w:t>
            </w:r>
            <w:r w:rsidR="00DD0181" w:rsidRPr="008D3AB1">
              <w:rPr>
                <w:rFonts w:ascii="Times New Roman" w:eastAsia="Courier New" w:hAnsi="Times New Roman" w:cs="Times New Roman"/>
                <w:color w:val="000000"/>
                <w:sz w:val="28"/>
                <w:szCs w:val="28"/>
                <w:lang w:val="uk-UA" w:eastAsia="ru-RU" w:bidi="ru-RU"/>
              </w:rPr>
              <w:t xml:space="preserve"> інших джерел, не заборонених законодавством</w:t>
            </w:r>
          </w:p>
        </w:tc>
      </w:tr>
      <w:tr w:rsidR="008D3AB1" w:rsidRPr="008D3AB1" w14:paraId="77E474D5" w14:textId="77777777" w:rsidTr="00A35D63">
        <w:trPr>
          <w:trHeight w:val="690"/>
        </w:trPr>
        <w:tc>
          <w:tcPr>
            <w:tcW w:w="690" w:type="dxa"/>
            <w:tcBorders>
              <w:top w:val="single" w:sz="4" w:space="0" w:color="auto"/>
              <w:left w:val="single" w:sz="4" w:space="0" w:color="auto"/>
              <w:bottom w:val="single" w:sz="4" w:space="0" w:color="auto"/>
              <w:right w:val="single" w:sz="4" w:space="0" w:color="auto"/>
            </w:tcBorders>
            <w:vAlign w:val="center"/>
          </w:tcPr>
          <w:p w14:paraId="18324B80" w14:textId="77777777" w:rsidR="008D3AB1" w:rsidRPr="008D3AB1" w:rsidRDefault="00CC3C2A" w:rsidP="008D3AB1">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7</w:t>
            </w:r>
          </w:p>
        </w:tc>
        <w:tc>
          <w:tcPr>
            <w:tcW w:w="3954" w:type="dxa"/>
            <w:tcBorders>
              <w:top w:val="single" w:sz="4" w:space="0" w:color="auto"/>
              <w:left w:val="single" w:sz="4" w:space="0" w:color="auto"/>
              <w:bottom w:val="single" w:sz="4" w:space="0" w:color="auto"/>
              <w:right w:val="single" w:sz="4" w:space="0" w:color="auto"/>
            </w:tcBorders>
          </w:tcPr>
          <w:p w14:paraId="5C871942"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xml:space="preserve">Загальний обсяг фінансових ресурсів, необхідних для реалізації Програми, всього, </w:t>
            </w:r>
          </w:p>
          <w:p w14:paraId="45E0D5D0" w14:textId="77777777"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у тому числі:</w:t>
            </w:r>
          </w:p>
        </w:tc>
        <w:tc>
          <w:tcPr>
            <w:tcW w:w="5529" w:type="dxa"/>
            <w:tcBorders>
              <w:top w:val="single" w:sz="4" w:space="0" w:color="auto"/>
              <w:left w:val="single" w:sz="4" w:space="0" w:color="auto"/>
              <w:bottom w:val="single" w:sz="4" w:space="0" w:color="auto"/>
              <w:right w:val="single" w:sz="4" w:space="0" w:color="auto"/>
            </w:tcBorders>
          </w:tcPr>
          <w:p w14:paraId="5D77686C" w14:textId="34D9B72C"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xml:space="preserve">Всього – </w:t>
            </w:r>
            <w:r w:rsidR="00AC3A87">
              <w:rPr>
                <w:rFonts w:ascii="Times New Roman" w:eastAsia="Courier New" w:hAnsi="Times New Roman" w:cs="Times New Roman"/>
                <w:color w:val="000000"/>
                <w:sz w:val="28"/>
                <w:szCs w:val="28"/>
                <w:lang w:val="uk-UA" w:eastAsia="ru-RU" w:bidi="ru-RU"/>
              </w:rPr>
              <w:t>850</w:t>
            </w:r>
            <w:r w:rsidR="00B7767D">
              <w:rPr>
                <w:rFonts w:ascii="Times New Roman" w:eastAsia="Courier New" w:hAnsi="Times New Roman" w:cs="Times New Roman"/>
                <w:color w:val="000000"/>
                <w:sz w:val="28"/>
                <w:szCs w:val="28"/>
                <w:lang w:val="uk-UA" w:eastAsia="ru-RU" w:bidi="ru-RU"/>
              </w:rPr>
              <w:t>,0</w:t>
            </w:r>
            <w:r w:rsidR="009F7498">
              <w:rPr>
                <w:rFonts w:ascii="Times New Roman" w:eastAsia="Courier New" w:hAnsi="Times New Roman" w:cs="Times New Roman"/>
                <w:color w:val="000000"/>
                <w:sz w:val="28"/>
                <w:szCs w:val="28"/>
                <w:lang w:val="uk-UA" w:eastAsia="ru-RU" w:bidi="ru-RU"/>
              </w:rPr>
              <w:t xml:space="preserve"> </w:t>
            </w:r>
            <w:r w:rsidRPr="008D3AB1">
              <w:rPr>
                <w:rFonts w:ascii="Times New Roman" w:eastAsia="Courier New" w:hAnsi="Times New Roman" w:cs="Times New Roman"/>
                <w:color w:val="000000"/>
                <w:sz w:val="28"/>
                <w:szCs w:val="28"/>
                <w:lang w:val="uk-UA" w:eastAsia="ru-RU" w:bidi="ru-RU"/>
              </w:rPr>
              <w:t>тис. грн., в тому числі:</w:t>
            </w:r>
          </w:p>
          <w:p w14:paraId="48EDEB99" w14:textId="18F421FB"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- 202</w:t>
            </w:r>
            <w:r w:rsidR="00F21520">
              <w:rPr>
                <w:rFonts w:ascii="Times New Roman" w:eastAsia="Courier New" w:hAnsi="Times New Roman" w:cs="Times New Roman"/>
                <w:color w:val="000000"/>
                <w:sz w:val="28"/>
                <w:szCs w:val="28"/>
                <w:lang w:val="uk-UA" w:eastAsia="ru-RU" w:bidi="ru-RU"/>
              </w:rPr>
              <w:t>6</w:t>
            </w:r>
            <w:r w:rsidRPr="008D3AB1">
              <w:rPr>
                <w:rFonts w:ascii="Times New Roman" w:eastAsia="Courier New" w:hAnsi="Times New Roman" w:cs="Times New Roman"/>
                <w:color w:val="000000"/>
                <w:sz w:val="28"/>
                <w:szCs w:val="28"/>
                <w:lang w:val="uk-UA" w:eastAsia="ru-RU" w:bidi="ru-RU"/>
              </w:rPr>
              <w:t xml:space="preserve">р. – </w:t>
            </w:r>
            <w:r w:rsidR="00AC3A87">
              <w:rPr>
                <w:rFonts w:ascii="Times New Roman" w:eastAsia="Courier New" w:hAnsi="Times New Roman" w:cs="Times New Roman"/>
                <w:color w:val="000000"/>
                <w:sz w:val="28"/>
                <w:szCs w:val="28"/>
                <w:lang w:val="uk-UA" w:eastAsia="ru-RU" w:bidi="ru-RU"/>
              </w:rPr>
              <w:t>4</w:t>
            </w:r>
            <w:r w:rsidR="00B7767D">
              <w:rPr>
                <w:rFonts w:ascii="Times New Roman" w:eastAsia="Courier New" w:hAnsi="Times New Roman" w:cs="Times New Roman"/>
                <w:color w:val="000000"/>
                <w:sz w:val="28"/>
                <w:szCs w:val="28"/>
                <w:lang w:val="uk-UA" w:eastAsia="ru-RU" w:bidi="ru-RU"/>
              </w:rPr>
              <w:t>00</w:t>
            </w:r>
            <w:r w:rsidRPr="008D3AB1">
              <w:rPr>
                <w:rFonts w:ascii="Times New Roman" w:eastAsia="Courier New" w:hAnsi="Times New Roman" w:cs="Times New Roman"/>
                <w:color w:val="000000"/>
                <w:sz w:val="28"/>
                <w:szCs w:val="28"/>
                <w:lang w:val="uk-UA" w:eastAsia="ru-RU" w:bidi="ru-RU"/>
              </w:rPr>
              <w:t>,0 тис. грн.</w:t>
            </w:r>
          </w:p>
          <w:p w14:paraId="6A7429CA" w14:textId="4A619CC1" w:rsidR="008D3AB1" w:rsidRPr="008D3AB1" w:rsidRDefault="008D3AB1" w:rsidP="008D3AB1">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- 202</w:t>
            </w:r>
            <w:r w:rsidR="00F21520">
              <w:rPr>
                <w:rFonts w:ascii="Times New Roman" w:eastAsia="Courier New" w:hAnsi="Times New Roman" w:cs="Times New Roman"/>
                <w:color w:val="000000"/>
                <w:sz w:val="28"/>
                <w:szCs w:val="28"/>
                <w:lang w:val="uk-UA" w:eastAsia="ru-RU" w:bidi="ru-RU"/>
              </w:rPr>
              <w:t>7</w:t>
            </w:r>
            <w:r w:rsidRPr="008D3AB1">
              <w:rPr>
                <w:rFonts w:ascii="Times New Roman" w:eastAsia="Courier New" w:hAnsi="Times New Roman" w:cs="Times New Roman"/>
                <w:color w:val="000000"/>
                <w:sz w:val="28"/>
                <w:szCs w:val="28"/>
                <w:lang w:val="uk-UA" w:eastAsia="ru-RU" w:bidi="ru-RU"/>
              </w:rPr>
              <w:t xml:space="preserve"> р. – </w:t>
            </w:r>
            <w:r w:rsidR="00D21E5B">
              <w:rPr>
                <w:rFonts w:ascii="Times New Roman" w:eastAsia="Courier New" w:hAnsi="Times New Roman" w:cs="Times New Roman"/>
                <w:color w:val="000000"/>
                <w:sz w:val="28"/>
                <w:szCs w:val="28"/>
                <w:lang w:val="uk-UA" w:eastAsia="ru-RU" w:bidi="ru-RU"/>
              </w:rPr>
              <w:t>225</w:t>
            </w:r>
            <w:r w:rsidRPr="008D3AB1">
              <w:rPr>
                <w:rFonts w:ascii="Times New Roman" w:eastAsia="Courier New" w:hAnsi="Times New Roman" w:cs="Times New Roman"/>
                <w:color w:val="000000"/>
                <w:sz w:val="28"/>
                <w:szCs w:val="28"/>
                <w:lang w:val="uk-UA" w:eastAsia="ru-RU" w:bidi="ru-RU"/>
              </w:rPr>
              <w:t>,0 тис. грн.</w:t>
            </w:r>
          </w:p>
          <w:p w14:paraId="05742917" w14:textId="07B34C15" w:rsidR="008D3AB1" w:rsidRDefault="008D3AB1" w:rsidP="00790D0C">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- 202</w:t>
            </w:r>
            <w:r w:rsidR="00F21520">
              <w:rPr>
                <w:rFonts w:ascii="Times New Roman" w:eastAsia="Courier New" w:hAnsi="Times New Roman" w:cs="Times New Roman"/>
                <w:color w:val="000000"/>
                <w:sz w:val="28"/>
                <w:szCs w:val="28"/>
                <w:lang w:val="uk-UA" w:eastAsia="ru-RU" w:bidi="ru-RU"/>
              </w:rPr>
              <w:t>8</w:t>
            </w:r>
            <w:r w:rsidRPr="008D3AB1">
              <w:rPr>
                <w:rFonts w:ascii="Times New Roman" w:eastAsia="Courier New" w:hAnsi="Times New Roman" w:cs="Times New Roman"/>
                <w:color w:val="000000"/>
                <w:sz w:val="28"/>
                <w:szCs w:val="28"/>
                <w:lang w:val="uk-UA" w:eastAsia="ru-RU" w:bidi="ru-RU"/>
              </w:rPr>
              <w:t xml:space="preserve"> р. – </w:t>
            </w:r>
            <w:r w:rsidR="00D21E5B">
              <w:rPr>
                <w:rFonts w:ascii="Times New Roman" w:eastAsia="Courier New" w:hAnsi="Times New Roman" w:cs="Times New Roman"/>
                <w:color w:val="000000"/>
                <w:sz w:val="28"/>
                <w:szCs w:val="28"/>
                <w:lang w:val="uk-UA" w:eastAsia="ru-RU" w:bidi="ru-RU"/>
              </w:rPr>
              <w:t>225</w:t>
            </w:r>
            <w:r w:rsidR="00790D0C">
              <w:rPr>
                <w:rFonts w:ascii="Times New Roman" w:eastAsia="Courier New" w:hAnsi="Times New Roman" w:cs="Times New Roman"/>
                <w:color w:val="000000"/>
                <w:sz w:val="28"/>
                <w:szCs w:val="28"/>
                <w:lang w:val="uk-UA" w:eastAsia="ru-RU" w:bidi="ru-RU"/>
              </w:rPr>
              <w:t>,0</w:t>
            </w:r>
            <w:r w:rsidRPr="008D3AB1">
              <w:rPr>
                <w:rFonts w:ascii="Times New Roman" w:eastAsia="Courier New" w:hAnsi="Times New Roman" w:cs="Times New Roman"/>
                <w:color w:val="000000"/>
                <w:sz w:val="28"/>
                <w:szCs w:val="28"/>
                <w:lang w:val="uk-UA" w:eastAsia="ru-RU" w:bidi="ru-RU"/>
              </w:rPr>
              <w:t xml:space="preserve"> тис. грн.</w:t>
            </w:r>
          </w:p>
          <w:p w14:paraId="545910C0" w14:textId="0D90003C" w:rsidR="00790D0C" w:rsidRPr="00790D0C" w:rsidRDefault="00790D0C" w:rsidP="00790D0C">
            <w:pPr>
              <w:widowControl w:val="0"/>
              <w:spacing w:line="240" w:lineRule="auto"/>
              <w:jc w:val="left"/>
              <w:rPr>
                <w:rFonts w:ascii="Times New Roman" w:eastAsia="Courier New" w:hAnsi="Times New Roman" w:cs="Times New Roman"/>
                <w:color w:val="000000"/>
                <w:sz w:val="28"/>
                <w:szCs w:val="28"/>
                <w:lang w:val="uk-UA" w:eastAsia="ru-RU" w:bidi="ru-RU"/>
              </w:rPr>
            </w:pPr>
          </w:p>
        </w:tc>
      </w:tr>
      <w:tr w:rsidR="00B7767D" w:rsidRPr="008D3AB1" w14:paraId="5E03DEF9" w14:textId="77777777" w:rsidTr="00A35D63">
        <w:trPr>
          <w:trHeight w:val="690"/>
        </w:trPr>
        <w:tc>
          <w:tcPr>
            <w:tcW w:w="690" w:type="dxa"/>
            <w:tcBorders>
              <w:top w:val="single" w:sz="4" w:space="0" w:color="auto"/>
              <w:left w:val="single" w:sz="4" w:space="0" w:color="auto"/>
              <w:bottom w:val="single" w:sz="4" w:space="0" w:color="auto"/>
              <w:right w:val="single" w:sz="4" w:space="0" w:color="auto"/>
            </w:tcBorders>
            <w:vAlign w:val="center"/>
          </w:tcPr>
          <w:p w14:paraId="1262FC7A" w14:textId="77777777" w:rsidR="00B7767D" w:rsidRPr="008D3AB1" w:rsidRDefault="00B7767D" w:rsidP="00B7767D">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7</w:t>
            </w:r>
            <w:r w:rsidRPr="008D3AB1">
              <w:rPr>
                <w:rFonts w:ascii="Times New Roman" w:eastAsia="Courier New" w:hAnsi="Times New Roman" w:cs="Times New Roman"/>
                <w:color w:val="000000"/>
                <w:sz w:val="28"/>
                <w:szCs w:val="28"/>
                <w:lang w:val="uk-UA" w:eastAsia="ru-RU" w:bidi="ru-RU"/>
              </w:rPr>
              <w:t>.1</w:t>
            </w:r>
          </w:p>
        </w:tc>
        <w:tc>
          <w:tcPr>
            <w:tcW w:w="3954" w:type="dxa"/>
            <w:tcBorders>
              <w:top w:val="single" w:sz="4" w:space="0" w:color="auto"/>
              <w:left w:val="single" w:sz="4" w:space="0" w:color="auto"/>
              <w:bottom w:val="single" w:sz="4" w:space="0" w:color="auto"/>
              <w:right w:val="single" w:sz="4" w:space="0" w:color="auto"/>
            </w:tcBorders>
            <w:vAlign w:val="center"/>
          </w:tcPr>
          <w:p w14:paraId="7A7C99C7" w14:textId="77777777" w:rsidR="00B7767D" w:rsidRPr="008D3AB1" w:rsidRDefault="00B7767D" w:rsidP="00B7767D">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Коштів бюджету селищної ради</w:t>
            </w:r>
          </w:p>
        </w:tc>
        <w:tc>
          <w:tcPr>
            <w:tcW w:w="5529" w:type="dxa"/>
            <w:tcBorders>
              <w:top w:val="single" w:sz="4" w:space="0" w:color="auto"/>
              <w:left w:val="single" w:sz="4" w:space="0" w:color="auto"/>
              <w:bottom w:val="single" w:sz="4" w:space="0" w:color="auto"/>
              <w:right w:val="single" w:sz="4" w:space="0" w:color="auto"/>
            </w:tcBorders>
          </w:tcPr>
          <w:p w14:paraId="2D8FE0B0" w14:textId="60842C8E" w:rsidR="00B7767D" w:rsidRPr="008D3AB1" w:rsidRDefault="00B7767D" w:rsidP="00B7767D">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xml:space="preserve">Всього – </w:t>
            </w:r>
            <w:r w:rsidR="00D21E5B">
              <w:rPr>
                <w:rFonts w:ascii="Times New Roman" w:eastAsia="Courier New" w:hAnsi="Times New Roman" w:cs="Times New Roman"/>
                <w:color w:val="000000"/>
                <w:sz w:val="28"/>
                <w:szCs w:val="28"/>
                <w:lang w:val="uk-UA" w:eastAsia="ru-RU" w:bidi="ru-RU"/>
              </w:rPr>
              <w:t>85</w:t>
            </w:r>
            <w:r>
              <w:rPr>
                <w:rFonts w:ascii="Times New Roman" w:eastAsia="Courier New" w:hAnsi="Times New Roman" w:cs="Times New Roman"/>
                <w:color w:val="000000"/>
                <w:sz w:val="28"/>
                <w:szCs w:val="28"/>
                <w:lang w:val="uk-UA" w:eastAsia="ru-RU" w:bidi="ru-RU"/>
              </w:rPr>
              <w:t xml:space="preserve">0,0 </w:t>
            </w:r>
            <w:r w:rsidRPr="008D3AB1">
              <w:rPr>
                <w:rFonts w:ascii="Times New Roman" w:eastAsia="Courier New" w:hAnsi="Times New Roman" w:cs="Times New Roman"/>
                <w:color w:val="000000"/>
                <w:sz w:val="28"/>
                <w:szCs w:val="28"/>
                <w:lang w:val="uk-UA" w:eastAsia="ru-RU" w:bidi="ru-RU"/>
              </w:rPr>
              <w:t>тис. грн., в тому числі:</w:t>
            </w:r>
          </w:p>
          <w:p w14:paraId="03AB9D74" w14:textId="3A01955F" w:rsidR="00B7767D" w:rsidRPr="008D3AB1" w:rsidRDefault="00B7767D" w:rsidP="00B7767D">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- 202</w:t>
            </w:r>
            <w:r>
              <w:rPr>
                <w:rFonts w:ascii="Times New Roman" w:eastAsia="Courier New" w:hAnsi="Times New Roman" w:cs="Times New Roman"/>
                <w:color w:val="000000"/>
                <w:sz w:val="28"/>
                <w:szCs w:val="28"/>
                <w:lang w:val="uk-UA" w:eastAsia="ru-RU" w:bidi="ru-RU"/>
              </w:rPr>
              <w:t>6</w:t>
            </w:r>
            <w:r w:rsidRPr="008D3AB1">
              <w:rPr>
                <w:rFonts w:ascii="Times New Roman" w:eastAsia="Courier New" w:hAnsi="Times New Roman" w:cs="Times New Roman"/>
                <w:color w:val="000000"/>
                <w:sz w:val="28"/>
                <w:szCs w:val="28"/>
                <w:lang w:val="uk-UA" w:eastAsia="ru-RU" w:bidi="ru-RU"/>
              </w:rPr>
              <w:t xml:space="preserve">р. – </w:t>
            </w:r>
            <w:r w:rsidR="00D21E5B">
              <w:rPr>
                <w:rFonts w:ascii="Times New Roman" w:eastAsia="Courier New" w:hAnsi="Times New Roman" w:cs="Times New Roman"/>
                <w:color w:val="000000"/>
                <w:sz w:val="28"/>
                <w:szCs w:val="28"/>
                <w:lang w:val="uk-UA" w:eastAsia="ru-RU" w:bidi="ru-RU"/>
              </w:rPr>
              <w:t>4</w:t>
            </w:r>
            <w:r>
              <w:rPr>
                <w:rFonts w:ascii="Times New Roman" w:eastAsia="Courier New" w:hAnsi="Times New Roman" w:cs="Times New Roman"/>
                <w:color w:val="000000"/>
                <w:sz w:val="28"/>
                <w:szCs w:val="28"/>
                <w:lang w:val="uk-UA" w:eastAsia="ru-RU" w:bidi="ru-RU"/>
              </w:rPr>
              <w:t>00</w:t>
            </w:r>
            <w:r w:rsidRPr="008D3AB1">
              <w:rPr>
                <w:rFonts w:ascii="Times New Roman" w:eastAsia="Courier New" w:hAnsi="Times New Roman" w:cs="Times New Roman"/>
                <w:color w:val="000000"/>
                <w:sz w:val="28"/>
                <w:szCs w:val="28"/>
                <w:lang w:val="uk-UA" w:eastAsia="ru-RU" w:bidi="ru-RU"/>
              </w:rPr>
              <w:t>,0 тис. грн.</w:t>
            </w:r>
          </w:p>
          <w:p w14:paraId="69C412A0" w14:textId="71559B74" w:rsidR="00B7767D" w:rsidRPr="008D3AB1" w:rsidRDefault="00B7767D" w:rsidP="00B7767D">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- 202</w:t>
            </w:r>
            <w:r>
              <w:rPr>
                <w:rFonts w:ascii="Times New Roman" w:eastAsia="Courier New" w:hAnsi="Times New Roman" w:cs="Times New Roman"/>
                <w:color w:val="000000"/>
                <w:sz w:val="28"/>
                <w:szCs w:val="28"/>
                <w:lang w:val="uk-UA" w:eastAsia="ru-RU" w:bidi="ru-RU"/>
              </w:rPr>
              <w:t>7</w:t>
            </w:r>
            <w:r w:rsidRPr="008D3AB1">
              <w:rPr>
                <w:rFonts w:ascii="Times New Roman" w:eastAsia="Courier New" w:hAnsi="Times New Roman" w:cs="Times New Roman"/>
                <w:color w:val="000000"/>
                <w:sz w:val="28"/>
                <w:szCs w:val="28"/>
                <w:lang w:val="uk-UA" w:eastAsia="ru-RU" w:bidi="ru-RU"/>
              </w:rPr>
              <w:t xml:space="preserve"> р. – </w:t>
            </w:r>
            <w:r w:rsidR="00D21E5B">
              <w:rPr>
                <w:rFonts w:ascii="Times New Roman" w:eastAsia="Courier New" w:hAnsi="Times New Roman" w:cs="Times New Roman"/>
                <w:color w:val="000000"/>
                <w:sz w:val="28"/>
                <w:szCs w:val="28"/>
                <w:lang w:val="uk-UA" w:eastAsia="ru-RU" w:bidi="ru-RU"/>
              </w:rPr>
              <w:t>225</w:t>
            </w:r>
            <w:r w:rsidRPr="008D3AB1">
              <w:rPr>
                <w:rFonts w:ascii="Times New Roman" w:eastAsia="Courier New" w:hAnsi="Times New Roman" w:cs="Times New Roman"/>
                <w:color w:val="000000"/>
                <w:sz w:val="28"/>
                <w:szCs w:val="28"/>
                <w:lang w:val="uk-UA" w:eastAsia="ru-RU" w:bidi="ru-RU"/>
              </w:rPr>
              <w:t>,0 тис. грн.</w:t>
            </w:r>
          </w:p>
          <w:p w14:paraId="220B79C4" w14:textId="4889BA6D" w:rsidR="00B7767D" w:rsidRDefault="00B7767D" w:rsidP="00B7767D">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- 202</w:t>
            </w:r>
            <w:r>
              <w:rPr>
                <w:rFonts w:ascii="Times New Roman" w:eastAsia="Courier New" w:hAnsi="Times New Roman" w:cs="Times New Roman"/>
                <w:color w:val="000000"/>
                <w:sz w:val="28"/>
                <w:szCs w:val="28"/>
                <w:lang w:val="uk-UA" w:eastAsia="ru-RU" w:bidi="ru-RU"/>
              </w:rPr>
              <w:t>8</w:t>
            </w:r>
            <w:r w:rsidRPr="008D3AB1">
              <w:rPr>
                <w:rFonts w:ascii="Times New Roman" w:eastAsia="Courier New" w:hAnsi="Times New Roman" w:cs="Times New Roman"/>
                <w:color w:val="000000"/>
                <w:sz w:val="28"/>
                <w:szCs w:val="28"/>
                <w:lang w:val="uk-UA" w:eastAsia="ru-RU" w:bidi="ru-RU"/>
              </w:rPr>
              <w:t xml:space="preserve"> р. – </w:t>
            </w:r>
            <w:r w:rsidR="00D21E5B">
              <w:rPr>
                <w:rFonts w:ascii="Times New Roman" w:eastAsia="Courier New" w:hAnsi="Times New Roman" w:cs="Times New Roman"/>
                <w:color w:val="000000"/>
                <w:sz w:val="28"/>
                <w:szCs w:val="28"/>
                <w:lang w:val="uk-UA" w:eastAsia="ru-RU" w:bidi="ru-RU"/>
              </w:rPr>
              <w:t>225</w:t>
            </w:r>
            <w:r>
              <w:rPr>
                <w:rFonts w:ascii="Times New Roman" w:eastAsia="Courier New" w:hAnsi="Times New Roman" w:cs="Times New Roman"/>
                <w:color w:val="000000"/>
                <w:sz w:val="28"/>
                <w:szCs w:val="28"/>
                <w:lang w:val="uk-UA" w:eastAsia="ru-RU" w:bidi="ru-RU"/>
              </w:rPr>
              <w:t>,0</w:t>
            </w:r>
            <w:r w:rsidRPr="008D3AB1">
              <w:rPr>
                <w:rFonts w:ascii="Times New Roman" w:eastAsia="Courier New" w:hAnsi="Times New Roman" w:cs="Times New Roman"/>
                <w:color w:val="000000"/>
                <w:sz w:val="28"/>
                <w:szCs w:val="28"/>
                <w:lang w:val="uk-UA" w:eastAsia="ru-RU" w:bidi="ru-RU"/>
              </w:rPr>
              <w:t xml:space="preserve"> тис. грн.</w:t>
            </w:r>
          </w:p>
          <w:p w14:paraId="357ED6D1" w14:textId="02A46695" w:rsidR="00B7767D" w:rsidRPr="008D3AB1" w:rsidRDefault="00B7767D" w:rsidP="00B7767D">
            <w:pPr>
              <w:widowControl w:val="0"/>
              <w:spacing w:line="240" w:lineRule="auto"/>
              <w:jc w:val="left"/>
              <w:rPr>
                <w:rFonts w:ascii="Times New Roman" w:eastAsia="Courier New" w:hAnsi="Times New Roman" w:cs="Times New Roman"/>
                <w:color w:val="000000"/>
                <w:sz w:val="28"/>
                <w:szCs w:val="28"/>
                <w:lang w:val="uk-UA" w:eastAsia="ru-RU" w:bidi="ru-RU"/>
              </w:rPr>
            </w:pPr>
          </w:p>
        </w:tc>
      </w:tr>
      <w:tr w:rsidR="00B7767D" w:rsidRPr="008D3AB1" w14:paraId="349ADE94" w14:textId="77777777" w:rsidTr="00A35D63">
        <w:trPr>
          <w:trHeight w:val="558"/>
        </w:trPr>
        <w:tc>
          <w:tcPr>
            <w:tcW w:w="690" w:type="dxa"/>
            <w:tcBorders>
              <w:top w:val="single" w:sz="4" w:space="0" w:color="auto"/>
              <w:left w:val="single" w:sz="4" w:space="0" w:color="auto"/>
              <w:bottom w:val="single" w:sz="4" w:space="0" w:color="auto"/>
              <w:right w:val="single" w:sz="4" w:space="0" w:color="auto"/>
            </w:tcBorders>
            <w:vAlign w:val="center"/>
          </w:tcPr>
          <w:p w14:paraId="558DE87F" w14:textId="77777777" w:rsidR="00B7767D" w:rsidRPr="008D3AB1" w:rsidRDefault="00B7767D" w:rsidP="00B7767D">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7.</w:t>
            </w:r>
            <w:r w:rsidRPr="008D3AB1">
              <w:rPr>
                <w:rFonts w:ascii="Times New Roman" w:eastAsia="Courier New" w:hAnsi="Times New Roman" w:cs="Times New Roman"/>
                <w:color w:val="000000"/>
                <w:sz w:val="28"/>
                <w:szCs w:val="28"/>
                <w:lang w:val="uk-UA" w:eastAsia="ru-RU" w:bidi="ru-RU"/>
              </w:rPr>
              <w:t xml:space="preserve">2 </w:t>
            </w:r>
          </w:p>
        </w:tc>
        <w:tc>
          <w:tcPr>
            <w:tcW w:w="3954" w:type="dxa"/>
            <w:tcBorders>
              <w:top w:val="single" w:sz="4" w:space="0" w:color="auto"/>
              <w:left w:val="single" w:sz="4" w:space="0" w:color="auto"/>
              <w:bottom w:val="single" w:sz="4" w:space="0" w:color="auto"/>
              <w:right w:val="single" w:sz="4" w:space="0" w:color="auto"/>
            </w:tcBorders>
            <w:vAlign w:val="center"/>
          </w:tcPr>
          <w:p w14:paraId="401D3B82" w14:textId="77777777" w:rsidR="00B7767D" w:rsidRPr="008D3AB1" w:rsidRDefault="00B7767D" w:rsidP="00B7767D">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Коштів інших джерел, не заборонених законодавством</w:t>
            </w:r>
          </w:p>
        </w:tc>
        <w:tc>
          <w:tcPr>
            <w:tcW w:w="5529" w:type="dxa"/>
            <w:tcBorders>
              <w:top w:val="single" w:sz="4" w:space="0" w:color="auto"/>
              <w:left w:val="single" w:sz="4" w:space="0" w:color="auto"/>
              <w:bottom w:val="single" w:sz="4" w:space="0" w:color="auto"/>
              <w:right w:val="single" w:sz="4" w:space="0" w:color="auto"/>
            </w:tcBorders>
          </w:tcPr>
          <w:p w14:paraId="3C80CF3B" w14:textId="77777777" w:rsidR="00B7767D" w:rsidRPr="008D3AB1" w:rsidRDefault="00B7767D" w:rsidP="00B7767D">
            <w:pPr>
              <w:widowControl w:val="0"/>
              <w:spacing w:line="240" w:lineRule="auto"/>
              <w:jc w:val="left"/>
              <w:rPr>
                <w:rFonts w:ascii="Times New Roman" w:eastAsia="Courier New" w:hAnsi="Times New Roman" w:cs="Times New Roman"/>
                <w:color w:val="000000"/>
                <w:sz w:val="28"/>
                <w:szCs w:val="28"/>
                <w:lang w:val="uk-UA" w:eastAsia="ru-RU" w:bidi="ru-RU"/>
              </w:rPr>
            </w:pPr>
            <w:r w:rsidRPr="008D3AB1">
              <w:rPr>
                <w:rFonts w:ascii="Times New Roman" w:eastAsia="Courier New" w:hAnsi="Times New Roman" w:cs="Times New Roman"/>
                <w:color w:val="000000"/>
                <w:sz w:val="28"/>
                <w:szCs w:val="28"/>
                <w:lang w:val="uk-UA" w:eastAsia="ru-RU" w:bidi="ru-RU"/>
              </w:rPr>
              <w:t>-</w:t>
            </w:r>
          </w:p>
        </w:tc>
      </w:tr>
    </w:tbl>
    <w:p w14:paraId="3459ACEE" w14:textId="77777777" w:rsidR="008D3AB1" w:rsidRPr="008D3AB1" w:rsidRDefault="008D3AB1" w:rsidP="008D3AB1">
      <w:pPr>
        <w:widowControl w:val="0"/>
        <w:spacing w:line="240" w:lineRule="auto"/>
        <w:ind w:firstLine="708"/>
        <w:jc w:val="right"/>
        <w:rPr>
          <w:rFonts w:ascii="Times New Roman" w:eastAsia="Courier New" w:hAnsi="Times New Roman" w:cs="Times New Roman"/>
          <w:color w:val="000000"/>
          <w:sz w:val="28"/>
          <w:szCs w:val="28"/>
          <w:lang w:val="uk-UA" w:eastAsia="ru-RU" w:bidi="ru-RU"/>
        </w:rPr>
      </w:pPr>
    </w:p>
    <w:p w14:paraId="6F4C0624" w14:textId="77777777" w:rsidR="00CC3C2A" w:rsidRDefault="00CC3C2A" w:rsidP="008D3AB1">
      <w:pPr>
        <w:widowControl w:val="0"/>
        <w:spacing w:line="240" w:lineRule="auto"/>
        <w:rPr>
          <w:rFonts w:ascii="Times New Roman" w:eastAsia="Times New Roman" w:hAnsi="Times New Roman" w:cs="Times New Roman"/>
          <w:b/>
          <w:sz w:val="28"/>
          <w:szCs w:val="28"/>
          <w:lang w:val="uk-UA" w:eastAsia="ru-RU"/>
        </w:rPr>
      </w:pPr>
    </w:p>
    <w:p w14:paraId="5294918E" w14:textId="77777777" w:rsidR="00CC3C2A" w:rsidRDefault="00CC3C2A" w:rsidP="008D3AB1">
      <w:pPr>
        <w:widowControl w:val="0"/>
        <w:spacing w:line="240" w:lineRule="auto"/>
        <w:rPr>
          <w:rFonts w:ascii="Times New Roman" w:eastAsia="Times New Roman" w:hAnsi="Times New Roman" w:cs="Times New Roman"/>
          <w:b/>
          <w:sz w:val="28"/>
          <w:szCs w:val="28"/>
          <w:lang w:val="uk-UA" w:eastAsia="ru-RU"/>
        </w:rPr>
      </w:pPr>
    </w:p>
    <w:p w14:paraId="51D915BE" w14:textId="77777777" w:rsidR="009F7498" w:rsidRDefault="009F7498" w:rsidP="008D3AB1">
      <w:pPr>
        <w:widowControl w:val="0"/>
        <w:spacing w:line="240" w:lineRule="auto"/>
        <w:rPr>
          <w:rFonts w:ascii="Times New Roman" w:eastAsia="Times New Roman" w:hAnsi="Times New Roman" w:cs="Times New Roman"/>
          <w:b/>
          <w:sz w:val="28"/>
          <w:szCs w:val="28"/>
          <w:lang w:val="uk-UA" w:eastAsia="ru-RU"/>
        </w:rPr>
      </w:pPr>
    </w:p>
    <w:p w14:paraId="48244C71" w14:textId="77777777" w:rsidR="00F21520" w:rsidRDefault="00F21520" w:rsidP="008D3AB1">
      <w:pPr>
        <w:widowControl w:val="0"/>
        <w:spacing w:line="240" w:lineRule="auto"/>
        <w:rPr>
          <w:rFonts w:ascii="Times New Roman" w:eastAsia="Times New Roman" w:hAnsi="Times New Roman" w:cs="Times New Roman"/>
          <w:b/>
          <w:sz w:val="28"/>
          <w:szCs w:val="28"/>
          <w:lang w:val="uk-UA" w:eastAsia="ru-RU"/>
        </w:rPr>
      </w:pPr>
    </w:p>
    <w:p w14:paraId="498AA6B9" w14:textId="77777777" w:rsidR="008D3AB1" w:rsidRPr="008D3AB1" w:rsidRDefault="008D3AB1" w:rsidP="00FD7297">
      <w:pPr>
        <w:widowControl w:val="0"/>
        <w:spacing w:line="240" w:lineRule="auto"/>
        <w:ind w:left="284"/>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lastRenderedPageBreak/>
        <w:t xml:space="preserve">І. Загальна характеристика Програми </w:t>
      </w:r>
    </w:p>
    <w:p w14:paraId="756F7F5A" w14:textId="25550F3F" w:rsidR="008D3AB1" w:rsidRPr="008D3AB1" w:rsidRDefault="008D3AB1" w:rsidP="00FD7297">
      <w:pPr>
        <w:widowControl w:val="0"/>
        <w:spacing w:line="240" w:lineRule="auto"/>
        <w:ind w:left="284"/>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ab/>
        <w:t xml:space="preserve">Програма </w:t>
      </w:r>
      <w:r w:rsidR="00DD0181">
        <w:rPr>
          <w:rFonts w:ascii="Times New Roman" w:eastAsia="Times New Roman" w:hAnsi="Times New Roman" w:cs="Times New Roman"/>
          <w:sz w:val="28"/>
          <w:szCs w:val="28"/>
          <w:lang w:val="uk-UA" w:eastAsia="ru-RU"/>
        </w:rPr>
        <w:t>«</w:t>
      </w:r>
      <w:r w:rsidRPr="008D3AB1">
        <w:rPr>
          <w:rFonts w:ascii="Times New Roman" w:eastAsia="Times New Roman" w:hAnsi="Times New Roman" w:cs="Times New Roman"/>
          <w:sz w:val="28"/>
          <w:szCs w:val="28"/>
          <w:lang w:val="uk-UA" w:eastAsia="ru-RU"/>
        </w:rPr>
        <w:t xml:space="preserve">Територіальна оборона на території </w:t>
      </w:r>
      <w:r w:rsidR="00790D0C">
        <w:rPr>
          <w:rFonts w:ascii="Times New Roman" w:eastAsia="Times New Roman" w:hAnsi="Times New Roman" w:cs="Times New Roman"/>
          <w:sz w:val="28"/>
          <w:szCs w:val="28"/>
          <w:lang w:val="uk-UA" w:eastAsia="ru-RU"/>
        </w:rPr>
        <w:t>Брацла</w:t>
      </w:r>
      <w:r w:rsidRPr="008D3AB1">
        <w:rPr>
          <w:rFonts w:ascii="Times New Roman" w:eastAsia="Times New Roman" w:hAnsi="Times New Roman" w:cs="Times New Roman"/>
          <w:sz w:val="28"/>
          <w:szCs w:val="28"/>
          <w:lang w:val="uk-UA" w:eastAsia="ru-RU"/>
        </w:rPr>
        <w:t>вської територіальної громади</w:t>
      </w:r>
      <w:r w:rsidR="00DD0181">
        <w:rPr>
          <w:rFonts w:ascii="Times New Roman" w:eastAsia="Times New Roman" w:hAnsi="Times New Roman" w:cs="Times New Roman"/>
          <w:sz w:val="28"/>
          <w:szCs w:val="28"/>
          <w:lang w:val="uk-UA" w:eastAsia="ru-RU"/>
        </w:rPr>
        <w:t>»</w:t>
      </w:r>
      <w:r w:rsidRPr="008D3AB1">
        <w:rPr>
          <w:rFonts w:ascii="Times New Roman" w:eastAsia="Times New Roman" w:hAnsi="Times New Roman" w:cs="Times New Roman"/>
          <w:sz w:val="28"/>
          <w:szCs w:val="28"/>
          <w:lang w:val="uk-UA" w:eastAsia="ru-RU"/>
        </w:rPr>
        <w:t xml:space="preserve"> на 202</w:t>
      </w:r>
      <w:r w:rsidR="00F21520">
        <w:rPr>
          <w:rFonts w:ascii="Times New Roman" w:eastAsia="Times New Roman" w:hAnsi="Times New Roman" w:cs="Times New Roman"/>
          <w:sz w:val="28"/>
          <w:szCs w:val="28"/>
          <w:lang w:val="uk-UA" w:eastAsia="ru-RU"/>
        </w:rPr>
        <w:t>6</w:t>
      </w:r>
      <w:r w:rsidRPr="008D3AB1">
        <w:rPr>
          <w:rFonts w:ascii="Times New Roman" w:eastAsia="Times New Roman" w:hAnsi="Times New Roman" w:cs="Times New Roman"/>
          <w:sz w:val="28"/>
          <w:szCs w:val="28"/>
          <w:lang w:val="uk-UA" w:eastAsia="ru-RU"/>
        </w:rPr>
        <w:t xml:space="preserve"> –202</w:t>
      </w:r>
      <w:r w:rsidR="00F21520">
        <w:rPr>
          <w:rFonts w:ascii="Times New Roman" w:eastAsia="Times New Roman" w:hAnsi="Times New Roman" w:cs="Times New Roman"/>
          <w:sz w:val="28"/>
          <w:szCs w:val="28"/>
          <w:lang w:val="uk-UA" w:eastAsia="ru-RU"/>
        </w:rPr>
        <w:t>8</w:t>
      </w:r>
      <w:r w:rsidRPr="008D3AB1">
        <w:rPr>
          <w:rFonts w:ascii="Times New Roman" w:eastAsia="Times New Roman" w:hAnsi="Times New Roman" w:cs="Times New Roman"/>
          <w:sz w:val="28"/>
          <w:szCs w:val="28"/>
          <w:lang w:val="uk-UA" w:eastAsia="ru-RU"/>
        </w:rPr>
        <w:t xml:space="preserve"> роки (далі - Програма) розроблена відповідно до положень Конституції України, Законів України від 6 грудня 1991 року </w:t>
      </w:r>
      <w:r w:rsidR="00677569">
        <w:rPr>
          <w:rFonts w:ascii="Times New Roman" w:eastAsia="Times New Roman" w:hAnsi="Times New Roman" w:cs="Times New Roman"/>
          <w:sz w:val="28"/>
          <w:szCs w:val="28"/>
          <w:lang w:val="uk-UA" w:eastAsia="ru-RU"/>
        </w:rPr>
        <w:t xml:space="preserve">                         </w:t>
      </w:r>
      <w:r w:rsidRPr="008D3AB1">
        <w:rPr>
          <w:rFonts w:ascii="Times New Roman" w:eastAsia="Times New Roman" w:hAnsi="Times New Roman" w:cs="Times New Roman"/>
          <w:sz w:val="28"/>
          <w:szCs w:val="28"/>
          <w:lang w:val="uk-UA" w:eastAsia="ru-RU"/>
        </w:rPr>
        <w:t xml:space="preserve">№ </w:t>
      </w:r>
      <w:r w:rsidRPr="008D3AB1">
        <w:rPr>
          <w:rFonts w:ascii="Times New Roman" w:eastAsia="Times New Roman" w:hAnsi="Times New Roman" w:cs="Times New Roman"/>
          <w:sz w:val="28"/>
          <w:szCs w:val="28"/>
          <w:lang w:val="uk-UA" w:bidi="en-US"/>
        </w:rPr>
        <w:t xml:space="preserve">1932-XII </w:t>
      </w:r>
      <w:r w:rsidRPr="008D3AB1">
        <w:rPr>
          <w:rFonts w:ascii="Times New Roman" w:eastAsia="Times New Roman" w:hAnsi="Times New Roman" w:cs="Times New Roman"/>
          <w:sz w:val="28"/>
          <w:szCs w:val="28"/>
          <w:lang w:val="uk-UA" w:eastAsia="ru-RU"/>
        </w:rPr>
        <w:t xml:space="preserve">«Про оборону України», від 15 січня 2015 року № </w:t>
      </w:r>
      <w:r w:rsidRPr="008D3AB1">
        <w:rPr>
          <w:rFonts w:ascii="Times New Roman" w:eastAsia="Times New Roman" w:hAnsi="Times New Roman" w:cs="Times New Roman"/>
          <w:sz w:val="28"/>
          <w:szCs w:val="28"/>
          <w:lang w:val="uk-UA" w:bidi="en-US"/>
        </w:rPr>
        <w:t xml:space="preserve">113-VII </w:t>
      </w:r>
      <w:r w:rsidRPr="008D3AB1">
        <w:rPr>
          <w:rFonts w:ascii="Times New Roman" w:eastAsia="Times New Roman" w:hAnsi="Times New Roman" w:cs="Times New Roman"/>
          <w:sz w:val="28"/>
          <w:szCs w:val="28"/>
          <w:lang w:val="uk-UA" w:eastAsia="ru-RU"/>
        </w:rPr>
        <w:t>«Про затвердження Указу Президента України «Про часткову мобілізацію»</w:t>
      </w:r>
      <w:r w:rsidR="00FD7297">
        <w:rPr>
          <w:rFonts w:ascii="Times New Roman" w:eastAsia="Times New Roman" w:hAnsi="Times New Roman" w:cs="Times New Roman"/>
          <w:sz w:val="28"/>
          <w:szCs w:val="28"/>
          <w:lang w:val="uk-UA" w:eastAsia="ru-RU"/>
        </w:rPr>
        <w:t xml:space="preserve">, </w:t>
      </w:r>
      <w:r w:rsidR="00FD7297" w:rsidRPr="00AF22D7">
        <w:rPr>
          <w:rFonts w:ascii="Times New Roman" w:eastAsia="Calibri" w:hAnsi="Times New Roman" w:cs="Times New Roman"/>
          <w:sz w:val="28"/>
          <w:szCs w:val="28"/>
        </w:rPr>
        <w:t xml:space="preserve">Закону </w:t>
      </w:r>
      <w:proofErr w:type="spellStart"/>
      <w:r w:rsidR="00FD7297" w:rsidRPr="00AF22D7">
        <w:rPr>
          <w:rFonts w:ascii="Times New Roman" w:eastAsia="Calibri" w:hAnsi="Times New Roman" w:cs="Times New Roman"/>
          <w:sz w:val="28"/>
          <w:szCs w:val="28"/>
        </w:rPr>
        <w:t>України</w:t>
      </w:r>
      <w:proofErr w:type="spellEnd"/>
      <w:r w:rsidR="00FD7297" w:rsidRPr="00AF22D7">
        <w:rPr>
          <w:rFonts w:ascii="Times New Roman" w:eastAsia="Calibri" w:hAnsi="Times New Roman" w:cs="Times New Roman"/>
          <w:sz w:val="28"/>
          <w:szCs w:val="28"/>
        </w:rPr>
        <w:t xml:space="preserve"> «Про </w:t>
      </w:r>
      <w:proofErr w:type="spellStart"/>
      <w:r w:rsidR="00FD7297" w:rsidRPr="00AF22D7">
        <w:rPr>
          <w:rFonts w:ascii="Times New Roman" w:eastAsia="Calibri" w:hAnsi="Times New Roman" w:cs="Times New Roman"/>
          <w:sz w:val="28"/>
          <w:szCs w:val="28"/>
        </w:rPr>
        <w:t>правовий</w:t>
      </w:r>
      <w:proofErr w:type="spellEnd"/>
      <w:r w:rsidR="00FD7297" w:rsidRPr="00AF22D7">
        <w:rPr>
          <w:rFonts w:ascii="Times New Roman" w:eastAsia="Calibri" w:hAnsi="Times New Roman" w:cs="Times New Roman"/>
          <w:sz w:val="28"/>
          <w:szCs w:val="28"/>
        </w:rPr>
        <w:t xml:space="preserve"> режим </w:t>
      </w:r>
      <w:proofErr w:type="spellStart"/>
      <w:r w:rsidR="00FD7297" w:rsidRPr="00AF22D7">
        <w:rPr>
          <w:rFonts w:ascii="Times New Roman" w:eastAsia="Calibri" w:hAnsi="Times New Roman" w:cs="Times New Roman"/>
          <w:sz w:val="28"/>
          <w:szCs w:val="28"/>
        </w:rPr>
        <w:t>воєнного</w:t>
      </w:r>
      <w:proofErr w:type="spellEnd"/>
      <w:r w:rsidR="00FD7297" w:rsidRPr="00AF22D7">
        <w:rPr>
          <w:rFonts w:ascii="Times New Roman" w:eastAsia="Calibri" w:hAnsi="Times New Roman" w:cs="Times New Roman"/>
          <w:sz w:val="28"/>
          <w:szCs w:val="28"/>
        </w:rPr>
        <w:t xml:space="preserve"> стану»</w:t>
      </w:r>
      <w:r w:rsidRPr="008D3AB1">
        <w:rPr>
          <w:rFonts w:ascii="Times New Roman" w:eastAsia="Times New Roman" w:hAnsi="Times New Roman" w:cs="Times New Roman"/>
          <w:sz w:val="28"/>
          <w:szCs w:val="28"/>
          <w:lang w:val="uk-UA" w:eastAsia="ru-RU"/>
        </w:rPr>
        <w:t xml:space="preserve"> та </w:t>
      </w:r>
      <w:r w:rsidRPr="008D3AB1">
        <w:rPr>
          <w:rFonts w:ascii="Times New Roman" w:eastAsia="Times New Roman" w:hAnsi="Times New Roman" w:cs="Times New Roman"/>
          <w:color w:val="171717"/>
          <w:sz w:val="28"/>
          <w:szCs w:val="28"/>
          <w:lang w:val="uk-UA" w:eastAsia="ru-RU"/>
        </w:rPr>
        <w:t>відповідно до Положення про територіальну оборону України, затвердженого Указом Президента України від 23 вересня 2016 року №406/2016</w:t>
      </w:r>
      <w:r w:rsidRPr="008D3AB1">
        <w:rPr>
          <w:rFonts w:ascii="Times New Roman" w:eastAsia="Times New Roman" w:hAnsi="Times New Roman" w:cs="Times New Roman"/>
          <w:sz w:val="28"/>
          <w:szCs w:val="28"/>
          <w:lang w:val="uk-UA" w:eastAsia="ru-RU"/>
        </w:rPr>
        <w:t>, наказів та розпоряджень Генерального штабу Збройних Сил України.</w:t>
      </w:r>
    </w:p>
    <w:p w14:paraId="28840C4E" w14:textId="6F32FEAD" w:rsidR="008D3AB1" w:rsidRPr="008D3AB1" w:rsidRDefault="008D3AB1" w:rsidP="00687D38">
      <w:pPr>
        <w:widowControl w:val="0"/>
        <w:tabs>
          <w:tab w:val="left" w:pos="709"/>
        </w:tabs>
        <w:autoSpaceDE w:val="0"/>
        <w:autoSpaceDN w:val="0"/>
        <w:adjustRightInd w:val="0"/>
        <w:spacing w:line="240" w:lineRule="auto"/>
        <w:ind w:left="284" w:firstLine="510"/>
        <w:jc w:val="both"/>
        <w:rPr>
          <w:rFonts w:ascii="Times New Roman" w:eastAsia="Times New Roman" w:hAnsi="Times New Roman" w:cs="Times New Roman"/>
          <w:color w:val="171717"/>
          <w:sz w:val="28"/>
          <w:szCs w:val="28"/>
          <w:lang w:val="uk-UA" w:eastAsia="ru-RU"/>
        </w:rPr>
      </w:pPr>
      <w:r w:rsidRPr="008D3AB1">
        <w:rPr>
          <w:rFonts w:ascii="Times New Roman" w:eastAsia="Times New Roman" w:hAnsi="Times New Roman" w:cs="Times New Roman"/>
          <w:color w:val="171717"/>
          <w:sz w:val="28"/>
          <w:szCs w:val="28"/>
          <w:lang w:val="uk-UA" w:eastAsia="ru-RU"/>
        </w:rPr>
        <w:t xml:space="preserve">Розробником Програми є </w:t>
      </w:r>
      <w:r w:rsidR="00177C6F">
        <w:rPr>
          <w:rFonts w:ascii="Times New Roman" w:eastAsia="Times New Roman" w:hAnsi="Times New Roman" w:cs="Times New Roman"/>
          <w:color w:val="171717"/>
          <w:sz w:val="28"/>
          <w:szCs w:val="28"/>
          <w:lang w:val="uk-UA" w:eastAsia="ru-RU"/>
        </w:rPr>
        <w:t>Брацла</w:t>
      </w:r>
      <w:r w:rsidR="00FD7297">
        <w:rPr>
          <w:rFonts w:ascii="Times New Roman" w:eastAsia="Times New Roman" w:hAnsi="Times New Roman" w:cs="Times New Roman"/>
          <w:color w:val="171717"/>
          <w:sz w:val="28"/>
          <w:szCs w:val="28"/>
          <w:lang w:val="uk-UA" w:eastAsia="ru-RU"/>
        </w:rPr>
        <w:t>вська селищна рада</w:t>
      </w:r>
      <w:r w:rsidRPr="008D3AB1">
        <w:rPr>
          <w:rFonts w:ascii="Times New Roman" w:eastAsia="Times New Roman" w:hAnsi="Times New Roman" w:cs="Times New Roman"/>
          <w:color w:val="171717"/>
          <w:sz w:val="28"/>
          <w:szCs w:val="28"/>
          <w:lang w:val="uk-UA" w:eastAsia="ru-RU"/>
        </w:rPr>
        <w:t>.</w:t>
      </w:r>
      <w:r w:rsidR="00D514D1">
        <w:rPr>
          <w:rFonts w:ascii="Times New Roman" w:eastAsia="Times New Roman" w:hAnsi="Times New Roman" w:cs="Times New Roman"/>
          <w:color w:val="171717"/>
          <w:sz w:val="28"/>
          <w:szCs w:val="28"/>
          <w:lang w:val="uk-UA" w:eastAsia="ru-RU"/>
        </w:rPr>
        <w:t xml:space="preserve"> </w:t>
      </w:r>
      <w:r w:rsidRPr="008D3AB1">
        <w:rPr>
          <w:rFonts w:ascii="Times New Roman" w:eastAsia="Times New Roman" w:hAnsi="Times New Roman" w:cs="Times New Roman"/>
          <w:color w:val="171717"/>
          <w:sz w:val="28"/>
          <w:szCs w:val="28"/>
          <w:lang w:val="uk-UA" w:eastAsia="ru-RU"/>
        </w:rPr>
        <w:t xml:space="preserve">Відповідальним виконавцем Програми є </w:t>
      </w:r>
      <w:r w:rsidR="00177C6F">
        <w:rPr>
          <w:rFonts w:ascii="Times New Roman" w:eastAsia="Times New Roman" w:hAnsi="Times New Roman" w:cs="Times New Roman"/>
          <w:color w:val="171717"/>
          <w:sz w:val="28"/>
          <w:szCs w:val="28"/>
          <w:lang w:val="uk-UA" w:eastAsia="ru-RU"/>
        </w:rPr>
        <w:t>Тульчинс</w:t>
      </w:r>
      <w:r w:rsidRPr="008D3AB1">
        <w:rPr>
          <w:rFonts w:ascii="Times New Roman" w:eastAsia="Times New Roman" w:hAnsi="Times New Roman" w:cs="Times New Roman"/>
          <w:color w:val="171717"/>
          <w:sz w:val="28"/>
          <w:szCs w:val="28"/>
          <w:lang w:val="uk-UA" w:eastAsia="ru-RU"/>
        </w:rPr>
        <w:t>ький районний територіальний центр комплектування та соціальної підтримки</w:t>
      </w:r>
      <w:r w:rsidR="00D85A87">
        <w:rPr>
          <w:rFonts w:ascii="Times New Roman" w:eastAsia="Times New Roman" w:hAnsi="Times New Roman" w:cs="Times New Roman"/>
          <w:color w:val="171717"/>
          <w:sz w:val="28"/>
          <w:szCs w:val="28"/>
          <w:lang w:val="uk-UA" w:eastAsia="ru-RU"/>
        </w:rPr>
        <w:t xml:space="preserve">, </w:t>
      </w:r>
      <w:r w:rsidR="00DB2DD8">
        <w:rPr>
          <w:rFonts w:ascii="Times New Roman" w:eastAsia="Times New Roman" w:hAnsi="Times New Roman" w:cs="Times New Roman"/>
          <w:color w:val="171717"/>
          <w:sz w:val="28"/>
          <w:szCs w:val="28"/>
          <w:lang w:val="uk-UA" w:eastAsia="ru-RU"/>
        </w:rPr>
        <w:t xml:space="preserve">Вінницька обласна військова адміністрація, </w:t>
      </w:r>
      <w:r w:rsidR="00D85A87">
        <w:rPr>
          <w:rFonts w:ascii="Times New Roman" w:eastAsia="Courier New" w:hAnsi="Times New Roman" w:cs="Times New Roman"/>
          <w:color w:val="000000"/>
          <w:sz w:val="28"/>
          <w:szCs w:val="28"/>
          <w:lang w:val="uk-UA" w:eastAsia="ru-RU" w:bidi="ru-RU"/>
        </w:rPr>
        <w:t>Тульчинська районна військова адміністрація</w:t>
      </w:r>
      <w:r w:rsidR="00D514D1">
        <w:rPr>
          <w:rFonts w:ascii="Times New Roman" w:eastAsia="Courier New" w:hAnsi="Times New Roman" w:cs="Times New Roman"/>
          <w:color w:val="000000"/>
          <w:sz w:val="28"/>
          <w:szCs w:val="28"/>
          <w:lang w:val="uk-UA" w:eastAsia="ru-RU" w:bidi="ru-RU"/>
        </w:rPr>
        <w:t>, відділ освіти Брацлавської селищної ради, заклади освіти територіальної громади</w:t>
      </w:r>
      <w:r w:rsidR="00B45B0A">
        <w:rPr>
          <w:rFonts w:ascii="Times New Roman" w:eastAsia="Courier New" w:hAnsi="Times New Roman" w:cs="Times New Roman"/>
          <w:color w:val="000000"/>
          <w:sz w:val="28"/>
          <w:szCs w:val="28"/>
          <w:lang w:val="uk-UA" w:eastAsia="ru-RU" w:bidi="ru-RU"/>
        </w:rPr>
        <w:t>,</w:t>
      </w:r>
      <w:r w:rsidR="00B45B0A" w:rsidRPr="00B45B0A">
        <w:rPr>
          <w:rFonts w:ascii="Times New Roman" w:eastAsia="Times New Roman" w:hAnsi="Times New Roman" w:cs="Times New Roman"/>
          <w:color w:val="171717"/>
          <w:sz w:val="28"/>
          <w:szCs w:val="28"/>
          <w:lang w:val="uk-UA" w:eastAsia="ru-RU"/>
        </w:rPr>
        <w:t xml:space="preserve"> </w:t>
      </w:r>
      <w:r w:rsidR="00B45B0A">
        <w:rPr>
          <w:rFonts w:ascii="Times New Roman" w:eastAsia="Times New Roman" w:hAnsi="Times New Roman" w:cs="Times New Roman"/>
          <w:color w:val="171717"/>
          <w:sz w:val="28"/>
          <w:szCs w:val="28"/>
          <w:lang w:val="uk-UA" w:eastAsia="ru-RU"/>
        </w:rPr>
        <w:t>Брацлавська селищна рада</w:t>
      </w:r>
      <w:r w:rsidR="00D85A87">
        <w:rPr>
          <w:rFonts w:ascii="Times New Roman" w:eastAsia="Courier New" w:hAnsi="Times New Roman" w:cs="Times New Roman"/>
          <w:color w:val="000000"/>
          <w:sz w:val="28"/>
          <w:szCs w:val="28"/>
          <w:lang w:val="uk-UA" w:eastAsia="ru-RU" w:bidi="ru-RU"/>
        </w:rPr>
        <w:t>.</w:t>
      </w:r>
    </w:p>
    <w:p w14:paraId="533D74FB" w14:textId="77777777" w:rsidR="008D3AB1" w:rsidRDefault="008D3AB1" w:rsidP="00FD7297">
      <w:pPr>
        <w:widowControl w:val="0"/>
        <w:spacing w:line="240" w:lineRule="auto"/>
        <w:ind w:left="284" w:right="20"/>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t>ІІ. Визначення проблеми, на розв’язання якої  спрямована Програма</w:t>
      </w:r>
    </w:p>
    <w:p w14:paraId="43653281" w14:textId="117695CC" w:rsidR="008D3AB1" w:rsidRPr="008D3AB1" w:rsidRDefault="008D3AB1" w:rsidP="00687D38">
      <w:pPr>
        <w:widowControl w:val="0"/>
        <w:spacing w:line="240" w:lineRule="auto"/>
        <w:ind w:left="284" w:right="20" w:firstLine="510"/>
        <w:jc w:val="both"/>
        <w:rPr>
          <w:rFonts w:ascii="Times New Roman" w:eastAsia="Times New Roman" w:hAnsi="Times New Roman" w:cs="Times New Roman"/>
          <w:color w:val="171717"/>
          <w:sz w:val="28"/>
          <w:szCs w:val="28"/>
          <w:lang w:val="uk-UA" w:eastAsia="ru-RU"/>
        </w:rPr>
      </w:pPr>
      <w:r w:rsidRPr="008D3AB1">
        <w:rPr>
          <w:rFonts w:ascii="Times New Roman" w:eastAsia="Times New Roman" w:hAnsi="Times New Roman" w:cs="Times New Roman"/>
          <w:color w:val="171717"/>
          <w:sz w:val="28"/>
          <w:szCs w:val="28"/>
          <w:lang w:val="uk-UA" w:eastAsia="ru-RU"/>
        </w:rPr>
        <w:tab/>
        <w:t>Програма розроблена у зв’язку з ускладненням внутрішньополітичної обстановки, зростанням соціальної напруги в країні та зростанням зовнішніх загроз щодо захоплення територій України. Прийняття Програми направлене на підготовку до ведення територіальної оборони на території громади, забезпечення виконання основних завдань територіальної оборони щодо охорони важливих (стратегічних) об’єктів і комунікацій, органів державної влади, території і населення громади,</w:t>
      </w:r>
      <w:r w:rsidR="00DB2DD8" w:rsidRPr="00DB2DD8">
        <w:t xml:space="preserve"> </w:t>
      </w:r>
      <w:r w:rsidR="00DB2DD8" w:rsidRPr="00DB2DD8">
        <w:rPr>
          <w:rFonts w:ascii="Times New Roman" w:eastAsia="Times New Roman" w:hAnsi="Times New Roman" w:cs="Times New Roman"/>
          <w:color w:val="171717"/>
          <w:sz w:val="28"/>
          <w:szCs w:val="28"/>
          <w:lang w:val="uk-UA" w:eastAsia="ru-RU"/>
        </w:rPr>
        <w:t>заходів для забезпечення підсилення охорони та безпеки важливих (стратегічних) об’єктів і комунікацій на території району та області</w:t>
      </w:r>
      <w:r w:rsidR="00DB2DD8">
        <w:rPr>
          <w:rFonts w:ascii="Times New Roman" w:eastAsia="Times New Roman" w:hAnsi="Times New Roman" w:cs="Times New Roman"/>
          <w:color w:val="171717"/>
          <w:sz w:val="28"/>
          <w:szCs w:val="28"/>
          <w:lang w:val="uk-UA" w:eastAsia="ru-RU"/>
        </w:rPr>
        <w:t>,</w:t>
      </w:r>
      <w:r w:rsidRPr="008D3AB1">
        <w:rPr>
          <w:rFonts w:ascii="Times New Roman" w:eastAsia="Times New Roman" w:hAnsi="Times New Roman" w:cs="Times New Roman"/>
          <w:color w:val="171717"/>
          <w:sz w:val="28"/>
          <w:szCs w:val="28"/>
          <w:lang w:val="uk-UA" w:eastAsia="ru-RU"/>
        </w:rPr>
        <w:t xml:space="preserve"> боротьби з диверсійними та іншими незаконно створеними озброєними формуваннями, а також, під</w:t>
      </w:r>
      <w:r w:rsidR="00E325EF">
        <w:rPr>
          <w:rFonts w:ascii="Times New Roman" w:eastAsia="Times New Roman" w:hAnsi="Times New Roman" w:cs="Times New Roman"/>
          <w:color w:val="171717"/>
          <w:sz w:val="28"/>
          <w:szCs w:val="28"/>
          <w:lang w:val="uk-UA" w:eastAsia="ru-RU"/>
        </w:rPr>
        <w:t>тримання безпеки і правопорядку</w:t>
      </w:r>
      <w:r w:rsidR="00D85A87">
        <w:rPr>
          <w:rFonts w:ascii="Times New Roman" w:eastAsia="Times New Roman" w:hAnsi="Times New Roman" w:cs="Times New Roman"/>
          <w:color w:val="171717"/>
          <w:sz w:val="28"/>
          <w:szCs w:val="28"/>
          <w:lang w:val="uk-UA" w:eastAsia="ru-RU"/>
        </w:rPr>
        <w:t>, п</w:t>
      </w:r>
      <w:r w:rsidR="00D85A87" w:rsidRPr="00D85A87">
        <w:rPr>
          <w:rFonts w:ascii="Times New Roman" w:eastAsia="Times New Roman" w:hAnsi="Times New Roman" w:cs="Times New Roman"/>
          <w:color w:val="171717"/>
          <w:sz w:val="28"/>
          <w:szCs w:val="28"/>
          <w:lang w:val="uk-UA" w:eastAsia="ru-RU"/>
        </w:rPr>
        <w:t>оповнення районного матеріального резерву районною військовою адміністрацією для здійснення заходів спрямованих на проведення невідкладних відновних</w:t>
      </w:r>
      <w:r w:rsidR="00D85A87" w:rsidRPr="00D85A87">
        <w:t xml:space="preserve"> </w:t>
      </w:r>
      <w:r w:rsidR="00D85A87" w:rsidRPr="00D85A87">
        <w:rPr>
          <w:rFonts w:ascii="Times New Roman" w:eastAsia="Times New Roman" w:hAnsi="Times New Roman" w:cs="Times New Roman"/>
          <w:color w:val="171717"/>
          <w:sz w:val="28"/>
          <w:szCs w:val="28"/>
          <w:lang w:val="uk-UA" w:eastAsia="ru-RU"/>
        </w:rPr>
        <w:t>робіт і заходів з територіальної оборони та мобілізації і надання термінової допомоги постраждалому населенню на території Тульчинського район</w:t>
      </w:r>
      <w:r w:rsidR="00D85A87">
        <w:rPr>
          <w:rFonts w:ascii="Times New Roman" w:eastAsia="Times New Roman" w:hAnsi="Times New Roman" w:cs="Times New Roman"/>
          <w:color w:val="171717"/>
          <w:sz w:val="28"/>
          <w:szCs w:val="28"/>
          <w:lang w:val="uk-UA" w:eastAsia="ru-RU"/>
        </w:rPr>
        <w:t>у.</w:t>
      </w:r>
      <w:r w:rsidR="00D514D1">
        <w:rPr>
          <w:rFonts w:ascii="Times New Roman" w:eastAsia="Times New Roman" w:hAnsi="Times New Roman" w:cs="Times New Roman"/>
          <w:color w:val="171717"/>
          <w:sz w:val="28"/>
          <w:szCs w:val="28"/>
          <w:lang w:val="uk-UA" w:eastAsia="ru-RU"/>
        </w:rPr>
        <w:t xml:space="preserve"> </w:t>
      </w:r>
      <w:r w:rsidRPr="008D3AB1">
        <w:rPr>
          <w:rFonts w:ascii="Times New Roman" w:eastAsia="Times New Roman" w:hAnsi="Times New Roman" w:cs="Times New Roman"/>
          <w:color w:val="171717"/>
          <w:sz w:val="28"/>
          <w:szCs w:val="28"/>
          <w:lang w:val="uk-UA" w:eastAsia="ru-RU"/>
        </w:rPr>
        <w:t>З причини недостатнього наповнення та дефіциту державного бюджету виникає потреба у здійсненні додаткового фінансування з місцевих бюджетів та інших джерел, не заборонених законодавством</w:t>
      </w:r>
      <w:r w:rsidR="00687D38">
        <w:rPr>
          <w:rFonts w:ascii="Times New Roman" w:eastAsia="Times New Roman" w:hAnsi="Times New Roman" w:cs="Times New Roman"/>
          <w:color w:val="171717"/>
          <w:sz w:val="28"/>
          <w:szCs w:val="28"/>
          <w:lang w:val="uk-UA" w:eastAsia="ru-RU"/>
        </w:rPr>
        <w:t xml:space="preserve">, в тому числі </w:t>
      </w:r>
      <w:r w:rsidR="00687D38" w:rsidRPr="00687D38">
        <w:rPr>
          <w:rFonts w:ascii="Times New Roman" w:eastAsia="Times New Roman" w:hAnsi="Times New Roman" w:cs="Times New Roman"/>
          <w:color w:val="171717"/>
          <w:sz w:val="28"/>
          <w:szCs w:val="28"/>
          <w:lang w:val="uk-UA" w:eastAsia="ru-RU"/>
        </w:rPr>
        <w:t>передачу міжбюджетних трансфертів з бюджету Брацлавської територіальної громади у вигляді субвенції з місцевого бюджету державному бюджету на виконання програм соціально-економічного розвитку регіонів</w:t>
      </w:r>
      <w:r w:rsidRPr="008D3AB1">
        <w:rPr>
          <w:rFonts w:ascii="Times New Roman" w:eastAsia="Times New Roman" w:hAnsi="Times New Roman" w:cs="Times New Roman"/>
          <w:color w:val="171717"/>
          <w:sz w:val="28"/>
          <w:szCs w:val="28"/>
          <w:lang w:val="uk-UA" w:eastAsia="ru-RU"/>
        </w:rPr>
        <w:t>.</w:t>
      </w:r>
    </w:p>
    <w:p w14:paraId="2A94E85E" w14:textId="77777777" w:rsidR="008D3AB1" w:rsidRDefault="008D3AB1" w:rsidP="00FD7297">
      <w:pPr>
        <w:widowControl w:val="0"/>
        <w:spacing w:line="240" w:lineRule="auto"/>
        <w:ind w:left="284" w:right="20"/>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t>ІІІ. Мета Програми</w:t>
      </w:r>
    </w:p>
    <w:p w14:paraId="6629BECD" w14:textId="1A1B036A" w:rsidR="008D3AB1" w:rsidRPr="008D3AB1" w:rsidRDefault="008D3AB1" w:rsidP="00FD7297">
      <w:pPr>
        <w:widowControl w:val="0"/>
        <w:spacing w:line="240" w:lineRule="auto"/>
        <w:ind w:left="284" w:right="20"/>
        <w:jc w:val="both"/>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sz w:val="28"/>
          <w:szCs w:val="28"/>
          <w:lang w:val="uk-UA" w:eastAsia="ru-RU"/>
        </w:rPr>
        <w:tab/>
        <w:t xml:space="preserve">Метою Програми є здійснення заходів щодо матеріально-технічного забезпечення потреб особового складу підрозділів територіальної оборони засобами захисту та зв’язку, предметами речового майна і спорядження для підтримання боєготовності та ефективного виконання завдань щодо захисту державного суверенітету і незалежності держави, охорони важливих (стратегічних) об’єктів і комунікацій, органів державної влади, території і населення громади, </w:t>
      </w:r>
      <w:r w:rsidR="00DB2DD8" w:rsidRPr="00DB2DD8">
        <w:rPr>
          <w:rFonts w:ascii="Times New Roman" w:eastAsia="Times New Roman" w:hAnsi="Times New Roman" w:cs="Times New Roman"/>
          <w:sz w:val="28"/>
          <w:szCs w:val="28"/>
          <w:lang w:val="uk-UA" w:eastAsia="ru-RU"/>
        </w:rPr>
        <w:t>заходів для забезпечення підсилення охорони та безпеки важливих (стратегічних) об’єктів і комунікацій на території району та області</w:t>
      </w:r>
      <w:r w:rsidR="00DB2DD8">
        <w:rPr>
          <w:rFonts w:ascii="Times New Roman" w:eastAsia="Times New Roman" w:hAnsi="Times New Roman" w:cs="Times New Roman"/>
          <w:sz w:val="28"/>
          <w:szCs w:val="28"/>
          <w:lang w:val="uk-UA" w:eastAsia="ru-RU"/>
        </w:rPr>
        <w:t>,</w:t>
      </w:r>
      <w:r w:rsidR="00DB2DD8" w:rsidRPr="00DB2DD8">
        <w:rPr>
          <w:rFonts w:ascii="Times New Roman" w:eastAsia="Times New Roman" w:hAnsi="Times New Roman" w:cs="Times New Roman"/>
          <w:sz w:val="28"/>
          <w:szCs w:val="28"/>
          <w:lang w:val="uk-UA" w:eastAsia="ru-RU"/>
        </w:rPr>
        <w:t xml:space="preserve"> </w:t>
      </w:r>
      <w:r w:rsidRPr="008D3AB1">
        <w:rPr>
          <w:rFonts w:ascii="Times New Roman" w:eastAsia="Times New Roman" w:hAnsi="Times New Roman" w:cs="Times New Roman"/>
          <w:sz w:val="28"/>
          <w:szCs w:val="28"/>
          <w:lang w:val="uk-UA" w:eastAsia="ru-RU"/>
        </w:rPr>
        <w:t>боротьби з диверсійними та іншими незаконно створеними озброєними формуваннями, а також під</w:t>
      </w:r>
      <w:r w:rsidR="00D85A87">
        <w:rPr>
          <w:rFonts w:ascii="Times New Roman" w:eastAsia="Times New Roman" w:hAnsi="Times New Roman" w:cs="Times New Roman"/>
          <w:sz w:val="28"/>
          <w:szCs w:val="28"/>
          <w:lang w:val="uk-UA" w:eastAsia="ru-RU"/>
        </w:rPr>
        <w:t xml:space="preserve">тримання безпеки і правопорядку, </w:t>
      </w:r>
      <w:r w:rsidR="00E325EF">
        <w:rPr>
          <w:rFonts w:ascii="Times New Roman" w:eastAsia="Times New Roman" w:hAnsi="Times New Roman" w:cs="Times New Roman"/>
          <w:sz w:val="28"/>
          <w:szCs w:val="28"/>
          <w:lang w:val="uk-UA" w:eastAsia="ru-RU"/>
        </w:rPr>
        <w:t xml:space="preserve"> </w:t>
      </w:r>
      <w:r w:rsidR="00D85A87">
        <w:rPr>
          <w:rFonts w:ascii="Times New Roman" w:eastAsia="Times New Roman" w:hAnsi="Times New Roman" w:cs="Times New Roman"/>
          <w:color w:val="171717"/>
          <w:sz w:val="28"/>
          <w:szCs w:val="28"/>
          <w:lang w:val="uk-UA" w:eastAsia="ru-RU"/>
        </w:rPr>
        <w:t>п</w:t>
      </w:r>
      <w:r w:rsidR="00D85A87" w:rsidRPr="00D85A87">
        <w:rPr>
          <w:rFonts w:ascii="Times New Roman" w:eastAsia="Times New Roman" w:hAnsi="Times New Roman" w:cs="Times New Roman"/>
          <w:color w:val="171717"/>
          <w:sz w:val="28"/>
          <w:szCs w:val="28"/>
          <w:lang w:val="uk-UA" w:eastAsia="ru-RU"/>
        </w:rPr>
        <w:t xml:space="preserve">оповнення </w:t>
      </w:r>
      <w:r w:rsidR="00D85A87" w:rsidRPr="00D85A87">
        <w:rPr>
          <w:rFonts w:ascii="Times New Roman" w:eastAsia="Times New Roman" w:hAnsi="Times New Roman" w:cs="Times New Roman"/>
          <w:color w:val="171717"/>
          <w:sz w:val="28"/>
          <w:szCs w:val="28"/>
          <w:lang w:val="uk-UA" w:eastAsia="ru-RU"/>
        </w:rPr>
        <w:lastRenderedPageBreak/>
        <w:t>матеріального резерву для здійснення</w:t>
      </w:r>
      <w:r w:rsidR="002424BA" w:rsidRPr="002424BA">
        <w:rPr>
          <w:rFonts w:ascii="Times New Roman" w:eastAsia="Times New Roman" w:hAnsi="Times New Roman" w:cs="Times New Roman"/>
          <w:color w:val="171717"/>
          <w:sz w:val="28"/>
          <w:szCs w:val="28"/>
          <w:lang w:val="uk-UA" w:eastAsia="ru-RU"/>
        </w:rPr>
        <w:t xml:space="preserve"> </w:t>
      </w:r>
      <w:r w:rsidR="00D85A87" w:rsidRPr="00D85A87">
        <w:rPr>
          <w:rFonts w:ascii="Times New Roman" w:eastAsia="Times New Roman" w:hAnsi="Times New Roman" w:cs="Times New Roman"/>
          <w:color w:val="171717"/>
          <w:sz w:val="28"/>
          <w:szCs w:val="28"/>
          <w:lang w:val="uk-UA" w:eastAsia="ru-RU"/>
        </w:rPr>
        <w:t xml:space="preserve"> заходів </w:t>
      </w:r>
      <w:r w:rsidR="002424BA" w:rsidRPr="00D85A87">
        <w:rPr>
          <w:rFonts w:ascii="Times New Roman" w:eastAsia="Times New Roman" w:hAnsi="Times New Roman" w:cs="Times New Roman"/>
          <w:color w:val="171717"/>
          <w:sz w:val="28"/>
          <w:szCs w:val="28"/>
          <w:lang w:val="uk-UA" w:eastAsia="ru-RU"/>
        </w:rPr>
        <w:t xml:space="preserve">з територіальної оборони та мобілізації </w:t>
      </w:r>
      <w:r w:rsidR="002424BA">
        <w:rPr>
          <w:rFonts w:ascii="Times New Roman" w:eastAsia="Times New Roman" w:hAnsi="Times New Roman" w:cs="Times New Roman"/>
          <w:color w:val="171717"/>
          <w:sz w:val="28"/>
          <w:szCs w:val="28"/>
          <w:lang w:val="uk-UA" w:eastAsia="ru-RU"/>
        </w:rPr>
        <w:t>і</w:t>
      </w:r>
      <w:r w:rsidR="002424BA" w:rsidRPr="002424BA">
        <w:rPr>
          <w:rFonts w:ascii="Times New Roman" w:eastAsia="Times New Roman" w:hAnsi="Times New Roman" w:cs="Times New Roman"/>
          <w:color w:val="171717"/>
          <w:sz w:val="28"/>
          <w:szCs w:val="28"/>
          <w:lang w:val="uk-UA" w:eastAsia="ru-RU"/>
        </w:rPr>
        <w:t xml:space="preserve"> </w:t>
      </w:r>
      <w:r w:rsidR="002424BA" w:rsidRPr="00D85A87">
        <w:rPr>
          <w:rFonts w:ascii="Times New Roman" w:eastAsia="Times New Roman" w:hAnsi="Times New Roman" w:cs="Times New Roman"/>
          <w:color w:val="171717"/>
          <w:sz w:val="28"/>
          <w:szCs w:val="28"/>
          <w:lang w:val="uk-UA" w:eastAsia="ru-RU"/>
        </w:rPr>
        <w:t>надання термінової д</w:t>
      </w:r>
      <w:r w:rsidR="0086012D">
        <w:rPr>
          <w:rFonts w:ascii="Times New Roman" w:eastAsia="Times New Roman" w:hAnsi="Times New Roman" w:cs="Times New Roman"/>
          <w:color w:val="171717"/>
          <w:sz w:val="28"/>
          <w:szCs w:val="28"/>
          <w:lang w:val="uk-UA" w:eastAsia="ru-RU"/>
        </w:rPr>
        <w:t>опомоги постраждалому населенню,</w:t>
      </w:r>
      <w:r w:rsidR="002424BA" w:rsidRPr="00D85A87">
        <w:rPr>
          <w:rFonts w:ascii="Times New Roman" w:eastAsia="Times New Roman" w:hAnsi="Times New Roman" w:cs="Times New Roman"/>
          <w:color w:val="171717"/>
          <w:sz w:val="28"/>
          <w:szCs w:val="28"/>
          <w:lang w:val="uk-UA" w:eastAsia="ru-RU"/>
        </w:rPr>
        <w:t xml:space="preserve"> заходів </w:t>
      </w:r>
      <w:r w:rsidR="00D85A87" w:rsidRPr="00D85A87">
        <w:rPr>
          <w:rFonts w:ascii="Times New Roman" w:eastAsia="Times New Roman" w:hAnsi="Times New Roman" w:cs="Times New Roman"/>
          <w:color w:val="171717"/>
          <w:sz w:val="28"/>
          <w:szCs w:val="28"/>
          <w:lang w:val="uk-UA" w:eastAsia="ru-RU"/>
        </w:rPr>
        <w:t>спрямованих на проведення невідкладних відновних</w:t>
      </w:r>
      <w:r w:rsidR="00D85A87" w:rsidRPr="00D85A87">
        <w:rPr>
          <w:lang w:val="uk-UA"/>
        </w:rPr>
        <w:t xml:space="preserve"> </w:t>
      </w:r>
      <w:r w:rsidR="00D85A87" w:rsidRPr="00D85A87">
        <w:rPr>
          <w:rFonts w:ascii="Times New Roman" w:eastAsia="Times New Roman" w:hAnsi="Times New Roman" w:cs="Times New Roman"/>
          <w:color w:val="171717"/>
          <w:sz w:val="28"/>
          <w:szCs w:val="28"/>
          <w:lang w:val="uk-UA" w:eastAsia="ru-RU"/>
        </w:rPr>
        <w:t>робіт</w:t>
      </w:r>
      <w:r w:rsidR="002424BA">
        <w:rPr>
          <w:rFonts w:ascii="Times New Roman" w:eastAsia="Times New Roman" w:hAnsi="Times New Roman" w:cs="Times New Roman"/>
          <w:color w:val="171717"/>
          <w:sz w:val="28"/>
          <w:szCs w:val="28"/>
          <w:lang w:val="uk-UA" w:eastAsia="ru-RU"/>
        </w:rPr>
        <w:t xml:space="preserve"> для  ліквідації наслідків надзвичайних ситуацій в умовах воєнного стану.</w:t>
      </w:r>
      <w:r w:rsidR="00D85A87" w:rsidRPr="00D85A87">
        <w:rPr>
          <w:rFonts w:ascii="Times New Roman" w:eastAsia="Times New Roman" w:hAnsi="Times New Roman" w:cs="Times New Roman"/>
          <w:color w:val="171717"/>
          <w:sz w:val="28"/>
          <w:szCs w:val="28"/>
          <w:lang w:val="uk-UA" w:eastAsia="ru-RU"/>
        </w:rPr>
        <w:t xml:space="preserve"> </w:t>
      </w:r>
    </w:p>
    <w:p w14:paraId="6A89A785" w14:textId="77777777" w:rsidR="008D3AB1" w:rsidRDefault="008D3AB1" w:rsidP="00687D38">
      <w:pPr>
        <w:keepNext/>
        <w:keepLines/>
        <w:widowControl w:val="0"/>
        <w:spacing w:line="240" w:lineRule="auto"/>
        <w:ind w:left="284" w:right="160"/>
        <w:outlineLvl w:val="0"/>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t>ІV. Обґрунтування шляхів і засобів розв’язання проблеми, обсягів та джерел фінансування, строки виконання Програми</w:t>
      </w:r>
    </w:p>
    <w:p w14:paraId="36D62B7E" w14:textId="77777777" w:rsidR="008D3AB1" w:rsidRPr="008D3AB1" w:rsidRDefault="008D3AB1" w:rsidP="00FD7297">
      <w:pPr>
        <w:widowControl w:val="0"/>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ab/>
        <w:t>Програма передбачає комплексне розв’язання проблем матеріально- технічного забезпечення особового складу підрозділів територіальної оборони</w:t>
      </w:r>
      <w:r w:rsidR="00CC3C2A">
        <w:rPr>
          <w:rFonts w:ascii="Times New Roman" w:eastAsia="Times New Roman" w:hAnsi="Times New Roman" w:cs="Times New Roman"/>
          <w:sz w:val="28"/>
          <w:szCs w:val="28"/>
          <w:lang w:val="uk-UA" w:eastAsia="ru-RU"/>
        </w:rPr>
        <w:t xml:space="preserve"> </w:t>
      </w:r>
      <w:r w:rsidRPr="008D3AB1">
        <w:rPr>
          <w:rFonts w:ascii="Times New Roman" w:eastAsia="Times New Roman" w:hAnsi="Times New Roman" w:cs="Times New Roman"/>
          <w:sz w:val="28"/>
          <w:szCs w:val="28"/>
          <w:lang w:val="uk-UA" w:eastAsia="ru-RU"/>
        </w:rPr>
        <w:t>засобами захисту та зв’язку, предметами речового майна і спорядження</w:t>
      </w:r>
      <w:r w:rsidR="00DD0181">
        <w:rPr>
          <w:rFonts w:ascii="Times New Roman" w:eastAsia="Times New Roman" w:hAnsi="Times New Roman" w:cs="Times New Roman"/>
          <w:sz w:val="28"/>
          <w:szCs w:val="28"/>
          <w:lang w:val="uk-UA" w:eastAsia="ru-RU"/>
        </w:rPr>
        <w:t xml:space="preserve"> </w:t>
      </w:r>
      <w:r w:rsidRPr="008D3AB1">
        <w:rPr>
          <w:rFonts w:ascii="Times New Roman" w:eastAsia="Times New Roman" w:hAnsi="Times New Roman" w:cs="Times New Roman"/>
          <w:sz w:val="28"/>
          <w:szCs w:val="28"/>
          <w:lang w:val="uk-UA" w:eastAsia="ru-RU"/>
        </w:rPr>
        <w:t xml:space="preserve">згідно </w:t>
      </w:r>
      <w:r w:rsidR="00D85A87">
        <w:rPr>
          <w:rFonts w:ascii="Times New Roman" w:eastAsia="Times New Roman" w:hAnsi="Times New Roman" w:cs="Times New Roman"/>
          <w:sz w:val="28"/>
          <w:szCs w:val="28"/>
          <w:lang w:val="uk-UA" w:eastAsia="ru-RU"/>
        </w:rPr>
        <w:t>з потреб</w:t>
      </w:r>
      <w:r w:rsidR="003F420E">
        <w:rPr>
          <w:rFonts w:ascii="Times New Roman" w:eastAsia="Times New Roman" w:hAnsi="Times New Roman" w:cs="Times New Roman"/>
          <w:sz w:val="28"/>
          <w:szCs w:val="28"/>
          <w:lang w:val="uk-UA" w:eastAsia="ru-RU"/>
        </w:rPr>
        <w:t xml:space="preserve">ами, поповнення </w:t>
      </w:r>
      <w:r w:rsidR="00D85A87">
        <w:rPr>
          <w:rFonts w:ascii="Times New Roman" w:eastAsia="Times New Roman" w:hAnsi="Times New Roman" w:cs="Times New Roman"/>
          <w:sz w:val="28"/>
          <w:szCs w:val="28"/>
          <w:lang w:val="uk-UA" w:eastAsia="ru-RU"/>
        </w:rPr>
        <w:t>районного матеріального резерву.</w:t>
      </w:r>
      <w:r w:rsidR="00AA0471">
        <w:rPr>
          <w:rFonts w:ascii="Times New Roman" w:eastAsia="Times New Roman" w:hAnsi="Times New Roman" w:cs="Times New Roman"/>
          <w:sz w:val="28"/>
          <w:szCs w:val="28"/>
          <w:lang w:val="uk-UA" w:eastAsia="ru-RU"/>
        </w:rPr>
        <w:t xml:space="preserve"> </w:t>
      </w:r>
    </w:p>
    <w:p w14:paraId="514F4E53" w14:textId="5558C494" w:rsidR="008D3AB1" w:rsidRPr="00DB2DD8" w:rsidRDefault="008D3AB1" w:rsidP="00FD7297">
      <w:pPr>
        <w:widowControl w:val="0"/>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ab/>
        <w:t xml:space="preserve">Виконання Програми дасть можливість виконати вимоги щодо здійснення матеріально-технічного забезпечення підрозділів територіальної оборони, які формуються </w:t>
      </w:r>
      <w:r w:rsidR="00D514D1">
        <w:rPr>
          <w:rFonts w:ascii="Times New Roman" w:eastAsia="Times New Roman" w:hAnsi="Times New Roman" w:cs="Times New Roman"/>
          <w:sz w:val="28"/>
          <w:szCs w:val="28"/>
          <w:lang w:val="uk-UA" w:eastAsia="ru-RU"/>
        </w:rPr>
        <w:t>Тульчинським</w:t>
      </w:r>
      <w:r w:rsidR="00AA0471">
        <w:rPr>
          <w:rFonts w:ascii="Times New Roman" w:eastAsia="Times New Roman" w:hAnsi="Times New Roman" w:cs="Times New Roman"/>
          <w:sz w:val="28"/>
          <w:szCs w:val="28"/>
          <w:lang w:val="uk-UA" w:eastAsia="ru-RU"/>
        </w:rPr>
        <w:t xml:space="preserve"> РТЦК та СП</w:t>
      </w:r>
      <w:r w:rsidR="00D85A87">
        <w:rPr>
          <w:rFonts w:ascii="Times New Roman" w:eastAsia="Times New Roman" w:hAnsi="Times New Roman" w:cs="Times New Roman"/>
          <w:sz w:val="28"/>
          <w:szCs w:val="28"/>
          <w:lang w:val="uk-UA" w:eastAsia="ru-RU"/>
        </w:rPr>
        <w:t>, поповнення районного матеріального резерву для запобігання і ліквідації наслідків надзвичайних ситуацій в умовах воєнного стану Тульчинською районною військовою адміністрацією</w:t>
      </w:r>
      <w:r w:rsidR="00CC1F55">
        <w:rPr>
          <w:rFonts w:ascii="Times New Roman" w:eastAsia="Times New Roman" w:hAnsi="Times New Roman" w:cs="Times New Roman"/>
          <w:sz w:val="28"/>
          <w:szCs w:val="28"/>
          <w:lang w:val="uk-UA" w:eastAsia="ru-RU"/>
        </w:rPr>
        <w:t xml:space="preserve">, </w:t>
      </w:r>
      <w:r w:rsidR="00CC1F55" w:rsidRPr="00DB2DD8">
        <w:rPr>
          <w:rFonts w:ascii="Times New Roman" w:eastAsia="Times New Roman" w:hAnsi="Times New Roman" w:cs="Times New Roman"/>
          <w:sz w:val="28"/>
          <w:szCs w:val="28"/>
          <w:lang w:val="uk-UA" w:eastAsia="ru-RU"/>
        </w:rPr>
        <w:t>заходів</w:t>
      </w:r>
      <w:r w:rsidR="00CC1F55" w:rsidRPr="00DB2DD8">
        <w:t xml:space="preserve"> </w:t>
      </w:r>
      <w:r w:rsidR="00CC1F55" w:rsidRPr="00DB2DD8">
        <w:rPr>
          <w:rFonts w:ascii="Times New Roman" w:hAnsi="Times New Roman" w:cs="Times New Roman"/>
          <w:sz w:val="28"/>
          <w:lang w:val="uk-UA"/>
        </w:rPr>
        <w:t xml:space="preserve">для </w:t>
      </w:r>
      <w:r w:rsidR="00CC1F55" w:rsidRPr="00DB2DD8">
        <w:rPr>
          <w:rFonts w:ascii="Times New Roman" w:eastAsia="Times New Roman" w:hAnsi="Times New Roman" w:cs="Times New Roman"/>
          <w:sz w:val="28"/>
          <w:szCs w:val="28"/>
          <w:lang w:val="uk-UA" w:eastAsia="ru-RU"/>
        </w:rPr>
        <w:t>забезпечення підсилення охорони та безпеки важливих (стратегічних) об’єктів і комунікацій на території району та області.</w:t>
      </w:r>
    </w:p>
    <w:p w14:paraId="6A7C9FEA" w14:textId="77777777" w:rsidR="008D3AB1" w:rsidRPr="008D3AB1" w:rsidRDefault="008D3AB1" w:rsidP="00FD7297">
      <w:pPr>
        <w:widowControl w:val="0"/>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 xml:space="preserve">         Фінансування Програми здійснюватиметься за рахунок коштів </w:t>
      </w:r>
      <w:r w:rsidRPr="008D3AB1">
        <w:rPr>
          <w:rFonts w:ascii="Times New Roman" w:eastAsia="Times New Roman" w:hAnsi="Times New Roman" w:cs="Times New Roman"/>
          <w:sz w:val="28"/>
          <w:szCs w:val="28"/>
          <w:lang w:val="uk-UA" w:eastAsia="uk-UA"/>
        </w:rPr>
        <w:t>передбачених у місцевому  бюджеті в межах наявного фінансового ресурсу</w:t>
      </w:r>
      <w:r w:rsidRPr="008D3AB1">
        <w:rPr>
          <w:rFonts w:ascii="Times New Roman" w:eastAsia="Times New Roman" w:hAnsi="Times New Roman" w:cs="Times New Roman"/>
          <w:sz w:val="28"/>
          <w:szCs w:val="28"/>
          <w:lang w:val="uk-UA" w:eastAsia="ru-RU"/>
        </w:rPr>
        <w:t xml:space="preserve"> та інших джерел, не заборонених законодавством,</w:t>
      </w:r>
      <w:r w:rsidRPr="008D3AB1">
        <w:rPr>
          <w:rFonts w:ascii="Times New Roman" w:eastAsia="Times New Roman" w:hAnsi="Times New Roman" w:cs="Times New Roman"/>
          <w:sz w:val="26"/>
          <w:szCs w:val="26"/>
          <w:lang w:val="uk-UA" w:eastAsia="uk-UA"/>
        </w:rPr>
        <w:t xml:space="preserve"> </w:t>
      </w:r>
      <w:r w:rsidRPr="00DD0181">
        <w:rPr>
          <w:rFonts w:ascii="Times New Roman" w:eastAsia="Times New Roman" w:hAnsi="Times New Roman" w:cs="Times New Roman"/>
          <w:sz w:val="28"/>
          <w:szCs w:val="28"/>
          <w:lang w:val="uk-UA" w:eastAsia="uk-UA"/>
        </w:rPr>
        <w:t>виходячи з конкретних завдань</w:t>
      </w:r>
      <w:r w:rsidRPr="008D3AB1">
        <w:rPr>
          <w:rFonts w:ascii="Times New Roman" w:eastAsia="Times New Roman" w:hAnsi="Times New Roman" w:cs="Times New Roman"/>
          <w:sz w:val="26"/>
          <w:szCs w:val="26"/>
          <w:lang w:val="uk-UA" w:eastAsia="uk-UA"/>
        </w:rPr>
        <w:t>.</w:t>
      </w:r>
    </w:p>
    <w:p w14:paraId="5A084769" w14:textId="70204090" w:rsidR="008D3AB1" w:rsidRPr="008D3AB1" w:rsidRDefault="00DD0181" w:rsidP="00FD7297">
      <w:pPr>
        <w:autoSpaceDE w:val="0"/>
        <w:autoSpaceDN w:val="0"/>
        <w:adjustRightInd w:val="0"/>
        <w:spacing w:line="240" w:lineRule="auto"/>
        <w:ind w:left="284" w:firstLine="51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8D3AB1" w:rsidRPr="008D3AB1">
        <w:rPr>
          <w:rFonts w:ascii="Times New Roman" w:eastAsia="Times New Roman" w:hAnsi="Times New Roman" w:cs="Times New Roman"/>
          <w:sz w:val="28"/>
          <w:szCs w:val="28"/>
          <w:lang w:val="uk-UA" w:eastAsia="ru-RU"/>
        </w:rPr>
        <w:t>рограма розрахована на 202</w:t>
      </w:r>
      <w:r w:rsidR="00F21520">
        <w:rPr>
          <w:rFonts w:ascii="Times New Roman" w:eastAsia="Times New Roman" w:hAnsi="Times New Roman" w:cs="Times New Roman"/>
          <w:sz w:val="28"/>
          <w:szCs w:val="28"/>
          <w:lang w:val="uk-UA" w:eastAsia="ru-RU"/>
        </w:rPr>
        <w:t>6</w:t>
      </w:r>
      <w:r w:rsidR="008D3AB1" w:rsidRPr="008D3AB1">
        <w:rPr>
          <w:rFonts w:ascii="Times New Roman" w:eastAsia="Times New Roman" w:hAnsi="Times New Roman" w:cs="Times New Roman"/>
          <w:sz w:val="28"/>
          <w:szCs w:val="28"/>
          <w:lang w:val="uk-UA" w:eastAsia="ru-RU"/>
        </w:rPr>
        <w:t>-202</w:t>
      </w:r>
      <w:r w:rsidR="00F21520">
        <w:rPr>
          <w:rFonts w:ascii="Times New Roman" w:eastAsia="Times New Roman" w:hAnsi="Times New Roman" w:cs="Times New Roman"/>
          <w:sz w:val="28"/>
          <w:szCs w:val="28"/>
          <w:lang w:val="uk-UA" w:eastAsia="ru-RU"/>
        </w:rPr>
        <w:t>8</w:t>
      </w:r>
      <w:r w:rsidR="008D3AB1" w:rsidRPr="008D3AB1">
        <w:rPr>
          <w:rFonts w:ascii="Times New Roman" w:eastAsia="Times New Roman" w:hAnsi="Times New Roman" w:cs="Times New Roman"/>
          <w:sz w:val="28"/>
          <w:szCs w:val="28"/>
          <w:lang w:val="uk-UA" w:eastAsia="ru-RU"/>
        </w:rPr>
        <w:t xml:space="preserve">роки і виконується в </w:t>
      </w:r>
      <w:r w:rsidR="00F21520">
        <w:rPr>
          <w:rFonts w:ascii="Times New Roman" w:eastAsia="Times New Roman" w:hAnsi="Times New Roman" w:cs="Times New Roman"/>
          <w:sz w:val="28"/>
          <w:szCs w:val="28"/>
          <w:lang w:val="uk-UA" w:eastAsia="ru-RU"/>
        </w:rPr>
        <w:t>т</w:t>
      </w:r>
      <w:r w:rsidR="00D514D1">
        <w:rPr>
          <w:rFonts w:ascii="Times New Roman" w:eastAsia="Times New Roman" w:hAnsi="Times New Roman" w:cs="Times New Roman"/>
          <w:sz w:val="28"/>
          <w:szCs w:val="28"/>
          <w:lang w:val="uk-UA" w:eastAsia="ru-RU"/>
        </w:rPr>
        <w:t>р</w:t>
      </w:r>
      <w:r w:rsidR="008D3AB1" w:rsidRPr="008D3AB1">
        <w:rPr>
          <w:rFonts w:ascii="Times New Roman" w:eastAsia="Times New Roman" w:hAnsi="Times New Roman" w:cs="Times New Roman"/>
          <w:sz w:val="28"/>
          <w:szCs w:val="28"/>
          <w:lang w:val="uk-UA" w:eastAsia="ru-RU"/>
        </w:rPr>
        <w:t>и етапи: перший етап – 202</w:t>
      </w:r>
      <w:r w:rsidR="00F21520">
        <w:rPr>
          <w:rFonts w:ascii="Times New Roman" w:eastAsia="Times New Roman" w:hAnsi="Times New Roman" w:cs="Times New Roman"/>
          <w:sz w:val="28"/>
          <w:szCs w:val="28"/>
          <w:lang w:val="uk-UA" w:eastAsia="ru-RU"/>
        </w:rPr>
        <w:t>6</w:t>
      </w:r>
      <w:r w:rsidR="008D3AB1" w:rsidRPr="008D3AB1">
        <w:rPr>
          <w:rFonts w:ascii="Times New Roman" w:eastAsia="Times New Roman" w:hAnsi="Times New Roman" w:cs="Times New Roman"/>
          <w:sz w:val="28"/>
          <w:szCs w:val="28"/>
          <w:lang w:val="uk-UA" w:eastAsia="ru-RU"/>
        </w:rPr>
        <w:t xml:space="preserve"> рік, другий - 202</w:t>
      </w:r>
      <w:r w:rsidR="00F21520">
        <w:rPr>
          <w:rFonts w:ascii="Times New Roman" w:eastAsia="Times New Roman" w:hAnsi="Times New Roman" w:cs="Times New Roman"/>
          <w:sz w:val="28"/>
          <w:szCs w:val="28"/>
          <w:lang w:val="uk-UA" w:eastAsia="ru-RU"/>
        </w:rPr>
        <w:t>7</w:t>
      </w:r>
      <w:r w:rsidR="008D3AB1" w:rsidRPr="008D3AB1">
        <w:rPr>
          <w:rFonts w:ascii="Times New Roman" w:eastAsia="Times New Roman" w:hAnsi="Times New Roman" w:cs="Times New Roman"/>
          <w:sz w:val="28"/>
          <w:szCs w:val="28"/>
          <w:lang w:val="uk-UA" w:eastAsia="ru-RU"/>
        </w:rPr>
        <w:t>рік, третій - 202</w:t>
      </w:r>
      <w:r w:rsidR="00F21520">
        <w:rPr>
          <w:rFonts w:ascii="Times New Roman" w:eastAsia="Times New Roman" w:hAnsi="Times New Roman" w:cs="Times New Roman"/>
          <w:sz w:val="28"/>
          <w:szCs w:val="28"/>
          <w:lang w:val="uk-UA" w:eastAsia="ru-RU"/>
        </w:rPr>
        <w:t>8 рік</w:t>
      </w:r>
      <w:r w:rsidR="00A73BC6">
        <w:rPr>
          <w:rFonts w:ascii="Times New Roman" w:eastAsia="Times New Roman" w:hAnsi="Times New Roman" w:cs="Times New Roman"/>
          <w:sz w:val="28"/>
          <w:szCs w:val="28"/>
          <w:lang w:val="uk-UA" w:eastAsia="ru-RU"/>
        </w:rPr>
        <w:t>.</w:t>
      </w:r>
    </w:p>
    <w:p w14:paraId="6C78583F" w14:textId="14BD978B" w:rsidR="008D3AB1" w:rsidRPr="008D3AB1" w:rsidRDefault="00967173" w:rsidP="00FD7297">
      <w:pPr>
        <w:spacing w:line="240" w:lineRule="auto"/>
        <w:ind w:left="284"/>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Ресурсне забезпечення П</w:t>
      </w:r>
      <w:r w:rsidR="008D3AB1" w:rsidRPr="008D3AB1">
        <w:rPr>
          <w:rFonts w:ascii="Times New Roman" w:eastAsia="Times New Roman" w:hAnsi="Times New Roman" w:cs="Times New Roman"/>
          <w:b/>
          <w:sz w:val="28"/>
          <w:szCs w:val="28"/>
          <w:lang w:val="uk-UA"/>
        </w:rPr>
        <w:t xml:space="preserve">рограми «Територіальна оборона </w:t>
      </w:r>
    </w:p>
    <w:p w14:paraId="5FDE47F8" w14:textId="179D510B" w:rsidR="008D3AB1" w:rsidRPr="008D3AB1" w:rsidRDefault="008D3AB1" w:rsidP="00FD7297">
      <w:pPr>
        <w:spacing w:line="240" w:lineRule="auto"/>
        <w:ind w:left="284"/>
        <w:rPr>
          <w:rFonts w:ascii="Times New Roman" w:eastAsia="Times New Roman" w:hAnsi="Times New Roman" w:cs="Times New Roman"/>
          <w:b/>
          <w:sz w:val="28"/>
          <w:szCs w:val="28"/>
          <w:lang w:val="uk-UA"/>
        </w:rPr>
      </w:pPr>
      <w:r w:rsidRPr="008D3AB1">
        <w:rPr>
          <w:rFonts w:ascii="Times New Roman" w:eastAsia="Times New Roman" w:hAnsi="Times New Roman" w:cs="Times New Roman"/>
          <w:b/>
          <w:sz w:val="28"/>
          <w:szCs w:val="28"/>
          <w:lang w:val="uk-UA"/>
        </w:rPr>
        <w:t xml:space="preserve">на території </w:t>
      </w:r>
      <w:r w:rsidR="00A73BC6">
        <w:rPr>
          <w:rFonts w:ascii="Times New Roman" w:eastAsia="Times New Roman" w:hAnsi="Times New Roman" w:cs="Times New Roman"/>
          <w:b/>
          <w:sz w:val="28"/>
          <w:szCs w:val="28"/>
          <w:lang w:val="uk-UA"/>
        </w:rPr>
        <w:t>Брацла</w:t>
      </w:r>
      <w:r w:rsidRPr="008D3AB1">
        <w:rPr>
          <w:rFonts w:ascii="Times New Roman" w:eastAsia="Times New Roman" w:hAnsi="Times New Roman" w:cs="Times New Roman"/>
          <w:b/>
          <w:sz w:val="28"/>
          <w:szCs w:val="28"/>
          <w:lang w:val="uk-UA"/>
        </w:rPr>
        <w:t>вської територіальної громади» на 202</w:t>
      </w:r>
      <w:r w:rsidR="00F21520">
        <w:rPr>
          <w:rFonts w:ascii="Times New Roman" w:eastAsia="Times New Roman" w:hAnsi="Times New Roman" w:cs="Times New Roman"/>
          <w:b/>
          <w:sz w:val="28"/>
          <w:szCs w:val="28"/>
          <w:lang w:val="uk-UA"/>
        </w:rPr>
        <w:t>6</w:t>
      </w:r>
      <w:r w:rsidRPr="008D3AB1">
        <w:rPr>
          <w:rFonts w:ascii="Times New Roman" w:eastAsia="Times New Roman" w:hAnsi="Times New Roman" w:cs="Times New Roman"/>
          <w:b/>
          <w:sz w:val="28"/>
          <w:szCs w:val="28"/>
          <w:lang w:val="uk-UA"/>
        </w:rPr>
        <w:t>-202</w:t>
      </w:r>
      <w:r w:rsidR="00F21520">
        <w:rPr>
          <w:rFonts w:ascii="Times New Roman" w:eastAsia="Times New Roman" w:hAnsi="Times New Roman" w:cs="Times New Roman"/>
          <w:b/>
          <w:sz w:val="28"/>
          <w:szCs w:val="28"/>
          <w:lang w:val="uk-UA"/>
        </w:rPr>
        <w:t xml:space="preserve">8 </w:t>
      </w:r>
      <w:r w:rsidRPr="008D3AB1">
        <w:rPr>
          <w:rFonts w:ascii="Times New Roman" w:eastAsia="Times New Roman" w:hAnsi="Times New Roman" w:cs="Times New Roman"/>
          <w:b/>
          <w:sz w:val="28"/>
          <w:szCs w:val="28"/>
          <w:lang w:val="uk-UA"/>
        </w:rPr>
        <w:t>роки</w:t>
      </w:r>
    </w:p>
    <w:p w14:paraId="6D7BE243" w14:textId="77777777" w:rsidR="008D3AB1" w:rsidRPr="008D3AB1" w:rsidRDefault="008D3AB1" w:rsidP="00FD7297">
      <w:pPr>
        <w:spacing w:line="240" w:lineRule="auto"/>
        <w:ind w:left="284" w:firstLine="720"/>
        <w:jc w:val="right"/>
        <w:rPr>
          <w:rFonts w:ascii="Times New Roman" w:eastAsia="Times New Roman" w:hAnsi="Times New Roman" w:cs="Times New Roman"/>
          <w:sz w:val="24"/>
          <w:szCs w:val="24"/>
          <w:lang w:val="uk-UA"/>
        </w:rPr>
      </w:pPr>
      <w:r w:rsidRPr="008D3AB1">
        <w:rPr>
          <w:rFonts w:ascii="Times New Roman" w:eastAsia="Times New Roman" w:hAnsi="Times New Roman" w:cs="Times New Roman"/>
          <w:sz w:val="24"/>
          <w:szCs w:val="24"/>
          <w:lang w:val="uk-UA"/>
        </w:rPr>
        <w:t>тис. грн.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5"/>
        <w:gridCol w:w="1201"/>
        <w:gridCol w:w="1134"/>
        <w:gridCol w:w="1276"/>
        <w:gridCol w:w="285"/>
        <w:gridCol w:w="2550"/>
      </w:tblGrid>
      <w:tr w:rsidR="00A73BC6" w:rsidRPr="008D3AB1" w14:paraId="6E402E3F" w14:textId="77777777" w:rsidTr="00D031A8">
        <w:tc>
          <w:tcPr>
            <w:tcW w:w="3585" w:type="dxa"/>
            <w:vMerge w:val="restart"/>
          </w:tcPr>
          <w:p w14:paraId="44A41721" w14:textId="77777777" w:rsidR="00A73BC6" w:rsidRPr="008D3AB1" w:rsidRDefault="00A73BC6" w:rsidP="00FD7297">
            <w:pPr>
              <w:spacing w:line="240" w:lineRule="auto"/>
              <w:ind w:left="284"/>
              <w:rPr>
                <w:rFonts w:ascii="Times New Roman" w:eastAsia="Times New Roman" w:hAnsi="Times New Roman" w:cs="Times New Roman"/>
                <w:b/>
                <w:sz w:val="24"/>
                <w:szCs w:val="24"/>
                <w:lang w:val="uk-UA"/>
              </w:rPr>
            </w:pPr>
            <w:r w:rsidRPr="008D3AB1">
              <w:rPr>
                <w:rFonts w:ascii="Times New Roman" w:eastAsia="Times New Roman" w:hAnsi="Times New Roman" w:cs="Times New Roman"/>
                <w:b/>
                <w:sz w:val="24"/>
                <w:szCs w:val="24"/>
                <w:lang w:val="uk-UA"/>
              </w:rPr>
              <w:t>Обсяг коштів, які пропонується залучити на виконання Програми</w:t>
            </w:r>
          </w:p>
        </w:tc>
        <w:tc>
          <w:tcPr>
            <w:tcW w:w="3611" w:type="dxa"/>
            <w:gridSpan w:val="3"/>
            <w:tcBorders>
              <w:top w:val="single" w:sz="4" w:space="0" w:color="auto"/>
              <w:bottom w:val="nil"/>
              <w:right w:val="nil"/>
            </w:tcBorders>
          </w:tcPr>
          <w:p w14:paraId="66183151" w14:textId="77777777" w:rsidR="00A73BC6" w:rsidRPr="008D3AB1" w:rsidRDefault="00A73BC6" w:rsidP="00FD7297">
            <w:pPr>
              <w:spacing w:line="240" w:lineRule="auto"/>
              <w:ind w:left="284"/>
              <w:rPr>
                <w:rFonts w:ascii="Times New Roman" w:eastAsia="Times New Roman" w:hAnsi="Times New Roman" w:cs="Times New Roman"/>
                <w:b/>
                <w:sz w:val="24"/>
                <w:szCs w:val="24"/>
                <w:lang w:val="uk-UA"/>
              </w:rPr>
            </w:pPr>
            <w:r w:rsidRPr="008D3AB1">
              <w:rPr>
                <w:rFonts w:ascii="Times New Roman" w:eastAsia="Times New Roman" w:hAnsi="Times New Roman" w:cs="Times New Roman"/>
                <w:b/>
                <w:sz w:val="24"/>
                <w:szCs w:val="24"/>
                <w:lang w:val="uk-UA"/>
              </w:rPr>
              <w:t>Етапи виконання Програми</w:t>
            </w:r>
          </w:p>
        </w:tc>
        <w:tc>
          <w:tcPr>
            <w:tcW w:w="285" w:type="dxa"/>
            <w:tcBorders>
              <w:left w:val="nil"/>
            </w:tcBorders>
            <w:shd w:val="clear" w:color="auto" w:fill="auto"/>
          </w:tcPr>
          <w:p w14:paraId="4928D295" w14:textId="77777777" w:rsidR="00A73BC6" w:rsidRPr="008D3AB1" w:rsidRDefault="00A73BC6" w:rsidP="00FD7297">
            <w:pPr>
              <w:spacing w:line="240" w:lineRule="auto"/>
              <w:ind w:left="284"/>
              <w:rPr>
                <w:rFonts w:ascii="Times New Roman" w:eastAsia="Times New Roman" w:hAnsi="Times New Roman" w:cs="Times New Roman"/>
                <w:b/>
                <w:sz w:val="24"/>
                <w:szCs w:val="24"/>
                <w:lang w:val="uk-UA"/>
              </w:rPr>
            </w:pPr>
          </w:p>
        </w:tc>
        <w:tc>
          <w:tcPr>
            <w:tcW w:w="2550" w:type="dxa"/>
            <w:vMerge w:val="restart"/>
            <w:shd w:val="clear" w:color="auto" w:fill="auto"/>
          </w:tcPr>
          <w:p w14:paraId="3E237605" w14:textId="77777777" w:rsidR="00A73BC6" w:rsidRDefault="00A73BC6" w:rsidP="00FD7297">
            <w:pPr>
              <w:spacing w:line="240" w:lineRule="auto"/>
              <w:ind w:left="284"/>
              <w:rPr>
                <w:rFonts w:ascii="Times New Roman" w:eastAsia="Times New Roman" w:hAnsi="Times New Roman" w:cs="Times New Roman"/>
                <w:b/>
                <w:sz w:val="24"/>
                <w:szCs w:val="24"/>
                <w:lang w:val="uk-UA"/>
              </w:rPr>
            </w:pPr>
            <w:r w:rsidRPr="008D3AB1">
              <w:rPr>
                <w:rFonts w:ascii="Times New Roman" w:eastAsia="Times New Roman" w:hAnsi="Times New Roman" w:cs="Times New Roman"/>
                <w:b/>
                <w:sz w:val="24"/>
                <w:szCs w:val="24"/>
                <w:lang w:val="uk-UA"/>
              </w:rPr>
              <w:t>Всього витрат на</w:t>
            </w:r>
          </w:p>
          <w:p w14:paraId="71737A20" w14:textId="77777777" w:rsidR="00A73BC6" w:rsidRDefault="00A73BC6" w:rsidP="00FD7297">
            <w:pPr>
              <w:spacing w:line="240" w:lineRule="auto"/>
              <w:ind w:left="284"/>
              <w:rPr>
                <w:rFonts w:ascii="Times New Roman" w:eastAsia="Times New Roman" w:hAnsi="Times New Roman" w:cs="Times New Roman"/>
                <w:b/>
                <w:sz w:val="24"/>
                <w:szCs w:val="24"/>
                <w:lang w:val="uk-UA"/>
              </w:rPr>
            </w:pPr>
            <w:r w:rsidRPr="008D3AB1">
              <w:rPr>
                <w:rFonts w:ascii="Times New Roman" w:eastAsia="Times New Roman" w:hAnsi="Times New Roman" w:cs="Times New Roman"/>
                <w:b/>
                <w:sz w:val="24"/>
                <w:szCs w:val="24"/>
                <w:lang w:val="uk-UA"/>
              </w:rPr>
              <w:t>виконання</w:t>
            </w:r>
          </w:p>
          <w:p w14:paraId="7621156F" w14:textId="77777777" w:rsidR="00A73BC6" w:rsidRPr="008D3AB1" w:rsidRDefault="00A73BC6" w:rsidP="00FD7297">
            <w:pPr>
              <w:spacing w:line="240" w:lineRule="auto"/>
              <w:ind w:left="284"/>
              <w:rPr>
                <w:rFonts w:ascii="Times New Roman" w:eastAsia="Times New Roman" w:hAnsi="Times New Roman" w:cs="Times New Roman"/>
                <w:b/>
                <w:sz w:val="24"/>
                <w:szCs w:val="24"/>
                <w:lang w:val="uk-UA"/>
              </w:rPr>
            </w:pPr>
            <w:r w:rsidRPr="008D3AB1">
              <w:rPr>
                <w:rFonts w:ascii="Times New Roman" w:eastAsia="Times New Roman" w:hAnsi="Times New Roman" w:cs="Times New Roman"/>
                <w:b/>
                <w:sz w:val="24"/>
                <w:szCs w:val="24"/>
                <w:lang w:val="uk-UA"/>
              </w:rPr>
              <w:t>Програми</w:t>
            </w:r>
          </w:p>
        </w:tc>
      </w:tr>
      <w:tr w:rsidR="00D031A8" w:rsidRPr="008D3AB1" w14:paraId="08ECD725" w14:textId="77777777" w:rsidTr="00D031A8">
        <w:trPr>
          <w:trHeight w:val="431"/>
        </w:trPr>
        <w:tc>
          <w:tcPr>
            <w:tcW w:w="3585" w:type="dxa"/>
            <w:vMerge/>
          </w:tcPr>
          <w:p w14:paraId="2F3B0885" w14:textId="77777777" w:rsidR="00D031A8" w:rsidRPr="008D3AB1" w:rsidRDefault="00D031A8" w:rsidP="00FD7297">
            <w:pPr>
              <w:spacing w:line="240" w:lineRule="auto"/>
              <w:ind w:left="284"/>
              <w:rPr>
                <w:rFonts w:ascii="Times New Roman" w:eastAsia="Times New Roman" w:hAnsi="Times New Roman" w:cs="Times New Roman"/>
                <w:sz w:val="24"/>
                <w:szCs w:val="24"/>
                <w:lang w:val="uk-UA"/>
              </w:rPr>
            </w:pPr>
          </w:p>
        </w:tc>
        <w:tc>
          <w:tcPr>
            <w:tcW w:w="1201" w:type="dxa"/>
            <w:tcBorders>
              <w:top w:val="single" w:sz="4" w:space="0" w:color="auto"/>
              <w:bottom w:val="nil"/>
              <w:right w:val="single" w:sz="4" w:space="0" w:color="auto"/>
            </w:tcBorders>
          </w:tcPr>
          <w:p w14:paraId="06C2A3DF" w14:textId="77777777" w:rsidR="00D031A8" w:rsidRPr="008B7C88" w:rsidRDefault="00D031A8" w:rsidP="00FD7297">
            <w:pPr>
              <w:spacing w:line="240" w:lineRule="auto"/>
              <w:ind w:left="284"/>
              <w:rPr>
                <w:rFonts w:ascii="Times New Roman" w:eastAsia="Times New Roman" w:hAnsi="Times New Roman" w:cs="Times New Roman"/>
                <w:b/>
                <w:sz w:val="24"/>
                <w:szCs w:val="24"/>
                <w:lang w:val="uk-UA"/>
              </w:rPr>
            </w:pPr>
            <w:r w:rsidRPr="008B7C88">
              <w:rPr>
                <w:rFonts w:ascii="Times New Roman" w:eastAsia="Times New Roman" w:hAnsi="Times New Roman" w:cs="Times New Roman"/>
                <w:b/>
                <w:sz w:val="24"/>
                <w:szCs w:val="24"/>
                <w:lang w:val="uk-UA"/>
              </w:rPr>
              <w:t>І етап</w:t>
            </w:r>
          </w:p>
        </w:tc>
        <w:tc>
          <w:tcPr>
            <w:tcW w:w="1134" w:type="dxa"/>
            <w:tcBorders>
              <w:top w:val="single" w:sz="4" w:space="0" w:color="auto"/>
              <w:bottom w:val="nil"/>
            </w:tcBorders>
          </w:tcPr>
          <w:p w14:paraId="74155569" w14:textId="77777777" w:rsidR="00D031A8" w:rsidRPr="008B7C88" w:rsidRDefault="00D031A8" w:rsidP="00D514D1">
            <w:pPr>
              <w:spacing w:line="240" w:lineRule="auto"/>
              <w:jc w:val="both"/>
              <w:rPr>
                <w:rFonts w:ascii="Times New Roman" w:eastAsia="Times New Roman" w:hAnsi="Times New Roman" w:cs="Times New Roman"/>
                <w:b/>
                <w:sz w:val="24"/>
                <w:szCs w:val="24"/>
                <w:lang w:val="uk-UA"/>
              </w:rPr>
            </w:pPr>
            <w:r w:rsidRPr="008B7C88">
              <w:rPr>
                <w:rFonts w:ascii="Times New Roman" w:eastAsia="Times New Roman" w:hAnsi="Times New Roman" w:cs="Times New Roman"/>
                <w:b/>
                <w:sz w:val="24"/>
                <w:szCs w:val="24"/>
                <w:lang w:val="uk-UA"/>
              </w:rPr>
              <w:t>ІІ етап</w:t>
            </w:r>
          </w:p>
        </w:tc>
        <w:tc>
          <w:tcPr>
            <w:tcW w:w="1561" w:type="dxa"/>
            <w:gridSpan w:val="2"/>
            <w:tcBorders>
              <w:top w:val="single" w:sz="4" w:space="0" w:color="auto"/>
              <w:bottom w:val="nil"/>
            </w:tcBorders>
          </w:tcPr>
          <w:p w14:paraId="05AE8B35" w14:textId="30DBD144" w:rsidR="00D031A8" w:rsidRPr="008B7C88" w:rsidRDefault="00D031A8" w:rsidP="00D514D1">
            <w:pPr>
              <w:spacing w:line="240" w:lineRule="auto"/>
              <w:jc w:val="left"/>
              <w:rPr>
                <w:rFonts w:ascii="Times New Roman" w:eastAsia="Times New Roman" w:hAnsi="Times New Roman" w:cs="Times New Roman"/>
                <w:b/>
                <w:sz w:val="24"/>
                <w:szCs w:val="24"/>
                <w:lang w:val="uk-UA"/>
              </w:rPr>
            </w:pPr>
            <w:r w:rsidRPr="008B7C88">
              <w:rPr>
                <w:rFonts w:ascii="Times New Roman" w:eastAsia="Times New Roman" w:hAnsi="Times New Roman" w:cs="Times New Roman"/>
                <w:b/>
                <w:sz w:val="24"/>
                <w:szCs w:val="24"/>
                <w:lang w:val="uk-UA"/>
              </w:rPr>
              <w:t>ІІІ етап</w:t>
            </w:r>
          </w:p>
        </w:tc>
        <w:tc>
          <w:tcPr>
            <w:tcW w:w="2550" w:type="dxa"/>
            <w:vMerge/>
            <w:shd w:val="clear" w:color="auto" w:fill="auto"/>
          </w:tcPr>
          <w:p w14:paraId="141F1ECA" w14:textId="77777777" w:rsidR="00D031A8" w:rsidRPr="008D3AB1" w:rsidRDefault="00D031A8" w:rsidP="00FD7297">
            <w:pPr>
              <w:spacing w:line="240" w:lineRule="auto"/>
              <w:ind w:left="284"/>
              <w:jc w:val="left"/>
              <w:rPr>
                <w:rFonts w:ascii="Times New Roman" w:eastAsia="Times New Roman" w:hAnsi="Times New Roman" w:cs="Times New Roman"/>
                <w:sz w:val="24"/>
                <w:szCs w:val="24"/>
                <w:lang w:val="uk-UA"/>
              </w:rPr>
            </w:pPr>
          </w:p>
        </w:tc>
      </w:tr>
      <w:tr w:rsidR="00D031A8" w:rsidRPr="008D3AB1" w14:paraId="2410158C" w14:textId="77777777" w:rsidTr="00D031A8">
        <w:tc>
          <w:tcPr>
            <w:tcW w:w="3585" w:type="dxa"/>
            <w:vMerge/>
          </w:tcPr>
          <w:p w14:paraId="01065CEB" w14:textId="77777777" w:rsidR="00D031A8" w:rsidRPr="008D3AB1" w:rsidRDefault="00D031A8" w:rsidP="00FD7297">
            <w:pPr>
              <w:spacing w:line="240" w:lineRule="auto"/>
              <w:ind w:left="284"/>
              <w:jc w:val="both"/>
              <w:rPr>
                <w:rFonts w:ascii="Times New Roman" w:eastAsia="Times New Roman" w:hAnsi="Times New Roman" w:cs="Times New Roman"/>
                <w:sz w:val="24"/>
                <w:szCs w:val="24"/>
                <w:lang w:val="uk-UA"/>
              </w:rPr>
            </w:pPr>
          </w:p>
        </w:tc>
        <w:tc>
          <w:tcPr>
            <w:tcW w:w="1201" w:type="dxa"/>
            <w:vAlign w:val="center"/>
          </w:tcPr>
          <w:p w14:paraId="6C2758DE" w14:textId="00D2B93D" w:rsidR="00D031A8" w:rsidRPr="008B7C88" w:rsidRDefault="00D031A8" w:rsidP="00D514D1">
            <w:pPr>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2026</w:t>
            </w:r>
            <w:r w:rsidRPr="008B7C88">
              <w:rPr>
                <w:rFonts w:ascii="Times New Roman" w:eastAsia="Times New Roman" w:hAnsi="Times New Roman" w:cs="Times New Roman"/>
                <w:b/>
                <w:sz w:val="24"/>
                <w:szCs w:val="24"/>
                <w:lang w:val="uk-UA"/>
              </w:rPr>
              <w:t xml:space="preserve"> р.</w:t>
            </w:r>
          </w:p>
        </w:tc>
        <w:tc>
          <w:tcPr>
            <w:tcW w:w="1134" w:type="dxa"/>
            <w:tcBorders>
              <w:right w:val="single" w:sz="4" w:space="0" w:color="auto"/>
            </w:tcBorders>
            <w:vAlign w:val="center"/>
          </w:tcPr>
          <w:p w14:paraId="3C893104" w14:textId="70A48843" w:rsidR="00D031A8" w:rsidRPr="008B7C88" w:rsidRDefault="00D031A8" w:rsidP="00D031A8">
            <w:pPr>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2027</w:t>
            </w:r>
            <w:r w:rsidRPr="008B7C88">
              <w:rPr>
                <w:rFonts w:ascii="Times New Roman" w:eastAsia="Times New Roman" w:hAnsi="Times New Roman" w:cs="Times New Roman"/>
                <w:b/>
                <w:sz w:val="24"/>
                <w:szCs w:val="24"/>
                <w:lang w:val="uk-UA"/>
              </w:rPr>
              <w:t xml:space="preserve"> р.</w:t>
            </w:r>
          </w:p>
        </w:tc>
        <w:tc>
          <w:tcPr>
            <w:tcW w:w="1561" w:type="dxa"/>
            <w:gridSpan w:val="2"/>
            <w:tcBorders>
              <w:left w:val="single" w:sz="4" w:space="0" w:color="auto"/>
            </w:tcBorders>
            <w:vAlign w:val="center"/>
          </w:tcPr>
          <w:p w14:paraId="4A707744" w14:textId="55212C12" w:rsidR="00D031A8" w:rsidRPr="008B7C88" w:rsidRDefault="00D031A8" w:rsidP="00D514D1">
            <w:pPr>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2028</w:t>
            </w:r>
            <w:r w:rsidRPr="008B7C88">
              <w:rPr>
                <w:rFonts w:ascii="Times New Roman" w:eastAsia="Times New Roman" w:hAnsi="Times New Roman" w:cs="Times New Roman"/>
                <w:b/>
                <w:sz w:val="24"/>
                <w:szCs w:val="24"/>
                <w:lang w:val="uk-UA"/>
              </w:rPr>
              <w:t xml:space="preserve"> р.</w:t>
            </w:r>
          </w:p>
        </w:tc>
        <w:tc>
          <w:tcPr>
            <w:tcW w:w="2550" w:type="dxa"/>
            <w:vMerge/>
            <w:shd w:val="clear" w:color="auto" w:fill="auto"/>
          </w:tcPr>
          <w:p w14:paraId="579C5906" w14:textId="77777777" w:rsidR="00D031A8" w:rsidRPr="008D3AB1" w:rsidRDefault="00D031A8" w:rsidP="00FD7297">
            <w:pPr>
              <w:spacing w:line="240" w:lineRule="auto"/>
              <w:ind w:left="284"/>
              <w:jc w:val="left"/>
              <w:rPr>
                <w:rFonts w:ascii="Times New Roman" w:eastAsia="Times New Roman" w:hAnsi="Times New Roman" w:cs="Times New Roman"/>
                <w:sz w:val="24"/>
                <w:szCs w:val="24"/>
                <w:lang w:val="uk-UA"/>
              </w:rPr>
            </w:pPr>
          </w:p>
        </w:tc>
      </w:tr>
      <w:tr w:rsidR="00D031A8" w:rsidRPr="008D3AB1" w14:paraId="422B7D27" w14:textId="77777777" w:rsidTr="00D031A8">
        <w:trPr>
          <w:trHeight w:val="442"/>
        </w:trPr>
        <w:tc>
          <w:tcPr>
            <w:tcW w:w="3585" w:type="dxa"/>
          </w:tcPr>
          <w:p w14:paraId="18175196" w14:textId="5BE7D9FF" w:rsidR="00D031A8" w:rsidRPr="008D3AB1" w:rsidRDefault="00D031A8" w:rsidP="00FD7297">
            <w:pPr>
              <w:spacing w:line="240" w:lineRule="auto"/>
              <w:ind w:left="284"/>
              <w:jc w:val="both"/>
              <w:rPr>
                <w:rFonts w:ascii="Times New Roman" w:eastAsia="Times New Roman" w:hAnsi="Times New Roman" w:cs="Times New Roman"/>
                <w:sz w:val="24"/>
                <w:szCs w:val="24"/>
                <w:lang w:val="uk-UA"/>
              </w:rPr>
            </w:pPr>
            <w:r w:rsidRPr="008D3AB1">
              <w:rPr>
                <w:rFonts w:ascii="Times New Roman" w:eastAsia="Times New Roman" w:hAnsi="Times New Roman" w:cs="Times New Roman"/>
                <w:sz w:val="24"/>
                <w:szCs w:val="24"/>
                <w:lang w:val="uk-UA"/>
              </w:rPr>
              <w:t>Обсяг ресурсів усього,</w:t>
            </w:r>
            <w:r w:rsidR="00D21E5B">
              <w:rPr>
                <w:rFonts w:ascii="Times New Roman" w:eastAsia="Times New Roman" w:hAnsi="Times New Roman" w:cs="Times New Roman"/>
                <w:sz w:val="24"/>
                <w:szCs w:val="24"/>
                <w:lang w:val="uk-UA"/>
              </w:rPr>
              <w:t xml:space="preserve"> </w:t>
            </w:r>
          </w:p>
          <w:p w14:paraId="51A1A409" w14:textId="77777777" w:rsidR="00D031A8" w:rsidRPr="008D3AB1" w:rsidRDefault="00D031A8" w:rsidP="00FD7297">
            <w:pPr>
              <w:spacing w:line="240" w:lineRule="auto"/>
              <w:ind w:left="284"/>
              <w:jc w:val="both"/>
              <w:rPr>
                <w:rFonts w:ascii="Times New Roman" w:eastAsia="Times New Roman" w:hAnsi="Times New Roman" w:cs="Times New Roman"/>
                <w:sz w:val="24"/>
                <w:szCs w:val="24"/>
                <w:lang w:val="uk-UA"/>
              </w:rPr>
            </w:pPr>
            <w:r w:rsidRPr="008D3AB1">
              <w:rPr>
                <w:rFonts w:ascii="Times New Roman" w:eastAsia="Times New Roman" w:hAnsi="Times New Roman" w:cs="Times New Roman"/>
                <w:sz w:val="24"/>
                <w:szCs w:val="24"/>
                <w:lang w:val="uk-UA"/>
              </w:rPr>
              <w:t>у тому числі</w:t>
            </w:r>
          </w:p>
        </w:tc>
        <w:tc>
          <w:tcPr>
            <w:tcW w:w="1201" w:type="dxa"/>
          </w:tcPr>
          <w:p w14:paraId="411EBE1E" w14:textId="34E9D78C" w:rsidR="00D031A8" w:rsidRPr="008D3AB1" w:rsidRDefault="00D21E5B"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B7767D">
              <w:rPr>
                <w:rFonts w:ascii="Times New Roman" w:eastAsia="Times New Roman" w:hAnsi="Times New Roman" w:cs="Times New Roman"/>
                <w:sz w:val="24"/>
                <w:szCs w:val="24"/>
                <w:lang w:val="uk-UA"/>
              </w:rPr>
              <w:t>00,0</w:t>
            </w:r>
          </w:p>
        </w:tc>
        <w:tc>
          <w:tcPr>
            <w:tcW w:w="1134" w:type="dxa"/>
          </w:tcPr>
          <w:p w14:paraId="53705E5D" w14:textId="270A922E" w:rsidR="00D031A8" w:rsidRPr="008D3AB1" w:rsidRDefault="00D21E5B" w:rsidP="00D21E5B">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225</w:t>
            </w:r>
            <w:r w:rsidR="00B7767D">
              <w:rPr>
                <w:rFonts w:ascii="Times New Roman" w:eastAsia="Times New Roman" w:hAnsi="Times New Roman" w:cs="Times New Roman"/>
                <w:sz w:val="24"/>
                <w:szCs w:val="24"/>
                <w:lang w:val="uk-UA"/>
              </w:rPr>
              <w:t>,0</w:t>
            </w:r>
          </w:p>
        </w:tc>
        <w:tc>
          <w:tcPr>
            <w:tcW w:w="1561" w:type="dxa"/>
            <w:gridSpan w:val="2"/>
          </w:tcPr>
          <w:p w14:paraId="07A366D2" w14:textId="2E9AC551" w:rsidR="00D031A8" w:rsidRPr="008D3AB1" w:rsidRDefault="00D21E5B"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225</w:t>
            </w:r>
            <w:r w:rsidR="00B7767D">
              <w:rPr>
                <w:rFonts w:ascii="Times New Roman" w:eastAsia="Times New Roman" w:hAnsi="Times New Roman" w:cs="Times New Roman"/>
                <w:sz w:val="24"/>
                <w:szCs w:val="24"/>
                <w:lang w:val="uk-UA"/>
              </w:rPr>
              <w:t>,0</w:t>
            </w:r>
          </w:p>
        </w:tc>
        <w:tc>
          <w:tcPr>
            <w:tcW w:w="2550" w:type="dxa"/>
            <w:shd w:val="clear" w:color="auto" w:fill="auto"/>
          </w:tcPr>
          <w:p w14:paraId="22AC2C48" w14:textId="7B89BC95" w:rsidR="00D031A8" w:rsidRPr="008D3AB1" w:rsidRDefault="00D21E5B"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850</w:t>
            </w:r>
            <w:r w:rsidR="00B7767D">
              <w:rPr>
                <w:rFonts w:ascii="Times New Roman" w:eastAsia="Times New Roman" w:hAnsi="Times New Roman" w:cs="Times New Roman"/>
                <w:sz w:val="24"/>
                <w:szCs w:val="24"/>
                <w:lang w:val="uk-UA"/>
              </w:rPr>
              <w:t>,0</w:t>
            </w:r>
          </w:p>
        </w:tc>
      </w:tr>
      <w:tr w:rsidR="00D031A8" w:rsidRPr="008D3AB1" w14:paraId="3CEAE515" w14:textId="77777777" w:rsidTr="00D031A8">
        <w:tc>
          <w:tcPr>
            <w:tcW w:w="3585" w:type="dxa"/>
          </w:tcPr>
          <w:p w14:paraId="196D2773" w14:textId="77777777" w:rsidR="00D031A8" w:rsidRPr="008D3AB1" w:rsidRDefault="00D031A8" w:rsidP="00FD7297">
            <w:pPr>
              <w:spacing w:line="240" w:lineRule="auto"/>
              <w:ind w:left="284"/>
              <w:jc w:val="both"/>
              <w:rPr>
                <w:rFonts w:ascii="Times New Roman" w:eastAsia="Times New Roman" w:hAnsi="Times New Roman" w:cs="Times New Roman"/>
                <w:sz w:val="24"/>
                <w:szCs w:val="24"/>
                <w:lang w:val="uk-UA"/>
              </w:rPr>
            </w:pPr>
            <w:r w:rsidRPr="008D3AB1">
              <w:rPr>
                <w:rFonts w:ascii="Times New Roman" w:eastAsia="Times New Roman" w:hAnsi="Times New Roman" w:cs="Times New Roman"/>
                <w:sz w:val="24"/>
                <w:szCs w:val="24"/>
                <w:lang w:val="uk-UA"/>
              </w:rPr>
              <w:t>- районний бюджет </w:t>
            </w:r>
          </w:p>
        </w:tc>
        <w:tc>
          <w:tcPr>
            <w:tcW w:w="1201" w:type="dxa"/>
          </w:tcPr>
          <w:p w14:paraId="0B8F17EF" w14:textId="480C5534" w:rsidR="00D031A8" w:rsidRPr="008D3AB1" w:rsidRDefault="00D031A8"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134" w:type="dxa"/>
          </w:tcPr>
          <w:p w14:paraId="0B95E54C" w14:textId="1C2D7DF1" w:rsidR="00D031A8" w:rsidRPr="008D3AB1" w:rsidRDefault="00D031A8"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561" w:type="dxa"/>
            <w:gridSpan w:val="2"/>
          </w:tcPr>
          <w:p w14:paraId="25D0D096" w14:textId="2E0D424B" w:rsidR="00D031A8" w:rsidRPr="008D3AB1" w:rsidRDefault="00D031A8"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2550" w:type="dxa"/>
            <w:shd w:val="clear" w:color="auto" w:fill="auto"/>
          </w:tcPr>
          <w:p w14:paraId="56DED053" w14:textId="19AB5B2B" w:rsidR="00D031A8" w:rsidRPr="008D3AB1" w:rsidRDefault="00D031A8"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B7767D" w:rsidRPr="008D3AB1" w14:paraId="52CFD3C0" w14:textId="77777777" w:rsidTr="00D031A8">
        <w:tc>
          <w:tcPr>
            <w:tcW w:w="3585" w:type="dxa"/>
          </w:tcPr>
          <w:p w14:paraId="1A6323CF" w14:textId="77777777" w:rsidR="00B7767D" w:rsidRPr="008D3AB1" w:rsidRDefault="00B7767D" w:rsidP="00B7767D">
            <w:pPr>
              <w:spacing w:line="240" w:lineRule="auto"/>
              <w:ind w:left="284"/>
              <w:jc w:val="left"/>
              <w:rPr>
                <w:rFonts w:ascii="Times New Roman" w:eastAsia="Times New Roman" w:hAnsi="Times New Roman" w:cs="Times New Roman"/>
                <w:sz w:val="24"/>
                <w:szCs w:val="24"/>
                <w:lang w:val="uk-UA"/>
              </w:rPr>
            </w:pPr>
            <w:r w:rsidRPr="008D3AB1">
              <w:rPr>
                <w:rFonts w:ascii="Times New Roman" w:eastAsia="Times New Roman" w:hAnsi="Times New Roman" w:cs="Times New Roman"/>
                <w:sz w:val="24"/>
                <w:szCs w:val="24"/>
                <w:lang w:val="uk-UA"/>
              </w:rPr>
              <w:t xml:space="preserve">- бюджет </w:t>
            </w:r>
            <w:r>
              <w:rPr>
                <w:rFonts w:ascii="Times New Roman" w:eastAsia="Times New Roman" w:hAnsi="Times New Roman" w:cs="Times New Roman"/>
                <w:sz w:val="24"/>
                <w:szCs w:val="24"/>
                <w:lang w:val="uk-UA"/>
              </w:rPr>
              <w:t>Брацла</w:t>
            </w:r>
            <w:r w:rsidRPr="008D3AB1">
              <w:rPr>
                <w:rFonts w:ascii="Times New Roman" w:eastAsia="Times New Roman" w:hAnsi="Times New Roman" w:cs="Times New Roman"/>
                <w:sz w:val="24"/>
                <w:szCs w:val="24"/>
                <w:lang w:val="uk-UA"/>
              </w:rPr>
              <w:t>вської селищної ради</w:t>
            </w:r>
          </w:p>
        </w:tc>
        <w:tc>
          <w:tcPr>
            <w:tcW w:w="1201" w:type="dxa"/>
          </w:tcPr>
          <w:p w14:paraId="6861731F" w14:textId="11BA94AC" w:rsidR="00B7767D" w:rsidRPr="008D3AB1" w:rsidRDefault="00D21E5B"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B7767D">
              <w:rPr>
                <w:rFonts w:ascii="Times New Roman" w:eastAsia="Times New Roman" w:hAnsi="Times New Roman" w:cs="Times New Roman"/>
                <w:sz w:val="24"/>
                <w:szCs w:val="24"/>
                <w:lang w:val="uk-UA"/>
              </w:rPr>
              <w:t>00,0</w:t>
            </w:r>
          </w:p>
        </w:tc>
        <w:tc>
          <w:tcPr>
            <w:tcW w:w="1134" w:type="dxa"/>
          </w:tcPr>
          <w:p w14:paraId="7D8A4B91" w14:textId="6F9CB944" w:rsidR="00B7767D" w:rsidRPr="008D3AB1" w:rsidRDefault="00D21E5B" w:rsidP="00D21E5B">
            <w:pPr>
              <w:spacing w:line="240" w:lineRule="auto"/>
              <w:ind w:left="28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225</w:t>
            </w:r>
            <w:r w:rsidR="00B7767D">
              <w:rPr>
                <w:rFonts w:ascii="Times New Roman" w:eastAsia="Times New Roman" w:hAnsi="Times New Roman" w:cs="Times New Roman"/>
                <w:sz w:val="24"/>
                <w:szCs w:val="24"/>
                <w:lang w:val="uk-UA"/>
              </w:rPr>
              <w:t>,0</w:t>
            </w:r>
          </w:p>
        </w:tc>
        <w:tc>
          <w:tcPr>
            <w:tcW w:w="1561" w:type="dxa"/>
            <w:gridSpan w:val="2"/>
          </w:tcPr>
          <w:p w14:paraId="3EA0FB62" w14:textId="3CF499EE" w:rsidR="00B7767D" w:rsidRPr="008D3AB1" w:rsidRDefault="00D21E5B"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225</w:t>
            </w:r>
            <w:r w:rsidR="00B7767D">
              <w:rPr>
                <w:rFonts w:ascii="Times New Roman" w:eastAsia="Times New Roman" w:hAnsi="Times New Roman" w:cs="Times New Roman"/>
                <w:sz w:val="24"/>
                <w:szCs w:val="24"/>
                <w:lang w:val="uk-UA"/>
              </w:rPr>
              <w:t>,0</w:t>
            </w:r>
          </w:p>
        </w:tc>
        <w:tc>
          <w:tcPr>
            <w:tcW w:w="2550" w:type="dxa"/>
            <w:shd w:val="clear" w:color="auto" w:fill="auto"/>
          </w:tcPr>
          <w:p w14:paraId="40D8A8C8" w14:textId="44D62D3A" w:rsidR="00B7767D" w:rsidRPr="008D3AB1" w:rsidRDefault="00D21E5B" w:rsidP="00B7767D">
            <w:pPr>
              <w:spacing w:line="240" w:lineRule="auto"/>
              <w:ind w:left="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85</w:t>
            </w:r>
            <w:r w:rsidR="00B7767D">
              <w:rPr>
                <w:rFonts w:ascii="Times New Roman" w:eastAsia="Times New Roman" w:hAnsi="Times New Roman" w:cs="Times New Roman"/>
                <w:sz w:val="24"/>
                <w:szCs w:val="24"/>
                <w:lang w:val="uk-UA"/>
              </w:rPr>
              <w:t>0,0</w:t>
            </w:r>
          </w:p>
        </w:tc>
      </w:tr>
      <w:tr w:rsidR="00B7767D" w:rsidRPr="008D3AB1" w14:paraId="7C677FD1" w14:textId="77777777" w:rsidTr="00D031A8">
        <w:tc>
          <w:tcPr>
            <w:tcW w:w="3585" w:type="dxa"/>
          </w:tcPr>
          <w:p w14:paraId="09FB5774" w14:textId="77777777" w:rsidR="00B7767D" w:rsidRPr="008D3AB1" w:rsidRDefault="00B7767D" w:rsidP="00B7767D">
            <w:pPr>
              <w:spacing w:line="240" w:lineRule="auto"/>
              <w:ind w:left="284"/>
              <w:jc w:val="left"/>
              <w:rPr>
                <w:rFonts w:ascii="Times New Roman" w:eastAsia="Times New Roman" w:hAnsi="Times New Roman" w:cs="Times New Roman"/>
                <w:sz w:val="24"/>
                <w:szCs w:val="24"/>
                <w:lang w:val="uk-UA"/>
              </w:rPr>
            </w:pPr>
            <w:r w:rsidRPr="008D3AB1">
              <w:rPr>
                <w:rFonts w:ascii="Times New Roman" w:eastAsia="Times New Roman" w:hAnsi="Times New Roman" w:cs="Times New Roman"/>
                <w:sz w:val="24"/>
                <w:szCs w:val="24"/>
                <w:lang w:val="uk-UA"/>
              </w:rPr>
              <w:t>- кошти інших джерел, не заборонених законодавством</w:t>
            </w:r>
          </w:p>
        </w:tc>
        <w:tc>
          <w:tcPr>
            <w:tcW w:w="1201" w:type="dxa"/>
          </w:tcPr>
          <w:p w14:paraId="0A56A36F" w14:textId="77777777" w:rsidR="00B7767D" w:rsidRPr="008D3AB1" w:rsidRDefault="00B7767D" w:rsidP="00B7767D">
            <w:pPr>
              <w:spacing w:line="240" w:lineRule="auto"/>
              <w:ind w:left="284"/>
              <w:rPr>
                <w:rFonts w:ascii="Times New Roman" w:eastAsia="Times New Roman" w:hAnsi="Times New Roman" w:cs="Times New Roman"/>
                <w:color w:val="000000"/>
                <w:sz w:val="24"/>
                <w:szCs w:val="24"/>
                <w:lang w:val="uk-UA"/>
              </w:rPr>
            </w:pPr>
            <w:r w:rsidRPr="008D3AB1">
              <w:rPr>
                <w:rFonts w:ascii="Times New Roman" w:eastAsia="Times New Roman" w:hAnsi="Times New Roman" w:cs="Times New Roman"/>
                <w:color w:val="000000"/>
                <w:sz w:val="24"/>
                <w:szCs w:val="24"/>
                <w:lang w:val="uk-UA"/>
              </w:rPr>
              <w:t>-</w:t>
            </w:r>
          </w:p>
        </w:tc>
        <w:tc>
          <w:tcPr>
            <w:tcW w:w="1134" w:type="dxa"/>
          </w:tcPr>
          <w:p w14:paraId="38C885D5" w14:textId="77777777" w:rsidR="00B7767D" w:rsidRPr="008D3AB1" w:rsidRDefault="00B7767D" w:rsidP="00B7767D">
            <w:pPr>
              <w:spacing w:line="240" w:lineRule="auto"/>
              <w:ind w:left="284"/>
              <w:rPr>
                <w:rFonts w:ascii="Times New Roman" w:eastAsia="Times New Roman" w:hAnsi="Times New Roman" w:cs="Times New Roman"/>
                <w:color w:val="000000"/>
                <w:sz w:val="24"/>
                <w:szCs w:val="24"/>
                <w:lang w:val="uk-UA"/>
              </w:rPr>
            </w:pPr>
            <w:r w:rsidRPr="008D3AB1">
              <w:rPr>
                <w:rFonts w:ascii="Times New Roman" w:eastAsia="Times New Roman" w:hAnsi="Times New Roman" w:cs="Times New Roman"/>
                <w:color w:val="000000"/>
                <w:sz w:val="24"/>
                <w:szCs w:val="24"/>
                <w:lang w:val="uk-UA"/>
              </w:rPr>
              <w:t>-</w:t>
            </w:r>
          </w:p>
        </w:tc>
        <w:tc>
          <w:tcPr>
            <w:tcW w:w="1561" w:type="dxa"/>
            <w:gridSpan w:val="2"/>
          </w:tcPr>
          <w:p w14:paraId="799CFAFF" w14:textId="410048EB" w:rsidR="00B7767D" w:rsidRPr="008D3AB1" w:rsidRDefault="00B7767D" w:rsidP="00B7767D">
            <w:pPr>
              <w:spacing w:line="240" w:lineRule="auto"/>
              <w:ind w:left="284"/>
              <w:jc w:val="left"/>
              <w:rPr>
                <w:rFonts w:ascii="Times New Roman" w:eastAsia="Times New Roman" w:hAnsi="Times New Roman" w:cs="Times New Roman"/>
                <w:sz w:val="24"/>
                <w:szCs w:val="24"/>
                <w:lang w:val="uk-UA"/>
              </w:rPr>
            </w:pPr>
            <w:r w:rsidRPr="008D3AB1">
              <w:rPr>
                <w:rFonts w:ascii="Times New Roman" w:eastAsia="Times New Roman" w:hAnsi="Times New Roman" w:cs="Times New Roman"/>
                <w:color w:val="000000"/>
                <w:sz w:val="24"/>
                <w:szCs w:val="24"/>
                <w:lang w:val="uk-UA"/>
              </w:rPr>
              <w:t>-</w:t>
            </w:r>
          </w:p>
        </w:tc>
        <w:tc>
          <w:tcPr>
            <w:tcW w:w="2550" w:type="dxa"/>
            <w:shd w:val="clear" w:color="auto" w:fill="auto"/>
          </w:tcPr>
          <w:p w14:paraId="165600C0" w14:textId="77777777" w:rsidR="00B7767D" w:rsidRPr="008D3AB1" w:rsidRDefault="00B7767D" w:rsidP="00B7767D">
            <w:pPr>
              <w:spacing w:line="240" w:lineRule="auto"/>
              <w:ind w:left="284"/>
              <w:jc w:val="left"/>
              <w:rPr>
                <w:rFonts w:ascii="Times New Roman" w:eastAsia="Times New Roman" w:hAnsi="Times New Roman" w:cs="Times New Roman"/>
                <w:sz w:val="24"/>
                <w:szCs w:val="24"/>
                <w:lang w:val="uk-UA"/>
              </w:rPr>
            </w:pPr>
            <w:r w:rsidRPr="008D3AB1">
              <w:rPr>
                <w:rFonts w:ascii="Times New Roman" w:eastAsia="Times New Roman" w:hAnsi="Times New Roman" w:cs="Times New Roman"/>
                <w:sz w:val="24"/>
                <w:szCs w:val="24"/>
                <w:lang w:val="uk-UA"/>
              </w:rPr>
              <w:t>-</w:t>
            </w:r>
          </w:p>
        </w:tc>
      </w:tr>
    </w:tbl>
    <w:p w14:paraId="640CF3F0" w14:textId="77777777" w:rsidR="008D3AB1" w:rsidRPr="008D3AB1" w:rsidRDefault="008D3AB1" w:rsidP="00687D38">
      <w:pPr>
        <w:keepNext/>
        <w:keepLines/>
        <w:widowControl w:val="0"/>
        <w:spacing w:before="120" w:line="240" w:lineRule="auto"/>
        <w:ind w:left="284" w:right="460"/>
        <w:outlineLvl w:val="0"/>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t>V. Напрями діяльності і заходи Програми</w:t>
      </w:r>
    </w:p>
    <w:p w14:paraId="5FF73B51" w14:textId="0176B795" w:rsidR="008D3AB1" w:rsidRPr="008D3AB1" w:rsidRDefault="008D3AB1" w:rsidP="00FD7297">
      <w:pPr>
        <w:widowControl w:val="0"/>
        <w:spacing w:line="240" w:lineRule="auto"/>
        <w:ind w:left="284" w:right="20"/>
        <w:jc w:val="both"/>
        <w:rPr>
          <w:rFonts w:ascii="Times New Roman" w:eastAsia="Times New Roman" w:hAnsi="Times New Roman" w:cs="Times New Roman"/>
          <w:color w:val="000000"/>
          <w:sz w:val="28"/>
          <w:szCs w:val="28"/>
          <w:lang w:val="uk-UA" w:eastAsia="ru-RU"/>
        </w:rPr>
      </w:pPr>
      <w:r w:rsidRPr="008D3AB1">
        <w:rPr>
          <w:rFonts w:ascii="Times New Roman" w:eastAsia="Times New Roman" w:hAnsi="Times New Roman" w:cs="Times New Roman"/>
          <w:sz w:val="28"/>
          <w:szCs w:val="28"/>
          <w:lang w:val="uk-UA" w:eastAsia="ru-RU"/>
        </w:rPr>
        <w:tab/>
        <w:t>Програмою передбачається здійснити ряд завдань та заходів щодо матеріально-технічного забезпечення підрозділів територіальної оборони</w:t>
      </w:r>
      <w:r w:rsidRPr="008D3AB1">
        <w:rPr>
          <w:rFonts w:ascii="Times New Roman" w:eastAsia="Times New Roman" w:hAnsi="Times New Roman" w:cs="Times New Roman"/>
          <w:color w:val="000000"/>
          <w:sz w:val="28"/>
          <w:szCs w:val="28"/>
          <w:lang w:val="uk-UA" w:eastAsia="ru-RU"/>
        </w:rPr>
        <w:t>,</w:t>
      </w:r>
      <w:r w:rsidR="00AA0471">
        <w:rPr>
          <w:rFonts w:ascii="Times New Roman" w:eastAsia="Times New Roman" w:hAnsi="Times New Roman" w:cs="Times New Roman"/>
          <w:color w:val="000000"/>
          <w:sz w:val="28"/>
          <w:szCs w:val="28"/>
          <w:lang w:val="uk-UA" w:eastAsia="ru-RU"/>
        </w:rPr>
        <w:t xml:space="preserve"> </w:t>
      </w:r>
      <w:r w:rsidRPr="008D3AB1">
        <w:rPr>
          <w:rFonts w:ascii="Times New Roman" w:eastAsia="Times New Roman" w:hAnsi="Times New Roman" w:cs="Times New Roman"/>
          <w:color w:val="000000"/>
          <w:sz w:val="28"/>
          <w:szCs w:val="28"/>
          <w:lang w:val="uk-UA" w:eastAsia="ru-RU"/>
        </w:rPr>
        <w:t xml:space="preserve"> поточного ремонту та обладнання приміщення для їх розміщення та несення служби</w:t>
      </w:r>
      <w:r w:rsidR="003F420E">
        <w:rPr>
          <w:rFonts w:ascii="Times New Roman" w:eastAsia="Times New Roman" w:hAnsi="Times New Roman" w:cs="Times New Roman"/>
          <w:color w:val="000000"/>
          <w:sz w:val="28"/>
          <w:szCs w:val="28"/>
          <w:lang w:val="uk-UA" w:eastAsia="ru-RU"/>
        </w:rPr>
        <w:t xml:space="preserve">, </w:t>
      </w:r>
      <w:r w:rsidR="003F420E">
        <w:rPr>
          <w:rFonts w:ascii="Times New Roman" w:eastAsia="Times New Roman" w:hAnsi="Times New Roman" w:cs="Times New Roman"/>
          <w:sz w:val="28"/>
          <w:szCs w:val="28"/>
          <w:lang w:val="uk-UA" w:eastAsia="ru-RU"/>
        </w:rPr>
        <w:t>поповнення районного матеріального резерву для запобігання і ліквідації наслідків надзвичайних ситуацій в умовах воєнного стану Тульчинською районною військовою адміністрацією</w:t>
      </w:r>
      <w:r w:rsidR="0086012D">
        <w:rPr>
          <w:rFonts w:ascii="Times New Roman" w:eastAsia="Times New Roman" w:hAnsi="Times New Roman" w:cs="Times New Roman"/>
          <w:sz w:val="28"/>
          <w:szCs w:val="28"/>
          <w:lang w:val="uk-UA" w:eastAsia="ru-RU"/>
        </w:rPr>
        <w:t>,</w:t>
      </w:r>
      <w:r w:rsidR="003F420E">
        <w:rPr>
          <w:rFonts w:ascii="Times New Roman" w:eastAsia="Times New Roman" w:hAnsi="Times New Roman" w:cs="Times New Roman"/>
          <w:color w:val="000000"/>
          <w:sz w:val="28"/>
          <w:szCs w:val="28"/>
          <w:lang w:val="uk-UA" w:eastAsia="ru-RU"/>
        </w:rPr>
        <w:t xml:space="preserve"> </w:t>
      </w:r>
      <w:r w:rsidR="0086012D" w:rsidRPr="0086012D">
        <w:rPr>
          <w:rFonts w:ascii="Times New Roman" w:eastAsia="Times New Roman" w:hAnsi="Times New Roman" w:cs="Times New Roman"/>
          <w:color w:val="000000"/>
          <w:sz w:val="28"/>
          <w:szCs w:val="28"/>
          <w:lang w:val="uk-UA" w:eastAsia="ru-RU"/>
        </w:rPr>
        <w:t>заходів з будівництва військових інженерно-технічних і фортифікаційних споруд</w:t>
      </w:r>
      <w:r w:rsidRPr="008D3AB1">
        <w:rPr>
          <w:rFonts w:ascii="Times New Roman" w:eastAsia="Times New Roman" w:hAnsi="Times New Roman" w:cs="Times New Roman"/>
          <w:color w:val="000000"/>
          <w:sz w:val="28"/>
          <w:szCs w:val="28"/>
          <w:lang w:val="uk-UA" w:eastAsia="ru-RU"/>
        </w:rPr>
        <w:t xml:space="preserve"> </w:t>
      </w:r>
      <w:r w:rsidR="0086012D" w:rsidRPr="0086012D">
        <w:rPr>
          <w:rFonts w:ascii="Times New Roman" w:eastAsia="Times New Roman" w:hAnsi="Times New Roman" w:cs="Times New Roman"/>
          <w:color w:val="000000"/>
          <w:sz w:val="28"/>
          <w:szCs w:val="28"/>
          <w:lang w:val="uk-UA" w:eastAsia="ru-RU"/>
        </w:rPr>
        <w:t>Управління</w:t>
      </w:r>
      <w:r w:rsidR="0086012D">
        <w:rPr>
          <w:rFonts w:ascii="Times New Roman" w:eastAsia="Times New Roman" w:hAnsi="Times New Roman" w:cs="Times New Roman"/>
          <w:color w:val="000000"/>
          <w:sz w:val="28"/>
          <w:szCs w:val="28"/>
          <w:lang w:val="uk-UA" w:eastAsia="ru-RU"/>
        </w:rPr>
        <w:t>м</w:t>
      </w:r>
      <w:r w:rsidR="0086012D" w:rsidRPr="0086012D">
        <w:rPr>
          <w:rFonts w:ascii="Times New Roman" w:eastAsia="Times New Roman" w:hAnsi="Times New Roman" w:cs="Times New Roman"/>
          <w:color w:val="000000"/>
          <w:sz w:val="28"/>
          <w:szCs w:val="28"/>
          <w:lang w:val="uk-UA" w:eastAsia="ru-RU"/>
        </w:rPr>
        <w:t xml:space="preserve"> будівництва Вінницької обласної військової (державної) адміністрації </w:t>
      </w:r>
      <w:r w:rsidR="0086012D">
        <w:rPr>
          <w:rFonts w:ascii="Times New Roman" w:eastAsia="Times New Roman" w:hAnsi="Times New Roman" w:cs="Times New Roman"/>
          <w:color w:val="000000"/>
          <w:sz w:val="28"/>
          <w:szCs w:val="28"/>
          <w:lang w:val="uk-UA" w:eastAsia="ru-RU"/>
        </w:rPr>
        <w:t xml:space="preserve">     </w:t>
      </w:r>
      <w:r w:rsidRPr="008D3AB1">
        <w:rPr>
          <w:rFonts w:ascii="Times New Roman" w:eastAsia="Times New Roman" w:hAnsi="Times New Roman" w:cs="Times New Roman"/>
          <w:color w:val="000000"/>
          <w:sz w:val="28"/>
          <w:szCs w:val="28"/>
          <w:lang w:val="uk-UA" w:eastAsia="ru-RU"/>
        </w:rPr>
        <w:t>(</w:t>
      </w:r>
      <w:r w:rsidRPr="008D3AB1">
        <w:rPr>
          <w:rFonts w:ascii="Times New Roman" w:eastAsia="Times New Roman" w:hAnsi="Times New Roman" w:cs="Times New Roman"/>
          <w:b/>
          <w:color w:val="000000"/>
          <w:sz w:val="28"/>
          <w:szCs w:val="28"/>
          <w:lang w:val="uk-UA" w:eastAsia="ru-RU"/>
        </w:rPr>
        <w:t>додаток</w:t>
      </w:r>
      <w:r w:rsidRPr="008D3AB1">
        <w:rPr>
          <w:rFonts w:ascii="Times New Roman" w:eastAsia="Times New Roman" w:hAnsi="Times New Roman" w:cs="Times New Roman"/>
          <w:color w:val="000000"/>
          <w:sz w:val="28"/>
          <w:szCs w:val="28"/>
          <w:lang w:val="uk-UA" w:eastAsia="ru-RU"/>
        </w:rPr>
        <w:t xml:space="preserve"> 1).</w:t>
      </w:r>
    </w:p>
    <w:p w14:paraId="2AAB794E" w14:textId="3537C412" w:rsidR="00AA0471" w:rsidRPr="00DB2DD8" w:rsidRDefault="008D3AB1" w:rsidP="00FD7297">
      <w:pPr>
        <w:widowControl w:val="0"/>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ab/>
        <w:t xml:space="preserve">Реалізація заходів Програми дасть змогу забезпечити особовий склад підрозділів територіальної оборони необхідними засобами захисту та зв’язку, майном та </w:t>
      </w:r>
      <w:r w:rsidR="003F420E">
        <w:rPr>
          <w:rFonts w:ascii="Times New Roman" w:eastAsia="Times New Roman" w:hAnsi="Times New Roman" w:cs="Times New Roman"/>
          <w:sz w:val="28"/>
          <w:szCs w:val="28"/>
          <w:lang w:val="uk-UA" w:eastAsia="ru-RU"/>
        </w:rPr>
        <w:t>спо</w:t>
      </w:r>
      <w:r w:rsidR="00DB2DD8">
        <w:rPr>
          <w:rFonts w:ascii="Times New Roman" w:eastAsia="Times New Roman" w:hAnsi="Times New Roman" w:cs="Times New Roman"/>
          <w:sz w:val="28"/>
          <w:szCs w:val="28"/>
          <w:lang w:val="uk-UA" w:eastAsia="ru-RU"/>
        </w:rPr>
        <w:t xml:space="preserve">рядженням згідно з потребами, </w:t>
      </w:r>
      <w:r w:rsidR="003F420E">
        <w:rPr>
          <w:rFonts w:ascii="Times New Roman" w:eastAsia="Times New Roman" w:hAnsi="Times New Roman" w:cs="Times New Roman"/>
          <w:sz w:val="28"/>
          <w:szCs w:val="28"/>
          <w:lang w:val="uk-UA" w:eastAsia="ru-RU"/>
        </w:rPr>
        <w:t>забе</w:t>
      </w:r>
      <w:r w:rsidR="00DB2DD8">
        <w:rPr>
          <w:rFonts w:ascii="Times New Roman" w:eastAsia="Times New Roman" w:hAnsi="Times New Roman" w:cs="Times New Roman"/>
          <w:sz w:val="28"/>
          <w:szCs w:val="28"/>
          <w:lang w:val="uk-UA" w:eastAsia="ru-RU"/>
        </w:rPr>
        <w:t xml:space="preserve">зпечити запобігання і </w:t>
      </w:r>
      <w:r w:rsidR="00DB2DD8">
        <w:rPr>
          <w:rFonts w:ascii="Times New Roman" w:eastAsia="Times New Roman" w:hAnsi="Times New Roman" w:cs="Times New Roman"/>
          <w:sz w:val="28"/>
          <w:szCs w:val="28"/>
          <w:lang w:val="uk-UA" w:eastAsia="ru-RU"/>
        </w:rPr>
        <w:lastRenderedPageBreak/>
        <w:t>ліквідацію</w:t>
      </w:r>
      <w:r w:rsidR="003F420E">
        <w:rPr>
          <w:rFonts w:ascii="Times New Roman" w:eastAsia="Times New Roman" w:hAnsi="Times New Roman" w:cs="Times New Roman"/>
          <w:sz w:val="28"/>
          <w:szCs w:val="28"/>
          <w:lang w:val="uk-UA" w:eastAsia="ru-RU"/>
        </w:rPr>
        <w:t xml:space="preserve"> наслідків надзвичайних ситуацій в умовах воєнного стану для здійснення заходів територіальної оборони та мобілізації</w:t>
      </w:r>
      <w:r w:rsidR="00DB2DD8">
        <w:rPr>
          <w:rFonts w:ascii="Times New Roman" w:eastAsia="Times New Roman" w:hAnsi="Times New Roman" w:cs="Times New Roman"/>
          <w:sz w:val="28"/>
          <w:szCs w:val="28"/>
          <w:lang w:val="uk-UA" w:eastAsia="ru-RU"/>
        </w:rPr>
        <w:t>,</w:t>
      </w:r>
      <w:r w:rsidR="00DB2DD8">
        <w:rPr>
          <w:rFonts w:ascii="Times New Roman" w:eastAsia="Times New Roman" w:hAnsi="Times New Roman" w:cs="Times New Roman"/>
          <w:color w:val="FF0000"/>
          <w:sz w:val="28"/>
          <w:szCs w:val="28"/>
          <w:lang w:val="uk-UA" w:eastAsia="ru-RU"/>
        </w:rPr>
        <w:t xml:space="preserve"> </w:t>
      </w:r>
      <w:r w:rsidR="00DB2DD8" w:rsidRPr="00DB2DD8">
        <w:rPr>
          <w:rFonts w:ascii="Times New Roman" w:eastAsia="Times New Roman" w:hAnsi="Times New Roman" w:cs="Times New Roman"/>
          <w:sz w:val="28"/>
          <w:szCs w:val="28"/>
          <w:lang w:val="uk-UA" w:eastAsia="ru-RU"/>
        </w:rPr>
        <w:t>забезпечити підсилення охорони та безпеки важливих (стратегічних) об’єктів і комунікацій на території району та області</w:t>
      </w:r>
      <w:r w:rsidR="003F420E" w:rsidRPr="00DB2DD8">
        <w:rPr>
          <w:rFonts w:ascii="Times New Roman" w:eastAsia="Times New Roman" w:hAnsi="Times New Roman" w:cs="Times New Roman"/>
          <w:sz w:val="28"/>
          <w:szCs w:val="28"/>
          <w:lang w:val="uk-UA" w:eastAsia="ru-RU"/>
        </w:rPr>
        <w:t>.</w:t>
      </w:r>
    </w:p>
    <w:p w14:paraId="0F5967E0" w14:textId="77777777" w:rsidR="008D3AB1" w:rsidRPr="008D3AB1" w:rsidRDefault="008D3AB1" w:rsidP="00687D38">
      <w:pPr>
        <w:keepNext/>
        <w:keepLines/>
        <w:widowControl w:val="0"/>
        <w:spacing w:line="240" w:lineRule="auto"/>
        <w:ind w:left="284" w:right="459"/>
        <w:outlineLvl w:val="0"/>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t xml:space="preserve">VІ. Результативні показники </w:t>
      </w:r>
    </w:p>
    <w:p w14:paraId="73F2BB3D" w14:textId="77777777" w:rsidR="008D3AB1" w:rsidRDefault="008D3AB1" w:rsidP="00FD7297">
      <w:pPr>
        <w:keepNext/>
        <w:keepLines/>
        <w:widowControl w:val="0"/>
        <w:spacing w:line="240" w:lineRule="auto"/>
        <w:ind w:left="284" w:right="459"/>
        <w:outlineLvl w:val="0"/>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t>(критерії оцінки ефективності виконання заходів Програми)</w:t>
      </w:r>
    </w:p>
    <w:p w14:paraId="7AA97091" w14:textId="26DE3EB9" w:rsidR="00AA0471" w:rsidRPr="00DB2DD8" w:rsidRDefault="008D3AB1" w:rsidP="00687D38">
      <w:pPr>
        <w:widowControl w:val="0"/>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ab/>
        <w:t>Результативним  показником ефективності виконання заходів Програми є повне забезпечення матеріально-технічними засобами підрозділів територіальної оборони згідно з потребами з метою виконання в повному обсязі завдань</w:t>
      </w:r>
      <w:r w:rsidR="00AA0471">
        <w:rPr>
          <w:rFonts w:ascii="Times New Roman" w:eastAsia="Times New Roman" w:hAnsi="Times New Roman" w:cs="Times New Roman"/>
          <w:sz w:val="28"/>
          <w:szCs w:val="28"/>
          <w:lang w:val="uk-UA" w:eastAsia="ru-RU"/>
        </w:rPr>
        <w:t>, покладених на дані формування</w:t>
      </w:r>
      <w:r w:rsidR="003F420E">
        <w:rPr>
          <w:rFonts w:ascii="Times New Roman" w:eastAsia="Times New Roman" w:hAnsi="Times New Roman" w:cs="Times New Roman"/>
          <w:sz w:val="28"/>
          <w:szCs w:val="28"/>
          <w:lang w:val="uk-UA" w:eastAsia="ru-RU"/>
        </w:rPr>
        <w:t>, поповнення районного матеріального резерву для запобігання і ліквідації наслідків надзвичайних ситуацій в умовах воєнного</w:t>
      </w:r>
      <w:r w:rsidR="00D514D1">
        <w:rPr>
          <w:rFonts w:ascii="Times New Roman" w:eastAsia="Times New Roman" w:hAnsi="Times New Roman" w:cs="Times New Roman"/>
          <w:sz w:val="28"/>
          <w:szCs w:val="28"/>
          <w:lang w:val="uk-UA" w:eastAsia="ru-RU"/>
        </w:rPr>
        <w:t xml:space="preserve"> стану</w:t>
      </w:r>
      <w:r w:rsidR="00DB2DD8">
        <w:rPr>
          <w:rFonts w:ascii="Times New Roman" w:eastAsia="Times New Roman" w:hAnsi="Times New Roman" w:cs="Times New Roman"/>
          <w:sz w:val="28"/>
          <w:szCs w:val="28"/>
          <w:lang w:val="uk-UA" w:eastAsia="ru-RU"/>
        </w:rPr>
        <w:t>,</w:t>
      </w:r>
      <w:r w:rsidR="00DB2DD8" w:rsidRPr="00DB2DD8">
        <w:rPr>
          <w:rFonts w:ascii="Times New Roman" w:eastAsia="Times New Roman" w:hAnsi="Times New Roman" w:cs="Times New Roman"/>
          <w:color w:val="FF0000"/>
          <w:sz w:val="28"/>
          <w:szCs w:val="28"/>
          <w:lang w:val="uk-UA" w:eastAsia="ru-RU"/>
        </w:rPr>
        <w:t xml:space="preserve"> </w:t>
      </w:r>
      <w:r w:rsidR="00DB2DD8" w:rsidRPr="00DB2DD8">
        <w:rPr>
          <w:rFonts w:ascii="Times New Roman" w:eastAsia="Times New Roman" w:hAnsi="Times New Roman" w:cs="Times New Roman"/>
          <w:sz w:val="28"/>
          <w:szCs w:val="28"/>
          <w:lang w:val="uk-UA" w:eastAsia="ru-RU"/>
        </w:rPr>
        <w:t>підсилення охорони та безпеки важливих (стратегічних) об’єктів і комунікацій на території району та області</w:t>
      </w:r>
      <w:r w:rsidR="00687D38">
        <w:rPr>
          <w:rFonts w:ascii="Times New Roman" w:eastAsia="Times New Roman" w:hAnsi="Times New Roman" w:cs="Times New Roman"/>
          <w:sz w:val="28"/>
          <w:szCs w:val="28"/>
          <w:lang w:val="uk-UA" w:eastAsia="ru-RU"/>
        </w:rPr>
        <w:t>, будівництво</w:t>
      </w:r>
      <w:r w:rsidR="00687D38" w:rsidRPr="00687D38">
        <w:rPr>
          <w:rFonts w:ascii="Times New Roman" w:eastAsia="Times New Roman" w:hAnsi="Times New Roman" w:cs="Times New Roman"/>
          <w:sz w:val="28"/>
          <w:szCs w:val="28"/>
          <w:lang w:val="uk-UA" w:eastAsia="ru-RU"/>
        </w:rPr>
        <w:t xml:space="preserve"> військових інженерно-технічних і фортифікаційних споруд</w:t>
      </w:r>
      <w:r w:rsidR="00687D38">
        <w:rPr>
          <w:rFonts w:ascii="Times New Roman" w:eastAsia="Times New Roman" w:hAnsi="Times New Roman" w:cs="Times New Roman"/>
          <w:sz w:val="28"/>
          <w:szCs w:val="28"/>
          <w:lang w:val="uk-UA" w:eastAsia="ru-RU"/>
        </w:rPr>
        <w:t xml:space="preserve"> на території району та області</w:t>
      </w:r>
      <w:r w:rsidR="00D514D1" w:rsidRPr="00DB2DD8">
        <w:rPr>
          <w:rFonts w:ascii="Times New Roman" w:eastAsia="Times New Roman" w:hAnsi="Times New Roman" w:cs="Times New Roman"/>
          <w:sz w:val="28"/>
          <w:szCs w:val="28"/>
          <w:lang w:val="uk-UA" w:eastAsia="ru-RU"/>
        </w:rPr>
        <w:t>.</w:t>
      </w:r>
    </w:p>
    <w:p w14:paraId="128349B2" w14:textId="1E4D0A63" w:rsidR="008D3AB1" w:rsidRPr="008D3AB1" w:rsidRDefault="008D3AB1" w:rsidP="000D7528">
      <w:pPr>
        <w:widowControl w:val="0"/>
        <w:spacing w:line="240" w:lineRule="auto"/>
        <w:ind w:left="284"/>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t>VІ</w:t>
      </w:r>
      <w:r w:rsidR="00D514D1">
        <w:rPr>
          <w:rFonts w:ascii="Times New Roman" w:eastAsia="Times New Roman" w:hAnsi="Times New Roman" w:cs="Times New Roman"/>
          <w:b/>
          <w:sz w:val="28"/>
          <w:szCs w:val="28"/>
          <w:lang w:val="uk-UA" w:eastAsia="ru-RU"/>
        </w:rPr>
        <w:t>І</w:t>
      </w:r>
      <w:r w:rsidRPr="008D3AB1">
        <w:rPr>
          <w:rFonts w:ascii="Times New Roman" w:eastAsia="Times New Roman" w:hAnsi="Times New Roman" w:cs="Times New Roman"/>
          <w:b/>
          <w:sz w:val="28"/>
          <w:szCs w:val="28"/>
          <w:lang w:val="uk-UA" w:eastAsia="ru-RU"/>
        </w:rPr>
        <w:t>. Оцінка ефективності виконання заходів Програми</w:t>
      </w:r>
    </w:p>
    <w:p w14:paraId="51AEF3C0" w14:textId="66A5F771" w:rsidR="008D3AB1" w:rsidRPr="008D3AB1" w:rsidRDefault="00967173" w:rsidP="00FD7297">
      <w:pPr>
        <w:widowControl w:val="0"/>
        <w:spacing w:line="240"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Виконання заходів П</w:t>
      </w:r>
      <w:r w:rsidR="008D3AB1" w:rsidRPr="008D3AB1">
        <w:rPr>
          <w:rFonts w:ascii="Times New Roman" w:eastAsia="Times New Roman" w:hAnsi="Times New Roman" w:cs="Times New Roman"/>
          <w:sz w:val="28"/>
          <w:szCs w:val="28"/>
          <w:lang w:val="uk-UA" w:eastAsia="ru-RU"/>
        </w:rPr>
        <w:t>рограми дозволить:</w:t>
      </w:r>
    </w:p>
    <w:p w14:paraId="3FC9EE88" w14:textId="77777777" w:rsidR="008D3AB1" w:rsidRPr="008D3AB1" w:rsidRDefault="008D3AB1" w:rsidP="00FD7297">
      <w:pPr>
        <w:widowControl w:val="0"/>
        <w:numPr>
          <w:ilvl w:val="0"/>
          <w:numId w:val="1"/>
        </w:numPr>
        <w:spacing w:line="240" w:lineRule="auto"/>
        <w:ind w:left="284"/>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 xml:space="preserve"> підвищити обороноздатність держави;</w:t>
      </w:r>
    </w:p>
    <w:p w14:paraId="40D0B2D2" w14:textId="77777777" w:rsidR="008D3AB1" w:rsidRDefault="008D3AB1" w:rsidP="00FD7297">
      <w:pPr>
        <w:widowControl w:val="0"/>
        <w:numPr>
          <w:ilvl w:val="0"/>
          <w:numId w:val="1"/>
        </w:numPr>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 xml:space="preserve"> забезпечити підсилення охорони важливих (стратегічних) об’єктів і комунікацій, органів державної влади та місцевого самоврядування, території і населення громади;</w:t>
      </w:r>
    </w:p>
    <w:p w14:paraId="10AE904B" w14:textId="2DFD13B2" w:rsidR="00DB2DD8" w:rsidRPr="00DB2DD8" w:rsidRDefault="00DB2DD8" w:rsidP="00FD7297">
      <w:pPr>
        <w:widowControl w:val="0"/>
        <w:numPr>
          <w:ilvl w:val="0"/>
          <w:numId w:val="1"/>
        </w:numPr>
        <w:spacing w:line="240" w:lineRule="auto"/>
        <w:ind w:left="284" w:right="20"/>
        <w:jc w:val="both"/>
        <w:rPr>
          <w:rFonts w:ascii="Times New Roman" w:eastAsia="Times New Roman" w:hAnsi="Times New Roman" w:cs="Times New Roman"/>
          <w:sz w:val="28"/>
          <w:szCs w:val="28"/>
          <w:lang w:val="uk-UA" w:eastAsia="ru-RU"/>
        </w:rPr>
      </w:pPr>
      <w:r w:rsidRPr="00DB2DD8">
        <w:rPr>
          <w:rFonts w:ascii="Times New Roman" w:eastAsia="Times New Roman" w:hAnsi="Times New Roman" w:cs="Times New Roman"/>
          <w:sz w:val="28"/>
          <w:szCs w:val="28"/>
          <w:lang w:val="uk-UA" w:eastAsia="ru-RU"/>
        </w:rPr>
        <w:t>забезпечити підсилення охорони та безпеки важливих (стратегічних) об’єктів і комунікацій на території району та області;</w:t>
      </w:r>
    </w:p>
    <w:p w14:paraId="2168ECD8" w14:textId="77777777" w:rsidR="008D3AB1" w:rsidRPr="008D3AB1" w:rsidRDefault="008D3AB1" w:rsidP="00FD7297">
      <w:pPr>
        <w:widowControl w:val="0"/>
        <w:numPr>
          <w:ilvl w:val="0"/>
          <w:numId w:val="1"/>
        </w:numPr>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 xml:space="preserve"> ефективно боротися з диверсійними та іншими незаконно створеними озброєними формуваннями;</w:t>
      </w:r>
    </w:p>
    <w:p w14:paraId="5152EA0B" w14:textId="77777777" w:rsidR="008D3AB1" w:rsidRPr="008D3AB1" w:rsidRDefault="008D3AB1" w:rsidP="00FD7297">
      <w:pPr>
        <w:widowControl w:val="0"/>
        <w:numPr>
          <w:ilvl w:val="0"/>
          <w:numId w:val="1"/>
        </w:numPr>
        <w:spacing w:line="240" w:lineRule="auto"/>
        <w:ind w:left="284"/>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 xml:space="preserve"> підтримувати безпеку і правопорядок на території населених пунктів громади;</w:t>
      </w:r>
    </w:p>
    <w:p w14:paraId="74E97E16" w14:textId="77777777" w:rsidR="008D3AB1" w:rsidRPr="008D3AB1" w:rsidRDefault="008D3AB1" w:rsidP="00FD7297">
      <w:pPr>
        <w:widowControl w:val="0"/>
        <w:numPr>
          <w:ilvl w:val="0"/>
          <w:numId w:val="1"/>
        </w:numPr>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 xml:space="preserve"> зменшити кількість загиблих та постраждалих серед мирного населення;</w:t>
      </w:r>
    </w:p>
    <w:p w14:paraId="14733633" w14:textId="04115EFB" w:rsidR="00D514D1" w:rsidRPr="00DB2DD8" w:rsidRDefault="008D3AB1" w:rsidP="00687D38">
      <w:pPr>
        <w:widowControl w:val="0"/>
        <w:numPr>
          <w:ilvl w:val="0"/>
          <w:numId w:val="1"/>
        </w:numPr>
        <w:spacing w:line="240" w:lineRule="auto"/>
        <w:ind w:left="284" w:right="180"/>
        <w:jc w:val="both"/>
        <w:rPr>
          <w:rFonts w:ascii="Times New Roman" w:eastAsia="Times New Roman" w:hAnsi="Times New Roman" w:cs="Times New Roman"/>
          <w:b/>
          <w:sz w:val="28"/>
          <w:szCs w:val="28"/>
          <w:lang w:val="uk-UA" w:eastAsia="ru-RU"/>
        </w:rPr>
      </w:pPr>
      <w:r w:rsidRPr="00DB2DD8">
        <w:rPr>
          <w:rFonts w:ascii="Times New Roman" w:eastAsia="Times New Roman" w:hAnsi="Times New Roman" w:cs="Times New Roman"/>
          <w:sz w:val="28"/>
          <w:szCs w:val="28"/>
          <w:lang w:val="uk-UA" w:eastAsia="ru-RU"/>
        </w:rPr>
        <w:t xml:space="preserve"> в повному обсязі оснастити формування підрозділів територіальної оборони.</w:t>
      </w:r>
    </w:p>
    <w:p w14:paraId="72A64AA4" w14:textId="77777777" w:rsidR="008D3AB1" w:rsidRDefault="008D3AB1" w:rsidP="000D7528">
      <w:pPr>
        <w:widowControl w:val="0"/>
        <w:spacing w:line="240" w:lineRule="auto"/>
        <w:ind w:left="284" w:right="180"/>
        <w:rPr>
          <w:rFonts w:ascii="Times New Roman" w:eastAsia="Times New Roman" w:hAnsi="Times New Roman" w:cs="Times New Roman"/>
          <w:b/>
          <w:sz w:val="28"/>
          <w:szCs w:val="28"/>
          <w:lang w:val="uk-UA" w:eastAsia="ru-RU"/>
        </w:rPr>
      </w:pPr>
      <w:r w:rsidRPr="008D3AB1">
        <w:rPr>
          <w:rFonts w:ascii="Times New Roman" w:eastAsia="Times New Roman" w:hAnsi="Times New Roman" w:cs="Times New Roman"/>
          <w:b/>
          <w:sz w:val="28"/>
          <w:szCs w:val="28"/>
          <w:lang w:val="uk-UA" w:eastAsia="ru-RU"/>
        </w:rPr>
        <w:t xml:space="preserve">  VІІІ. Система управління та контролю за ходом виконання Програми</w:t>
      </w:r>
    </w:p>
    <w:p w14:paraId="065D3EE1" w14:textId="24D28C6C" w:rsidR="008D3AB1" w:rsidRPr="00DD0181" w:rsidRDefault="008D3AB1" w:rsidP="00FD7297">
      <w:pPr>
        <w:widowControl w:val="0"/>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ab/>
      </w:r>
      <w:r w:rsidR="000D7528">
        <w:rPr>
          <w:rFonts w:ascii="Times New Roman" w:eastAsia="Times New Roman" w:hAnsi="Times New Roman" w:cs="Times New Roman"/>
          <w:sz w:val="28"/>
          <w:szCs w:val="28"/>
          <w:lang w:val="uk-UA" w:eastAsia="ru-RU"/>
        </w:rPr>
        <w:t xml:space="preserve">Селищний голова, </w:t>
      </w:r>
      <w:r w:rsidRPr="00DD0181">
        <w:rPr>
          <w:rFonts w:ascii="Times New Roman" w:eastAsia="Times New Roman" w:hAnsi="Times New Roman" w:cs="Times New Roman"/>
          <w:sz w:val="28"/>
          <w:szCs w:val="28"/>
          <w:lang w:val="uk-UA" w:eastAsia="ru-RU"/>
        </w:rPr>
        <w:t>в межах повноважень</w:t>
      </w:r>
      <w:r w:rsidR="000D7528">
        <w:rPr>
          <w:rFonts w:ascii="Times New Roman" w:eastAsia="Times New Roman" w:hAnsi="Times New Roman" w:cs="Times New Roman"/>
          <w:sz w:val="28"/>
          <w:szCs w:val="28"/>
          <w:lang w:val="uk-UA" w:eastAsia="ru-RU"/>
        </w:rPr>
        <w:t>,</w:t>
      </w:r>
      <w:r w:rsidRPr="00DD0181">
        <w:rPr>
          <w:rFonts w:ascii="Times New Roman" w:eastAsia="Times New Roman" w:hAnsi="Times New Roman" w:cs="Times New Roman"/>
          <w:sz w:val="28"/>
          <w:szCs w:val="28"/>
          <w:lang w:val="uk-UA" w:eastAsia="ru-RU"/>
        </w:rPr>
        <w:t xml:space="preserve"> здійснює координацію і контроль за ходом виконання Програми.</w:t>
      </w:r>
    </w:p>
    <w:p w14:paraId="4241EE5E" w14:textId="77777777" w:rsidR="008D3AB1" w:rsidRPr="008D3AB1" w:rsidRDefault="008D3AB1" w:rsidP="00FD7297">
      <w:pPr>
        <w:widowControl w:val="0"/>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 xml:space="preserve">          Відповідальним за надання звітних матеріалів є </w:t>
      </w:r>
      <w:r w:rsidR="00B346DE">
        <w:rPr>
          <w:rFonts w:ascii="Times New Roman" w:eastAsia="Times New Roman" w:hAnsi="Times New Roman" w:cs="Times New Roman"/>
          <w:sz w:val="28"/>
          <w:szCs w:val="28"/>
          <w:lang w:val="uk-UA" w:eastAsia="ru-RU"/>
        </w:rPr>
        <w:t>Тульчин</w:t>
      </w:r>
      <w:r w:rsidR="003F420E">
        <w:rPr>
          <w:rFonts w:ascii="Times New Roman" w:eastAsia="Times New Roman" w:hAnsi="Times New Roman" w:cs="Times New Roman"/>
          <w:sz w:val="28"/>
          <w:szCs w:val="28"/>
          <w:lang w:val="uk-UA" w:eastAsia="ru-RU"/>
        </w:rPr>
        <w:t>ський РТЦК та СП, Тульчинська районна військова адміністрація.</w:t>
      </w:r>
    </w:p>
    <w:p w14:paraId="76626190" w14:textId="004BEC0D" w:rsidR="008D3AB1" w:rsidRPr="00172E22" w:rsidRDefault="008D3AB1" w:rsidP="00FD7297">
      <w:pPr>
        <w:widowControl w:val="0"/>
        <w:tabs>
          <w:tab w:val="left" w:pos="426"/>
          <w:tab w:val="left" w:pos="2977"/>
          <w:tab w:val="left" w:pos="3119"/>
          <w:tab w:val="left" w:pos="4111"/>
          <w:tab w:val="left" w:pos="4536"/>
          <w:tab w:val="left" w:pos="4820"/>
          <w:tab w:val="left" w:pos="7513"/>
          <w:tab w:val="left" w:pos="8364"/>
        </w:tabs>
        <w:spacing w:line="240" w:lineRule="auto"/>
        <w:ind w:left="284" w:right="20"/>
        <w:jc w:val="both"/>
        <w:rPr>
          <w:rFonts w:ascii="Times New Roman" w:eastAsia="Times New Roman" w:hAnsi="Times New Roman" w:cs="Times New Roman"/>
          <w:sz w:val="28"/>
          <w:szCs w:val="28"/>
          <w:lang w:val="uk-UA" w:eastAsia="ru-RU"/>
        </w:rPr>
      </w:pPr>
      <w:r w:rsidRPr="008D3AB1">
        <w:rPr>
          <w:rFonts w:ascii="Times New Roman" w:eastAsia="Times New Roman" w:hAnsi="Times New Roman" w:cs="Times New Roman"/>
          <w:sz w:val="28"/>
          <w:szCs w:val="28"/>
          <w:lang w:val="uk-UA" w:eastAsia="ru-RU"/>
        </w:rPr>
        <w:tab/>
        <w:t xml:space="preserve">    </w:t>
      </w:r>
      <w:r w:rsidRPr="00172E22">
        <w:rPr>
          <w:rFonts w:ascii="Times New Roman" w:eastAsia="Times New Roman" w:hAnsi="Times New Roman" w:cs="Times New Roman"/>
          <w:sz w:val="28"/>
          <w:szCs w:val="28"/>
          <w:lang w:val="uk-UA" w:eastAsia="ru-RU"/>
        </w:rPr>
        <w:t xml:space="preserve">Контроль за використанням бюджетних коштів, спрямованих на забезпечення виконання Програми покладається на постійну комісію з питань </w:t>
      </w:r>
      <w:r w:rsidR="000D7528" w:rsidRPr="00172E22">
        <w:rPr>
          <w:rFonts w:ascii="Times New Roman" w:eastAsia="Calibri" w:hAnsi="Times New Roman" w:cs="Times New Roman"/>
          <w:sz w:val="28"/>
          <w:szCs w:val="28"/>
          <w:lang w:val="uk-UA" w:eastAsia="ru-RU"/>
        </w:rPr>
        <w:t>фінансів, бюджету, інвестицій, соціально-економічного розвитку, освіти, охорони здоров’я, культури.</w:t>
      </w:r>
    </w:p>
    <w:p w14:paraId="3745D437" w14:textId="77777777" w:rsidR="008D3AB1" w:rsidRDefault="008D3AB1" w:rsidP="008D3AB1">
      <w:pPr>
        <w:widowControl w:val="0"/>
        <w:tabs>
          <w:tab w:val="left" w:pos="426"/>
          <w:tab w:val="left" w:pos="2977"/>
          <w:tab w:val="left" w:pos="3119"/>
          <w:tab w:val="left" w:pos="4111"/>
          <w:tab w:val="left" w:pos="4536"/>
          <w:tab w:val="left" w:pos="4820"/>
          <w:tab w:val="left" w:pos="7513"/>
          <w:tab w:val="left" w:pos="8364"/>
        </w:tabs>
        <w:spacing w:line="240" w:lineRule="auto"/>
        <w:ind w:right="20"/>
        <w:jc w:val="both"/>
        <w:rPr>
          <w:rFonts w:ascii="Times New Roman" w:eastAsia="Times New Roman" w:hAnsi="Times New Roman" w:cs="Times New Roman"/>
          <w:b/>
          <w:bCs/>
          <w:color w:val="000000"/>
          <w:sz w:val="33"/>
          <w:szCs w:val="33"/>
          <w:u w:val="single"/>
          <w:bdr w:val="none" w:sz="0" w:space="0" w:color="auto" w:frame="1"/>
          <w:shd w:val="clear" w:color="auto" w:fill="FFFFFF"/>
          <w:lang w:val="uk-UA" w:eastAsia="ru-RU"/>
        </w:rPr>
      </w:pPr>
    </w:p>
    <w:p w14:paraId="68A2F5E2" w14:textId="77777777" w:rsidR="00CE499D" w:rsidRPr="00172E22" w:rsidRDefault="00CE499D" w:rsidP="008D3AB1">
      <w:pPr>
        <w:widowControl w:val="0"/>
        <w:tabs>
          <w:tab w:val="left" w:pos="426"/>
          <w:tab w:val="left" w:pos="2977"/>
          <w:tab w:val="left" w:pos="3119"/>
          <w:tab w:val="left" w:pos="4111"/>
          <w:tab w:val="left" w:pos="4536"/>
          <w:tab w:val="left" w:pos="4820"/>
          <w:tab w:val="left" w:pos="7513"/>
          <w:tab w:val="left" w:pos="8364"/>
        </w:tabs>
        <w:spacing w:line="240" w:lineRule="auto"/>
        <w:ind w:right="20"/>
        <w:jc w:val="both"/>
        <w:rPr>
          <w:rFonts w:ascii="Times New Roman" w:eastAsia="Times New Roman" w:hAnsi="Times New Roman" w:cs="Times New Roman"/>
          <w:b/>
          <w:bCs/>
          <w:color w:val="000000"/>
          <w:sz w:val="33"/>
          <w:szCs w:val="33"/>
          <w:u w:val="single"/>
          <w:bdr w:val="none" w:sz="0" w:space="0" w:color="auto" w:frame="1"/>
          <w:shd w:val="clear" w:color="auto" w:fill="FFFFFF"/>
          <w:lang w:val="uk-UA" w:eastAsia="ru-RU"/>
        </w:rPr>
      </w:pPr>
      <w:bookmarkStart w:id="0" w:name="_GoBack"/>
      <w:bookmarkEnd w:id="0"/>
    </w:p>
    <w:p w14:paraId="0CEB020C" w14:textId="5EE0D1FB" w:rsidR="00A55B69" w:rsidRPr="000D7528" w:rsidRDefault="000D7528" w:rsidP="003F420E">
      <w:pPr>
        <w:widowControl w:val="0"/>
        <w:tabs>
          <w:tab w:val="left" w:pos="426"/>
          <w:tab w:val="left" w:pos="2977"/>
          <w:tab w:val="left" w:pos="3119"/>
          <w:tab w:val="left" w:pos="4111"/>
          <w:tab w:val="left" w:pos="4536"/>
          <w:tab w:val="left" w:pos="4820"/>
          <w:tab w:val="left" w:pos="7513"/>
          <w:tab w:val="left" w:pos="8364"/>
        </w:tabs>
        <w:spacing w:line="240" w:lineRule="auto"/>
        <w:ind w:right="20"/>
        <w:jc w:val="both"/>
        <w:rPr>
          <w:lang w:val="uk-UA"/>
        </w:rPr>
      </w:pPr>
      <w:r w:rsidRPr="00172E22">
        <w:rPr>
          <w:rFonts w:ascii="Times New Roman" w:eastAsia="Times New Roman" w:hAnsi="Times New Roman" w:cs="Times New Roman"/>
          <w:sz w:val="28"/>
          <w:szCs w:val="28"/>
          <w:lang w:val="uk-UA" w:eastAsia="ru-RU"/>
        </w:rPr>
        <w:t xml:space="preserve">                 </w:t>
      </w:r>
      <w:r w:rsidR="005C4808" w:rsidRPr="00172E22">
        <w:rPr>
          <w:rFonts w:ascii="Times New Roman" w:eastAsia="Times New Roman" w:hAnsi="Times New Roman" w:cs="Times New Roman"/>
          <w:sz w:val="28"/>
          <w:szCs w:val="28"/>
          <w:lang w:val="uk-UA" w:eastAsia="ru-RU"/>
        </w:rPr>
        <w:t xml:space="preserve">Секретар </w:t>
      </w:r>
      <w:r w:rsidRPr="00172E22">
        <w:rPr>
          <w:rFonts w:ascii="Times New Roman" w:eastAsia="Times New Roman" w:hAnsi="Times New Roman" w:cs="Times New Roman"/>
          <w:sz w:val="28"/>
          <w:szCs w:val="28"/>
          <w:lang w:val="uk-UA" w:eastAsia="ru-RU"/>
        </w:rPr>
        <w:t>селищної ради</w:t>
      </w:r>
      <w:r>
        <w:rPr>
          <w:rFonts w:ascii="Times New Roman" w:eastAsia="Times New Roman" w:hAnsi="Times New Roman" w:cs="Times New Roman"/>
          <w:sz w:val="28"/>
          <w:szCs w:val="28"/>
          <w:lang w:val="uk-UA" w:eastAsia="ru-RU"/>
        </w:rPr>
        <w:t xml:space="preserve">                       </w:t>
      </w:r>
      <w:r w:rsidR="00DB2DD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Тетяна НЕПИЙВОДА</w:t>
      </w:r>
    </w:p>
    <w:sectPr w:rsidR="00A55B69" w:rsidRPr="000D7528" w:rsidSect="00D514D1">
      <w:headerReference w:type="even" r:id="rId7"/>
      <w:headerReference w:type="default" r:id="rId8"/>
      <w:pgSz w:w="11906" w:h="16838" w:code="9"/>
      <w:pgMar w:top="719" w:right="566"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00F00" w14:textId="77777777" w:rsidR="008612FE" w:rsidRDefault="008612FE">
      <w:pPr>
        <w:spacing w:line="240" w:lineRule="auto"/>
      </w:pPr>
      <w:r>
        <w:separator/>
      </w:r>
    </w:p>
  </w:endnote>
  <w:endnote w:type="continuationSeparator" w:id="0">
    <w:p w14:paraId="2F3FDAD8" w14:textId="77777777" w:rsidR="008612FE" w:rsidRDefault="00861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19D3B" w14:textId="77777777" w:rsidR="008612FE" w:rsidRDefault="008612FE">
      <w:pPr>
        <w:spacing w:line="240" w:lineRule="auto"/>
      </w:pPr>
      <w:r>
        <w:separator/>
      </w:r>
    </w:p>
  </w:footnote>
  <w:footnote w:type="continuationSeparator" w:id="0">
    <w:p w14:paraId="27620CAB" w14:textId="77777777" w:rsidR="008612FE" w:rsidRDefault="008612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9E0F9" w14:textId="77777777" w:rsidR="00A35D63" w:rsidRDefault="00A35D63">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66BE" w14:textId="77777777" w:rsidR="00A35D63" w:rsidRDefault="00A35D6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258C4"/>
    <w:multiLevelType w:val="multilevel"/>
    <w:tmpl w:val="20C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BA5798"/>
    <w:multiLevelType w:val="hybridMultilevel"/>
    <w:tmpl w:val="ECA05E74"/>
    <w:lvl w:ilvl="0" w:tplc="EEC820EA">
      <w:start w:val="1"/>
      <w:numFmt w:val="decimal"/>
      <w:lvlText w:val="%1."/>
      <w:lvlJc w:val="left"/>
      <w:pPr>
        <w:tabs>
          <w:tab w:val="num" w:pos="360"/>
        </w:tabs>
        <w:ind w:left="360" w:hanging="360"/>
      </w:pPr>
      <w:rPr>
        <w:rFonts w:hint="default"/>
        <w:b/>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3AB1"/>
    <w:rsid w:val="00003CB4"/>
    <w:rsid w:val="000561D5"/>
    <w:rsid w:val="00060515"/>
    <w:rsid w:val="00074361"/>
    <w:rsid w:val="00074AF9"/>
    <w:rsid w:val="00077B54"/>
    <w:rsid w:val="000801FB"/>
    <w:rsid w:val="000D7528"/>
    <w:rsid w:val="00135E3C"/>
    <w:rsid w:val="00172E22"/>
    <w:rsid w:val="0017534F"/>
    <w:rsid w:val="00177C6F"/>
    <w:rsid w:val="001B4A94"/>
    <w:rsid w:val="001F0FFB"/>
    <w:rsid w:val="0020595D"/>
    <w:rsid w:val="00220522"/>
    <w:rsid w:val="002424BA"/>
    <w:rsid w:val="00245BCD"/>
    <w:rsid w:val="0026357D"/>
    <w:rsid w:val="0029729D"/>
    <w:rsid w:val="002B1500"/>
    <w:rsid w:val="002B522C"/>
    <w:rsid w:val="0031202C"/>
    <w:rsid w:val="003A26A1"/>
    <w:rsid w:val="003F420E"/>
    <w:rsid w:val="004341D6"/>
    <w:rsid w:val="0043566E"/>
    <w:rsid w:val="004755CC"/>
    <w:rsid w:val="0048791D"/>
    <w:rsid w:val="004A06D4"/>
    <w:rsid w:val="004C4162"/>
    <w:rsid w:val="004F425E"/>
    <w:rsid w:val="00563E4D"/>
    <w:rsid w:val="005C4808"/>
    <w:rsid w:val="00665261"/>
    <w:rsid w:val="00677569"/>
    <w:rsid w:val="00687D38"/>
    <w:rsid w:val="006D68AD"/>
    <w:rsid w:val="007635A2"/>
    <w:rsid w:val="0076511D"/>
    <w:rsid w:val="00790D0C"/>
    <w:rsid w:val="007A7831"/>
    <w:rsid w:val="0086012D"/>
    <w:rsid w:val="008612FE"/>
    <w:rsid w:val="008B2145"/>
    <w:rsid w:val="008B7C88"/>
    <w:rsid w:val="008D3AB1"/>
    <w:rsid w:val="008D7604"/>
    <w:rsid w:val="008E2F30"/>
    <w:rsid w:val="0092345C"/>
    <w:rsid w:val="00967173"/>
    <w:rsid w:val="00974CB8"/>
    <w:rsid w:val="009A2D78"/>
    <w:rsid w:val="009E6A9F"/>
    <w:rsid w:val="009F33FE"/>
    <w:rsid w:val="009F7498"/>
    <w:rsid w:val="00A03942"/>
    <w:rsid w:val="00A35D63"/>
    <w:rsid w:val="00A55B69"/>
    <w:rsid w:val="00A73BC6"/>
    <w:rsid w:val="00A96B71"/>
    <w:rsid w:val="00AA0471"/>
    <w:rsid w:val="00AB6D20"/>
    <w:rsid w:val="00AC3A87"/>
    <w:rsid w:val="00B346DE"/>
    <w:rsid w:val="00B45B0A"/>
    <w:rsid w:val="00B65A0E"/>
    <w:rsid w:val="00B67ADE"/>
    <w:rsid w:val="00B7767D"/>
    <w:rsid w:val="00BB0203"/>
    <w:rsid w:val="00BD4AAB"/>
    <w:rsid w:val="00BD7F5D"/>
    <w:rsid w:val="00BE0ED1"/>
    <w:rsid w:val="00BE4078"/>
    <w:rsid w:val="00C103B8"/>
    <w:rsid w:val="00C349AD"/>
    <w:rsid w:val="00C61431"/>
    <w:rsid w:val="00CC1F55"/>
    <w:rsid w:val="00CC3C2A"/>
    <w:rsid w:val="00CE4190"/>
    <w:rsid w:val="00CE499D"/>
    <w:rsid w:val="00D031A8"/>
    <w:rsid w:val="00D21E5B"/>
    <w:rsid w:val="00D321C4"/>
    <w:rsid w:val="00D34BE2"/>
    <w:rsid w:val="00D43279"/>
    <w:rsid w:val="00D47C0A"/>
    <w:rsid w:val="00D514D1"/>
    <w:rsid w:val="00D67526"/>
    <w:rsid w:val="00D85A87"/>
    <w:rsid w:val="00DB2605"/>
    <w:rsid w:val="00DB2B21"/>
    <w:rsid w:val="00DB2DD8"/>
    <w:rsid w:val="00DC5A04"/>
    <w:rsid w:val="00DC6B9A"/>
    <w:rsid w:val="00DD0181"/>
    <w:rsid w:val="00E104FD"/>
    <w:rsid w:val="00E176F0"/>
    <w:rsid w:val="00E325EF"/>
    <w:rsid w:val="00E8341F"/>
    <w:rsid w:val="00E85EC6"/>
    <w:rsid w:val="00EA0B29"/>
    <w:rsid w:val="00EB60A9"/>
    <w:rsid w:val="00F21520"/>
    <w:rsid w:val="00F468A2"/>
    <w:rsid w:val="00FD72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B67B"/>
  <w15:docId w15:val="{E78D8F3D-B4AA-43A0-A759-C2D639E1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3AB1"/>
    <w:pPr>
      <w:widowControl w:val="0"/>
      <w:tabs>
        <w:tab w:val="center" w:pos="4677"/>
        <w:tab w:val="right" w:pos="9355"/>
      </w:tabs>
      <w:spacing w:line="240" w:lineRule="auto"/>
      <w:jc w:val="left"/>
    </w:pPr>
    <w:rPr>
      <w:rFonts w:ascii="Courier New" w:eastAsia="Courier New" w:hAnsi="Courier New" w:cs="Courier New"/>
      <w:color w:val="000000"/>
      <w:sz w:val="24"/>
      <w:szCs w:val="24"/>
      <w:lang w:eastAsia="ru-RU" w:bidi="ru-RU"/>
    </w:rPr>
  </w:style>
  <w:style w:type="character" w:customStyle="1" w:styleId="a4">
    <w:name w:val="Нижний колонтитул Знак"/>
    <w:basedOn w:val="a0"/>
    <w:link w:val="a3"/>
    <w:uiPriority w:val="99"/>
    <w:rsid w:val="008D3AB1"/>
    <w:rPr>
      <w:rFonts w:ascii="Courier New" w:eastAsia="Courier New" w:hAnsi="Courier New" w:cs="Courier New"/>
      <w:color w:val="000000"/>
      <w:sz w:val="24"/>
      <w:szCs w:val="24"/>
      <w:lang w:eastAsia="ru-RU" w:bidi="ru-RU"/>
    </w:rPr>
  </w:style>
  <w:style w:type="paragraph" w:styleId="a5">
    <w:name w:val="Balloon Text"/>
    <w:basedOn w:val="a"/>
    <w:link w:val="a6"/>
    <w:uiPriority w:val="99"/>
    <w:semiHidden/>
    <w:unhideWhenUsed/>
    <w:rsid w:val="00677569"/>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77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1</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39</cp:revision>
  <cp:lastPrinted>2026-01-09T08:09:00Z</cp:lastPrinted>
  <dcterms:created xsi:type="dcterms:W3CDTF">2022-02-08T09:42:00Z</dcterms:created>
  <dcterms:modified xsi:type="dcterms:W3CDTF">2026-01-09T08:11:00Z</dcterms:modified>
</cp:coreProperties>
</file>