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23" w:rsidRPr="00390923" w:rsidRDefault="00991145" w:rsidP="00390923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 w:eastAsia="en-US"/>
        </w:rPr>
      </w:pPr>
      <w:r>
        <w:rPr>
          <w:rFonts w:ascii="Calibri" w:eastAsia="Calibri" w:hAnsi="Calibri" w:cs="Times New Roman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3.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8089617" r:id="rId8"/>
        </w:object>
      </w:r>
    </w:p>
    <w:p w:rsidR="00390923" w:rsidRPr="00390923" w:rsidRDefault="00390923" w:rsidP="00390923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 w:eastAsia="en-US"/>
        </w:rPr>
      </w:pPr>
    </w:p>
    <w:p w:rsidR="00390923" w:rsidRPr="00390923" w:rsidRDefault="00390923" w:rsidP="00390923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 w:eastAsia="en-US"/>
        </w:rPr>
      </w:pPr>
    </w:p>
    <w:p w:rsidR="00390923" w:rsidRPr="00390923" w:rsidRDefault="00390923" w:rsidP="00390923">
      <w:pPr>
        <w:keepNext/>
        <w:widowControl w:val="0"/>
        <w:ind w:firstLine="709"/>
        <w:jc w:val="center"/>
        <w:outlineLvl w:val="1"/>
        <w:rPr>
          <w:rFonts w:eastAsia="Calibri" w:cs="Times New Roman"/>
          <w:b/>
          <w:sz w:val="28"/>
          <w:szCs w:val="28"/>
          <w:lang w:val="uk-UA"/>
        </w:rPr>
      </w:pPr>
      <w:r w:rsidRPr="00390923">
        <w:rPr>
          <w:rFonts w:eastAsia="Calibri" w:cs="Times New Roman"/>
          <w:b/>
          <w:sz w:val="28"/>
          <w:szCs w:val="28"/>
          <w:lang w:val="uk-UA"/>
        </w:rPr>
        <w:t>БРАЦЛАВСЬКА СЕЛИЩНА  РАДА</w:t>
      </w:r>
    </w:p>
    <w:p w:rsidR="00390923" w:rsidRPr="00390923" w:rsidRDefault="00390923" w:rsidP="00390923">
      <w:pPr>
        <w:ind w:firstLine="709"/>
        <w:jc w:val="center"/>
        <w:rPr>
          <w:rFonts w:eastAsia="Calibri" w:cs="Times New Roman"/>
          <w:b/>
          <w:sz w:val="28"/>
          <w:szCs w:val="28"/>
          <w:lang w:val="uk-UA"/>
        </w:rPr>
      </w:pPr>
      <w:r w:rsidRPr="00390923">
        <w:rPr>
          <w:rFonts w:eastAsia="Calibri" w:cs="Times New Roman"/>
          <w:b/>
          <w:sz w:val="28"/>
          <w:szCs w:val="28"/>
          <w:lang w:val="uk-UA"/>
        </w:rPr>
        <w:t xml:space="preserve">СІМДЕСЯТ ПЕРША СЕСІЯ </w:t>
      </w:r>
    </w:p>
    <w:p w:rsidR="00390923" w:rsidRPr="00390923" w:rsidRDefault="00390923" w:rsidP="00390923">
      <w:pPr>
        <w:ind w:firstLine="709"/>
        <w:jc w:val="center"/>
        <w:rPr>
          <w:rFonts w:eastAsia="Calibri" w:cs="Times New Roman"/>
          <w:sz w:val="28"/>
          <w:szCs w:val="28"/>
          <w:lang w:val="uk-UA"/>
        </w:rPr>
      </w:pPr>
      <w:r w:rsidRPr="00390923">
        <w:rPr>
          <w:rFonts w:eastAsia="Calibri" w:cs="Times New Roman"/>
          <w:b/>
          <w:sz w:val="28"/>
          <w:szCs w:val="28"/>
          <w:lang w:val="uk-UA"/>
        </w:rPr>
        <w:t>ВОСЬМОГО СКЛИКАННЯ</w:t>
      </w:r>
    </w:p>
    <w:p w:rsidR="00390923" w:rsidRPr="00390923" w:rsidRDefault="00390923" w:rsidP="00390923">
      <w:pPr>
        <w:ind w:firstLine="709"/>
        <w:jc w:val="center"/>
        <w:rPr>
          <w:rFonts w:eastAsia="Calibri" w:cs="Times New Roman"/>
          <w:b/>
          <w:sz w:val="28"/>
          <w:szCs w:val="28"/>
          <w:lang w:val="uk-UA"/>
        </w:rPr>
      </w:pPr>
      <w:r w:rsidRPr="00390923">
        <w:rPr>
          <w:rFonts w:eastAsia="Calibri" w:cs="Times New Roman"/>
          <w:b/>
          <w:sz w:val="28"/>
          <w:szCs w:val="28"/>
          <w:lang w:val="uk-UA"/>
        </w:rPr>
        <w:t>РІШЕННЯ</w:t>
      </w:r>
    </w:p>
    <w:p w:rsidR="00390923" w:rsidRPr="00390923" w:rsidRDefault="00390923" w:rsidP="00390923">
      <w:pPr>
        <w:ind w:firstLine="709"/>
        <w:rPr>
          <w:rFonts w:eastAsia="Calibri" w:cs="Times New Roman"/>
          <w:b/>
          <w:sz w:val="28"/>
          <w:szCs w:val="28"/>
          <w:lang w:val="uk-UA"/>
        </w:rPr>
      </w:pPr>
    </w:p>
    <w:p w:rsidR="00390923" w:rsidRDefault="00202869" w:rsidP="00390923">
      <w:pPr>
        <w:rPr>
          <w:rFonts w:eastAsia="Calibri" w:cs="Times New Roman"/>
          <w:sz w:val="28"/>
          <w:szCs w:val="28"/>
          <w:lang w:val="uk-UA"/>
        </w:rPr>
      </w:pPr>
      <w:r>
        <w:rPr>
          <w:rFonts w:eastAsia="Calibri" w:cs="Times New Roman"/>
          <w:sz w:val="28"/>
          <w:szCs w:val="28"/>
          <w:lang w:val="uk-UA"/>
        </w:rPr>
        <w:t xml:space="preserve">     «24</w:t>
      </w:r>
      <w:bookmarkStart w:id="0" w:name="_GoBack"/>
      <w:bookmarkEnd w:id="0"/>
      <w:r w:rsidR="00390923" w:rsidRPr="00390923">
        <w:rPr>
          <w:rFonts w:eastAsia="Calibri" w:cs="Times New Roman"/>
          <w:sz w:val="28"/>
          <w:szCs w:val="28"/>
          <w:lang w:val="uk-UA"/>
        </w:rPr>
        <w:t>» грудня 2025 року                  селище Брацла</w:t>
      </w:r>
      <w:r>
        <w:rPr>
          <w:rFonts w:eastAsia="Calibri" w:cs="Times New Roman"/>
          <w:sz w:val="28"/>
          <w:szCs w:val="28"/>
          <w:lang w:val="uk-UA"/>
        </w:rPr>
        <w:t>в                            № 330</w:t>
      </w:r>
    </w:p>
    <w:p w:rsidR="00390923" w:rsidRPr="00390923" w:rsidRDefault="00390923" w:rsidP="00390923">
      <w:pPr>
        <w:rPr>
          <w:rFonts w:eastAsia="Times New Roman" w:cs="Times New Roman"/>
          <w:sz w:val="28"/>
          <w:szCs w:val="28"/>
          <w:lang w:val="uk-UA"/>
        </w:rPr>
      </w:pPr>
    </w:p>
    <w:p w:rsidR="00390923" w:rsidRPr="00390923" w:rsidRDefault="00390923" w:rsidP="00390923">
      <w:pPr>
        <w:jc w:val="both"/>
        <w:rPr>
          <w:rFonts w:eastAsia="Times New Roman" w:cs="Times New Roman"/>
          <w:b/>
          <w:sz w:val="28"/>
          <w:szCs w:val="28"/>
          <w:bdr w:val="none" w:sz="0" w:space="0" w:color="auto" w:frame="1"/>
          <w:lang w:val="uk-UA"/>
        </w:rPr>
      </w:pPr>
      <w:r w:rsidRPr="00390923">
        <w:rPr>
          <w:rFonts w:eastAsia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Про затвердження Плану залучення </w:t>
      </w:r>
    </w:p>
    <w:p w:rsidR="00390923" w:rsidRPr="00390923" w:rsidRDefault="00390923" w:rsidP="00390923">
      <w:pPr>
        <w:jc w:val="both"/>
        <w:rPr>
          <w:rFonts w:eastAsia="Times New Roman" w:cs="Times New Roman"/>
          <w:b/>
          <w:sz w:val="28"/>
          <w:szCs w:val="28"/>
          <w:bdr w:val="none" w:sz="0" w:space="0" w:color="auto" w:frame="1"/>
          <w:lang w:val="uk-UA"/>
        </w:rPr>
      </w:pPr>
      <w:r w:rsidRPr="00390923">
        <w:rPr>
          <w:rFonts w:eastAsia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громадян у Брацлавській селищній </w:t>
      </w:r>
    </w:p>
    <w:p w:rsidR="00390923" w:rsidRPr="00390923" w:rsidRDefault="00390923" w:rsidP="00390923">
      <w:pPr>
        <w:jc w:val="both"/>
        <w:rPr>
          <w:rFonts w:eastAsia="Times New Roman" w:cs="Times New Roman"/>
          <w:b/>
          <w:sz w:val="28"/>
          <w:szCs w:val="28"/>
          <w:bdr w:val="none" w:sz="0" w:space="0" w:color="auto" w:frame="1"/>
          <w:lang w:val="uk-UA"/>
        </w:rPr>
      </w:pPr>
      <w:r w:rsidRPr="00390923">
        <w:rPr>
          <w:rFonts w:eastAsia="Times New Roman" w:cs="Times New Roman"/>
          <w:b/>
          <w:sz w:val="28"/>
          <w:szCs w:val="28"/>
          <w:bdr w:val="none" w:sz="0" w:space="0" w:color="auto" w:frame="1"/>
          <w:lang w:val="uk-UA"/>
        </w:rPr>
        <w:t>територіальній громаді 2026-2027 роки</w:t>
      </w:r>
    </w:p>
    <w:p w:rsidR="00390923" w:rsidRDefault="00390923" w:rsidP="00390923">
      <w:pPr>
        <w:ind w:firstLine="709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8A750E" w:rsidRDefault="008A750E" w:rsidP="00390923">
      <w:pPr>
        <w:ind w:firstLine="709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390923" w:rsidRPr="00390923" w:rsidRDefault="00390923" w:rsidP="008A750E">
      <w:pPr>
        <w:ind w:firstLine="709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390923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Відповідно до Конституції України, </w:t>
      </w:r>
      <w:r w:rsidRPr="00390923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Закону </w:t>
      </w:r>
      <w:proofErr w:type="spellStart"/>
      <w:r w:rsidRPr="00390923">
        <w:rPr>
          <w:rFonts w:eastAsia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390923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90923">
        <w:rPr>
          <w:rFonts w:eastAsia="Times New Roman" w:cs="Times New Roman"/>
          <w:sz w:val="28"/>
          <w:szCs w:val="28"/>
          <w:bdr w:val="none" w:sz="0" w:space="0" w:color="auto" w:frame="1"/>
        </w:rPr>
        <w:t>місцеве</w:t>
      </w:r>
      <w:proofErr w:type="spellEnd"/>
      <w:r w:rsidRPr="00390923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90923">
        <w:rPr>
          <w:rFonts w:eastAsia="Times New Roman" w:cs="Times New Roman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390923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390923">
        <w:rPr>
          <w:rFonts w:eastAsia="Times New Roman" w:cs="Times New Roman"/>
          <w:sz w:val="28"/>
          <w:szCs w:val="28"/>
          <w:bdr w:val="none" w:sz="0" w:space="0" w:color="auto" w:frame="1"/>
        </w:rPr>
        <w:t>Україні</w:t>
      </w:r>
      <w:proofErr w:type="spellEnd"/>
      <w:r w:rsidRPr="00390923">
        <w:rPr>
          <w:rFonts w:eastAsia="Times New Roman" w:cs="Times New Roman"/>
          <w:sz w:val="28"/>
          <w:szCs w:val="28"/>
          <w:bdr w:val="none" w:sz="0" w:space="0" w:color="auto" w:frame="1"/>
        </w:rPr>
        <w:t>»</w:t>
      </w:r>
      <w:r w:rsidRPr="00390923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 на основі напрацювань робочої групи 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>утвореної розпорядженням № 113 від 04 лип</w:t>
      </w:r>
      <w:r w:rsidRPr="00390923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ня 2025 року «Про утворення робочої групи з розробки Плану громадського залучення </w:t>
      </w:r>
      <w:r w:rsidR="008A750E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громадян у Брацлавській селищній територіальній громаді», </w:t>
      </w:r>
      <w:r w:rsidRPr="00390923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створення сприятливих умов для участі жителів у формуванні та реалізації місцевої політики, подальшого розвитку форм безпосередньої участі громадян у вирішенні питань місцевого значення в </w:t>
      </w:r>
      <w:r w:rsidR="008A750E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Брацлавській </w:t>
      </w:r>
      <w:r w:rsidRPr="00390923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>селищній територіальній громаді, селищна рада</w:t>
      </w:r>
      <w:r w:rsidR="008A750E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39092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ВИРІШИЛА:</w:t>
      </w:r>
    </w:p>
    <w:p w:rsidR="00390923" w:rsidRPr="00390923" w:rsidRDefault="00390923" w:rsidP="008A750E">
      <w:pPr>
        <w:ind w:left="708"/>
        <w:jc w:val="center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390923" w:rsidRPr="008A750E" w:rsidRDefault="00390923" w:rsidP="008A750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</w:pPr>
      <w:r w:rsidRPr="008A750E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Затвердити План залучення </w:t>
      </w:r>
      <w:r w:rsidR="008A750E" w:rsidRPr="008A750E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громадян у Брацлавській селищній територіальній громаді 2026-2027 роки </w:t>
      </w:r>
      <w:r w:rsidRPr="008A750E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>(додається).</w:t>
      </w:r>
    </w:p>
    <w:p w:rsidR="008A750E" w:rsidRPr="008A750E" w:rsidRDefault="008A750E" w:rsidP="008A750E">
      <w:pPr>
        <w:pStyle w:val="a3"/>
        <w:ind w:left="1098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8A750E" w:rsidRPr="008A750E" w:rsidRDefault="008A750E" w:rsidP="008A750E">
      <w:pPr>
        <w:ind w:firstLine="709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390923" w:rsidRPr="00390923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. Контроль за виконанням цього рішення покласти на </w:t>
      </w:r>
      <w:r w:rsidRPr="008A750E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>постійну комісію з питань соціального захисту, прав людини, ветеранів та учасників бойових дій, законності, депутатської діяльності, етики та регламенту, охорони пам’яток, історичного середовища (голова комісії Сергій ДОНЧИК).</w:t>
      </w:r>
    </w:p>
    <w:p w:rsidR="008A750E" w:rsidRPr="008A750E" w:rsidRDefault="008A750E" w:rsidP="008A750E">
      <w:pPr>
        <w:ind w:firstLine="709"/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</w:pPr>
      <w:r w:rsidRPr="008A750E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          </w:t>
      </w:r>
    </w:p>
    <w:p w:rsidR="008A750E" w:rsidRPr="008A750E" w:rsidRDefault="008A750E" w:rsidP="008A750E">
      <w:pPr>
        <w:ind w:firstLine="709"/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4704C3" w:rsidRDefault="008A750E" w:rsidP="008A750E">
      <w:pPr>
        <w:ind w:firstLine="709"/>
      </w:pPr>
      <w:r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8A750E">
        <w:rPr>
          <w:rFonts w:eastAsia="Times New Roman" w:cs="Times New Roman"/>
          <w:sz w:val="28"/>
          <w:szCs w:val="28"/>
          <w:bdr w:val="none" w:sz="0" w:space="0" w:color="auto" w:frame="1"/>
          <w:lang w:val="uk-UA"/>
        </w:rPr>
        <w:t xml:space="preserve"> Селищний голова                                             Микола КОБРИНЧУК</w:t>
      </w:r>
    </w:p>
    <w:sectPr w:rsidR="004704C3" w:rsidSect="00390923">
      <w:headerReference w:type="default" r:id="rId9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145" w:rsidRDefault="00991145" w:rsidP="008A750E">
      <w:r>
        <w:separator/>
      </w:r>
    </w:p>
  </w:endnote>
  <w:endnote w:type="continuationSeparator" w:id="0">
    <w:p w:rsidR="00991145" w:rsidRDefault="00991145" w:rsidP="008A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145" w:rsidRDefault="00991145" w:rsidP="008A750E">
      <w:r>
        <w:separator/>
      </w:r>
    </w:p>
  </w:footnote>
  <w:footnote w:type="continuationSeparator" w:id="0">
    <w:p w:rsidR="00991145" w:rsidRDefault="00991145" w:rsidP="008A7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0E" w:rsidRDefault="008A750E" w:rsidP="008A750E">
    <w:pPr>
      <w:pStyle w:val="a4"/>
      <w:jc w:val="right"/>
      <w:rPr>
        <w:lang w:val="uk-UA"/>
      </w:rPr>
    </w:pPr>
  </w:p>
  <w:p w:rsidR="008A750E" w:rsidRDefault="008A750E" w:rsidP="008A750E">
    <w:pPr>
      <w:pStyle w:val="a4"/>
      <w:jc w:val="right"/>
      <w:rPr>
        <w:lang w:val="uk-UA"/>
      </w:rPr>
    </w:pPr>
  </w:p>
  <w:p w:rsidR="008A750E" w:rsidRPr="008A750E" w:rsidRDefault="008A750E" w:rsidP="008A750E">
    <w:pPr>
      <w:pStyle w:val="a4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F167D"/>
    <w:multiLevelType w:val="hybridMultilevel"/>
    <w:tmpl w:val="4A503A74"/>
    <w:lvl w:ilvl="0" w:tplc="BF9AEE0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23"/>
    <w:rsid w:val="001573C0"/>
    <w:rsid w:val="00202869"/>
    <w:rsid w:val="00390923"/>
    <w:rsid w:val="004704C3"/>
    <w:rsid w:val="0080591F"/>
    <w:rsid w:val="008A750E"/>
    <w:rsid w:val="00991145"/>
    <w:rsid w:val="00AD5B21"/>
    <w:rsid w:val="00AE58C6"/>
    <w:rsid w:val="00D939DE"/>
    <w:rsid w:val="00E55E4B"/>
    <w:rsid w:val="00E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FA0462-5A21-4337-B054-0F7BB9FE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C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5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75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750E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75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750E"/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75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75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2025-12-24T11:52:00Z</cp:lastPrinted>
  <dcterms:created xsi:type="dcterms:W3CDTF">2025-12-23T11:15:00Z</dcterms:created>
  <dcterms:modified xsi:type="dcterms:W3CDTF">2025-12-24T11:54:00Z</dcterms:modified>
</cp:coreProperties>
</file>