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18C5" w:rsidRPr="002F0FF6" w:rsidRDefault="002818C5" w:rsidP="002818C5">
      <w:pPr>
        <w:spacing w:after="0" w:line="298" w:lineRule="exact"/>
        <w:ind w:left="5390"/>
        <w:jc w:val="both"/>
        <w:rPr>
          <w:rFonts w:ascii="Times New Roman" w:eastAsia="Times New Roman" w:hAnsi="Times New Roman" w:cs="Times New Roman"/>
          <w:b/>
          <w:sz w:val="26"/>
          <w:lang w:eastAsia="ru-RU"/>
        </w:rPr>
      </w:pPr>
      <w:r>
        <w:rPr>
          <w:rFonts w:ascii="Times New Roman" w:eastAsia="Calibri" w:hAnsi="Times New Roman" w:cs="Times New Roman"/>
          <w:sz w:val="24"/>
        </w:rPr>
        <w:t xml:space="preserve">       </w:t>
      </w:r>
      <w:r w:rsidRPr="002F0FF6">
        <w:rPr>
          <w:rFonts w:ascii="Times New Roman" w:eastAsia="Times New Roman" w:hAnsi="Times New Roman" w:cs="Times New Roman"/>
          <w:b/>
          <w:sz w:val="26"/>
          <w:lang w:eastAsia="ru-RU"/>
        </w:rPr>
        <w:t>ЗАТВЕРДЖЕНО</w:t>
      </w:r>
    </w:p>
    <w:p w:rsidR="002818C5" w:rsidRPr="00CC11C9" w:rsidRDefault="002818C5" w:rsidP="002818C5">
      <w:pPr>
        <w:tabs>
          <w:tab w:val="center" w:pos="4677"/>
          <w:tab w:val="right" w:pos="9355"/>
        </w:tabs>
        <w:spacing w:after="0" w:line="240" w:lineRule="auto"/>
        <w:rPr>
          <w:rFonts w:ascii="Times New Roman" w:eastAsia="Calibri" w:hAnsi="Times New Roman" w:cs="Times New Roman"/>
          <w:sz w:val="24"/>
        </w:rPr>
      </w:pPr>
      <w:r>
        <w:rPr>
          <w:rFonts w:ascii="Times New Roman" w:eastAsia="Calibri" w:hAnsi="Times New Roman" w:cs="Times New Roman"/>
          <w:sz w:val="24"/>
        </w:rPr>
        <w:tab/>
        <w:t xml:space="preserve">                                                                                  </w:t>
      </w:r>
      <w:r w:rsidR="00E77ED7" w:rsidRPr="00E77ED7">
        <w:rPr>
          <w:rFonts w:ascii="Times New Roman" w:eastAsia="Calibri" w:hAnsi="Times New Roman" w:cs="Times New Roman"/>
          <w:sz w:val="24"/>
        </w:rPr>
        <w:t xml:space="preserve"> </w:t>
      </w:r>
      <w:r>
        <w:rPr>
          <w:rFonts w:ascii="Times New Roman" w:eastAsia="Calibri" w:hAnsi="Times New Roman" w:cs="Times New Roman"/>
          <w:sz w:val="24"/>
        </w:rPr>
        <w:t xml:space="preserve">  </w:t>
      </w:r>
      <w:r w:rsidR="00E77ED7" w:rsidRPr="00E77ED7">
        <w:rPr>
          <w:rFonts w:ascii="Times New Roman" w:eastAsia="Calibri" w:hAnsi="Times New Roman" w:cs="Times New Roman"/>
          <w:sz w:val="24"/>
        </w:rPr>
        <w:t xml:space="preserve"> </w:t>
      </w:r>
      <w:r>
        <w:rPr>
          <w:rFonts w:ascii="Times New Roman" w:eastAsia="Calibri" w:hAnsi="Times New Roman" w:cs="Times New Roman"/>
          <w:sz w:val="24"/>
        </w:rPr>
        <w:t xml:space="preserve">  </w:t>
      </w:r>
      <w:r w:rsidR="00700C68" w:rsidRPr="00CC11C9">
        <w:rPr>
          <w:rFonts w:ascii="Times New Roman" w:eastAsia="Calibri" w:hAnsi="Times New Roman" w:cs="Times New Roman"/>
          <w:sz w:val="24"/>
        </w:rPr>
        <w:t>Р</w:t>
      </w:r>
      <w:r w:rsidRPr="00CC11C9">
        <w:rPr>
          <w:rFonts w:ascii="Times New Roman" w:eastAsia="Calibri" w:hAnsi="Times New Roman" w:cs="Times New Roman"/>
          <w:sz w:val="24"/>
        </w:rPr>
        <w:t>ішенням</w:t>
      </w:r>
      <w:r w:rsidR="00700C68">
        <w:rPr>
          <w:rFonts w:ascii="Times New Roman" w:eastAsia="Calibri" w:hAnsi="Times New Roman" w:cs="Times New Roman"/>
          <w:sz w:val="24"/>
        </w:rPr>
        <w:t xml:space="preserve"> 58 сесії 8 скликання</w:t>
      </w:r>
      <w:r w:rsidRPr="00CC11C9">
        <w:rPr>
          <w:rFonts w:ascii="Times New Roman" w:eastAsia="Calibri" w:hAnsi="Times New Roman" w:cs="Times New Roman"/>
          <w:sz w:val="24"/>
        </w:rPr>
        <w:t xml:space="preserve">                                          </w:t>
      </w:r>
      <w:r w:rsidRPr="00CC11C9">
        <w:rPr>
          <w:rFonts w:ascii="Times New Roman" w:eastAsia="Calibri" w:hAnsi="Times New Roman" w:cs="Times New Roman"/>
          <w:sz w:val="24"/>
        </w:rPr>
        <w:br/>
        <w:t xml:space="preserve">                                                                                             </w:t>
      </w:r>
      <w:r w:rsidR="00E77ED7" w:rsidRPr="00E77ED7">
        <w:rPr>
          <w:rFonts w:ascii="Times New Roman" w:eastAsia="Calibri" w:hAnsi="Times New Roman" w:cs="Times New Roman"/>
          <w:sz w:val="24"/>
        </w:rPr>
        <w:t xml:space="preserve"> </w:t>
      </w:r>
      <w:r>
        <w:rPr>
          <w:rFonts w:ascii="Times New Roman" w:eastAsia="Calibri" w:hAnsi="Times New Roman" w:cs="Times New Roman"/>
          <w:sz w:val="24"/>
        </w:rPr>
        <w:t xml:space="preserve"> </w:t>
      </w:r>
      <w:r w:rsidRPr="00CC11C9">
        <w:rPr>
          <w:rFonts w:ascii="Times New Roman" w:eastAsia="Calibri" w:hAnsi="Times New Roman" w:cs="Times New Roman"/>
          <w:sz w:val="24"/>
        </w:rPr>
        <w:t xml:space="preserve">Брацлавської селищної </w:t>
      </w:r>
      <w:r w:rsidR="00950714">
        <w:rPr>
          <w:rFonts w:ascii="Times New Roman" w:eastAsia="Calibri" w:hAnsi="Times New Roman" w:cs="Times New Roman"/>
          <w:sz w:val="24"/>
        </w:rPr>
        <w:t>ради</w:t>
      </w:r>
      <w:r>
        <w:rPr>
          <w:rFonts w:ascii="Times New Roman" w:eastAsia="Calibri" w:hAnsi="Times New Roman" w:cs="Times New Roman"/>
          <w:sz w:val="24"/>
        </w:rPr>
        <w:t xml:space="preserve"> </w:t>
      </w:r>
    </w:p>
    <w:p w:rsidR="002818C5" w:rsidRPr="00CC11C9" w:rsidRDefault="002818C5" w:rsidP="002818C5">
      <w:pPr>
        <w:tabs>
          <w:tab w:val="center" w:pos="4677"/>
          <w:tab w:val="right" w:pos="9355"/>
        </w:tabs>
        <w:spacing w:after="0" w:line="240" w:lineRule="auto"/>
        <w:rPr>
          <w:rFonts w:ascii="Times New Roman" w:eastAsia="Calibri" w:hAnsi="Times New Roman" w:cs="Times New Roman"/>
          <w:sz w:val="24"/>
        </w:rPr>
      </w:pPr>
      <w:r>
        <w:rPr>
          <w:rFonts w:ascii="Times New Roman" w:eastAsia="Calibri" w:hAnsi="Times New Roman" w:cs="Times New Roman"/>
          <w:sz w:val="24"/>
        </w:rPr>
        <w:tab/>
        <w:t xml:space="preserve">                                                      </w:t>
      </w:r>
      <w:r w:rsidR="00950714">
        <w:rPr>
          <w:rFonts w:ascii="Times New Roman" w:eastAsia="Calibri" w:hAnsi="Times New Roman" w:cs="Times New Roman"/>
          <w:sz w:val="24"/>
        </w:rPr>
        <w:t xml:space="preserve">                               </w:t>
      </w:r>
      <w:r>
        <w:rPr>
          <w:rFonts w:ascii="Times New Roman" w:eastAsia="Calibri" w:hAnsi="Times New Roman" w:cs="Times New Roman"/>
          <w:sz w:val="24"/>
        </w:rPr>
        <w:t>від «</w:t>
      </w:r>
      <w:r w:rsidR="004E518C">
        <w:rPr>
          <w:rFonts w:ascii="Times New Roman" w:eastAsia="Calibri" w:hAnsi="Times New Roman" w:cs="Times New Roman"/>
          <w:sz w:val="24"/>
        </w:rPr>
        <w:t>23</w:t>
      </w:r>
      <w:r>
        <w:rPr>
          <w:rFonts w:ascii="Times New Roman" w:eastAsia="Calibri" w:hAnsi="Times New Roman" w:cs="Times New Roman"/>
          <w:sz w:val="24"/>
        </w:rPr>
        <w:t>»</w:t>
      </w:r>
      <w:r w:rsidR="00950714">
        <w:rPr>
          <w:rFonts w:ascii="Times New Roman" w:eastAsia="Calibri" w:hAnsi="Times New Roman" w:cs="Times New Roman"/>
          <w:sz w:val="24"/>
        </w:rPr>
        <w:t xml:space="preserve"> </w:t>
      </w:r>
      <w:r w:rsidR="00700C68">
        <w:rPr>
          <w:rFonts w:ascii="Times New Roman" w:eastAsia="Calibri" w:hAnsi="Times New Roman" w:cs="Times New Roman"/>
          <w:sz w:val="24"/>
        </w:rPr>
        <w:t>груд</w:t>
      </w:r>
      <w:r w:rsidR="00EB4AA7">
        <w:rPr>
          <w:rFonts w:ascii="Times New Roman" w:eastAsia="Calibri" w:hAnsi="Times New Roman" w:cs="Times New Roman"/>
          <w:sz w:val="24"/>
        </w:rPr>
        <w:t>ня</w:t>
      </w:r>
      <w:r w:rsidRPr="00CC11C9">
        <w:rPr>
          <w:rFonts w:ascii="Times New Roman" w:eastAsia="Calibri" w:hAnsi="Times New Roman" w:cs="Times New Roman"/>
          <w:sz w:val="24"/>
        </w:rPr>
        <w:t xml:space="preserve"> 202</w:t>
      </w:r>
      <w:r w:rsidR="00700C68">
        <w:rPr>
          <w:rFonts w:ascii="Times New Roman" w:eastAsia="Calibri" w:hAnsi="Times New Roman" w:cs="Times New Roman"/>
          <w:sz w:val="24"/>
        </w:rPr>
        <w:t>4</w:t>
      </w:r>
      <w:r>
        <w:rPr>
          <w:rFonts w:ascii="Times New Roman" w:eastAsia="Calibri" w:hAnsi="Times New Roman" w:cs="Times New Roman"/>
          <w:sz w:val="24"/>
        </w:rPr>
        <w:t xml:space="preserve"> </w:t>
      </w:r>
      <w:r w:rsidRPr="00CC11C9">
        <w:rPr>
          <w:rFonts w:ascii="Times New Roman" w:eastAsia="Calibri" w:hAnsi="Times New Roman" w:cs="Times New Roman"/>
          <w:sz w:val="24"/>
        </w:rPr>
        <w:t xml:space="preserve">р. </w:t>
      </w:r>
      <w:r w:rsidR="004E518C">
        <w:rPr>
          <w:rFonts w:ascii="Times New Roman" w:eastAsia="Calibri" w:hAnsi="Times New Roman" w:cs="Times New Roman"/>
          <w:sz w:val="24"/>
        </w:rPr>
        <w:t>№ 297</w:t>
      </w:r>
    </w:p>
    <w:p w:rsidR="002818C5" w:rsidRDefault="002818C5" w:rsidP="002818C5">
      <w:pPr>
        <w:spacing w:after="0" w:line="240" w:lineRule="auto"/>
        <w:jc w:val="center"/>
        <w:rPr>
          <w:rFonts w:ascii="Times New Roman" w:eastAsia="Times New Roman" w:hAnsi="Times New Roman" w:cs="Times New Roman"/>
          <w:b/>
          <w:bCs/>
          <w:color w:val="122326"/>
          <w:sz w:val="32"/>
          <w:szCs w:val="24"/>
          <w:lang w:eastAsia="ru-RU"/>
        </w:rPr>
      </w:pPr>
    </w:p>
    <w:p w:rsidR="002818C5" w:rsidRPr="00780D40" w:rsidRDefault="002818C5" w:rsidP="002818C5">
      <w:pPr>
        <w:spacing w:after="0" w:line="298" w:lineRule="exact"/>
        <w:ind w:left="5390"/>
        <w:jc w:val="both"/>
        <w:rPr>
          <w:rFonts w:ascii="Times New Roman" w:eastAsia="Times New Roman" w:hAnsi="Times New Roman" w:cs="Times New Roman"/>
          <w:b/>
          <w:sz w:val="26"/>
          <w:lang w:eastAsia="ru-RU"/>
        </w:rPr>
      </w:pPr>
      <w:r w:rsidRPr="00780D40">
        <w:rPr>
          <w:rFonts w:ascii="Times New Roman" w:eastAsia="Calibri" w:hAnsi="Times New Roman" w:cs="Times New Roman"/>
          <w:sz w:val="24"/>
        </w:rPr>
        <w:tab/>
      </w:r>
    </w:p>
    <w:p w:rsidR="002818C5" w:rsidRPr="00780D40" w:rsidRDefault="002818C5" w:rsidP="002818C5">
      <w:pPr>
        <w:widowControl w:val="0"/>
        <w:tabs>
          <w:tab w:val="left" w:pos="5670"/>
        </w:tabs>
        <w:autoSpaceDE w:val="0"/>
        <w:autoSpaceDN w:val="0"/>
        <w:adjustRightInd w:val="0"/>
        <w:spacing w:line="240" w:lineRule="auto"/>
        <w:ind w:right="65"/>
        <w:rPr>
          <w:rFonts w:ascii="Times New Roman" w:eastAsia="Calibri" w:hAnsi="Times New Roman" w:cs="Times New Roman"/>
          <w:sz w:val="24"/>
        </w:rPr>
      </w:pPr>
    </w:p>
    <w:p w:rsidR="002818C5" w:rsidRPr="00780D40" w:rsidRDefault="002818C5" w:rsidP="002818C5">
      <w:pPr>
        <w:widowControl w:val="0"/>
        <w:autoSpaceDE w:val="0"/>
        <w:autoSpaceDN w:val="0"/>
        <w:adjustRightInd w:val="0"/>
        <w:spacing w:line="240" w:lineRule="auto"/>
        <w:ind w:right="65"/>
        <w:rPr>
          <w:rFonts w:ascii="Times New Roman" w:eastAsia="Calibri" w:hAnsi="Times New Roman" w:cs="Times New Roman"/>
          <w:sz w:val="24"/>
        </w:rPr>
      </w:pPr>
    </w:p>
    <w:p w:rsidR="002818C5" w:rsidRPr="00780D40" w:rsidRDefault="002818C5" w:rsidP="002818C5">
      <w:pPr>
        <w:widowControl w:val="0"/>
        <w:autoSpaceDE w:val="0"/>
        <w:autoSpaceDN w:val="0"/>
        <w:adjustRightInd w:val="0"/>
        <w:spacing w:line="240" w:lineRule="auto"/>
        <w:ind w:right="65"/>
        <w:rPr>
          <w:rFonts w:ascii="Times New Roman" w:eastAsia="Calibri" w:hAnsi="Times New Roman" w:cs="Times New Roman"/>
          <w:sz w:val="24"/>
        </w:rPr>
      </w:pPr>
    </w:p>
    <w:p w:rsidR="002818C5" w:rsidRPr="00780D40" w:rsidRDefault="002818C5" w:rsidP="002818C5">
      <w:pPr>
        <w:widowControl w:val="0"/>
        <w:autoSpaceDE w:val="0"/>
        <w:autoSpaceDN w:val="0"/>
        <w:adjustRightInd w:val="0"/>
        <w:spacing w:line="240" w:lineRule="auto"/>
        <w:ind w:right="65"/>
        <w:rPr>
          <w:rFonts w:ascii="Times New Roman" w:eastAsia="Calibri" w:hAnsi="Times New Roman" w:cs="Times New Roman"/>
          <w:sz w:val="24"/>
        </w:rPr>
      </w:pPr>
    </w:p>
    <w:p w:rsidR="002818C5" w:rsidRPr="00780D40" w:rsidRDefault="002818C5" w:rsidP="002818C5">
      <w:pPr>
        <w:widowControl w:val="0"/>
        <w:autoSpaceDE w:val="0"/>
        <w:autoSpaceDN w:val="0"/>
        <w:adjustRightInd w:val="0"/>
        <w:spacing w:line="240" w:lineRule="auto"/>
        <w:ind w:right="65"/>
        <w:rPr>
          <w:rFonts w:ascii="Times New Roman" w:eastAsia="Calibri" w:hAnsi="Times New Roman" w:cs="Times New Roman"/>
          <w:sz w:val="24"/>
        </w:rPr>
      </w:pPr>
    </w:p>
    <w:p w:rsidR="002818C5" w:rsidRPr="00780D40" w:rsidRDefault="002818C5" w:rsidP="002818C5">
      <w:pPr>
        <w:widowControl w:val="0"/>
        <w:autoSpaceDE w:val="0"/>
        <w:autoSpaceDN w:val="0"/>
        <w:adjustRightInd w:val="0"/>
        <w:spacing w:line="240" w:lineRule="auto"/>
        <w:ind w:right="65"/>
        <w:rPr>
          <w:rFonts w:ascii="Times New Roman" w:eastAsia="Times New Roman" w:hAnsi="Times New Roman" w:cs="Times New Roman"/>
          <w:b/>
          <w:color w:val="000000"/>
          <w:sz w:val="32"/>
          <w:szCs w:val="32"/>
          <w:lang w:eastAsia="uk-UA"/>
        </w:rPr>
      </w:pPr>
      <w:r w:rsidRPr="00780D40">
        <w:rPr>
          <w:rFonts w:ascii="Times New Roman" w:eastAsia="Calibri" w:hAnsi="Times New Roman" w:cs="Times New Roman"/>
          <w:sz w:val="24"/>
        </w:rPr>
        <w:t xml:space="preserve">                               </w:t>
      </w:r>
    </w:p>
    <w:p w:rsidR="002818C5" w:rsidRPr="008D3AB1" w:rsidRDefault="002818C5" w:rsidP="002818C5">
      <w:pPr>
        <w:widowControl w:val="0"/>
        <w:autoSpaceDE w:val="0"/>
        <w:autoSpaceDN w:val="0"/>
        <w:adjustRightInd w:val="0"/>
        <w:spacing w:line="240" w:lineRule="auto"/>
        <w:ind w:right="65"/>
        <w:jc w:val="center"/>
        <w:rPr>
          <w:rFonts w:ascii="Times New Roman" w:eastAsia="Times New Roman" w:hAnsi="Times New Roman" w:cs="Times New Roman"/>
          <w:b/>
          <w:color w:val="000000"/>
          <w:sz w:val="32"/>
          <w:szCs w:val="32"/>
          <w:lang w:eastAsia="uk-UA"/>
        </w:rPr>
      </w:pPr>
      <w:r w:rsidRPr="008D3AB1">
        <w:rPr>
          <w:rFonts w:ascii="Times New Roman" w:eastAsia="Times New Roman" w:hAnsi="Times New Roman" w:cs="Times New Roman"/>
          <w:b/>
          <w:color w:val="000000"/>
          <w:sz w:val="32"/>
          <w:szCs w:val="32"/>
          <w:lang w:eastAsia="uk-UA"/>
        </w:rPr>
        <w:t>ПРОГРАМА</w:t>
      </w:r>
    </w:p>
    <w:p w:rsidR="002818C5" w:rsidRPr="002818C5" w:rsidRDefault="002818C5" w:rsidP="002818C5">
      <w:pPr>
        <w:spacing w:after="0" w:line="276" w:lineRule="auto"/>
        <w:jc w:val="center"/>
        <w:rPr>
          <w:rFonts w:ascii="Times New Roman" w:eastAsia="Times New Roman" w:hAnsi="Times New Roman" w:cs="Times New Roman"/>
          <w:b/>
          <w:sz w:val="36"/>
          <w:szCs w:val="36"/>
          <w:lang w:eastAsia="ru-RU"/>
        </w:rPr>
      </w:pPr>
      <w:r w:rsidRPr="0056615B">
        <w:rPr>
          <w:rFonts w:ascii="Times New Roman" w:eastAsia="Times New Roman" w:hAnsi="Times New Roman" w:cs="Times New Roman"/>
          <w:b/>
          <w:sz w:val="28"/>
          <w:szCs w:val="40"/>
          <w:lang w:eastAsia="ru-RU"/>
        </w:rPr>
        <w:t xml:space="preserve"> </w:t>
      </w:r>
      <w:r w:rsidRPr="002818C5">
        <w:rPr>
          <w:rFonts w:ascii="Times New Roman" w:eastAsia="Times New Roman" w:hAnsi="Times New Roman" w:cs="Times New Roman"/>
          <w:b/>
          <w:sz w:val="36"/>
          <w:szCs w:val="36"/>
          <w:lang w:eastAsia="ru-RU"/>
        </w:rPr>
        <w:t xml:space="preserve">«Забезпечення пожежної безпеки та запобігання і реагування на надзвичайні ситуації» </w:t>
      </w:r>
    </w:p>
    <w:p w:rsidR="002818C5" w:rsidRPr="002818C5" w:rsidRDefault="002818C5" w:rsidP="002818C5">
      <w:pPr>
        <w:spacing w:after="0" w:line="276" w:lineRule="auto"/>
        <w:jc w:val="center"/>
        <w:rPr>
          <w:rFonts w:ascii="Times New Roman" w:eastAsia="Times New Roman" w:hAnsi="Times New Roman" w:cs="Times New Roman"/>
          <w:b/>
          <w:sz w:val="36"/>
          <w:szCs w:val="36"/>
          <w:lang w:eastAsia="ru-RU"/>
        </w:rPr>
      </w:pPr>
      <w:r w:rsidRPr="002818C5">
        <w:rPr>
          <w:rFonts w:ascii="Times New Roman" w:eastAsia="Times New Roman" w:hAnsi="Times New Roman" w:cs="Times New Roman"/>
          <w:b/>
          <w:sz w:val="36"/>
          <w:szCs w:val="36"/>
          <w:lang w:eastAsia="ru-RU"/>
        </w:rPr>
        <w:t xml:space="preserve">на </w:t>
      </w:r>
      <w:r w:rsidR="00700C68">
        <w:rPr>
          <w:rFonts w:ascii="Times New Roman" w:eastAsia="Times New Roman" w:hAnsi="Times New Roman" w:cs="Times New Roman"/>
          <w:b/>
          <w:sz w:val="36"/>
          <w:szCs w:val="36"/>
          <w:lang w:eastAsia="ru-RU"/>
        </w:rPr>
        <w:t>2025-2027</w:t>
      </w:r>
      <w:r w:rsidRPr="002818C5">
        <w:rPr>
          <w:rFonts w:ascii="Times New Roman" w:eastAsia="Times New Roman" w:hAnsi="Times New Roman" w:cs="Times New Roman"/>
          <w:b/>
          <w:sz w:val="36"/>
          <w:szCs w:val="36"/>
          <w:lang w:eastAsia="ru-RU"/>
        </w:rPr>
        <w:t>роки</w:t>
      </w:r>
    </w:p>
    <w:p w:rsidR="002818C5" w:rsidRPr="008E037F" w:rsidRDefault="002818C5" w:rsidP="002818C5">
      <w:pPr>
        <w:spacing w:after="0" w:line="240" w:lineRule="auto"/>
        <w:jc w:val="center"/>
        <w:rPr>
          <w:rFonts w:ascii="Times New Roman" w:eastAsia="Times New Roman" w:hAnsi="Times New Roman" w:cs="Times New Roman"/>
          <w:b/>
          <w:sz w:val="36"/>
          <w:szCs w:val="36"/>
          <w:lang w:eastAsia="ru-RU"/>
        </w:rPr>
      </w:pPr>
    </w:p>
    <w:p w:rsidR="002818C5" w:rsidRPr="008D3AB1" w:rsidRDefault="002818C5" w:rsidP="002818C5">
      <w:pPr>
        <w:widowControl w:val="0"/>
        <w:autoSpaceDE w:val="0"/>
        <w:autoSpaceDN w:val="0"/>
        <w:adjustRightInd w:val="0"/>
        <w:spacing w:line="240" w:lineRule="auto"/>
        <w:ind w:right="65"/>
        <w:jc w:val="center"/>
        <w:rPr>
          <w:rFonts w:ascii="Times New Roman" w:eastAsia="Courier New" w:hAnsi="Times New Roman" w:cs="Times New Roman"/>
          <w:color w:val="000000"/>
          <w:sz w:val="24"/>
          <w:szCs w:val="24"/>
          <w:lang w:eastAsia="ru-RU" w:bidi="ru-RU"/>
        </w:rPr>
      </w:pPr>
    </w:p>
    <w:p w:rsidR="002818C5" w:rsidRPr="008D3AB1" w:rsidRDefault="002818C5" w:rsidP="002818C5">
      <w:pPr>
        <w:widowControl w:val="0"/>
        <w:spacing w:line="240" w:lineRule="auto"/>
        <w:ind w:left="5245"/>
        <w:rPr>
          <w:rFonts w:ascii="Times New Roman" w:eastAsia="Courier New" w:hAnsi="Times New Roman" w:cs="Times New Roman"/>
          <w:color w:val="000000"/>
          <w:sz w:val="24"/>
          <w:szCs w:val="24"/>
          <w:lang w:eastAsia="ru-RU" w:bidi="ru-RU"/>
        </w:rPr>
      </w:pPr>
    </w:p>
    <w:p w:rsidR="002818C5" w:rsidRPr="008D3AB1" w:rsidRDefault="002818C5" w:rsidP="002818C5">
      <w:pPr>
        <w:widowControl w:val="0"/>
        <w:spacing w:line="240" w:lineRule="auto"/>
        <w:ind w:left="5245"/>
        <w:rPr>
          <w:rFonts w:ascii="Times New Roman" w:eastAsia="Courier New" w:hAnsi="Times New Roman" w:cs="Times New Roman"/>
          <w:color w:val="000000"/>
          <w:sz w:val="24"/>
          <w:szCs w:val="24"/>
          <w:lang w:eastAsia="ru-RU" w:bidi="ru-RU"/>
        </w:rPr>
      </w:pPr>
    </w:p>
    <w:p w:rsidR="002818C5" w:rsidRPr="008D3AB1" w:rsidRDefault="002818C5" w:rsidP="002818C5">
      <w:pPr>
        <w:widowControl w:val="0"/>
        <w:spacing w:line="240" w:lineRule="auto"/>
        <w:ind w:left="5245"/>
        <w:rPr>
          <w:rFonts w:ascii="Times New Roman" w:eastAsia="Courier New" w:hAnsi="Times New Roman" w:cs="Times New Roman"/>
          <w:color w:val="000000"/>
          <w:sz w:val="24"/>
          <w:szCs w:val="24"/>
          <w:lang w:eastAsia="ru-RU" w:bidi="ru-RU"/>
        </w:rPr>
      </w:pPr>
    </w:p>
    <w:p w:rsidR="002818C5" w:rsidRPr="008D3AB1" w:rsidRDefault="002818C5" w:rsidP="002818C5">
      <w:pPr>
        <w:widowControl w:val="0"/>
        <w:spacing w:line="240" w:lineRule="auto"/>
        <w:ind w:left="5245"/>
        <w:rPr>
          <w:rFonts w:ascii="Times New Roman" w:eastAsia="Courier New" w:hAnsi="Times New Roman" w:cs="Times New Roman"/>
          <w:color w:val="000000"/>
          <w:sz w:val="24"/>
          <w:szCs w:val="24"/>
          <w:lang w:eastAsia="ru-RU" w:bidi="ru-RU"/>
        </w:rPr>
      </w:pPr>
    </w:p>
    <w:p w:rsidR="002818C5" w:rsidRPr="008D3AB1" w:rsidRDefault="002818C5" w:rsidP="002818C5">
      <w:pPr>
        <w:widowControl w:val="0"/>
        <w:spacing w:line="240" w:lineRule="auto"/>
        <w:ind w:left="5245"/>
        <w:rPr>
          <w:rFonts w:ascii="Times New Roman" w:eastAsia="Courier New" w:hAnsi="Times New Roman" w:cs="Times New Roman"/>
          <w:color w:val="000000"/>
          <w:sz w:val="24"/>
          <w:szCs w:val="24"/>
          <w:lang w:eastAsia="ru-RU" w:bidi="ru-RU"/>
        </w:rPr>
      </w:pPr>
    </w:p>
    <w:p w:rsidR="002818C5" w:rsidRPr="008D3AB1" w:rsidRDefault="002818C5" w:rsidP="002818C5">
      <w:pPr>
        <w:widowControl w:val="0"/>
        <w:spacing w:line="240" w:lineRule="auto"/>
        <w:ind w:left="5245"/>
        <w:rPr>
          <w:rFonts w:ascii="Times New Roman" w:eastAsia="Courier New" w:hAnsi="Times New Roman" w:cs="Times New Roman"/>
          <w:color w:val="000000"/>
          <w:sz w:val="24"/>
          <w:szCs w:val="24"/>
          <w:lang w:eastAsia="ru-RU" w:bidi="ru-RU"/>
        </w:rPr>
      </w:pPr>
    </w:p>
    <w:p w:rsidR="002818C5" w:rsidRDefault="002818C5" w:rsidP="002818C5">
      <w:pPr>
        <w:widowControl w:val="0"/>
        <w:spacing w:line="240" w:lineRule="auto"/>
        <w:ind w:left="5245"/>
        <w:rPr>
          <w:rFonts w:ascii="Times New Roman" w:eastAsia="Courier New" w:hAnsi="Times New Roman" w:cs="Times New Roman"/>
          <w:color w:val="000000"/>
          <w:sz w:val="24"/>
          <w:szCs w:val="24"/>
          <w:lang w:eastAsia="ru-RU" w:bidi="ru-RU"/>
        </w:rPr>
      </w:pPr>
    </w:p>
    <w:p w:rsidR="002818C5" w:rsidRDefault="002818C5" w:rsidP="002818C5">
      <w:pPr>
        <w:widowControl w:val="0"/>
        <w:spacing w:line="240" w:lineRule="auto"/>
        <w:ind w:left="5245"/>
        <w:rPr>
          <w:rFonts w:ascii="Times New Roman" w:eastAsia="Courier New" w:hAnsi="Times New Roman" w:cs="Times New Roman"/>
          <w:color w:val="000000"/>
          <w:sz w:val="24"/>
          <w:szCs w:val="24"/>
          <w:lang w:eastAsia="ru-RU" w:bidi="ru-RU"/>
        </w:rPr>
      </w:pPr>
    </w:p>
    <w:p w:rsidR="002818C5" w:rsidRDefault="002818C5" w:rsidP="002818C5">
      <w:pPr>
        <w:widowControl w:val="0"/>
        <w:spacing w:line="240" w:lineRule="auto"/>
        <w:ind w:left="5245"/>
        <w:rPr>
          <w:rFonts w:ascii="Times New Roman" w:eastAsia="Courier New" w:hAnsi="Times New Roman" w:cs="Times New Roman"/>
          <w:color w:val="000000"/>
          <w:sz w:val="24"/>
          <w:szCs w:val="24"/>
          <w:lang w:eastAsia="ru-RU" w:bidi="ru-RU"/>
        </w:rPr>
      </w:pPr>
    </w:p>
    <w:p w:rsidR="002818C5" w:rsidRDefault="002818C5" w:rsidP="002818C5">
      <w:pPr>
        <w:widowControl w:val="0"/>
        <w:spacing w:line="240" w:lineRule="auto"/>
        <w:ind w:left="5245"/>
        <w:rPr>
          <w:rFonts w:ascii="Times New Roman" w:eastAsia="Courier New" w:hAnsi="Times New Roman" w:cs="Times New Roman"/>
          <w:color w:val="000000"/>
          <w:sz w:val="24"/>
          <w:szCs w:val="24"/>
          <w:lang w:eastAsia="ru-RU" w:bidi="ru-RU"/>
        </w:rPr>
      </w:pPr>
    </w:p>
    <w:p w:rsidR="002818C5" w:rsidRDefault="002818C5" w:rsidP="002818C5">
      <w:pPr>
        <w:widowControl w:val="0"/>
        <w:spacing w:line="240" w:lineRule="auto"/>
        <w:ind w:left="5245"/>
        <w:rPr>
          <w:rFonts w:ascii="Times New Roman" w:eastAsia="Courier New" w:hAnsi="Times New Roman" w:cs="Times New Roman"/>
          <w:color w:val="000000"/>
          <w:sz w:val="24"/>
          <w:szCs w:val="24"/>
          <w:lang w:eastAsia="ru-RU" w:bidi="ru-RU"/>
        </w:rPr>
      </w:pPr>
    </w:p>
    <w:p w:rsidR="002818C5" w:rsidRPr="008D3AB1" w:rsidRDefault="002818C5" w:rsidP="002818C5">
      <w:pPr>
        <w:widowControl w:val="0"/>
        <w:spacing w:line="240" w:lineRule="auto"/>
        <w:ind w:left="5245"/>
        <w:rPr>
          <w:rFonts w:ascii="Times New Roman" w:eastAsia="Courier New" w:hAnsi="Times New Roman" w:cs="Times New Roman"/>
          <w:color w:val="000000"/>
          <w:sz w:val="32"/>
          <w:szCs w:val="32"/>
          <w:lang w:eastAsia="ru-RU" w:bidi="ru-RU"/>
        </w:rPr>
      </w:pPr>
    </w:p>
    <w:p w:rsidR="002818C5" w:rsidRDefault="002818C5" w:rsidP="002818C5">
      <w:pPr>
        <w:widowControl w:val="0"/>
        <w:spacing w:line="240" w:lineRule="auto"/>
        <w:ind w:left="5245"/>
        <w:rPr>
          <w:rFonts w:ascii="Times New Roman" w:eastAsia="Courier New" w:hAnsi="Times New Roman" w:cs="Times New Roman"/>
          <w:color w:val="000000"/>
          <w:sz w:val="32"/>
          <w:szCs w:val="32"/>
          <w:lang w:eastAsia="ru-RU" w:bidi="ru-RU"/>
        </w:rPr>
      </w:pPr>
    </w:p>
    <w:p w:rsidR="002818C5" w:rsidRDefault="002818C5" w:rsidP="002818C5">
      <w:pPr>
        <w:widowControl w:val="0"/>
        <w:spacing w:line="240" w:lineRule="auto"/>
        <w:ind w:left="5245"/>
        <w:rPr>
          <w:rFonts w:ascii="Times New Roman" w:eastAsia="Courier New" w:hAnsi="Times New Roman" w:cs="Times New Roman"/>
          <w:color w:val="000000"/>
          <w:sz w:val="32"/>
          <w:szCs w:val="32"/>
          <w:lang w:eastAsia="ru-RU" w:bidi="ru-RU"/>
        </w:rPr>
      </w:pPr>
    </w:p>
    <w:p w:rsidR="002818C5" w:rsidRDefault="002818C5" w:rsidP="002818C5">
      <w:pPr>
        <w:widowControl w:val="0"/>
        <w:spacing w:line="240" w:lineRule="auto"/>
        <w:ind w:left="5245"/>
        <w:rPr>
          <w:rFonts w:ascii="Times New Roman" w:eastAsia="Courier New" w:hAnsi="Times New Roman" w:cs="Times New Roman"/>
          <w:color w:val="000000"/>
          <w:sz w:val="32"/>
          <w:szCs w:val="32"/>
          <w:lang w:eastAsia="ru-RU" w:bidi="ru-RU"/>
        </w:rPr>
      </w:pPr>
    </w:p>
    <w:p w:rsidR="002818C5" w:rsidRPr="008D3AB1" w:rsidRDefault="002818C5" w:rsidP="002818C5">
      <w:pPr>
        <w:widowControl w:val="0"/>
        <w:spacing w:line="240" w:lineRule="auto"/>
        <w:ind w:left="5245"/>
        <w:rPr>
          <w:rFonts w:ascii="Times New Roman" w:eastAsia="Courier New" w:hAnsi="Times New Roman" w:cs="Times New Roman"/>
          <w:color w:val="000000"/>
          <w:sz w:val="32"/>
          <w:szCs w:val="32"/>
          <w:lang w:eastAsia="ru-RU" w:bidi="ru-RU"/>
        </w:rPr>
      </w:pPr>
    </w:p>
    <w:p w:rsidR="002818C5" w:rsidRPr="008D3AB1" w:rsidRDefault="002818C5" w:rsidP="002818C5">
      <w:pPr>
        <w:widowControl w:val="0"/>
        <w:spacing w:line="240" w:lineRule="auto"/>
        <w:rPr>
          <w:rFonts w:ascii="Times New Roman" w:eastAsia="Courier New" w:hAnsi="Times New Roman" w:cs="Times New Roman"/>
          <w:color w:val="000000"/>
          <w:sz w:val="32"/>
          <w:szCs w:val="32"/>
          <w:lang w:eastAsia="ru-RU" w:bidi="ru-RU"/>
        </w:rPr>
      </w:pPr>
      <w:r>
        <w:rPr>
          <w:rFonts w:ascii="Times New Roman" w:eastAsia="Courier New" w:hAnsi="Times New Roman" w:cs="Times New Roman"/>
          <w:color w:val="000000"/>
          <w:sz w:val="32"/>
          <w:szCs w:val="32"/>
          <w:lang w:eastAsia="ru-RU" w:bidi="ru-RU"/>
        </w:rPr>
        <w:t xml:space="preserve">                                                         </w:t>
      </w:r>
      <w:r w:rsidRPr="008D3AB1">
        <w:rPr>
          <w:rFonts w:ascii="Times New Roman" w:eastAsia="Courier New" w:hAnsi="Times New Roman" w:cs="Times New Roman"/>
          <w:color w:val="000000"/>
          <w:sz w:val="32"/>
          <w:szCs w:val="32"/>
          <w:lang w:eastAsia="ru-RU" w:bidi="ru-RU"/>
        </w:rPr>
        <w:t>202</w:t>
      </w:r>
      <w:r w:rsidR="00700C68">
        <w:rPr>
          <w:rFonts w:ascii="Times New Roman" w:eastAsia="Courier New" w:hAnsi="Times New Roman" w:cs="Times New Roman"/>
          <w:color w:val="000000"/>
          <w:sz w:val="32"/>
          <w:szCs w:val="32"/>
          <w:lang w:eastAsia="ru-RU" w:bidi="ru-RU"/>
        </w:rPr>
        <w:t>4</w:t>
      </w:r>
      <w:r>
        <w:rPr>
          <w:rFonts w:ascii="Times New Roman" w:eastAsia="Courier New" w:hAnsi="Times New Roman" w:cs="Times New Roman"/>
          <w:color w:val="000000"/>
          <w:sz w:val="32"/>
          <w:szCs w:val="32"/>
          <w:lang w:eastAsia="ru-RU" w:bidi="ru-RU"/>
        </w:rPr>
        <w:t xml:space="preserve"> </w:t>
      </w:r>
      <w:r w:rsidRPr="008D3AB1">
        <w:rPr>
          <w:rFonts w:ascii="Times New Roman" w:eastAsia="Courier New" w:hAnsi="Times New Roman" w:cs="Times New Roman"/>
          <w:color w:val="000000"/>
          <w:sz w:val="32"/>
          <w:szCs w:val="32"/>
          <w:lang w:eastAsia="ru-RU" w:bidi="ru-RU"/>
        </w:rPr>
        <w:t>рік</w:t>
      </w:r>
    </w:p>
    <w:p w:rsidR="002818C5" w:rsidRDefault="002818C5" w:rsidP="002818C5">
      <w:pPr>
        <w:widowControl w:val="0"/>
        <w:spacing w:line="240" w:lineRule="auto"/>
        <w:rPr>
          <w:rFonts w:ascii="Times New Roman" w:eastAsia="Courier New" w:hAnsi="Times New Roman" w:cs="Times New Roman"/>
          <w:b/>
          <w:bCs/>
          <w:color w:val="000000"/>
          <w:sz w:val="28"/>
          <w:szCs w:val="28"/>
          <w:lang w:eastAsia="ru-RU" w:bidi="ru-RU"/>
        </w:rPr>
      </w:pPr>
      <w:r>
        <w:rPr>
          <w:rFonts w:ascii="Times New Roman" w:eastAsia="Courier New" w:hAnsi="Times New Roman" w:cs="Times New Roman"/>
          <w:b/>
          <w:bCs/>
          <w:color w:val="000000"/>
          <w:sz w:val="28"/>
          <w:szCs w:val="28"/>
          <w:lang w:eastAsia="ru-RU" w:bidi="ru-RU"/>
        </w:rPr>
        <w:t xml:space="preserve">                                                 </w:t>
      </w:r>
    </w:p>
    <w:p w:rsidR="002818C5" w:rsidRPr="00995695" w:rsidRDefault="002818C5" w:rsidP="002818C5">
      <w:pPr>
        <w:widowControl w:val="0"/>
        <w:spacing w:line="240" w:lineRule="auto"/>
        <w:jc w:val="center"/>
        <w:rPr>
          <w:rFonts w:ascii="Times New Roman" w:eastAsia="Courier New" w:hAnsi="Times New Roman" w:cs="Times New Roman"/>
          <w:b/>
          <w:bCs/>
          <w:color w:val="000000"/>
          <w:sz w:val="32"/>
          <w:szCs w:val="32"/>
          <w:lang w:eastAsia="ru-RU" w:bidi="ru-RU"/>
        </w:rPr>
      </w:pPr>
      <w:r w:rsidRPr="00995695">
        <w:rPr>
          <w:rFonts w:ascii="Times New Roman" w:eastAsia="Courier New" w:hAnsi="Times New Roman" w:cs="Times New Roman"/>
          <w:b/>
          <w:bCs/>
          <w:color w:val="000000"/>
          <w:sz w:val="32"/>
          <w:szCs w:val="32"/>
          <w:lang w:eastAsia="ru-RU" w:bidi="ru-RU"/>
        </w:rPr>
        <w:lastRenderedPageBreak/>
        <w:t>Паспорт</w:t>
      </w:r>
    </w:p>
    <w:p w:rsidR="002818C5" w:rsidRPr="002818C5" w:rsidRDefault="002818C5" w:rsidP="002818C5">
      <w:pPr>
        <w:spacing w:after="0" w:line="276" w:lineRule="auto"/>
        <w:jc w:val="center"/>
        <w:rPr>
          <w:rFonts w:ascii="Times New Roman" w:eastAsia="Times New Roman" w:hAnsi="Times New Roman" w:cs="Times New Roman"/>
          <w:b/>
          <w:bCs/>
          <w:color w:val="122326"/>
          <w:sz w:val="32"/>
          <w:szCs w:val="32"/>
          <w:lang w:eastAsia="ru-RU"/>
        </w:rPr>
      </w:pPr>
      <w:r w:rsidRPr="004D6886">
        <w:rPr>
          <w:rFonts w:ascii="Times New Roman" w:eastAsia="Courier New" w:hAnsi="Times New Roman" w:cs="Times New Roman"/>
          <w:b/>
          <w:bCs/>
          <w:color w:val="000000"/>
          <w:sz w:val="32"/>
          <w:szCs w:val="32"/>
          <w:lang w:eastAsia="ru-RU" w:bidi="ru-RU"/>
        </w:rPr>
        <w:t xml:space="preserve">     </w:t>
      </w:r>
      <w:r w:rsidRPr="002818C5">
        <w:rPr>
          <w:rFonts w:ascii="Times New Roman" w:eastAsia="Times New Roman" w:hAnsi="Times New Roman" w:cs="Times New Roman"/>
          <w:b/>
          <w:sz w:val="32"/>
          <w:szCs w:val="32"/>
          <w:lang w:eastAsia="ru-RU"/>
        </w:rPr>
        <w:t xml:space="preserve">Програма «Забезпечення пожежної безпеки та запобігання і реагування на надзвичайні ситуації» </w:t>
      </w:r>
      <w:r w:rsidRPr="002818C5">
        <w:rPr>
          <w:rFonts w:ascii="Times New Roman" w:eastAsia="Times New Roman" w:hAnsi="Times New Roman" w:cs="Times New Roman"/>
          <w:b/>
          <w:bCs/>
          <w:color w:val="122326"/>
          <w:sz w:val="32"/>
          <w:szCs w:val="32"/>
          <w:lang w:eastAsia="ru-RU"/>
        </w:rPr>
        <w:t xml:space="preserve"> </w:t>
      </w:r>
    </w:p>
    <w:p w:rsidR="002818C5" w:rsidRPr="008D3AB1" w:rsidRDefault="002818C5" w:rsidP="002818C5">
      <w:pPr>
        <w:spacing w:line="240" w:lineRule="auto"/>
        <w:jc w:val="center"/>
        <w:rPr>
          <w:rFonts w:ascii="Times New Roman" w:eastAsia="Courier New" w:hAnsi="Times New Roman" w:cs="Times New Roman"/>
          <w:color w:val="000000"/>
          <w:sz w:val="28"/>
          <w:szCs w:val="28"/>
          <w:lang w:eastAsia="ru-RU" w:bidi="ru-RU"/>
        </w:rPr>
      </w:pPr>
      <w:r w:rsidRPr="004D6886">
        <w:rPr>
          <w:rFonts w:ascii="Times New Roman" w:eastAsia="Times New Roman" w:hAnsi="Times New Roman" w:cs="Times New Roman"/>
          <w:b/>
          <w:bCs/>
          <w:color w:val="122326"/>
          <w:sz w:val="32"/>
          <w:szCs w:val="32"/>
          <w:lang w:eastAsia="ru-RU"/>
        </w:rPr>
        <w:t xml:space="preserve">на </w:t>
      </w:r>
      <w:r w:rsidR="00700C68">
        <w:rPr>
          <w:rFonts w:ascii="Times New Roman" w:eastAsia="Times New Roman" w:hAnsi="Times New Roman" w:cs="Times New Roman"/>
          <w:b/>
          <w:bCs/>
          <w:color w:val="122326"/>
          <w:sz w:val="32"/>
          <w:szCs w:val="32"/>
          <w:lang w:eastAsia="ru-RU"/>
        </w:rPr>
        <w:t xml:space="preserve">2025-2027 </w:t>
      </w:r>
      <w:r w:rsidRPr="004D6886">
        <w:rPr>
          <w:rFonts w:ascii="Times New Roman" w:eastAsia="Times New Roman" w:hAnsi="Times New Roman" w:cs="Times New Roman"/>
          <w:b/>
          <w:bCs/>
          <w:color w:val="122326"/>
          <w:sz w:val="32"/>
          <w:szCs w:val="32"/>
          <w:lang w:eastAsia="ru-RU"/>
        </w:rPr>
        <w:t>роки</w:t>
      </w:r>
    </w:p>
    <w:tbl>
      <w:tblPr>
        <w:tblpPr w:leftFromText="180" w:rightFromText="180" w:vertAnchor="text" w:horzAnchor="margin" w:tblpY="99"/>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0"/>
        <w:gridCol w:w="3813"/>
        <w:gridCol w:w="5670"/>
      </w:tblGrid>
      <w:tr w:rsidR="002818C5" w:rsidRPr="008D3AB1" w:rsidTr="00396661">
        <w:trPr>
          <w:trHeight w:val="889"/>
        </w:trPr>
        <w:tc>
          <w:tcPr>
            <w:tcW w:w="690" w:type="dxa"/>
            <w:tcBorders>
              <w:top w:val="single" w:sz="4" w:space="0" w:color="auto"/>
              <w:left w:val="single" w:sz="4" w:space="0" w:color="auto"/>
              <w:bottom w:val="single" w:sz="4" w:space="0" w:color="auto"/>
              <w:right w:val="single" w:sz="4" w:space="0" w:color="auto"/>
            </w:tcBorders>
            <w:vAlign w:val="center"/>
          </w:tcPr>
          <w:p w:rsidR="002818C5" w:rsidRPr="008D3AB1" w:rsidRDefault="002818C5" w:rsidP="00396661">
            <w:pPr>
              <w:widowControl w:val="0"/>
              <w:spacing w:line="240" w:lineRule="auto"/>
              <w:rPr>
                <w:rFonts w:ascii="Times New Roman" w:eastAsia="Courier New" w:hAnsi="Times New Roman" w:cs="Times New Roman"/>
                <w:color w:val="000000"/>
                <w:sz w:val="28"/>
                <w:szCs w:val="28"/>
                <w:lang w:eastAsia="ru-RU" w:bidi="ru-RU"/>
              </w:rPr>
            </w:pPr>
            <w:r w:rsidRPr="008D3AB1">
              <w:rPr>
                <w:rFonts w:ascii="Times New Roman" w:eastAsia="Courier New" w:hAnsi="Times New Roman" w:cs="Times New Roman"/>
                <w:color w:val="000000"/>
                <w:sz w:val="28"/>
                <w:szCs w:val="28"/>
                <w:lang w:eastAsia="ru-RU" w:bidi="ru-RU"/>
              </w:rPr>
              <w:t>1</w:t>
            </w:r>
          </w:p>
        </w:tc>
        <w:tc>
          <w:tcPr>
            <w:tcW w:w="3813" w:type="dxa"/>
            <w:tcBorders>
              <w:top w:val="single" w:sz="4" w:space="0" w:color="auto"/>
              <w:left w:val="single" w:sz="4" w:space="0" w:color="auto"/>
              <w:bottom w:val="single" w:sz="4" w:space="0" w:color="auto"/>
              <w:right w:val="single" w:sz="4" w:space="0" w:color="auto"/>
            </w:tcBorders>
            <w:vAlign w:val="center"/>
          </w:tcPr>
          <w:p w:rsidR="002818C5" w:rsidRPr="008D3AB1" w:rsidRDefault="002818C5" w:rsidP="00396661">
            <w:pPr>
              <w:widowControl w:val="0"/>
              <w:spacing w:line="240" w:lineRule="auto"/>
              <w:rPr>
                <w:rFonts w:ascii="Times New Roman" w:eastAsia="Courier New" w:hAnsi="Times New Roman" w:cs="Times New Roman"/>
                <w:color w:val="000000"/>
                <w:sz w:val="28"/>
                <w:szCs w:val="28"/>
                <w:lang w:eastAsia="ru-RU" w:bidi="ru-RU"/>
              </w:rPr>
            </w:pPr>
            <w:r w:rsidRPr="008D3AB1">
              <w:rPr>
                <w:rFonts w:ascii="Times New Roman" w:eastAsia="Courier New" w:hAnsi="Times New Roman" w:cs="Times New Roman"/>
                <w:color w:val="000000"/>
                <w:sz w:val="28"/>
                <w:szCs w:val="28"/>
                <w:lang w:eastAsia="ru-RU" w:bidi="ru-RU"/>
              </w:rPr>
              <w:t>Ініціатор розроблення Програми</w:t>
            </w:r>
          </w:p>
        </w:tc>
        <w:tc>
          <w:tcPr>
            <w:tcW w:w="5670" w:type="dxa"/>
            <w:tcBorders>
              <w:top w:val="single" w:sz="4" w:space="0" w:color="auto"/>
              <w:left w:val="single" w:sz="4" w:space="0" w:color="auto"/>
              <w:bottom w:val="single" w:sz="4" w:space="0" w:color="auto"/>
              <w:right w:val="single" w:sz="4" w:space="0" w:color="auto"/>
            </w:tcBorders>
          </w:tcPr>
          <w:p w:rsidR="002818C5" w:rsidRPr="008D3AB1" w:rsidRDefault="002818C5" w:rsidP="00396661">
            <w:pPr>
              <w:widowControl w:val="0"/>
              <w:spacing w:line="240" w:lineRule="auto"/>
              <w:rPr>
                <w:rFonts w:ascii="Times New Roman" w:eastAsia="Courier New" w:hAnsi="Times New Roman" w:cs="Times New Roman"/>
                <w:color w:val="000000"/>
                <w:sz w:val="28"/>
                <w:szCs w:val="28"/>
                <w:lang w:eastAsia="ru-RU" w:bidi="ru-RU"/>
              </w:rPr>
            </w:pPr>
            <w:r>
              <w:rPr>
                <w:rFonts w:ascii="Times New Roman" w:eastAsia="Courier New" w:hAnsi="Times New Roman" w:cs="Times New Roman"/>
                <w:color w:val="000000"/>
                <w:sz w:val="28"/>
                <w:szCs w:val="28"/>
                <w:lang w:eastAsia="ru-RU" w:bidi="ru-RU"/>
              </w:rPr>
              <w:t>Брацла</w:t>
            </w:r>
            <w:r w:rsidRPr="008D3AB1">
              <w:rPr>
                <w:rFonts w:ascii="Times New Roman" w:eastAsia="Courier New" w:hAnsi="Times New Roman" w:cs="Times New Roman"/>
                <w:color w:val="000000"/>
                <w:sz w:val="28"/>
                <w:szCs w:val="28"/>
                <w:lang w:eastAsia="ru-RU" w:bidi="ru-RU"/>
              </w:rPr>
              <w:t>вська селищна рада</w:t>
            </w:r>
          </w:p>
        </w:tc>
      </w:tr>
      <w:tr w:rsidR="002818C5" w:rsidRPr="008D3AB1" w:rsidTr="00396661">
        <w:trPr>
          <w:trHeight w:val="858"/>
        </w:trPr>
        <w:tc>
          <w:tcPr>
            <w:tcW w:w="690" w:type="dxa"/>
            <w:tcBorders>
              <w:top w:val="single" w:sz="4" w:space="0" w:color="auto"/>
              <w:left w:val="single" w:sz="4" w:space="0" w:color="auto"/>
              <w:bottom w:val="single" w:sz="4" w:space="0" w:color="auto"/>
              <w:right w:val="single" w:sz="4" w:space="0" w:color="auto"/>
            </w:tcBorders>
            <w:vAlign w:val="center"/>
          </w:tcPr>
          <w:p w:rsidR="002818C5" w:rsidRPr="008D3AB1" w:rsidRDefault="002818C5" w:rsidP="00396661">
            <w:pPr>
              <w:widowControl w:val="0"/>
              <w:spacing w:line="240" w:lineRule="auto"/>
              <w:rPr>
                <w:rFonts w:ascii="Times New Roman" w:eastAsia="Courier New" w:hAnsi="Times New Roman" w:cs="Times New Roman"/>
                <w:color w:val="000000"/>
                <w:sz w:val="28"/>
                <w:szCs w:val="28"/>
                <w:lang w:eastAsia="ru-RU" w:bidi="ru-RU"/>
              </w:rPr>
            </w:pPr>
            <w:r w:rsidRPr="008D3AB1">
              <w:rPr>
                <w:rFonts w:ascii="Times New Roman" w:eastAsia="Courier New" w:hAnsi="Times New Roman" w:cs="Times New Roman"/>
                <w:color w:val="000000"/>
                <w:sz w:val="28"/>
                <w:szCs w:val="28"/>
                <w:lang w:eastAsia="ru-RU" w:bidi="ru-RU"/>
              </w:rPr>
              <w:t>2</w:t>
            </w:r>
          </w:p>
        </w:tc>
        <w:tc>
          <w:tcPr>
            <w:tcW w:w="3813" w:type="dxa"/>
            <w:tcBorders>
              <w:top w:val="single" w:sz="4" w:space="0" w:color="auto"/>
              <w:left w:val="single" w:sz="4" w:space="0" w:color="auto"/>
              <w:bottom w:val="single" w:sz="4" w:space="0" w:color="auto"/>
              <w:right w:val="single" w:sz="4" w:space="0" w:color="auto"/>
            </w:tcBorders>
            <w:vAlign w:val="center"/>
          </w:tcPr>
          <w:p w:rsidR="002818C5" w:rsidRPr="008D3AB1" w:rsidRDefault="002818C5" w:rsidP="00396661">
            <w:pPr>
              <w:widowControl w:val="0"/>
              <w:spacing w:line="240" w:lineRule="auto"/>
              <w:rPr>
                <w:rFonts w:ascii="Times New Roman" w:eastAsia="Courier New" w:hAnsi="Times New Roman" w:cs="Times New Roman"/>
                <w:color w:val="000000"/>
                <w:sz w:val="28"/>
                <w:szCs w:val="28"/>
                <w:lang w:eastAsia="ru-RU" w:bidi="ru-RU"/>
              </w:rPr>
            </w:pPr>
            <w:r w:rsidRPr="008D3AB1">
              <w:rPr>
                <w:rFonts w:ascii="Times New Roman" w:eastAsia="Courier New" w:hAnsi="Times New Roman" w:cs="Times New Roman"/>
                <w:color w:val="000000"/>
                <w:sz w:val="28"/>
                <w:szCs w:val="28"/>
                <w:lang w:eastAsia="ru-RU" w:bidi="ru-RU"/>
              </w:rPr>
              <w:t>Розробник Програми</w:t>
            </w:r>
          </w:p>
        </w:tc>
        <w:tc>
          <w:tcPr>
            <w:tcW w:w="5670" w:type="dxa"/>
            <w:tcBorders>
              <w:top w:val="single" w:sz="4" w:space="0" w:color="auto"/>
              <w:left w:val="single" w:sz="4" w:space="0" w:color="auto"/>
              <w:bottom w:val="single" w:sz="4" w:space="0" w:color="auto"/>
              <w:right w:val="single" w:sz="4" w:space="0" w:color="auto"/>
            </w:tcBorders>
          </w:tcPr>
          <w:p w:rsidR="002818C5" w:rsidRPr="008D3AB1" w:rsidRDefault="002818C5" w:rsidP="00396661">
            <w:pPr>
              <w:widowControl w:val="0"/>
              <w:spacing w:line="240" w:lineRule="auto"/>
              <w:rPr>
                <w:rFonts w:ascii="Times New Roman" w:eastAsia="Courier New" w:hAnsi="Times New Roman" w:cs="Times New Roman"/>
                <w:color w:val="000000"/>
                <w:sz w:val="28"/>
                <w:szCs w:val="28"/>
                <w:lang w:eastAsia="ru-RU" w:bidi="ru-RU"/>
              </w:rPr>
            </w:pPr>
            <w:r>
              <w:rPr>
                <w:rFonts w:ascii="Times New Roman" w:eastAsia="Courier New" w:hAnsi="Times New Roman" w:cs="Times New Roman"/>
                <w:color w:val="000000"/>
                <w:sz w:val="28"/>
                <w:szCs w:val="28"/>
                <w:lang w:eastAsia="ru-RU" w:bidi="ru-RU"/>
              </w:rPr>
              <w:t>Брацла</w:t>
            </w:r>
            <w:r w:rsidRPr="008D3AB1">
              <w:rPr>
                <w:rFonts w:ascii="Times New Roman" w:eastAsia="Courier New" w:hAnsi="Times New Roman" w:cs="Times New Roman"/>
                <w:color w:val="000000"/>
                <w:sz w:val="28"/>
                <w:szCs w:val="28"/>
                <w:lang w:eastAsia="ru-RU" w:bidi="ru-RU"/>
              </w:rPr>
              <w:t>вська селищна рада</w:t>
            </w:r>
          </w:p>
        </w:tc>
      </w:tr>
      <w:tr w:rsidR="002818C5" w:rsidRPr="008D3AB1" w:rsidTr="00396661">
        <w:trPr>
          <w:trHeight w:val="1191"/>
        </w:trPr>
        <w:tc>
          <w:tcPr>
            <w:tcW w:w="690" w:type="dxa"/>
            <w:tcBorders>
              <w:top w:val="single" w:sz="4" w:space="0" w:color="auto"/>
              <w:left w:val="single" w:sz="4" w:space="0" w:color="auto"/>
              <w:bottom w:val="single" w:sz="4" w:space="0" w:color="auto"/>
              <w:right w:val="single" w:sz="4" w:space="0" w:color="auto"/>
            </w:tcBorders>
            <w:vAlign w:val="center"/>
          </w:tcPr>
          <w:p w:rsidR="002818C5" w:rsidRPr="008D3AB1" w:rsidRDefault="002818C5" w:rsidP="00396661">
            <w:pPr>
              <w:widowControl w:val="0"/>
              <w:spacing w:line="240" w:lineRule="auto"/>
              <w:rPr>
                <w:rFonts w:ascii="Times New Roman" w:eastAsia="Courier New" w:hAnsi="Times New Roman" w:cs="Times New Roman"/>
                <w:color w:val="000000"/>
                <w:sz w:val="28"/>
                <w:szCs w:val="28"/>
                <w:lang w:eastAsia="ru-RU" w:bidi="ru-RU"/>
              </w:rPr>
            </w:pPr>
            <w:r>
              <w:rPr>
                <w:rFonts w:ascii="Times New Roman" w:eastAsia="Courier New" w:hAnsi="Times New Roman" w:cs="Times New Roman"/>
                <w:color w:val="000000"/>
                <w:sz w:val="28"/>
                <w:szCs w:val="28"/>
                <w:lang w:eastAsia="ru-RU" w:bidi="ru-RU"/>
              </w:rPr>
              <w:t>3</w:t>
            </w:r>
          </w:p>
        </w:tc>
        <w:tc>
          <w:tcPr>
            <w:tcW w:w="3813" w:type="dxa"/>
            <w:tcBorders>
              <w:top w:val="single" w:sz="4" w:space="0" w:color="auto"/>
              <w:left w:val="single" w:sz="4" w:space="0" w:color="auto"/>
              <w:bottom w:val="single" w:sz="4" w:space="0" w:color="auto"/>
              <w:right w:val="single" w:sz="4" w:space="0" w:color="auto"/>
            </w:tcBorders>
            <w:vAlign w:val="center"/>
          </w:tcPr>
          <w:p w:rsidR="002818C5" w:rsidRPr="008D3AB1" w:rsidRDefault="002818C5" w:rsidP="00396661">
            <w:pPr>
              <w:widowControl w:val="0"/>
              <w:spacing w:line="240" w:lineRule="auto"/>
              <w:rPr>
                <w:rFonts w:ascii="Times New Roman" w:eastAsia="Courier New" w:hAnsi="Times New Roman" w:cs="Times New Roman"/>
                <w:color w:val="000000"/>
                <w:sz w:val="28"/>
                <w:szCs w:val="28"/>
                <w:lang w:eastAsia="ru-RU" w:bidi="ru-RU"/>
              </w:rPr>
            </w:pPr>
            <w:r w:rsidRPr="008D3AB1">
              <w:rPr>
                <w:rFonts w:ascii="Times New Roman" w:eastAsia="Courier New" w:hAnsi="Times New Roman" w:cs="Times New Roman"/>
                <w:color w:val="000000"/>
                <w:sz w:val="28"/>
                <w:szCs w:val="28"/>
                <w:lang w:eastAsia="ru-RU" w:bidi="ru-RU"/>
              </w:rPr>
              <w:t>Відповідальний виконавець Програми</w:t>
            </w:r>
            <w:r>
              <w:rPr>
                <w:rFonts w:ascii="Times New Roman" w:eastAsia="Courier New" w:hAnsi="Times New Roman" w:cs="Times New Roman"/>
                <w:color w:val="000000"/>
                <w:sz w:val="28"/>
                <w:szCs w:val="28"/>
                <w:lang w:eastAsia="ru-RU" w:bidi="ru-RU"/>
              </w:rPr>
              <w:t>, співвиконавці</w:t>
            </w:r>
          </w:p>
        </w:tc>
        <w:tc>
          <w:tcPr>
            <w:tcW w:w="5670" w:type="dxa"/>
            <w:tcBorders>
              <w:top w:val="single" w:sz="4" w:space="0" w:color="auto"/>
              <w:left w:val="single" w:sz="4" w:space="0" w:color="auto"/>
              <w:bottom w:val="single" w:sz="4" w:space="0" w:color="auto"/>
              <w:right w:val="single" w:sz="4" w:space="0" w:color="auto"/>
            </w:tcBorders>
          </w:tcPr>
          <w:p w:rsidR="002818C5" w:rsidRPr="00E13152" w:rsidRDefault="002818C5" w:rsidP="00396661">
            <w:pPr>
              <w:widowControl w:val="0"/>
              <w:tabs>
                <w:tab w:val="left" w:pos="283"/>
              </w:tabs>
              <w:spacing w:after="0" w:line="240" w:lineRule="auto"/>
              <w:rPr>
                <w:rFonts w:ascii="Times New Roman" w:eastAsia="Calibri" w:hAnsi="Times New Roman" w:cs="Times New Roman"/>
                <w:sz w:val="28"/>
                <w:szCs w:val="28"/>
              </w:rPr>
            </w:pPr>
            <w:r>
              <w:rPr>
                <w:rFonts w:ascii="Times New Roman" w:eastAsia="Courier New" w:hAnsi="Times New Roman" w:cs="Times New Roman"/>
                <w:color w:val="000000"/>
                <w:sz w:val="28"/>
                <w:szCs w:val="28"/>
                <w:lang w:eastAsia="ru-RU" w:bidi="ru-RU"/>
              </w:rPr>
              <w:t>Брацла</w:t>
            </w:r>
            <w:r w:rsidRPr="008D3AB1">
              <w:rPr>
                <w:rFonts w:ascii="Times New Roman" w:eastAsia="Courier New" w:hAnsi="Times New Roman" w:cs="Times New Roman"/>
                <w:color w:val="000000"/>
                <w:sz w:val="28"/>
                <w:szCs w:val="28"/>
                <w:lang w:eastAsia="ru-RU" w:bidi="ru-RU"/>
              </w:rPr>
              <w:t>вська селищна рада</w:t>
            </w:r>
            <w:r>
              <w:rPr>
                <w:rFonts w:ascii="Times New Roman" w:eastAsia="Courier New" w:hAnsi="Times New Roman" w:cs="Times New Roman"/>
                <w:color w:val="000000"/>
                <w:sz w:val="28"/>
                <w:szCs w:val="28"/>
                <w:lang w:eastAsia="ru-RU" w:bidi="ru-RU"/>
              </w:rPr>
              <w:t xml:space="preserve">,  </w:t>
            </w:r>
            <w:r w:rsidR="00700C68">
              <w:rPr>
                <w:rFonts w:ascii="Times New Roman" w:eastAsia="Courier New" w:hAnsi="Times New Roman" w:cs="Times New Roman"/>
                <w:color w:val="000000"/>
                <w:sz w:val="28"/>
                <w:szCs w:val="28"/>
                <w:lang w:eastAsia="ru-RU" w:bidi="ru-RU"/>
              </w:rPr>
              <w:t>Брацлавська ТМПК</w:t>
            </w:r>
          </w:p>
          <w:p w:rsidR="002818C5" w:rsidRPr="008D3AB1" w:rsidRDefault="002818C5" w:rsidP="00396661">
            <w:pPr>
              <w:widowControl w:val="0"/>
              <w:spacing w:line="240" w:lineRule="auto"/>
              <w:rPr>
                <w:rFonts w:ascii="Times New Roman" w:eastAsia="Courier New" w:hAnsi="Times New Roman" w:cs="Times New Roman"/>
                <w:color w:val="000000"/>
                <w:sz w:val="28"/>
                <w:szCs w:val="28"/>
                <w:lang w:eastAsia="ru-RU" w:bidi="ru-RU"/>
              </w:rPr>
            </w:pPr>
          </w:p>
        </w:tc>
      </w:tr>
      <w:tr w:rsidR="002818C5" w:rsidRPr="008D3AB1" w:rsidTr="00396661">
        <w:trPr>
          <w:trHeight w:val="360"/>
        </w:trPr>
        <w:tc>
          <w:tcPr>
            <w:tcW w:w="690" w:type="dxa"/>
            <w:tcBorders>
              <w:top w:val="single" w:sz="4" w:space="0" w:color="auto"/>
              <w:left w:val="single" w:sz="4" w:space="0" w:color="auto"/>
              <w:bottom w:val="single" w:sz="4" w:space="0" w:color="auto"/>
              <w:right w:val="single" w:sz="4" w:space="0" w:color="auto"/>
            </w:tcBorders>
            <w:vAlign w:val="center"/>
          </w:tcPr>
          <w:p w:rsidR="002818C5" w:rsidRPr="008D3AB1" w:rsidRDefault="002818C5" w:rsidP="00396661">
            <w:pPr>
              <w:widowControl w:val="0"/>
              <w:spacing w:line="240" w:lineRule="auto"/>
              <w:rPr>
                <w:rFonts w:ascii="Times New Roman" w:eastAsia="Courier New" w:hAnsi="Times New Roman" w:cs="Times New Roman"/>
                <w:color w:val="000000"/>
                <w:sz w:val="28"/>
                <w:szCs w:val="28"/>
                <w:lang w:eastAsia="ru-RU" w:bidi="ru-RU"/>
              </w:rPr>
            </w:pPr>
            <w:r>
              <w:rPr>
                <w:rFonts w:ascii="Times New Roman" w:eastAsia="Courier New" w:hAnsi="Times New Roman" w:cs="Times New Roman"/>
                <w:color w:val="000000"/>
                <w:sz w:val="28"/>
                <w:szCs w:val="28"/>
                <w:lang w:eastAsia="ru-RU" w:bidi="ru-RU"/>
              </w:rPr>
              <w:t>5</w:t>
            </w:r>
          </w:p>
        </w:tc>
        <w:tc>
          <w:tcPr>
            <w:tcW w:w="3813" w:type="dxa"/>
            <w:tcBorders>
              <w:top w:val="single" w:sz="4" w:space="0" w:color="auto"/>
              <w:left w:val="single" w:sz="4" w:space="0" w:color="auto"/>
              <w:bottom w:val="single" w:sz="4" w:space="0" w:color="auto"/>
              <w:right w:val="single" w:sz="4" w:space="0" w:color="auto"/>
            </w:tcBorders>
            <w:vAlign w:val="center"/>
          </w:tcPr>
          <w:p w:rsidR="002818C5" w:rsidRPr="008D3AB1" w:rsidRDefault="002818C5" w:rsidP="00396661">
            <w:pPr>
              <w:widowControl w:val="0"/>
              <w:spacing w:line="240" w:lineRule="auto"/>
              <w:rPr>
                <w:rFonts w:ascii="Times New Roman" w:eastAsia="Courier New" w:hAnsi="Times New Roman" w:cs="Times New Roman"/>
                <w:color w:val="000000"/>
                <w:sz w:val="28"/>
                <w:szCs w:val="28"/>
                <w:lang w:eastAsia="ru-RU" w:bidi="ru-RU"/>
              </w:rPr>
            </w:pPr>
            <w:r w:rsidRPr="008D3AB1">
              <w:rPr>
                <w:rFonts w:ascii="Times New Roman" w:eastAsia="Courier New" w:hAnsi="Times New Roman" w:cs="Times New Roman"/>
                <w:color w:val="000000"/>
                <w:sz w:val="28"/>
                <w:szCs w:val="28"/>
                <w:lang w:eastAsia="ru-RU" w:bidi="ru-RU"/>
              </w:rPr>
              <w:t>Термін реалізації Програми</w:t>
            </w:r>
          </w:p>
        </w:tc>
        <w:tc>
          <w:tcPr>
            <w:tcW w:w="5670" w:type="dxa"/>
            <w:tcBorders>
              <w:top w:val="single" w:sz="4" w:space="0" w:color="auto"/>
              <w:left w:val="single" w:sz="4" w:space="0" w:color="auto"/>
              <w:bottom w:val="single" w:sz="4" w:space="0" w:color="auto"/>
              <w:right w:val="single" w:sz="4" w:space="0" w:color="auto"/>
            </w:tcBorders>
            <w:vAlign w:val="center"/>
          </w:tcPr>
          <w:p w:rsidR="002818C5" w:rsidRPr="008D3AB1" w:rsidRDefault="00700C68" w:rsidP="00396661">
            <w:pPr>
              <w:widowControl w:val="0"/>
              <w:spacing w:line="240" w:lineRule="auto"/>
              <w:rPr>
                <w:rFonts w:ascii="Times New Roman" w:eastAsia="Courier New" w:hAnsi="Times New Roman" w:cs="Times New Roman"/>
                <w:color w:val="000000"/>
                <w:sz w:val="28"/>
                <w:szCs w:val="28"/>
                <w:lang w:eastAsia="ru-RU" w:bidi="ru-RU"/>
              </w:rPr>
            </w:pPr>
            <w:r>
              <w:rPr>
                <w:rFonts w:ascii="Times New Roman" w:eastAsia="Courier New" w:hAnsi="Times New Roman" w:cs="Times New Roman"/>
                <w:color w:val="000000"/>
                <w:sz w:val="28"/>
                <w:szCs w:val="28"/>
                <w:lang w:eastAsia="ru-RU" w:bidi="ru-RU"/>
              </w:rPr>
              <w:t>2025-2027</w:t>
            </w:r>
            <w:r w:rsidR="002818C5" w:rsidRPr="008D3AB1">
              <w:rPr>
                <w:rFonts w:ascii="Times New Roman" w:eastAsia="Courier New" w:hAnsi="Times New Roman" w:cs="Times New Roman"/>
                <w:color w:val="000000"/>
                <w:sz w:val="28"/>
                <w:szCs w:val="28"/>
                <w:lang w:eastAsia="ru-RU" w:bidi="ru-RU"/>
              </w:rPr>
              <w:t>роки</w:t>
            </w:r>
          </w:p>
        </w:tc>
      </w:tr>
      <w:tr w:rsidR="002818C5" w:rsidRPr="00A372CB" w:rsidTr="00396661">
        <w:trPr>
          <w:trHeight w:val="360"/>
        </w:trPr>
        <w:tc>
          <w:tcPr>
            <w:tcW w:w="690" w:type="dxa"/>
            <w:tcBorders>
              <w:top w:val="single" w:sz="4" w:space="0" w:color="auto"/>
              <w:left w:val="single" w:sz="4" w:space="0" w:color="auto"/>
              <w:bottom w:val="single" w:sz="4" w:space="0" w:color="auto"/>
              <w:right w:val="single" w:sz="4" w:space="0" w:color="auto"/>
            </w:tcBorders>
            <w:vAlign w:val="center"/>
          </w:tcPr>
          <w:p w:rsidR="002818C5" w:rsidRPr="008D3AB1" w:rsidRDefault="002818C5" w:rsidP="00396661">
            <w:pPr>
              <w:widowControl w:val="0"/>
              <w:spacing w:line="240" w:lineRule="auto"/>
              <w:rPr>
                <w:rFonts w:ascii="Times New Roman" w:eastAsia="Courier New" w:hAnsi="Times New Roman" w:cs="Times New Roman"/>
                <w:color w:val="000000"/>
                <w:sz w:val="28"/>
                <w:szCs w:val="28"/>
                <w:lang w:eastAsia="ru-RU" w:bidi="ru-RU"/>
              </w:rPr>
            </w:pPr>
            <w:r>
              <w:rPr>
                <w:rFonts w:ascii="Times New Roman" w:eastAsia="Courier New" w:hAnsi="Times New Roman" w:cs="Times New Roman"/>
                <w:color w:val="000000"/>
                <w:sz w:val="28"/>
                <w:szCs w:val="28"/>
                <w:lang w:eastAsia="ru-RU" w:bidi="ru-RU"/>
              </w:rPr>
              <w:t>5</w:t>
            </w:r>
            <w:r w:rsidRPr="008D3AB1">
              <w:rPr>
                <w:rFonts w:ascii="Times New Roman" w:eastAsia="Courier New" w:hAnsi="Times New Roman" w:cs="Times New Roman"/>
                <w:color w:val="000000"/>
                <w:sz w:val="28"/>
                <w:szCs w:val="28"/>
                <w:lang w:eastAsia="ru-RU" w:bidi="ru-RU"/>
              </w:rPr>
              <w:t>.1</w:t>
            </w:r>
          </w:p>
        </w:tc>
        <w:tc>
          <w:tcPr>
            <w:tcW w:w="3813" w:type="dxa"/>
            <w:tcBorders>
              <w:top w:val="single" w:sz="4" w:space="0" w:color="auto"/>
              <w:left w:val="single" w:sz="4" w:space="0" w:color="auto"/>
              <w:bottom w:val="single" w:sz="4" w:space="0" w:color="auto"/>
              <w:right w:val="single" w:sz="4" w:space="0" w:color="auto"/>
            </w:tcBorders>
            <w:vAlign w:val="center"/>
          </w:tcPr>
          <w:p w:rsidR="002818C5" w:rsidRPr="008D3AB1" w:rsidRDefault="002818C5" w:rsidP="00396661">
            <w:pPr>
              <w:widowControl w:val="0"/>
              <w:spacing w:line="240" w:lineRule="auto"/>
              <w:rPr>
                <w:rFonts w:ascii="Times New Roman" w:eastAsia="Courier New" w:hAnsi="Times New Roman" w:cs="Times New Roman"/>
                <w:color w:val="000000"/>
                <w:sz w:val="28"/>
                <w:szCs w:val="28"/>
                <w:lang w:eastAsia="ru-RU" w:bidi="ru-RU"/>
              </w:rPr>
            </w:pPr>
            <w:r w:rsidRPr="008D3AB1">
              <w:rPr>
                <w:rFonts w:ascii="Times New Roman" w:eastAsia="Courier New" w:hAnsi="Times New Roman" w:cs="Times New Roman"/>
                <w:color w:val="000000"/>
                <w:sz w:val="28"/>
                <w:szCs w:val="28"/>
                <w:lang w:eastAsia="ru-RU" w:bidi="ru-RU"/>
              </w:rPr>
              <w:t>Етапи виконання програми (для довгострокових програм) </w:t>
            </w:r>
          </w:p>
          <w:p w:rsidR="002818C5" w:rsidRPr="008D3AB1" w:rsidRDefault="002818C5" w:rsidP="00396661">
            <w:pPr>
              <w:widowControl w:val="0"/>
              <w:spacing w:line="240" w:lineRule="auto"/>
              <w:rPr>
                <w:rFonts w:ascii="Times New Roman" w:eastAsia="Courier New" w:hAnsi="Times New Roman" w:cs="Times New Roman"/>
                <w:color w:val="000000"/>
                <w:sz w:val="28"/>
                <w:szCs w:val="28"/>
                <w:lang w:eastAsia="ru-RU" w:bidi="ru-RU"/>
              </w:rPr>
            </w:pPr>
          </w:p>
        </w:tc>
        <w:tc>
          <w:tcPr>
            <w:tcW w:w="5670" w:type="dxa"/>
            <w:tcBorders>
              <w:top w:val="single" w:sz="4" w:space="0" w:color="auto"/>
              <w:left w:val="single" w:sz="4" w:space="0" w:color="auto"/>
              <w:bottom w:val="single" w:sz="4" w:space="0" w:color="auto"/>
              <w:right w:val="single" w:sz="4" w:space="0" w:color="auto"/>
            </w:tcBorders>
            <w:vAlign w:val="center"/>
          </w:tcPr>
          <w:p w:rsidR="002818C5" w:rsidRPr="008D3AB1" w:rsidRDefault="002818C5" w:rsidP="00396661">
            <w:pPr>
              <w:widowControl w:val="0"/>
              <w:spacing w:line="240" w:lineRule="auto"/>
              <w:rPr>
                <w:rFonts w:ascii="Times New Roman" w:eastAsia="Courier New" w:hAnsi="Times New Roman" w:cs="Times New Roman"/>
                <w:color w:val="000000"/>
                <w:sz w:val="28"/>
                <w:szCs w:val="28"/>
                <w:lang w:eastAsia="ru-RU" w:bidi="ru-RU"/>
              </w:rPr>
            </w:pPr>
            <w:r w:rsidRPr="008D3AB1">
              <w:rPr>
                <w:rFonts w:ascii="Times New Roman" w:eastAsia="Courier New" w:hAnsi="Times New Roman" w:cs="Times New Roman"/>
                <w:color w:val="000000"/>
                <w:sz w:val="28"/>
                <w:szCs w:val="28"/>
                <w:lang w:eastAsia="ru-RU" w:bidi="ru-RU"/>
              </w:rPr>
              <w:t>І етап - 202</w:t>
            </w:r>
            <w:r w:rsidR="00700C68">
              <w:rPr>
                <w:rFonts w:ascii="Times New Roman" w:eastAsia="Courier New" w:hAnsi="Times New Roman" w:cs="Times New Roman"/>
                <w:color w:val="000000"/>
                <w:sz w:val="28"/>
                <w:szCs w:val="28"/>
                <w:lang w:eastAsia="ru-RU" w:bidi="ru-RU"/>
              </w:rPr>
              <w:t>5</w:t>
            </w:r>
            <w:r w:rsidRPr="008D3AB1">
              <w:rPr>
                <w:rFonts w:ascii="Times New Roman" w:eastAsia="Courier New" w:hAnsi="Times New Roman" w:cs="Times New Roman"/>
                <w:color w:val="000000"/>
                <w:sz w:val="28"/>
                <w:szCs w:val="28"/>
                <w:lang w:eastAsia="ru-RU" w:bidi="ru-RU"/>
              </w:rPr>
              <w:t xml:space="preserve"> р.</w:t>
            </w:r>
          </w:p>
          <w:p w:rsidR="002818C5" w:rsidRPr="008D3AB1" w:rsidRDefault="002818C5" w:rsidP="00396661">
            <w:pPr>
              <w:widowControl w:val="0"/>
              <w:spacing w:line="240" w:lineRule="auto"/>
              <w:rPr>
                <w:rFonts w:ascii="Times New Roman" w:eastAsia="Courier New" w:hAnsi="Times New Roman" w:cs="Times New Roman"/>
                <w:color w:val="000000"/>
                <w:sz w:val="28"/>
                <w:szCs w:val="28"/>
                <w:lang w:eastAsia="ru-RU" w:bidi="ru-RU"/>
              </w:rPr>
            </w:pPr>
            <w:r w:rsidRPr="008D3AB1">
              <w:rPr>
                <w:rFonts w:ascii="Times New Roman" w:eastAsia="Courier New" w:hAnsi="Times New Roman" w:cs="Times New Roman"/>
                <w:color w:val="000000"/>
                <w:sz w:val="28"/>
                <w:szCs w:val="28"/>
                <w:lang w:eastAsia="ru-RU" w:bidi="ru-RU"/>
              </w:rPr>
              <w:t>ІІ етап - 202</w:t>
            </w:r>
            <w:r w:rsidR="00700C68">
              <w:rPr>
                <w:rFonts w:ascii="Times New Roman" w:eastAsia="Courier New" w:hAnsi="Times New Roman" w:cs="Times New Roman"/>
                <w:color w:val="000000"/>
                <w:sz w:val="28"/>
                <w:szCs w:val="28"/>
                <w:lang w:eastAsia="ru-RU" w:bidi="ru-RU"/>
              </w:rPr>
              <w:t>6</w:t>
            </w:r>
            <w:r w:rsidRPr="008D3AB1">
              <w:rPr>
                <w:rFonts w:ascii="Times New Roman" w:eastAsia="Courier New" w:hAnsi="Times New Roman" w:cs="Times New Roman"/>
                <w:color w:val="000000"/>
                <w:sz w:val="28"/>
                <w:szCs w:val="28"/>
                <w:lang w:eastAsia="ru-RU" w:bidi="ru-RU"/>
              </w:rPr>
              <w:t xml:space="preserve"> р.</w:t>
            </w:r>
          </w:p>
          <w:p w:rsidR="002818C5" w:rsidRPr="00060515" w:rsidRDefault="002818C5" w:rsidP="00396661">
            <w:pPr>
              <w:widowControl w:val="0"/>
              <w:spacing w:line="240" w:lineRule="auto"/>
              <w:rPr>
                <w:rFonts w:ascii="Times New Roman" w:eastAsia="Courier New" w:hAnsi="Times New Roman" w:cs="Times New Roman"/>
                <w:color w:val="000000"/>
                <w:sz w:val="28"/>
                <w:szCs w:val="28"/>
                <w:lang w:eastAsia="ru-RU" w:bidi="ru-RU"/>
              </w:rPr>
            </w:pPr>
            <w:r w:rsidRPr="008D3AB1">
              <w:rPr>
                <w:rFonts w:ascii="Times New Roman" w:eastAsia="Courier New" w:hAnsi="Times New Roman" w:cs="Times New Roman"/>
                <w:color w:val="000000"/>
                <w:sz w:val="28"/>
                <w:szCs w:val="28"/>
                <w:lang w:eastAsia="ru-RU" w:bidi="ru-RU"/>
              </w:rPr>
              <w:t>ІІІ етап - 202</w:t>
            </w:r>
            <w:r w:rsidR="00700C68">
              <w:rPr>
                <w:rFonts w:ascii="Times New Roman" w:eastAsia="Courier New" w:hAnsi="Times New Roman" w:cs="Times New Roman"/>
                <w:color w:val="000000"/>
                <w:sz w:val="28"/>
                <w:szCs w:val="28"/>
                <w:lang w:eastAsia="ru-RU" w:bidi="ru-RU"/>
              </w:rPr>
              <w:t>7</w:t>
            </w:r>
            <w:r w:rsidRPr="008D3AB1">
              <w:rPr>
                <w:rFonts w:ascii="Times New Roman" w:eastAsia="Courier New" w:hAnsi="Times New Roman" w:cs="Times New Roman"/>
                <w:color w:val="000000"/>
                <w:sz w:val="28"/>
                <w:szCs w:val="28"/>
                <w:lang w:eastAsia="ru-RU" w:bidi="ru-RU"/>
              </w:rPr>
              <w:t xml:space="preserve"> р.</w:t>
            </w:r>
            <w:bookmarkStart w:id="0" w:name="_GoBack"/>
            <w:bookmarkEnd w:id="0"/>
          </w:p>
        </w:tc>
      </w:tr>
      <w:tr w:rsidR="002818C5" w:rsidRPr="008D3AB1" w:rsidTr="00396661">
        <w:trPr>
          <w:trHeight w:val="810"/>
        </w:trPr>
        <w:tc>
          <w:tcPr>
            <w:tcW w:w="690" w:type="dxa"/>
            <w:tcBorders>
              <w:top w:val="single" w:sz="4" w:space="0" w:color="auto"/>
              <w:left w:val="single" w:sz="4" w:space="0" w:color="auto"/>
              <w:bottom w:val="single" w:sz="4" w:space="0" w:color="auto"/>
              <w:right w:val="single" w:sz="4" w:space="0" w:color="auto"/>
            </w:tcBorders>
            <w:vAlign w:val="center"/>
          </w:tcPr>
          <w:p w:rsidR="002818C5" w:rsidRPr="008D3AB1" w:rsidRDefault="002818C5" w:rsidP="00396661">
            <w:pPr>
              <w:widowControl w:val="0"/>
              <w:spacing w:line="240" w:lineRule="auto"/>
              <w:rPr>
                <w:rFonts w:ascii="Times New Roman" w:eastAsia="Courier New" w:hAnsi="Times New Roman" w:cs="Times New Roman"/>
                <w:color w:val="000000"/>
                <w:sz w:val="28"/>
                <w:szCs w:val="28"/>
                <w:lang w:eastAsia="ru-RU" w:bidi="ru-RU"/>
              </w:rPr>
            </w:pPr>
            <w:r>
              <w:rPr>
                <w:rFonts w:ascii="Times New Roman" w:eastAsia="Courier New" w:hAnsi="Times New Roman" w:cs="Times New Roman"/>
                <w:color w:val="000000"/>
                <w:sz w:val="28"/>
                <w:szCs w:val="28"/>
                <w:lang w:eastAsia="ru-RU" w:bidi="ru-RU"/>
              </w:rPr>
              <w:t>6</w:t>
            </w:r>
          </w:p>
        </w:tc>
        <w:tc>
          <w:tcPr>
            <w:tcW w:w="3813" w:type="dxa"/>
            <w:tcBorders>
              <w:top w:val="single" w:sz="4" w:space="0" w:color="auto"/>
              <w:left w:val="single" w:sz="4" w:space="0" w:color="auto"/>
              <w:bottom w:val="single" w:sz="4" w:space="0" w:color="auto"/>
              <w:right w:val="single" w:sz="4" w:space="0" w:color="auto"/>
            </w:tcBorders>
            <w:vAlign w:val="center"/>
          </w:tcPr>
          <w:p w:rsidR="002818C5" w:rsidRPr="008D3AB1" w:rsidRDefault="002818C5" w:rsidP="00396661">
            <w:pPr>
              <w:widowControl w:val="0"/>
              <w:spacing w:line="240" w:lineRule="auto"/>
              <w:rPr>
                <w:rFonts w:ascii="Times New Roman" w:eastAsia="Courier New" w:hAnsi="Times New Roman" w:cs="Times New Roman"/>
                <w:color w:val="000000"/>
                <w:sz w:val="28"/>
                <w:szCs w:val="28"/>
                <w:lang w:eastAsia="ru-RU" w:bidi="ru-RU"/>
              </w:rPr>
            </w:pPr>
            <w:r w:rsidRPr="008D3AB1">
              <w:rPr>
                <w:rFonts w:ascii="Times New Roman" w:eastAsia="Courier New" w:hAnsi="Times New Roman" w:cs="Times New Roman"/>
                <w:color w:val="000000"/>
                <w:sz w:val="28"/>
                <w:szCs w:val="28"/>
                <w:lang w:eastAsia="ru-RU" w:bidi="ru-RU"/>
              </w:rPr>
              <w:t>Перелік місцевих бюджетів, які беруть участь у виконанні Програми</w:t>
            </w:r>
          </w:p>
        </w:tc>
        <w:tc>
          <w:tcPr>
            <w:tcW w:w="5670" w:type="dxa"/>
            <w:tcBorders>
              <w:top w:val="single" w:sz="4" w:space="0" w:color="auto"/>
              <w:left w:val="single" w:sz="4" w:space="0" w:color="auto"/>
              <w:bottom w:val="single" w:sz="4" w:space="0" w:color="auto"/>
              <w:right w:val="single" w:sz="4" w:space="0" w:color="auto"/>
            </w:tcBorders>
            <w:vAlign w:val="center"/>
          </w:tcPr>
          <w:p w:rsidR="002818C5" w:rsidRPr="008D3AB1" w:rsidRDefault="002818C5" w:rsidP="00396661">
            <w:pPr>
              <w:widowControl w:val="0"/>
              <w:spacing w:line="240" w:lineRule="auto"/>
              <w:rPr>
                <w:rFonts w:ascii="Times New Roman" w:eastAsia="Courier New" w:hAnsi="Times New Roman" w:cs="Times New Roman"/>
                <w:color w:val="000000"/>
                <w:sz w:val="28"/>
                <w:szCs w:val="28"/>
                <w:lang w:eastAsia="ru-RU" w:bidi="ru-RU"/>
              </w:rPr>
            </w:pPr>
            <w:r w:rsidRPr="008D3AB1">
              <w:rPr>
                <w:rFonts w:ascii="Times New Roman" w:eastAsia="Courier New" w:hAnsi="Times New Roman" w:cs="Times New Roman"/>
                <w:color w:val="000000"/>
                <w:sz w:val="28"/>
                <w:szCs w:val="28"/>
                <w:lang w:eastAsia="ru-RU" w:bidi="ru-RU"/>
              </w:rPr>
              <w:t xml:space="preserve">Бюджет </w:t>
            </w:r>
            <w:r>
              <w:rPr>
                <w:rFonts w:ascii="Times New Roman" w:eastAsia="Courier New" w:hAnsi="Times New Roman" w:cs="Times New Roman"/>
                <w:color w:val="000000"/>
                <w:sz w:val="28"/>
                <w:szCs w:val="28"/>
                <w:lang w:eastAsia="ru-RU" w:bidi="ru-RU"/>
              </w:rPr>
              <w:t>Брацла</w:t>
            </w:r>
            <w:r w:rsidRPr="008D3AB1">
              <w:rPr>
                <w:rFonts w:ascii="Times New Roman" w:eastAsia="Courier New" w:hAnsi="Times New Roman" w:cs="Times New Roman"/>
                <w:color w:val="000000"/>
                <w:sz w:val="28"/>
                <w:szCs w:val="28"/>
                <w:lang w:eastAsia="ru-RU" w:bidi="ru-RU"/>
              </w:rPr>
              <w:t>вської селищної ради</w:t>
            </w:r>
            <w:r>
              <w:rPr>
                <w:rFonts w:ascii="Times New Roman" w:eastAsia="Courier New" w:hAnsi="Times New Roman" w:cs="Times New Roman"/>
                <w:color w:val="000000"/>
                <w:sz w:val="28"/>
                <w:szCs w:val="28"/>
                <w:lang w:eastAsia="ru-RU" w:bidi="ru-RU"/>
              </w:rPr>
              <w:t xml:space="preserve">, </w:t>
            </w:r>
            <w:r w:rsidR="008155C9">
              <w:rPr>
                <w:rFonts w:ascii="Times New Roman" w:eastAsia="Courier New" w:hAnsi="Times New Roman" w:cs="Times New Roman"/>
                <w:color w:val="000000"/>
                <w:sz w:val="28"/>
                <w:szCs w:val="28"/>
                <w:lang w:eastAsia="ru-RU" w:bidi="ru-RU"/>
              </w:rPr>
              <w:t xml:space="preserve">  інших джерел, не</w:t>
            </w:r>
            <w:r w:rsidRPr="008D3AB1">
              <w:rPr>
                <w:rFonts w:ascii="Times New Roman" w:eastAsia="Courier New" w:hAnsi="Times New Roman" w:cs="Times New Roman"/>
                <w:color w:val="000000"/>
                <w:sz w:val="28"/>
                <w:szCs w:val="28"/>
                <w:lang w:eastAsia="ru-RU" w:bidi="ru-RU"/>
              </w:rPr>
              <w:t>заборонених законодавством</w:t>
            </w:r>
          </w:p>
        </w:tc>
      </w:tr>
      <w:tr w:rsidR="002818C5" w:rsidRPr="008D3AB1" w:rsidTr="00396661">
        <w:trPr>
          <w:trHeight w:val="690"/>
        </w:trPr>
        <w:tc>
          <w:tcPr>
            <w:tcW w:w="690" w:type="dxa"/>
            <w:tcBorders>
              <w:top w:val="single" w:sz="4" w:space="0" w:color="auto"/>
              <w:left w:val="single" w:sz="4" w:space="0" w:color="auto"/>
              <w:bottom w:val="single" w:sz="4" w:space="0" w:color="auto"/>
              <w:right w:val="single" w:sz="4" w:space="0" w:color="auto"/>
            </w:tcBorders>
            <w:vAlign w:val="center"/>
          </w:tcPr>
          <w:p w:rsidR="002818C5" w:rsidRPr="008D3AB1" w:rsidRDefault="002818C5" w:rsidP="00396661">
            <w:pPr>
              <w:widowControl w:val="0"/>
              <w:spacing w:line="240" w:lineRule="auto"/>
              <w:rPr>
                <w:rFonts w:ascii="Times New Roman" w:eastAsia="Courier New" w:hAnsi="Times New Roman" w:cs="Times New Roman"/>
                <w:color w:val="000000"/>
                <w:sz w:val="28"/>
                <w:szCs w:val="28"/>
                <w:lang w:eastAsia="ru-RU" w:bidi="ru-RU"/>
              </w:rPr>
            </w:pPr>
            <w:r>
              <w:rPr>
                <w:rFonts w:ascii="Times New Roman" w:eastAsia="Courier New" w:hAnsi="Times New Roman" w:cs="Times New Roman"/>
                <w:color w:val="000000"/>
                <w:sz w:val="28"/>
                <w:szCs w:val="28"/>
                <w:lang w:eastAsia="ru-RU" w:bidi="ru-RU"/>
              </w:rPr>
              <w:t>7</w:t>
            </w:r>
          </w:p>
        </w:tc>
        <w:tc>
          <w:tcPr>
            <w:tcW w:w="3813" w:type="dxa"/>
            <w:tcBorders>
              <w:top w:val="single" w:sz="4" w:space="0" w:color="auto"/>
              <w:left w:val="single" w:sz="4" w:space="0" w:color="auto"/>
              <w:bottom w:val="single" w:sz="4" w:space="0" w:color="auto"/>
              <w:right w:val="single" w:sz="4" w:space="0" w:color="auto"/>
            </w:tcBorders>
          </w:tcPr>
          <w:p w:rsidR="002818C5" w:rsidRPr="008D3AB1" w:rsidRDefault="002818C5" w:rsidP="00396661">
            <w:pPr>
              <w:widowControl w:val="0"/>
              <w:spacing w:line="240" w:lineRule="auto"/>
              <w:rPr>
                <w:rFonts w:ascii="Times New Roman" w:eastAsia="Courier New" w:hAnsi="Times New Roman" w:cs="Times New Roman"/>
                <w:color w:val="000000"/>
                <w:sz w:val="28"/>
                <w:szCs w:val="28"/>
                <w:lang w:eastAsia="ru-RU" w:bidi="ru-RU"/>
              </w:rPr>
            </w:pPr>
            <w:r w:rsidRPr="008D3AB1">
              <w:rPr>
                <w:rFonts w:ascii="Times New Roman" w:eastAsia="Courier New" w:hAnsi="Times New Roman" w:cs="Times New Roman"/>
                <w:color w:val="000000"/>
                <w:sz w:val="28"/>
                <w:szCs w:val="28"/>
                <w:lang w:eastAsia="ru-RU" w:bidi="ru-RU"/>
              </w:rPr>
              <w:t xml:space="preserve">Загальний обсяг фінансових ресурсів, необхідних для реалізації Програми, всього, </w:t>
            </w:r>
          </w:p>
          <w:p w:rsidR="002818C5" w:rsidRPr="008D3AB1" w:rsidRDefault="002818C5" w:rsidP="00396661">
            <w:pPr>
              <w:widowControl w:val="0"/>
              <w:spacing w:line="240" w:lineRule="auto"/>
              <w:rPr>
                <w:rFonts w:ascii="Times New Roman" w:eastAsia="Courier New" w:hAnsi="Times New Roman" w:cs="Times New Roman"/>
                <w:color w:val="000000"/>
                <w:sz w:val="28"/>
                <w:szCs w:val="28"/>
                <w:lang w:eastAsia="ru-RU" w:bidi="ru-RU"/>
              </w:rPr>
            </w:pPr>
            <w:r w:rsidRPr="008D3AB1">
              <w:rPr>
                <w:rFonts w:ascii="Times New Roman" w:eastAsia="Courier New" w:hAnsi="Times New Roman" w:cs="Times New Roman"/>
                <w:color w:val="000000"/>
                <w:sz w:val="28"/>
                <w:szCs w:val="28"/>
                <w:lang w:eastAsia="ru-RU" w:bidi="ru-RU"/>
              </w:rPr>
              <w:t>у тому числі:</w:t>
            </w:r>
          </w:p>
        </w:tc>
        <w:tc>
          <w:tcPr>
            <w:tcW w:w="5670" w:type="dxa"/>
            <w:tcBorders>
              <w:top w:val="single" w:sz="4" w:space="0" w:color="auto"/>
              <w:left w:val="single" w:sz="4" w:space="0" w:color="auto"/>
              <w:bottom w:val="single" w:sz="4" w:space="0" w:color="auto"/>
              <w:right w:val="single" w:sz="4" w:space="0" w:color="auto"/>
            </w:tcBorders>
          </w:tcPr>
          <w:p w:rsidR="00AF77CA" w:rsidRPr="008D3AB1" w:rsidRDefault="00AF77CA" w:rsidP="00AF77CA">
            <w:pPr>
              <w:widowControl w:val="0"/>
              <w:spacing w:line="240" w:lineRule="auto"/>
              <w:rPr>
                <w:rFonts w:ascii="Times New Roman" w:eastAsia="Courier New" w:hAnsi="Times New Roman" w:cs="Times New Roman"/>
                <w:color w:val="000000"/>
                <w:sz w:val="28"/>
                <w:szCs w:val="28"/>
                <w:lang w:eastAsia="ru-RU" w:bidi="ru-RU"/>
              </w:rPr>
            </w:pPr>
            <w:r w:rsidRPr="008D3AB1">
              <w:rPr>
                <w:rFonts w:ascii="Times New Roman" w:eastAsia="Courier New" w:hAnsi="Times New Roman" w:cs="Times New Roman"/>
                <w:color w:val="000000"/>
                <w:sz w:val="28"/>
                <w:szCs w:val="28"/>
                <w:lang w:eastAsia="ru-RU" w:bidi="ru-RU"/>
              </w:rPr>
              <w:t xml:space="preserve">Всього – </w:t>
            </w:r>
            <w:r w:rsidR="00341ECE">
              <w:rPr>
                <w:rFonts w:ascii="Times New Roman" w:eastAsia="Courier New" w:hAnsi="Times New Roman" w:cs="Times New Roman"/>
                <w:color w:val="000000"/>
                <w:sz w:val="28"/>
                <w:szCs w:val="28"/>
                <w:lang w:eastAsia="ru-RU" w:bidi="ru-RU"/>
              </w:rPr>
              <w:t xml:space="preserve"> 11</w:t>
            </w:r>
            <w:r w:rsidR="00B57704">
              <w:rPr>
                <w:rFonts w:ascii="Times New Roman" w:eastAsia="Courier New" w:hAnsi="Times New Roman" w:cs="Times New Roman"/>
                <w:color w:val="000000"/>
                <w:sz w:val="28"/>
                <w:szCs w:val="28"/>
                <w:lang w:eastAsia="ru-RU" w:bidi="ru-RU"/>
              </w:rPr>
              <w:t xml:space="preserve"> </w:t>
            </w:r>
            <w:r w:rsidR="001E0A3C">
              <w:rPr>
                <w:rFonts w:ascii="Times New Roman" w:eastAsia="Courier New" w:hAnsi="Times New Roman" w:cs="Times New Roman"/>
                <w:color w:val="000000"/>
                <w:sz w:val="28"/>
                <w:szCs w:val="28"/>
                <w:lang w:eastAsia="ru-RU" w:bidi="ru-RU"/>
              </w:rPr>
              <w:t>535,0</w:t>
            </w:r>
            <w:r>
              <w:rPr>
                <w:rFonts w:ascii="Times New Roman" w:eastAsia="Courier New" w:hAnsi="Times New Roman" w:cs="Times New Roman"/>
                <w:color w:val="000000"/>
                <w:sz w:val="28"/>
                <w:szCs w:val="28"/>
                <w:lang w:eastAsia="ru-RU" w:bidi="ru-RU"/>
              </w:rPr>
              <w:t xml:space="preserve"> </w:t>
            </w:r>
            <w:r w:rsidRPr="008D3AB1">
              <w:rPr>
                <w:rFonts w:ascii="Times New Roman" w:eastAsia="Courier New" w:hAnsi="Times New Roman" w:cs="Times New Roman"/>
                <w:color w:val="000000"/>
                <w:sz w:val="28"/>
                <w:szCs w:val="28"/>
                <w:lang w:eastAsia="ru-RU" w:bidi="ru-RU"/>
              </w:rPr>
              <w:t>тис. грн., в тому числі:</w:t>
            </w:r>
          </w:p>
          <w:p w:rsidR="00AF77CA" w:rsidRPr="008D3AB1" w:rsidRDefault="00AF77CA" w:rsidP="00AF77CA">
            <w:pPr>
              <w:widowControl w:val="0"/>
              <w:spacing w:line="240" w:lineRule="auto"/>
              <w:rPr>
                <w:rFonts w:ascii="Times New Roman" w:eastAsia="Courier New" w:hAnsi="Times New Roman" w:cs="Times New Roman"/>
                <w:color w:val="000000"/>
                <w:sz w:val="28"/>
                <w:szCs w:val="28"/>
                <w:lang w:eastAsia="ru-RU" w:bidi="ru-RU"/>
              </w:rPr>
            </w:pPr>
            <w:r w:rsidRPr="008D3AB1">
              <w:rPr>
                <w:rFonts w:ascii="Times New Roman" w:eastAsia="Courier New" w:hAnsi="Times New Roman" w:cs="Times New Roman"/>
                <w:color w:val="000000"/>
                <w:sz w:val="28"/>
                <w:szCs w:val="28"/>
                <w:lang w:eastAsia="ru-RU" w:bidi="ru-RU"/>
              </w:rPr>
              <w:t>- 202</w:t>
            </w:r>
            <w:r w:rsidR="00700C68">
              <w:rPr>
                <w:rFonts w:ascii="Times New Roman" w:eastAsia="Courier New" w:hAnsi="Times New Roman" w:cs="Times New Roman"/>
                <w:color w:val="000000"/>
                <w:sz w:val="28"/>
                <w:szCs w:val="28"/>
                <w:lang w:eastAsia="ru-RU" w:bidi="ru-RU"/>
              </w:rPr>
              <w:t>5</w:t>
            </w:r>
            <w:r w:rsidRPr="008D3AB1">
              <w:rPr>
                <w:rFonts w:ascii="Times New Roman" w:eastAsia="Courier New" w:hAnsi="Times New Roman" w:cs="Times New Roman"/>
                <w:color w:val="000000"/>
                <w:sz w:val="28"/>
                <w:szCs w:val="28"/>
                <w:lang w:eastAsia="ru-RU" w:bidi="ru-RU"/>
              </w:rPr>
              <w:t>р. –</w:t>
            </w:r>
            <w:r w:rsidR="00341ECE">
              <w:rPr>
                <w:rFonts w:ascii="Times New Roman" w:eastAsia="Courier New" w:hAnsi="Times New Roman" w:cs="Times New Roman"/>
                <w:color w:val="000000"/>
                <w:sz w:val="28"/>
                <w:szCs w:val="28"/>
                <w:lang w:eastAsia="ru-RU" w:bidi="ru-RU"/>
              </w:rPr>
              <w:t xml:space="preserve"> 5</w:t>
            </w:r>
            <w:r w:rsidR="00B57704">
              <w:rPr>
                <w:rFonts w:ascii="Times New Roman" w:eastAsia="Courier New" w:hAnsi="Times New Roman" w:cs="Times New Roman"/>
                <w:color w:val="000000"/>
                <w:sz w:val="28"/>
                <w:szCs w:val="28"/>
                <w:lang w:eastAsia="ru-RU" w:bidi="ru-RU"/>
              </w:rPr>
              <w:t xml:space="preserve"> </w:t>
            </w:r>
            <w:r w:rsidR="001E0A3C">
              <w:rPr>
                <w:rFonts w:ascii="Times New Roman" w:eastAsia="Courier New" w:hAnsi="Times New Roman" w:cs="Times New Roman"/>
                <w:color w:val="000000"/>
                <w:sz w:val="28"/>
                <w:szCs w:val="28"/>
                <w:lang w:eastAsia="ru-RU" w:bidi="ru-RU"/>
              </w:rPr>
              <w:t>245,0</w:t>
            </w:r>
            <w:r w:rsidRPr="008D3AB1">
              <w:rPr>
                <w:rFonts w:ascii="Times New Roman" w:eastAsia="Courier New" w:hAnsi="Times New Roman" w:cs="Times New Roman"/>
                <w:color w:val="000000"/>
                <w:sz w:val="28"/>
                <w:szCs w:val="28"/>
                <w:lang w:eastAsia="ru-RU" w:bidi="ru-RU"/>
              </w:rPr>
              <w:t xml:space="preserve"> тис. грн.</w:t>
            </w:r>
          </w:p>
          <w:p w:rsidR="00AF77CA" w:rsidRPr="008D3AB1" w:rsidRDefault="00AF77CA" w:rsidP="00AF77CA">
            <w:pPr>
              <w:widowControl w:val="0"/>
              <w:spacing w:line="240" w:lineRule="auto"/>
              <w:rPr>
                <w:rFonts w:ascii="Times New Roman" w:eastAsia="Courier New" w:hAnsi="Times New Roman" w:cs="Times New Roman"/>
                <w:color w:val="000000"/>
                <w:sz w:val="28"/>
                <w:szCs w:val="28"/>
                <w:lang w:eastAsia="ru-RU" w:bidi="ru-RU"/>
              </w:rPr>
            </w:pPr>
            <w:r w:rsidRPr="008D3AB1">
              <w:rPr>
                <w:rFonts w:ascii="Times New Roman" w:eastAsia="Courier New" w:hAnsi="Times New Roman" w:cs="Times New Roman"/>
                <w:color w:val="000000"/>
                <w:sz w:val="28"/>
                <w:szCs w:val="28"/>
                <w:lang w:eastAsia="ru-RU" w:bidi="ru-RU"/>
              </w:rPr>
              <w:t>- 202</w:t>
            </w:r>
            <w:r w:rsidR="00700C68">
              <w:rPr>
                <w:rFonts w:ascii="Times New Roman" w:eastAsia="Courier New" w:hAnsi="Times New Roman" w:cs="Times New Roman"/>
                <w:color w:val="000000"/>
                <w:sz w:val="28"/>
                <w:szCs w:val="28"/>
                <w:lang w:eastAsia="ru-RU" w:bidi="ru-RU"/>
              </w:rPr>
              <w:t>6</w:t>
            </w:r>
            <w:r w:rsidRPr="008D3AB1">
              <w:rPr>
                <w:rFonts w:ascii="Times New Roman" w:eastAsia="Courier New" w:hAnsi="Times New Roman" w:cs="Times New Roman"/>
                <w:color w:val="000000"/>
                <w:sz w:val="28"/>
                <w:szCs w:val="28"/>
                <w:lang w:eastAsia="ru-RU" w:bidi="ru-RU"/>
              </w:rPr>
              <w:t xml:space="preserve"> р. – </w:t>
            </w:r>
            <w:r>
              <w:rPr>
                <w:rFonts w:ascii="Times New Roman" w:eastAsia="Courier New" w:hAnsi="Times New Roman" w:cs="Times New Roman"/>
                <w:color w:val="000000"/>
                <w:sz w:val="28"/>
                <w:szCs w:val="28"/>
                <w:lang w:eastAsia="ru-RU" w:bidi="ru-RU"/>
              </w:rPr>
              <w:t>3 045</w:t>
            </w:r>
            <w:r w:rsidRPr="008D3AB1">
              <w:rPr>
                <w:rFonts w:ascii="Times New Roman" w:eastAsia="Courier New" w:hAnsi="Times New Roman" w:cs="Times New Roman"/>
                <w:color w:val="000000"/>
                <w:sz w:val="28"/>
                <w:szCs w:val="28"/>
                <w:lang w:eastAsia="ru-RU" w:bidi="ru-RU"/>
              </w:rPr>
              <w:t>,0 тис. грн.</w:t>
            </w:r>
          </w:p>
          <w:p w:rsidR="002818C5" w:rsidRPr="00790D0C" w:rsidRDefault="00AF77CA" w:rsidP="00AF77CA">
            <w:pPr>
              <w:widowControl w:val="0"/>
              <w:spacing w:line="240" w:lineRule="auto"/>
              <w:rPr>
                <w:rFonts w:ascii="Times New Roman" w:eastAsia="Courier New" w:hAnsi="Times New Roman" w:cs="Times New Roman"/>
                <w:color w:val="000000"/>
                <w:sz w:val="28"/>
                <w:szCs w:val="28"/>
                <w:lang w:eastAsia="ru-RU" w:bidi="ru-RU"/>
              </w:rPr>
            </w:pPr>
            <w:r w:rsidRPr="008D3AB1">
              <w:rPr>
                <w:rFonts w:ascii="Times New Roman" w:eastAsia="Courier New" w:hAnsi="Times New Roman" w:cs="Times New Roman"/>
                <w:color w:val="000000"/>
                <w:sz w:val="28"/>
                <w:szCs w:val="28"/>
                <w:lang w:eastAsia="ru-RU" w:bidi="ru-RU"/>
              </w:rPr>
              <w:t>- 202</w:t>
            </w:r>
            <w:r w:rsidR="00700C68">
              <w:rPr>
                <w:rFonts w:ascii="Times New Roman" w:eastAsia="Courier New" w:hAnsi="Times New Roman" w:cs="Times New Roman"/>
                <w:color w:val="000000"/>
                <w:sz w:val="28"/>
                <w:szCs w:val="28"/>
                <w:lang w:eastAsia="ru-RU" w:bidi="ru-RU"/>
              </w:rPr>
              <w:t>7</w:t>
            </w:r>
            <w:r w:rsidRPr="008D3AB1">
              <w:rPr>
                <w:rFonts w:ascii="Times New Roman" w:eastAsia="Courier New" w:hAnsi="Times New Roman" w:cs="Times New Roman"/>
                <w:color w:val="000000"/>
                <w:sz w:val="28"/>
                <w:szCs w:val="28"/>
                <w:lang w:eastAsia="ru-RU" w:bidi="ru-RU"/>
              </w:rPr>
              <w:t xml:space="preserve"> р. – </w:t>
            </w:r>
            <w:r>
              <w:rPr>
                <w:rFonts w:ascii="Times New Roman" w:eastAsia="Courier New" w:hAnsi="Times New Roman" w:cs="Times New Roman"/>
                <w:color w:val="000000"/>
                <w:sz w:val="28"/>
                <w:szCs w:val="28"/>
                <w:lang w:eastAsia="ru-RU" w:bidi="ru-RU"/>
              </w:rPr>
              <w:t>3 245,0</w:t>
            </w:r>
            <w:r w:rsidRPr="008D3AB1">
              <w:rPr>
                <w:rFonts w:ascii="Times New Roman" w:eastAsia="Courier New" w:hAnsi="Times New Roman" w:cs="Times New Roman"/>
                <w:color w:val="000000"/>
                <w:sz w:val="28"/>
                <w:szCs w:val="28"/>
                <w:lang w:eastAsia="ru-RU" w:bidi="ru-RU"/>
              </w:rPr>
              <w:t xml:space="preserve"> тис. грн.</w:t>
            </w:r>
            <w:r w:rsidR="002818C5" w:rsidRPr="008D3AB1">
              <w:rPr>
                <w:rFonts w:ascii="Times New Roman" w:eastAsia="Courier New" w:hAnsi="Times New Roman" w:cs="Times New Roman"/>
                <w:color w:val="000000"/>
                <w:sz w:val="28"/>
                <w:szCs w:val="28"/>
                <w:lang w:eastAsia="ru-RU" w:bidi="ru-RU"/>
              </w:rPr>
              <w:t>.</w:t>
            </w:r>
          </w:p>
        </w:tc>
      </w:tr>
      <w:tr w:rsidR="002818C5" w:rsidRPr="008D3AB1" w:rsidTr="00396661">
        <w:trPr>
          <w:trHeight w:val="690"/>
        </w:trPr>
        <w:tc>
          <w:tcPr>
            <w:tcW w:w="690" w:type="dxa"/>
            <w:tcBorders>
              <w:top w:val="single" w:sz="4" w:space="0" w:color="auto"/>
              <w:left w:val="single" w:sz="4" w:space="0" w:color="auto"/>
              <w:bottom w:val="single" w:sz="4" w:space="0" w:color="auto"/>
              <w:right w:val="single" w:sz="4" w:space="0" w:color="auto"/>
            </w:tcBorders>
            <w:vAlign w:val="center"/>
          </w:tcPr>
          <w:p w:rsidR="002818C5" w:rsidRPr="008D3AB1" w:rsidRDefault="002818C5" w:rsidP="00396661">
            <w:pPr>
              <w:widowControl w:val="0"/>
              <w:spacing w:line="240" w:lineRule="auto"/>
              <w:rPr>
                <w:rFonts w:ascii="Times New Roman" w:eastAsia="Courier New" w:hAnsi="Times New Roman" w:cs="Times New Roman"/>
                <w:color w:val="000000"/>
                <w:sz w:val="28"/>
                <w:szCs w:val="28"/>
                <w:lang w:eastAsia="ru-RU" w:bidi="ru-RU"/>
              </w:rPr>
            </w:pPr>
            <w:r>
              <w:rPr>
                <w:rFonts w:ascii="Times New Roman" w:eastAsia="Courier New" w:hAnsi="Times New Roman" w:cs="Times New Roman"/>
                <w:color w:val="000000"/>
                <w:sz w:val="28"/>
                <w:szCs w:val="28"/>
                <w:lang w:eastAsia="ru-RU" w:bidi="ru-RU"/>
              </w:rPr>
              <w:t>7</w:t>
            </w:r>
            <w:r w:rsidRPr="008D3AB1">
              <w:rPr>
                <w:rFonts w:ascii="Times New Roman" w:eastAsia="Courier New" w:hAnsi="Times New Roman" w:cs="Times New Roman"/>
                <w:color w:val="000000"/>
                <w:sz w:val="28"/>
                <w:szCs w:val="28"/>
                <w:lang w:eastAsia="ru-RU" w:bidi="ru-RU"/>
              </w:rPr>
              <w:t>.1</w:t>
            </w:r>
          </w:p>
        </w:tc>
        <w:tc>
          <w:tcPr>
            <w:tcW w:w="3813" w:type="dxa"/>
            <w:tcBorders>
              <w:top w:val="single" w:sz="4" w:space="0" w:color="auto"/>
              <w:left w:val="single" w:sz="4" w:space="0" w:color="auto"/>
              <w:bottom w:val="single" w:sz="4" w:space="0" w:color="auto"/>
              <w:right w:val="single" w:sz="4" w:space="0" w:color="auto"/>
            </w:tcBorders>
            <w:vAlign w:val="center"/>
          </w:tcPr>
          <w:p w:rsidR="002818C5" w:rsidRPr="008D3AB1" w:rsidRDefault="002818C5" w:rsidP="00396661">
            <w:pPr>
              <w:widowControl w:val="0"/>
              <w:spacing w:line="240" w:lineRule="auto"/>
              <w:rPr>
                <w:rFonts w:ascii="Times New Roman" w:eastAsia="Courier New" w:hAnsi="Times New Roman" w:cs="Times New Roman"/>
                <w:color w:val="000000"/>
                <w:sz w:val="28"/>
                <w:szCs w:val="28"/>
                <w:lang w:eastAsia="ru-RU" w:bidi="ru-RU"/>
              </w:rPr>
            </w:pPr>
            <w:r w:rsidRPr="008D3AB1">
              <w:rPr>
                <w:rFonts w:ascii="Times New Roman" w:eastAsia="Courier New" w:hAnsi="Times New Roman" w:cs="Times New Roman"/>
                <w:color w:val="000000"/>
                <w:sz w:val="28"/>
                <w:szCs w:val="28"/>
                <w:lang w:eastAsia="ru-RU" w:bidi="ru-RU"/>
              </w:rPr>
              <w:t>Коштів бюджету селищної ради</w:t>
            </w:r>
          </w:p>
        </w:tc>
        <w:tc>
          <w:tcPr>
            <w:tcW w:w="5670" w:type="dxa"/>
            <w:tcBorders>
              <w:top w:val="single" w:sz="4" w:space="0" w:color="auto"/>
              <w:left w:val="single" w:sz="4" w:space="0" w:color="auto"/>
              <w:bottom w:val="single" w:sz="4" w:space="0" w:color="auto"/>
              <w:right w:val="single" w:sz="4" w:space="0" w:color="auto"/>
            </w:tcBorders>
          </w:tcPr>
          <w:p w:rsidR="002818C5" w:rsidRPr="008D3AB1" w:rsidRDefault="002818C5" w:rsidP="00396661">
            <w:pPr>
              <w:widowControl w:val="0"/>
              <w:spacing w:line="240" w:lineRule="auto"/>
              <w:rPr>
                <w:rFonts w:ascii="Times New Roman" w:eastAsia="Courier New" w:hAnsi="Times New Roman" w:cs="Times New Roman"/>
                <w:color w:val="000000"/>
                <w:sz w:val="28"/>
                <w:szCs w:val="28"/>
                <w:lang w:eastAsia="ru-RU" w:bidi="ru-RU"/>
              </w:rPr>
            </w:pPr>
            <w:r w:rsidRPr="008D3AB1">
              <w:rPr>
                <w:rFonts w:ascii="Times New Roman" w:eastAsia="Courier New" w:hAnsi="Times New Roman" w:cs="Times New Roman"/>
                <w:color w:val="000000"/>
                <w:sz w:val="28"/>
                <w:szCs w:val="28"/>
                <w:lang w:eastAsia="ru-RU" w:bidi="ru-RU"/>
              </w:rPr>
              <w:t xml:space="preserve">Всього – </w:t>
            </w:r>
            <w:r w:rsidR="00341ECE">
              <w:rPr>
                <w:rFonts w:ascii="Times New Roman" w:eastAsia="Courier New" w:hAnsi="Times New Roman" w:cs="Times New Roman"/>
                <w:color w:val="000000"/>
                <w:sz w:val="28"/>
                <w:szCs w:val="28"/>
                <w:lang w:eastAsia="ru-RU" w:bidi="ru-RU"/>
              </w:rPr>
              <w:t>11</w:t>
            </w:r>
            <w:r w:rsidR="00B57704">
              <w:rPr>
                <w:rFonts w:ascii="Times New Roman" w:eastAsia="Courier New" w:hAnsi="Times New Roman" w:cs="Times New Roman"/>
                <w:color w:val="000000"/>
                <w:sz w:val="28"/>
                <w:szCs w:val="28"/>
                <w:lang w:eastAsia="ru-RU" w:bidi="ru-RU"/>
              </w:rPr>
              <w:t xml:space="preserve"> </w:t>
            </w:r>
            <w:r w:rsidR="001E0A3C">
              <w:rPr>
                <w:rFonts w:ascii="Times New Roman" w:eastAsia="Courier New" w:hAnsi="Times New Roman" w:cs="Times New Roman"/>
                <w:color w:val="000000"/>
                <w:sz w:val="28"/>
                <w:szCs w:val="28"/>
                <w:lang w:eastAsia="ru-RU" w:bidi="ru-RU"/>
              </w:rPr>
              <w:t>535,0</w:t>
            </w:r>
            <w:r>
              <w:rPr>
                <w:rFonts w:ascii="Times New Roman" w:eastAsia="Courier New" w:hAnsi="Times New Roman" w:cs="Times New Roman"/>
                <w:color w:val="000000"/>
                <w:sz w:val="28"/>
                <w:szCs w:val="28"/>
                <w:lang w:eastAsia="ru-RU" w:bidi="ru-RU"/>
              </w:rPr>
              <w:t xml:space="preserve"> </w:t>
            </w:r>
            <w:r w:rsidRPr="008D3AB1">
              <w:rPr>
                <w:rFonts w:ascii="Times New Roman" w:eastAsia="Courier New" w:hAnsi="Times New Roman" w:cs="Times New Roman"/>
                <w:color w:val="000000"/>
                <w:sz w:val="28"/>
                <w:szCs w:val="28"/>
                <w:lang w:eastAsia="ru-RU" w:bidi="ru-RU"/>
              </w:rPr>
              <w:t>тис. грн., в тому числі:</w:t>
            </w:r>
          </w:p>
          <w:p w:rsidR="002818C5" w:rsidRPr="008D3AB1" w:rsidRDefault="002818C5" w:rsidP="00396661">
            <w:pPr>
              <w:widowControl w:val="0"/>
              <w:spacing w:line="240" w:lineRule="auto"/>
              <w:rPr>
                <w:rFonts w:ascii="Times New Roman" w:eastAsia="Courier New" w:hAnsi="Times New Roman" w:cs="Times New Roman"/>
                <w:color w:val="000000"/>
                <w:sz w:val="28"/>
                <w:szCs w:val="28"/>
                <w:lang w:eastAsia="ru-RU" w:bidi="ru-RU"/>
              </w:rPr>
            </w:pPr>
            <w:r w:rsidRPr="008D3AB1">
              <w:rPr>
                <w:rFonts w:ascii="Times New Roman" w:eastAsia="Courier New" w:hAnsi="Times New Roman" w:cs="Times New Roman"/>
                <w:color w:val="000000"/>
                <w:sz w:val="28"/>
                <w:szCs w:val="28"/>
                <w:lang w:eastAsia="ru-RU" w:bidi="ru-RU"/>
              </w:rPr>
              <w:t>- 202</w:t>
            </w:r>
            <w:r w:rsidR="00700C68">
              <w:rPr>
                <w:rFonts w:ascii="Times New Roman" w:eastAsia="Courier New" w:hAnsi="Times New Roman" w:cs="Times New Roman"/>
                <w:color w:val="000000"/>
                <w:sz w:val="28"/>
                <w:szCs w:val="28"/>
                <w:lang w:eastAsia="ru-RU" w:bidi="ru-RU"/>
              </w:rPr>
              <w:t>5</w:t>
            </w:r>
            <w:r w:rsidRPr="008D3AB1">
              <w:rPr>
                <w:rFonts w:ascii="Times New Roman" w:eastAsia="Courier New" w:hAnsi="Times New Roman" w:cs="Times New Roman"/>
                <w:color w:val="000000"/>
                <w:sz w:val="28"/>
                <w:szCs w:val="28"/>
                <w:lang w:eastAsia="ru-RU" w:bidi="ru-RU"/>
              </w:rPr>
              <w:t>р. –</w:t>
            </w:r>
            <w:r w:rsidR="00341ECE">
              <w:rPr>
                <w:rFonts w:ascii="Times New Roman" w:eastAsia="Courier New" w:hAnsi="Times New Roman" w:cs="Times New Roman"/>
                <w:color w:val="000000"/>
                <w:sz w:val="28"/>
                <w:szCs w:val="28"/>
                <w:lang w:eastAsia="ru-RU" w:bidi="ru-RU"/>
              </w:rPr>
              <w:t xml:space="preserve"> 5</w:t>
            </w:r>
            <w:r w:rsidR="00B57704">
              <w:rPr>
                <w:rFonts w:ascii="Times New Roman" w:eastAsia="Courier New" w:hAnsi="Times New Roman" w:cs="Times New Roman"/>
                <w:color w:val="000000"/>
                <w:sz w:val="28"/>
                <w:szCs w:val="28"/>
                <w:lang w:eastAsia="ru-RU" w:bidi="ru-RU"/>
              </w:rPr>
              <w:t xml:space="preserve"> </w:t>
            </w:r>
            <w:r w:rsidR="001E0A3C">
              <w:rPr>
                <w:rFonts w:ascii="Times New Roman" w:eastAsia="Courier New" w:hAnsi="Times New Roman" w:cs="Times New Roman"/>
                <w:color w:val="000000"/>
                <w:sz w:val="28"/>
                <w:szCs w:val="28"/>
                <w:lang w:eastAsia="ru-RU" w:bidi="ru-RU"/>
              </w:rPr>
              <w:t>245,0</w:t>
            </w:r>
            <w:r w:rsidRPr="008D3AB1">
              <w:rPr>
                <w:rFonts w:ascii="Times New Roman" w:eastAsia="Courier New" w:hAnsi="Times New Roman" w:cs="Times New Roman"/>
                <w:color w:val="000000"/>
                <w:sz w:val="28"/>
                <w:szCs w:val="28"/>
                <w:lang w:eastAsia="ru-RU" w:bidi="ru-RU"/>
              </w:rPr>
              <w:t xml:space="preserve"> тис. грн.</w:t>
            </w:r>
          </w:p>
          <w:p w:rsidR="002818C5" w:rsidRPr="008D3AB1" w:rsidRDefault="002818C5" w:rsidP="00396661">
            <w:pPr>
              <w:widowControl w:val="0"/>
              <w:spacing w:line="240" w:lineRule="auto"/>
              <w:rPr>
                <w:rFonts w:ascii="Times New Roman" w:eastAsia="Courier New" w:hAnsi="Times New Roman" w:cs="Times New Roman"/>
                <w:color w:val="000000"/>
                <w:sz w:val="28"/>
                <w:szCs w:val="28"/>
                <w:lang w:eastAsia="ru-RU" w:bidi="ru-RU"/>
              </w:rPr>
            </w:pPr>
            <w:r w:rsidRPr="008D3AB1">
              <w:rPr>
                <w:rFonts w:ascii="Times New Roman" w:eastAsia="Courier New" w:hAnsi="Times New Roman" w:cs="Times New Roman"/>
                <w:color w:val="000000"/>
                <w:sz w:val="28"/>
                <w:szCs w:val="28"/>
                <w:lang w:eastAsia="ru-RU" w:bidi="ru-RU"/>
              </w:rPr>
              <w:t>- 202</w:t>
            </w:r>
            <w:r w:rsidR="00700C68">
              <w:rPr>
                <w:rFonts w:ascii="Times New Roman" w:eastAsia="Courier New" w:hAnsi="Times New Roman" w:cs="Times New Roman"/>
                <w:color w:val="000000"/>
                <w:sz w:val="28"/>
                <w:szCs w:val="28"/>
                <w:lang w:eastAsia="ru-RU" w:bidi="ru-RU"/>
              </w:rPr>
              <w:t>6</w:t>
            </w:r>
            <w:r w:rsidRPr="008D3AB1">
              <w:rPr>
                <w:rFonts w:ascii="Times New Roman" w:eastAsia="Courier New" w:hAnsi="Times New Roman" w:cs="Times New Roman"/>
                <w:color w:val="000000"/>
                <w:sz w:val="28"/>
                <w:szCs w:val="28"/>
                <w:lang w:eastAsia="ru-RU" w:bidi="ru-RU"/>
              </w:rPr>
              <w:t xml:space="preserve"> р. – </w:t>
            </w:r>
            <w:r w:rsidR="00AF77CA">
              <w:rPr>
                <w:rFonts w:ascii="Times New Roman" w:eastAsia="Courier New" w:hAnsi="Times New Roman" w:cs="Times New Roman"/>
                <w:color w:val="000000"/>
                <w:sz w:val="28"/>
                <w:szCs w:val="28"/>
                <w:lang w:eastAsia="ru-RU" w:bidi="ru-RU"/>
              </w:rPr>
              <w:t>3 045</w:t>
            </w:r>
            <w:r w:rsidRPr="008D3AB1">
              <w:rPr>
                <w:rFonts w:ascii="Times New Roman" w:eastAsia="Courier New" w:hAnsi="Times New Roman" w:cs="Times New Roman"/>
                <w:color w:val="000000"/>
                <w:sz w:val="28"/>
                <w:szCs w:val="28"/>
                <w:lang w:eastAsia="ru-RU" w:bidi="ru-RU"/>
              </w:rPr>
              <w:t>,0 тис. грн.</w:t>
            </w:r>
          </w:p>
          <w:p w:rsidR="002818C5" w:rsidRPr="008D3AB1" w:rsidRDefault="002818C5" w:rsidP="00AF77CA">
            <w:pPr>
              <w:widowControl w:val="0"/>
              <w:spacing w:line="240" w:lineRule="auto"/>
              <w:rPr>
                <w:rFonts w:ascii="Times New Roman" w:eastAsia="Courier New" w:hAnsi="Times New Roman" w:cs="Times New Roman"/>
                <w:color w:val="000000"/>
                <w:sz w:val="28"/>
                <w:szCs w:val="28"/>
                <w:lang w:eastAsia="ru-RU" w:bidi="ru-RU"/>
              </w:rPr>
            </w:pPr>
            <w:r w:rsidRPr="008D3AB1">
              <w:rPr>
                <w:rFonts w:ascii="Times New Roman" w:eastAsia="Courier New" w:hAnsi="Times New Roman" w:cs="Times New Roman"/>
                <w:color w:val="000000"/>
                <w:sz w:val="28"/>
                <w:szCs w:val="28"/>
                <w:lang w:eastAsia="ru-RU" w:bidi="ru-RU"/>
              </w:rPr>
              <w:t>- 202</w:t>
            </w:r>
            <w:r w:rsidR="00700C68">
              <w:rPr>
                <w:rFonts w:ascii="Times New Roman" w:eastAsia="Courier New" w:hAnsi="Times New Roman" w:cs="Times New Roman"/>
                <w:color w:val="000000"/>
                <w:sz w:val="28"/>
                <w:szCs w:val="28"/>
                <w:lang w:eastAsia="ru-RU" w:bidi="ru-RU"/>
              </w:rPr>
              <w:t>7</w:t>
            </w:r>
            <w:r w:rsidRPr="008D3AB1">
              <w:rPr>
                <w:rFonts w:ascii="Times New Roman" w:eastAsia="Courier New" w:hAnsi="Times New Roman" w:cs="Times New Roman"/>
                <w:color w:val="000000"/>
                <w:sz w:val="28"/>
                <w:szCs w:val="28"/>
                <w:lang w:eastAsia="ru-RU" w:bidi="ru-RU"/>
              </w:rPr>
              <w:t xml:space="preserve"> р. – </w:t>
            </w:r>
            <w:r w:rsidR="00AF77CA">
              <w:rPr>
                <w:rFonts w:ascii="Times New Roman" w:eastAsia="Courier New" w:hAnsi="Times New Roman" w:cs="Times New Roman"/>
                <w:color w:val="000000"/>
                <w:sz w:val="28"/>
                <w:szCs w:val="28"/>
                <w:lang w:eastAsia="ru-RU" w:bidi="ru-RU"/>
              </w:rPr>
              <w:t>3 245</w:t>
            </w:r>
            <w:r>
              <w:rPr>
                <w:rFonts w:ascii="Times New Roman" w:eastAsia="Courier New" w:hAnsi="Times New Roman" w:cs="Times New Roman"/>
                <w:color w:val="000000"/>
                <w:sz w:val="28"/>
                <w:szCs w:val="28"/>
                <w:lang w:eastAsia="ru-RU" w:bidi="ru-RU"/>
              </w:rPr>
              <w:t>,0</w:t>
            </w:r>
            <w:r w:rsidRPr="008D3AB1">
              <w:rPr>
                <w:rFonts w:ascii="Times New Roman" w:eastAsia="Courier New" w:hAnsi="Times New Roman" w:cs="Times New Roman"/>
                <w:color w:val="000000"/>
                <w:sz w:val="28"/>
                <w:szCs w:val="28"/>
                <w:lang w:eastAsia="ru-RU" w:bidi="ru-RU"/>
              </w:rPr>
              <w:t xml:space="preserve"> тис. грн.</w:t>
            </w:r>
          </w:p>
        </w:tc>
      </w:tr>
      <w:tr w:rsidR="002818C5" w:rsidRPr="008D3AB1" w:rsidTr="00396661">
        <w:trPr>
          <w:trHeight w:val="558"/>
        </w:trPr>
        <w:tc>
          <w:tcPr>
            <w:tcW w:w="690" w:type="dxa"/>
            <w:tcBorders>
              <w:top w:val="single" w:sz="4" w:space="0" w:color="auto"/>
              <w:left w:val="single" w:sz="4" w:space="0" w:color="auto"/>
              <w:bottom w:val="single" w:sz="4" w:space="0" w:color="auto"/>
              <w:right w:val="single" w:sz="4" w:space="0" w:color="auto"/>
            </w:tcBorders>
            <w:vAlign w:val="center"/>
          </w:tcPr>
          <w:p w:rsidR="002818C5" w:rsidRPr="008D3AB1" w:rsidRDefault="002818C5" w:rsidP="00396661">
            <w:pPr>
              <w:widowControl w:val="0"/>
              <w:spacing w:line="240" w:lineRule="auto"/>
              <w:rPr>
                <w:rFonts w:ascii="Times New Roman" w:eastAsia="Courier New" w:hAnsi="Times New Roman" w:cs="Times New Roman"/>
                <w:color w:val="000000"/>
                <w:sz w:val="28"/>
                <w:szCs w:val="28"/>
                <w:lang w:eastAsia="ru-RU" w:bidi="ru-RU"/>
              </w:rPr>
            </w:pPr>
            <w:r>
              <w:rPr>
                <w:rFonts w:ascii="Times New Roman" w:eastAsia="Courier New" w:hAnsi="Times New Roman" w:cs="Times New Roman"/>
                <w:color w:val="000000"/>
                <w:sz w:val="28"/>
                <w:szCs w:val="28"/>
                <w:lang w:eastAsia="ru-RU" w:bidi="ru-RU"/>
              </w:rPr>
              <w:t>7.</w:t>
            </w:r>
            <w:r w:rsidRPr="008D3AB1">
              <w:rPr>
                <w:rFonts w:ascii="Times New Roman" w:eastAsia="Courier New" w:hAnsi="Times New Roman" w:cs="Times New Roman"/>
                <w:color w:val="000000"/>
                <w:sz w:val="28"/>
                <w:szCs w:val="28"/>
                <w:lang w:eastAsia="ru-RU" w:bidi="ru-RU"/>
              </w:rPr>
              <w:t xml:space="preserve">2 </w:t>
            </w:r>
          </w:p>
        </w:tc>
        <w:tc>
          <w:tcPr>
            <w:tcW w:w="3813" w:type="dxa"/>
            <w:tcBorders>
              <w:top w:val="single" w:sz="4" w:space="0" w:color="auto"/>
              <w:left w:val="single" w:sz="4" w:space="0" w:color="auto"/>
              <w:bottom w:val="single" w:sz="4" w:space="0" w:color="auto"/>
              <w:right w:val="single" w:sz="4" w:space="0" w:color="auto"/>
            </w:tcBorders>
            <w:vAlign w:val="center"/>
          </w:tcPr>
          <w:p w:rsidR="002818C5" w:rsidRPr="008D3AB1" w:rsidRDefault="002818C5" w:rsidP="00396661">
            <w:pPr>
              <w:widowControl w:val="0"/>
              <w:spacing w:line="240" w:lineRule="auto"/>
              <w:rPr>
                <w:rFonts w:ascii="Times New Roman" w:eastAsia="Courier New" w:hAnsi="Times New Roman" w:cs="Times New Roman"/>
                <w:color w:val="000000"/>
                <w:sz w:val="28"/>
                <w:szCs w:val="28"/>
                <w:lang w:eastAsia="ru-RU" w:bidi="ru-RU"/>
              </w:rPr>
            </w:pPr>
            <w:r w:rsidRPr="008D3AB1">
              <w:rPr>
                <w:rFonts w:ascii="Times New Roman" w:eastAsia="Courier New" w:hAnsi="Times New Roman" w:cs="Times New Roman"/>
                <w:color w:val="000000"/>
                <w:sz w:val="28"/>
                <w:szCs w:val="28"/>
                <w:lang w:eastAsia="ru-RU" w:bidi="ru-RU"/>
              </w:rPr>
              <w:t xml:space="preserve">Коштів інших джерел, не заборонених </w:t>
            </w:r>
            <w:r>
              <w:rPr>
                <w:rFonts w:ascii="Times New Roman" w:eastAsia="Courier New" w:hAnsi="Times New Roman" w:cs="Times New Roman"/>
                <w:color w:val="000000"/>
                <w:sz w:val="28"/>
                <w:szCs w:val="28"/>
                <w:lang w:eastAsia="ru-RU" w:bidi="ru-RU"/>
              </w:rPr>
              <w:t xml:space="preserve"> </w:t>
            </w:r>
            <w:r w:rsidRPr="008D3AB1">
              <w:rPr>
                <w:rFonts w:ascii="Times New Roman" w:eastAsia="Courier New" w:hAnsi="Times New Roman" w:cs="Times New Roman"/>
                <w:color w:val="000000"/>
                <w:sz w:val="28"/>
                <w:szCs w:val="28"/>
                <w:lang w:eastAsia="ru-RU" w:bidi="ru-RU"/>
              </w:rPr>
              <w:t>законодавством</w:t>
            </w:r>
          </w:p>
        </w:tc>
        <w:tc>
          <w:tcPr>
            <w:tcW w:w="5670" w:type="dxa"/>
            <w:tcBorders>
              <w:top w:val="single" w:sz="4" w:space="0" w:color="auto"/>
              <w:left w:val="single" w:sz="4" w:space="0" w:color="auto"/>
              <w:bottom w:val="single" w:sz="4" w:space="0" w:color="auto"/>
              <w:right w:val="single" w:sz="4" w:space="0" w:color="auto"/>
            </w:tcBorders>
          </w:tcPr>
          <w:p w:rsidR="002818C5" w:rsidRPr="008D3AB1" w:rsidRDefault="002818C5" w:rsidP="00396661">
            <w:pPr>
              <w:widowControl w:val="0"/>
              <w:spacing w:line="240" w:lineRule="auto"/>
              <w:rPr>
                <w:rFonts w:ascii="Times New Roman" w:eastAsia="Courier New" w:hAnsi="Times New Roman" w:cs="Times New Roman"/>
                <w:color w:val="000000"/>
                <w:sz w:val="28"/>
                <w:szCs w:val="28"/>
                <w:lang w:eastAsia="ru-RU" w:bidi="ru-RU"/>
              </w:rPr>
            </w:pPr>
            <w:r w:rsidRPr="008D3AB1">
              <w:rPr>
                <w:rFonts w:ascii="Times New Roman" w:eastAsia="Courier New" w:hAnsi="Times New Roman" w:cs="Times New Roman"/>
                <w:color w:val="000000"/>
                <w:sz w:val="28"/>
                <w:szCs w:val="28"/>
                <w:lang w:eastAsia="ru-RU" w:bidi="ru-RU"/>
              </w:rPr>
              <w:t>-</w:t>
            </w:r>
          </w:p>
        </w:tc>
      </w:tr>
    </w:tbl>
    <w:p w:rsidR="002818C5" w:rsidRDefault="002818C5" w:rsidP="002818C5">
      <w:pPr>
        <w:widowControl w:val="0"/>
        <w:spacing w:after="0" w:line="240" w:lineRule="auto"/>
        <w:ind w:left="-284"/>
        <w:jc w:val="right"/>
        <w:rPr>
          <w:rFonts w:ascii="Times New Roman" w:eastAsia="Calibri" w:hAnsi="Times New Roman" w:cs="Times New Roman"/>
          <w:color w:val="000000"/>
          <w:szCs w:val="24"/>
          <w:lang w:eastAsia="ru-RU"/>
        </w:rPr>
      </w:pPr>
    </w:p>
    <w:p w:rsidR="002818C5" w:rsidRDefault="002818C5" w:rsidP="002818C5">
      <w:pPr>
        <w:tabs>
          <w:tab w:val="left" w:pos="8025"/>
        </w:tabs>
        <w:spacing w:after="0"/>
        <w:jc w:val="center"/>
        <w:rPr>
          <w:rFonts w:ascii="Times New Roman" w:eastAsia="Times New Roman" w:hAnsi="Times New Roman" w:cs="Times New Roman"/>
          <w:b/>
          <w:bCs/>
          <w:color w:val="122326"/>
          <w:sz w:val="32"/>
          <w:szCs w:val="24"/>
          <w:lang w:eastAsia="ru-RU"/>
        </w:rPr>
      </w:pPr>
    </w:p>
    <w:p w:rsidR="002818C5" w:rsidRDefault="002818C5" w:rsidP="002818C5">
      <w:pPr>
        <w:tabs>
          <w:tab w:val="left" w:pos="8025"/>
        </w:tabs>
        <w:spacing w:after="0"/>
        <w:jc w:val="center"/>
        <w:rPr>
          <w:rFonts w:ascii="Times New Roman" w:eastAsia="Times New Roman" w:hAnsi="Times New Roman" w:cs="Times New Roman"/>
          <w:b/>
          <w:bCs/>
          <w:color w:val="122326"/>
          <w:sz w:val="32"/>
          <w:szCs w:val="24"/>
          <w:lang w:eastAsia="ru-RU"/>
        </w:rPr>
      </w:pPr>
    </w:p>
    <w:p w:rsidR="002818C5" w:rsidRDefault="002818C5" w:rsidP="0056615B">
      <w:pPr>
        <w:widowControl w:val="0"/>
        <w:spacing w:after="0" w:line="240" w:lineRule="auto"/>
        <w:jc w:val="right"/>
        <w:rPr>
          <w:rFonts w:ascii="Times New Roman" w:eastAsia="Calibri" w:hAnsi="Times New Roman" w:cs="Times New Roman"/>
          <w:sz w:val="24"/>
          <w:szCs w:val="24"/>
          <w:lang w:eastAsia="ru-RU"/>
        </w:rPr>
      </w:pPr>
    </w:p>
    <w:p w:rsidR="002818C5" w:rsidRDefault="002818C5" w:rsidP="0056615B">
      <w:pPr>
        <w:widowControl w:val="0"/>
        <w:spacing w:after="0" w:line="240" w:lineRule="auto"/>
        <w:jc w:val="right"/>
        <w:rPr>
          <w:rFonts w:ascii="Times New Roman" w:eastAsia="Calibri" w:hAnsi="Times New Roman" w:cs="Times New Roman"/>
          <w:sz w:val="24"/>
          <w:szCs w:val="24"/>
          <w:lang w:eastAsia="ru-RU"/>
        </w:rPr>
      </w:pPr>
    </w:p>
    <w:p w:rsidR="002818C5" w:rsidRDefault="002818C5" w:rsidP="0056615B">
      <w:pPr>
        <w:widowControl w:val="0"/>
        <w:spacing w:after="0" w:line="240" w:lineRule="auto"/>
        <w:jc w:val="right"/>
        <w:rPr>
          <w:rFonts w:ascii="Times New Roman" w:eastAsia="Calibri" w:hAnsi="Times New Roman" w:cs="Times New Roman"/>
          <w:sz w:val="24"/>
          <w:szCs w:val="24"/>
          <w:lang w:eastAsia="ru-RU"/>
        </w:rPr>
      </w:pPr>
    </w:p>
    <w:p w:rsidR="002818C5" w:rsidRDefault="002818C5" w:rsidP="0056615B">
      <w:pPr>
        <w:widowControl w:val="0"/>
        <w:spacing w:after="0" w:line="240" w:lineRule="auto"/>
        <w:jc w:val="right"/>
        <w:rPr>
          <w:rFonts w:ascii="Times New Roman" w:eastAsia="Calibri" w:hAnsi="Times New Roman" w:cs="Times New Roman"/>
          <w:sz w:val="24"/>
          <w:szCs w:val="24"/>
          <w:lang w:eastAsia="ru-RU"/>
        </w:rPr>
      </w:pPr>
    </w:p>
    <w:p w:rsidR="002818C5" w:rsidRDefault="002818C5" w:rsidP="0056615B">
      <w:pPr>
        <w:widowControl w:val="0"/>
        <w:spacing w:after="0" w:line="240" w:lineRule="auto"/>
        <w:jc w:val="right"/>
        <w:rPr>
          <w:rFonts w:ascii="Times New Roman" w:eastAsia="Calibri" w:hAnsi="Times New Roman" w:cs="Times New Roman"/>
          <w:sz w:val="24"/>
          <w:szCs w:val="24"/>
          <w:lang w:eastAsia="ru-RU"/>
        </w:rPr>
      </w:pPr>
    </w:p>
    <w:p w:rsidR="0056615B" w:rsidRPr="002818C5" w:rsidRDefault="0056615B" w:rsidP="0056615B">
      <w:pPr>
        <w:tabs>
          <w:tab w:val="left" w:pos="8025"/>
        </w:tabs>
        <w:spacing w:after="0" w:line="240" w:lineRule="auto"/>
        <w:ind w:left="708"/>
        <w:rPr>
          <w:rFonts w:ascii="Times New Roman" w:eastAsia="Calibri" w:hAnsi="Times New Roman" w:cs="Times New Roman"/>
          <w:sz w:val="24"/>
          <w:szCs w:val="24"/>
          <w:lang w:eastAsia="ru-RU"/>
        </w:rPr>
      </w:pPr>
    </w:p>
    <w:p w:rsidR="002818C5" w:rsidRPr="002818C5" w:rsidRDefault="0056615B" w:rsidP="0056615B">
      <w:pPr>
        <w:spacing w:after="0" w:line="276" w:lineRule="auto"/>
        <w:jc w:val="center"/>
        <w:rPr>
          <w:rFonts w:ascii="Times New Roman" w:eastAsia="Times New Roman" w:hAnsi="Times New Roman" w:cs="Times New Roman"/>
          <w:b/>
          <w:sz w:val="32"/>
          <w:szCs w:val="32"/>
          <w:lang w:eastAsia="ru-RU"/>
        </w:rPr>
      </w:pPr>
      <w:r w:rsidRPr="002818C5">
        <w:rPr>
          <w:rFonts w:ascii="Times New Roman" w:eastAsia="Times New Roman" w:hAnsi="Times New Roman" w:cs="Times New Roman"/>
          <w:b/>
          <w:sz w:val="32"/>
          <w:szCs w:val="32"/>
          <w:lang w:eastAsia="ru-RU"/>
        </w:rPr>
        <w:lastRenderedPageBreak/>
        <w:t xml:space="preserve">Програма </w:t>
      </w:r>
    </w:p>
    <w:p w:rsidR="0056615B" w:rsidRPr="002818C5" w:rsidRDefault="0056615B" w:rsidP="0056615B">
      <w:pPr>
        <w:spacing w:after="0" w:line="276" w:lineRule="auto"/>
        <w:jc w:val="center"/>
        <w:rPr>
          <w:rFonts w:ascii="Times New Roman" w:eastAsia="Times New Roman" w:hAnsi="Times New Roman" w:cs="Times New Roman"/>
          <w:b/>
          <w:sz w:val="32"/>
          <w:szCs w:val="32"/>
          <w:lang w:eastAsia="ru-RU"/>
        </w:rPr>
      </w:pPr>
      <w:r w:rsidRPr="002818C5">
        <w:rPr>
          <w:rFonts w:ascii="Times New Roman" w:eastAsia="Times New Roman" w:hAnsi="Times New Roman" w:cs="Times New Roman"/>
          <w:b/>
          <w:sz w:val="32"/>
          <w:szCs w:val="32"/>
          <w:lang w:eastAsia="ru-RU"/>
        </w:rPr>
        <w:t xml:space="preserve">«Забезпечення пожежної безпеки та запобігання і реагування на надзвичайні ситуації» на </w:t>
      </w:r>
      <w:r w:rsidR="00700C68">
        <w:rPr>
          <w:rFonts w:ascii="Times New Roman" w:eastAsia="Times New Roman" w:hAnsi="Times New Roman" w:cs="Times New Roman"/>
          <w:b/>
          <w:sz w:val="32"/>
          <w:szCs w:val="32"/>
          <w:lang w:eastAsia="ru-RU"/>
        </w:rPr>
        <w:t>2025-2027</w:t>
      </w:r>
      <w:r w:rsidR="00B57704">
        <w:rPr>
          <w:rFonts w:ascii="Times New Roman" w:eastAsia="Times New Roman" w:hAnsi="Times New Roman" w:cs="Times New Roman"/>
          <w:b/>
          <w:sz w:val="32"/>
          <w:szCs w:val="32"/>
          <w:lang w:eastAsia="ru-RU"/>
        </w:rPr>
        <w:t xml:space="preserve"> </w:t>
      </w:r>
      <w:r w:rsidRPr="002818C5">
        <w:rPr>
          <w:rFonts w:ascii="Times New Roman" w:eastAsia="Times New Roman" w:hAnsi="Times New Roman" w:cs="Times New Roman"/>
          <w:b/>
          <w:sz w:val="32"/>
          <w:szCs w:val="32"/>
          <w:lang w:eastAsia="ru-RU"/>
        </w:rPr>
        <w:t>роки</w:t>
      </w:r>
    </w:p>
    <w:p w:rsidR="0056615B" w:rsidRPr="0056615B" w:rsidRDefault="0056615B" w:rsidP="0056615B">
      <w:pPr>
        <w:spacing w:after="0" w:line="240" w:lineRule="auto"/>
        <w:jc w:val="both"/>
        <w:rPr>
          <w:rFonts w:ascii="Times New Roman" w:eastAsia="Calibri" w:hAnsi="Times New Roman" w:cs="Times New Roman"/>
          <w:b/>
          <w:sz w:val="24"/>
          <w:szCs w:val="24"/>
          <w:shd w:val="clear" w:color="auto" w:fill="FFFFFF"/>
        </w:rPr>
      </w:pPr>
      <w:r w:rsidRPr="0056615B">
        <w:rPr>
          <w:rFonts w:ascii="Times New Roman" w:eastAsia="Calibri" w:hAnsi="Times New Roman" w:cs="Times New Roman"/>
          <w:b/>
          <w:sz w:val="24"/>
          <w:szCs w:val="24"/>
          <w:shd w:val="clear" w:color="auto" w:fill="FFFFFF"/>
        </w:rPr>
        <w:t>І. Вступ</w:t>
      </w:r>
    </w:p>
    <w:p w:rsidR="0056615B" w:rsidRPr="0056615B" w:rsidRDefault="0056615B" w:rsidP="0056615B">
      <w:pPr>
        <w:spacing w:after="200" w:line="240" w:lineRule="auto"/>
        <w:jc w:val="both"/>
        <w:rPr>
          <w:rFonts w:ascii="Times New Roman" w:eastAsia="Times New Roman" w:hAnsi="Times New Roman" w:cs="Times New Roman"/>
          <w:b/>
          <w:sz w:val="24"/>
          <w:szCs w:val="24"/>
          <w:lang w:eastAsia="ru-RU"/>
        </w:rPr>
      </w:pPr>
      <w:r w:rsidRPr="0056615B">
        <w:rPr>
          <w:rFonts w:ascii="Times New Roman" w:eastAsia="Calibri" w:hAnsi="Times New Roman" w:cs="Times New Roman"/>
          <w:sz w:val="24"/>
          <w:szCs w:val="24"/>
          <w:shd w:val="clear" w:color="auto" w:fill="FFFFFF"/>
        </w:rPr>
        <w:t xml:space="preserve">       З метою реалізації державної політики стосовно охорони життя та здоров’я людей, національного багатства і навколишнього природного середовища, що потребує посилення протипожежного захисту об’єктів та населених пунктів, проведення навчання та ознайомлення населення із заходами пожежної безпеки, залучення громадськості до участі в профілактичній роботі, забезпечення захисту населення, підвищення рівня протипожежного захисту та створення механізму і умов для реалізації державної політики у сфері пожежної безпеки та цивільного захисту, організації гасіння пожеж та зменшення їх негативних наслідків відповідно до законів України «Про Цивільну оборону України», «Про пожежну безпеку», «Про захист населення і територій від надзвичайних ситуацій техногенного та природного характеру» розроблено програму «Забезпечення пожежної безпеки та запобігання і реагування </w:t>
      </w:r>
      <w:r>
        <w:rPr>
          <w:rFonts w:ascii="Times New Roman" w:eastAsia="Calibri" w:hAnsi="Times New Roman" w:cs="Times New Roman"/>
          <w:sz w:val="24"/>
          <w:szCs w:val="24"/>
          <w:shd w:val="clear" w:color="auto" w:fill="FFFFFF"/>
        </w:rPr>
        <w:t xml:space="preserve">на надзвичайні ситуації» на </w:t>
      </w:r>
      <w:r w:rsidR="00700C68">
        <w:rPr>
          <w:rFonts w:ascii="Times New Roman" w:eastAsia="Calibri" w:hAnsi="Times New Roman" w:cs="Times New Roman"/>
          <w:sz w:val="24"/>
          <w:szCs w:val="24"/>
          <w:shd w:val="clear" w:color="auto" w:fill="FFFFFF"/>
        </w:rPr>
        <w:t>2025-2027</w:t>
      </w:r>
      <w:r w:rsidR="00B57704">
        <w:rPr>
          <w:rFonts w:ascii="Times New Roman" w:eastAsia="Calibri" w:hAnsi="Times New Roman" w:cs="Times New Roman"/>
          <w:sz w:val="24"/>
          <w:szCs w:val="24"/>
          <w:shd w:val="clear" w:color="auto" w:fill="FFFFFF"/>
        </w:rPr>
        <w:t xml:space="preserve"> </w:t>
      </w:r>
      <w:r>
        <w:rPr>
          <w:rFonts w:ascii="Times New Roman" w:eastAsia="Calibri" w:hAnsi="Times New Roman" w:cs="Times New Roman"/>
          <w:sz w:val="24"/>
          <w:szCs w:val="24"/>
          <w:shd w:val="clear" w:color="auto" w:fill="FFFFFF"/>
        </w:rPr>
        <w:t>роки</w:t>
      </w:r>
      <w:r w:rsidRPr="0056615B">
        <w:rPr>
          <w:rFonts w:ascii="Times New Roman" w:eastAsia="Calibri" w:hAnsi="Times New Roman" w:cs="Times New Roman"/>
          <w:sz w:val="24"/>
          <w:szCs w:val="24"/>
          <w:shd w:val="clear" w:color="auto" w:fill="FFFFFF"/>
        </w:rPr>
        <w:t xml:space="preserve"> (далі - Програма).</w:t>
      </w:r>
    </w:p>
    <w:p w:rsidR="0056615B" w:rsidRPr="0056615B" w:rsidRDefault="0056615B" w:rsidP="0056615B">
      <w:pPr>
        <w:shd w:val="clear" w:color="auto" w:fill="FFFFFF"/>
        <w:spacing w:after="0" w:line="240" w:lineRule="auto"/>
        <w:jc w:val="both"/>
        <w:rPr>
          <w:rFonts w:ascii="Times New Roman" w:eastAsia="Times New Roman" w:hAnsi="Times New Roman" w:cs="Times New Roman"/>
          <w:b/>
          <w:sz w:val="24"/>
          <w:szCs w:val="24"/>
          <w:lang w:eastAsia="ru-RU"/>
        </w:rPr>
      </w:pPr>
      <w:r w:rsidRPr="0056615B">
        <w:rPr>
          <w:rFonts w:ascii="Times New Roman" w:eastAsia="Times New Roman" w:hAnsi="Times New Roman" w:cs="Times New Roman"/>
          <w:b/>
          <w:sz w:val="24"/>
          <w:szCs w:val="24"/>
          <w:lang w:eastAsia="ru-RU"/>
        </w:rPr>
        <w:t>ІІ. Визначення проблеми, на розв’язання якої спрямована Програма</w:t>
      </w:r>
    </w:p>
    <w:p w:rsidR="0056615B" w:rsidRPr="0056615B" w:rsidRDefault="0056615B" w:rsidP="0056615B">
      <w:pPr>
        <w:shd w:val="clear" w:color="auto" w:fill="FFFFFF"/>
        <w:spacing w:after="0" w:line="240" w:lineRule="auto"/>
        <w:jc w:val="both"/>
        <w:rPr>
          <w:rFonts w:ascii="Times New Roman" w:eastAsia="Times New Roman" w:hAnsi="Times New Roman" w:cs="Times New Roman"/>
          <w:sz w:val="24"/>
          <w:szCs w:val="24"/>
          <w:lang w:eastAsia="ru-RU"/>
        </w:rPr>
      </w:pPr>
      <w:r w:rsidRPr="0056615B">
        <w:rPr>
          <w:rFonts w:ascii="Times New Roman" w:eastAsia="Times New Roman" w:hAnsi="Times New Roman" w:cs="Times New Roman"/>
          <w:sz w:val="24"/>
          <w:szCs w:val="24"/>
          <w:lang w:eastAsia="ru-RU"/>
        </w:rPr>
        <w:t xml:space="preserve">        Законом України «Про пожежну безпеку» визначено, що забезпечення пожежної безпеки є невід’ємною частиною реалізації державної політики щодо охорони життя та здоров'я людей, національного багатства і навколишнього природного середовища.</w:t>
      </w:r>
    </w:p>
    <w:p w:rsidR="0056615B" w:rsidRPr="0056615B" w:rsidRDefault="0056615B" w:rsidP="0056615B">
      <w:pPr>
        <w:shd w:val="clear" w:color="auto" w:fill="FFFFFF"/>
        <w:spacing w:after="225" w:line="240" w:lineRule="auto"/>
        <w:jc w:val="both"/>
        <w:rPr>
          <w:rFonts w:ascii="Times New Roman" w:eastAsia="Times New Roman" w:hAnsi="Times New Roman" w:cs="Times New Roman"/>
          <w:sz w:val="24"/>
          <w:szCs w:val="24"/>
          <w:lang w:eastAsia="ru-RU"/>
        </w:rPr>
      </w:pPr>
      <w:r w:rsidRPr="0056615B">
        <w:rPr>
          <w:rFonts w:ascii="Times New Roman" w:eastAsia="Calibri" w:hAnsi="Times New Roman" w:cs="Times New Roman"/>
          <w:sz w:val="24"/>
          <w:szCs w:val="24"/>
        </w:rPr>
        <w:t>      </w:t>
      </w:r>
      <w:r w:rsidRPr="0056615B">
        <w:rPr>
          <w:rFonts w:ascii="Times New Roman" w:eastAsia="Times New Roman" w:hAnsi="Times New Roman" w:cs="Times New Roman"/>
          <w:sz w:val="24"/>
          <w:szCs w:val="24"/>
          <w:lang w:eastAsia="ru-RU"/>
        </w:rPr>
        <w:t xml:space="preserve">    З метою забезпечення пожежної  безпеки, комплексного підходу до розв’язання проблем захисту суспільства, національного надбання і довкілля від надзвичайних подій та ситуацій, їх наслідків Брацлавською територіальною місцевою пожежною командою проводиться повсякденна робота, що спрямована на забезпечення заходів пожежної техногенної та природної безпеки. На сьогодні, найбільш проблемним питанням є те,  що засоби  пожежогасіння,  техніка,  що залучається для гасіння пожеж, застарілі та вичерпали ресурси придатності. </w:t>
      </w:r>
      <w:r w:rsidRPr="0056615B">
        <w:rPr>
          <w:rFonts w:ascii="Times New Roman" w:eastAsia="Calibri" w:hAnsi="Times New Roman" w:cs="Times New Roman"/>
          <w:sz w:val="24"/>
          <w:szCs w:val="24"/>
        </w:rPr>
        <w:t>Стан пожежної безпеки в населених пунктах є реальною загрозою для їх населення і потребує розроблення та реалізації комплексних довгострокових заходів, які повинні здійснюватися програмним методом.</w:t>
      </w:r>
    </w:p>
    <w:p w:rsidR="0056615B" w:rsidRPr="0056615B" w:rsidRDefault="0056615B" w:rsidP="0056615B">
      <w:pPr>
        <w:shd w:val="clear" w:color="auto" w:fill="FFFFFF"/>
        <w:spacing w:after="0" w:line="240" w:lineRule="auto"/>
        <w:jc w:val="both"/>
        <w:rPr>
          <w:rFonts w:ascii="Times New Roman" w:eastAsia="Times New Roman" w:hAnsi="Times New Roman" w:cs="Times New Roman"/>
          <w:b/>
          <w:sz w:val="24"/>
          <w:szCs w:val="24"/>
          <w:lang w:eastAsia="ru-RU"/>
        </w:rPr>
      </w:pPr>
      <w:r w:rsidRPr="0056615B">
        <w:rPr>
          <w:rFonts w:ascii="Times New Roman" w:eastAsia="Times New Roman" w:hAnsi="Times New Roman" w:cs="Times New Roman"/>
          <w:b/>
          <w:sz w:val="24"/>
          <w:szCs w:val="24"/>
          <w:lang w:eastAsia="ru-RU"/>
        </w:rPr>
        <w:t>ІІІ. Мета програми</w:t>
      </w:r>
    </w:p>
    <w:p w:rsidR="0056615B" w:rsidRPr="0056615B" w:rsidRDefault="0056615B" w:rsidP="0056615B">
      <w:pPr>
        <w:shd w:val="clear" w:color="auto" w:fill="FFFFFF"/>
        <w:spacing w:after="225" w:line="240" w:lineRule="auto"/>
        <w:jc w:val="both"/>
        <w:rPr>
          <w:rFonts w:ascii="Times New Roman" w:eastAsia="Times New Roman" w:hAnsi="Times New Roman" w:cs="Times New Roman"/>
          <w:sz w:val="24"/>
          <w:szCs w:val="24"/>
          <w:lang w:eastAsia="ru-RU"/>
        </w:rPr>
      </w:pPr>
      <w:r w:rsidRPr="0056615B">
        <w:rPr>
          <w:rFonts w:ascii="Times New Roman" w:eastAsia="Times New Roman" w:hAnsi="Times New Roman" w:cs="Times New Roman"/>
          <w:sz w:val="24"/>
          <w:szCs w:val="24"/>
          <w:lang w:eastAsia="ru-RU"/>
        </w:rPr>
        <w:t xml:space="preserve">    Метою Програми є забезпечення захисту жителів населених пунктів, підвищення рівня протипожежного захисту та створення механізму й умов для реалізації державної політики у сфері пожежної безпеки та цивільного захисту на сучасному етапі розвитку. Посилення пожежної безпеки, організація гасіння пожеж та зменшення їх негативних наслідків. </w:t>
      </w:r>
    </w:p>
    <w:p w:rsidR="0056615B" w:rsidRPr="0056615B" w:rsidRDefault="0056615B" w:rsidP="0056615B">
      <w:pPr>
        <w:shd w:val="clear" w:color="auto" w:fill="FFFFFF"/>
        <w:spacing w:after="0" w:line="240" w:lineRule="auto"/>
        <w:jc w:val="both"/>
        <w:rPr>
          <w:rFonts w:ascii="Times New Roman" w:eastAsia="Times New Roman" w:hAnsi="Times New Roman" w:cs="Times New Roman"/>
          <w:sz w:val="24"/>
          <w:szCs w:val="24"/>
          <w:lang w:eastAsia="ru-RU"/>
        </w:rPr>
      </w:pPr>
      <w:r w:rsidRPr="0056615B">
        <w:rPr>
          <w:rFonts w:ascii="Times New Roman" w:eastAsia="Times New Roman" w:hAnsi="Times New Roman" w:cs="Times New Roman"/>
          <w:b/>
          <w:sz w:val="24"/>
          <w:szCs w:val="24"/>
          <w:lang w:eastAsia="ru-RU"/>
        </w:rPr>
        <w:t xml:space="preserve">ІV. </w:t>
      </w:r>
      <w:r w:rsidRPr="0056615B">
        <w:rPr>
          <w:rFonts w:ascii="Times New Roman" w:eastAsia="Times New Roman" w:hAnsi="Times New Roman" w:cs="Times New Roman"/>
          <w:b/>
          <w:bCs/>
          <w:sz w:val="24"/>
          <w:szCs w:val="24"/>
          <w:bdr w:val="none" w:sz="0" w:space="0" w:color="auto" w:frame="1"/>
          <w:lang w:eastAsia="ru-RU"/>
        </w:rPr>
        <w:t>Обґрунтування шляхів та засобів розв'язання проблеми</w:t>
      </w:r>
    </w:p>
    <w:p w:rsidR="0056615B" w:rsidRPr="0056615B" w:rsidRDefault="0056615B" w:rsidP="0056615B">
      <w:pPr>
        <w:shd w:val="clear" w:color="auto" w:fill="FFFFFF"/>
        <w:spacing w:after="225" w:line="240" w:lineRule="auto"/>
        <w:jc w:val="both"/>
        <w:rPr>
          <w:rFonts w:ascii="Times New Roman" w:eastAsia="Times New Roman" w:hAnsi="Times New Roman" w:cs="Times New Roman"/>
          <w:sz w:val="24"/>
          <w:szCs w:val="24"/>
          <w:lang w:eastAsia="ru-RU"/>
        </w:rPr>
      </w:pPr>
      <w:r w:rsidRPr="0056615B">
        <w:rPr>
          <w:rFonts w:ascii="Times New Roman" w:eastAsia="Times New Roman" w:hAnsi="Times New Roman" w:cs="Times New Roman"/>
          <w:sz w:val="24"/>
          <w:szCs w:val="24"/>
          <w:lang w:eastAsia="ru-RU"/>
        </w:rPr>
        <w:t>            Розв’язання проблеми забезпечення пожежної безпеки полягає у комплексному та поетапному вирішенні ряду питань у даній сфері за рахунок дотримання вимог нормативних документів з питань пожежної безпеки на всіх рівнях функціонування об’єктів і населених пунктів, підвищення ефективності управління з боку Брацлавської селищної ради у частині забезпечення пожежної безпеки, зміцнення ресурсної бази. Це призведе до гарантованого захисту жителів Брацлавської селищної територіальної громади та навколишнього природного середовища від пожеж і їх наслідків.</w:t>
      </w:r>
    </w:p>
    <w:p w:rsidR="0056615B" w:rsidRPr="0056615B" w:rsidRDefault="0056615B" w:rsidP="0056615B">
      <w:pPr>
        <w:shd w:val="clear" w:color="auto" w:fill="FFFFFF"/>
        <w:spacing w:after="0" w:line="240" w:lineRule="auto"/>
        <w:jc w:val="both"/>
        <w:rPr>
          <w:rFonts w:ascii="Times New Roman" w:eastAsia="Times New Roman" w:hAnsi="Times New Roman" w:cs="Times New Roman"/>
          <w:b/>
          <w:sz w:val="24"/>
          <w:szCs w:val="24"/>
          <w:lang w:eastAsia="ru-RU"/>
        </w:rPr>
      </w:pPr>
      <w:r w:rsidRPr="0056615B">
        <w:rPr>
          <w:rFonts w:ascii="Times New Roman" w:eastAsia="Times New Roman" w:hAnsi="Times New Roman" w:cs="Times New Roman"/>
          <w:b/>
          <w:bCs/>
          <w:sz w:val="24"/>
          <w:szCs w:val="24"/>
          <w:bdr w:val="none" w:sz="0" w:space="0" w:color="auto" w:frame="1"/>
          <w:lang w:eastAsia="ru-RU"/>
        </w:rPr>
        <w:t>V. Завдання Програми та результативні показники</w:t>
      </w:r>
    </w:p>
    <w:p w:rsidR="0056615B" w:rsidRPr="0056615B" w:rsidRDefault="0056615B" w:rsidP="0056615B">
      <w:pPr>
        <w:widowControl w:val="0"/>
        <w:shd w:val="clear" w:color="auto" w:fill="FFFFFF"/>
        <w:spacing w:after="0" w:line="240" w:lineRule="auto"/>
        <w:jc w:val="both"/>
        <w:rPr>
          <w:rFonts w:ascii="Times New Roman" w:eastAsia="Times New Roman" w:hAnsi="Times New Roman" w:cs="Times New Roman"/>
          <w:sz w:val="24"/>
          <w:szCs w:val="24"/>
          <w:lang w:eastAsia="ru-RU"/>
        </w:rPr>
      </w:pPr>
      <w:r w:rsidRPr="0056615B">
        <w:rPr>
          <w:rFonts w:ascii="Times New Roman" w:eastAsia="Times New Roman" w:hAnsi="Times New Roman" w:cs="Times New Roman"/>
          <w:sz w:val="24"/>
          <w:szCs w:val="24"/>
          <w:lang w:eastAsia="ru-RU"/>
        </w:rPr>
        <w:t xml:space="preserve">  У рамках Програми передбачається здійснення заходів відповідно до наступних пріоритетних напрямків:</w:t>
      </w:r>
    </w:p>
    <w:p w:rsidR="0056615B" w:rsidRPr="0056615B" w:rsidRDefault="0056615B" w:rsidP="0056615B">
      <w:pPr>
        <w:widowControl w:val="0"/>
        <w:shd w:val="clear" w:color="auto" w:fill="FFFFFF"/>
        <w:spacing w:after="0" w:line="240" w:lineRule="auto"/>
        <w:jc w:val="both"/>
        <w:rPr>
          <w:rFonts w:ascii="Times New Roman" w:eastAsia="Times New Roman" w:hAnsi="Times New Roman" w:cs="Times New Roman"/>
          <w:sz w:val="24"/>
          <w:szCs w:val="24"/>
          <w:lang w:eastAsia="ru-RU"/>
        </w:rPr>
      </w:pPr>
      <w:r w:rsidRPr="0056615B">
        <w:rPr>
          <w:rFonts w:ascii="Times New Roman" w:eastAsia="Times New Roman" w:hAnsi="Times New Roman" w:cs="Times New Roman"/>
          <w:sz w:val="24"/>
          <w:szCs w:val="24"/>
          <w:lang w:eastAsia="ru-RU"/>
        </w:rPr>
        <w:t>          - проведення щорічного аналізу стану забезпечення пожежної безпеки в населених пунктах, на підприємствах, в установах, організаціях та розробка комплексних планів заходів щодо запобігання пожежам і загибелі на них людей;</w:t>
      </w:r>
    </w:p>
    <w:p w:rsidR="0056615B" w:rsidRPr="0056615B" w:rsidRDefault="0056615B" w:rsidP="0056615B">
      <w:pPr>
        <w:shd w:val="clear" w:color="auto" w:fill="FFFFFF"/>
        <w:tabs>
          <w:tab w:val="left" w:pos="426"/>
        </w:tabs>
        <w:spacing w:after="0" w:line="240" w:lineRule="auto"/>
        <w:jc w:val="both"/>
        <w:rPr>
          <w:rFonts w:ascii="Times New Roman" w:eastAsia="Times New Roman" w:hAnsi="Times New Roman" w:cs="Times New Roman"/>
          <w:sz w:val="24"/>
          <w:szCs w:val="24"/>
          <w:lang w:eastAsia="ru-RU"/>
        </w:rPr>
      </w:pPr>
      <w:r w:rsidRPr="0056615B">
        <w:rPr>
          <w:rFonts w:ascii="Times New Roman" w:eastAsia="Times New Roman" w:hAnsi="Times New Roman" w:cs="Times New Roman"/>
          <w:sz w:val="24"/>
          <w:szCs w:val="24"/>
          <w:lang w:eastAsia="ru-RU"/>
        </w:rPr>
        <w:t>            - здійснення координації діяльності виконкому селищної ради та керівників установ щодо забезпечення протипожежного захисту населених пунктів та об’єктів.</w:t>
      </w:r>
    </w:p>
    <w:p w:rsidR="0056615B" w:rsidRPr="0056615B" w:rsidRDefault="0056615B" w:rsidP="0056615B">
      <w:pPr>
        <w:shd w:val="clear" w:color="auto" w:fill="FFFFFF"/>
        <w:tabs>
          <w:tab w:val="left" w:pos="426"/>
        </w:tabs>
        <w:spacing w:after="0" w:line="240" w:lineRule="auto"/>
        <w:jc w:val="both"/>
        <w:rPr>
          <w:rFonts w:ascii="Times New Roman" w:eastAsia="Times New Roman" w:hAnsi="Times New Roman" w:cs="Times New Roman"/>
          <w:sz w:val="24"/>
          <w:szCs w:val="24"/>
          <w:lang w:eastAsia="ru-RU"/>
        </w:rPr>
      </w:pPr>
      <w:r w:rsidRPr="0056615B">
        <w:rPr>
          <w:rFonts w:ascii="Times New Roman" w:eastAsia="Times New Roman" w:hAnsi="Times New Roman" w:cs="Times New Roman"/>
          <w:sz w:val="24"/>
          <w:szCs w:val="24"/>
          <w:lang w:eastAsia="ru-RU"/>
        </w:rPr>
        <w:t>            - передбачення в місцевому бюджеті коштів на придбання спеціальної пожежної техніки, пально-мастильних матеріалів та іншого майна для місцевої пожежної команди.</w:t>
      </w:r>
    </w:p>
    <w:p w:rsidR="0056615B" w:rsidRPr="0056615B" w:rsidRDefault="0056615B" w:rsidP="0056615B">
      <w:pPr>
        <w:shd w:val="clear" w:color="auto" w:fill="FFFFFF"/>
        <w:tabs>
          <w:tab w:val="left" w:pos="426"/>
        </w:tabs>
        <w:spacing w:after="0" w:line="240" w:lineRule="auto"/>
        <w:jc w:val="both"/>
        <w:rPr>
          <w:rFonts w:ascii="Times New Roman" w:eastAsia="Times New Roman" w:hAnsi="Times New Roman" w:cs="Times New Roman"/>
          <w:sz w:val="24"/>
          <w:szCs w:val="24"/>
          <w:lang w:eastAsia="ru-RU"/>
        </w:rPr>
      </w:pPr>
      <w:r w:rsidRPr="0056615B">
        <w:rPr>
          <w:rFonts w:ascii="Times New Roman" w:eastAsia="Times New Roman" w:hAnsi="Times New Roman" w:cs="Times New Roman"/>
          <w:sz w:val="24"/>
          <w:szCs w:val="24"/>
          <w:lang w:eastAsia="ru-RU"/>
        </w:rPr>
        <w:lastRenderedPageBreak/>
        <w:t>            - забезпечення протипожежного захисту об’єктів з масовим перебуванням людей, зокрема, ринків, дитячих дошкільних і навчальних закладів, лікувальних закладів, закладів відпочинку, розважальних закладів.</w:t>
      </w:r>
    </w:p>
    <w:p w:rsidR="0056615B" w:rsidRPr="0056615B" w:rsidRDefault="0056615B" w:rsidP="0056615B">
      <w:pPr>
        <w:shd w:val="clear" w:color="auto" w:fill="FFFFFF"/>
        <w:tabs>
          <w:tab w:val="left" w:pos="426"/>
        </w:tabs>
        <w:spacing w:after="0" w:line="240" w:lineRule="auto"/>
        <w:jc w:val="both"/>
        <w:rPr>
          <w:rFonts w:ascii="Times New Roman" w:eastAsia="Times New Roman" w:hAnsi="Times New Roman" w:cs="Times New Roman"/>
          <w:sz w:val="24"/>
          <w:szCs w:val="24"/>
          <w:lang w:eastAsia="ru-RU"/>
        </w:rPr>
      </w:pPr>
      <w:r w:rsidRPr="0056615B">
        <w:rPr>
          <w:rFonts w:ascii="Times New Roman" w:eastAsia="Times New Roman" w:hAnsi="Times New Roman" w:cs="Times New Roman"/>
          <w:sz w:val="24"/>
          <w:szCs w:val="24"/>
          <w:lang w:eastAsia="ru-RU"/>
        </w:rPr>
        <w:t xml:space="preserve">            - розгляд питання про </w:t>
      </w:r>
      <w:proofErr w:type="spellStart"/>
      <w:r w:rsidRPr="0056615B">
        <w:rPr>
          <w:rFonts w:ascii="Times New Roman" w:eastAsia="Times New Roman" w:hAnsi="Times New Roman" w:cs="Times New Roman"/>
          <w:sz w:val="24"/>
          <w:szCs w:val="24"/>
          <w:lang w:eastAsia="ru-RU"/>
        </w:rPr>
        <w:t>співфінансування</w:t>
      </w:r>
      <w:proofErr w:type="spellEnd"/>
      <w:r w:rsidRPr="0056615B">
        <w:rPr>
          <w:rFonts w:ascii="Times New Roman" w:eastAsia="Times New Roman" w:hAnsi="Times New Roman" w:cs="Times New Roman"/>
          <w:sz w:val="24"/>
          <w:szCs w:val="24"/>
          <w:lang w:eastAsia="ru-RU"/>
        </w:rPr>
        <w:t xml:space="preserve"> підприємствами, установами та закладами всіх форм власності з метою придбання спеціальної техніки й обладнання для рятування людей і гасіння пожеж.</w:t>
      </w:r>
    </w:p>
    <w:p w:rsidR="0056615B" w:rsidRPr="0056615B" w:rsidRDefault="0056615B" w:rsidP="0056615B">
      <w:pPr>
        <w:shd w:val="clear" w:color="auto" w:fill="FFFFFF"/>
        <w:tabs>
          <w:tab w:val="left" w:pos="426"/>
        </w:tabs>
        <w:spacing w:after="0" w:line="240" w:lineRule="auto"/>
        <w:jc w:val="both"/>
        <w:rPr>
          <w:rFonts w:ascii="Times New Roman" w:eastAsia="Times New Roman" w:hAnsi="Times New Roman" w:cs="Times New Roman"/>
          <w:sz w:val="24"/>
          <w:szCs w:val="24"/>
          <w:lang w:eastAsia="ru-RU"/>
        </w:rPr>
      </w:pPr>
      <w:r w:rsidRPr="0056615B">
        <w:rPr>
          <w:rFonts w:ascii="Times New Roman" w:eastAsia="Times New Roman" w:hAnsi="Times New Roman" w:cs="Times New Roman"/>
          <w:sz w:val="24"/>
          <w:szCs w:val="24"/>
          <w:lang w:eastAsia="ru-RU"/>
        </w:rPr>
        <w:t>            - організація навчання населення правилам пожежної безпеки.</w:t>
      </w:r>
    </w:p>
    <w:p w:rsidR="0056615B" w:rsidRPr="0056615B" w:rsidRDefault="0056615B" w:rsidP="0056615B">
      <w:pPr>
        <w:shd w:val="clear" w:color="auto" w:fill="FFFFFF"/>
        <w:tabs>
          <w:tab w:val="left" w:pos="426"/>
        </w:tabs>
        <w:spacing w:after="0" w:line="240" w:lineRule="auto"/>
        <w:jc w:val="both"/>
        <w:rPr>
          <w:rFonts w:ascii="Times New Roman" w:eastAsia="Times New Roman" w:hAnsi="Times New Roman" w:cs="Times New Roman"/>
          <w:sz w:val="24"/>
          <w:szCs w:val="24"/>
          <w:lang w:eastAsia="ru-RU"/>
        </w:rPr>
      </w:pPr>
      <w:r w:rsidRPr="0056615B">
        <w:rPr>
          <w:rFonts w:ascii="Times New Roman" w:eastAsia="Times New Roman" w:hAnsi="Times New Roman" w:cs="Times New Roman"/>
          <w:sz w:val="24"/>
          <w:szCs w:val="24"/>
          <w:lang w:eastAsia="ru-RU"/>
        </w:rPr>
        <w:t>          - створення та забезпечення діяльності місцевої пожежної охорони і добровільної пожежної охорони.</w:t>
      </w:r>
    </w:p>
    <w:p w:rsidR="0056615B" w:rsidRPr="0056615B" w:rsidRDefault="0056615B" w:rsidP="0056615B">
      <w:pPr>
        <w:shd w:val="clear" w:color="auto" w:fill="FFFFFF"/>
        <w:tabs>
          <w:tab w:val="left" w:pos="426"/>
        </w:tabs>
        <w:spacing w:after="0" w:line="240" w:lineRule="auto"/>
        <w:jc w:val="both"/>
        <w:rPr>
          <w:rFonts w:ascii="Times New Roman" w:eastAsia="Times New Roman" w:hAnsi="Times New Roman" w:cs="Times New Roman"/>
          <w:sz w:val="24"/>
          <w:szCs w:val="24"/>
          <w:lang w:eastAsia="ru-RU"/>
        </w:rPr>
      </w:pPr>
      <w:r w:rsidRPr="0056615B">
        <w:rPr>
          <w:rFonts w:ascii="Times New Roman" w:eastAsia="Times New Roman" w:hAnsi="Times New Roman" w:cs="Times New Roman"/>
          <w:sz w:val="24"/>
          <w:szCs w:val="24"/>
          <w:lang w:eastAsia="ru-RU"/>
        </w:rPr>
        <w:t>            - посилення пожежної безпеки, поліпшення матеріально-технічного стану підрозділів пожежної охорони для виконання завдань за призначенням.</w:t>
      </w:r>
    </w:p>
    <w:p w:rsidR="0056615B" w:rsidRPr="0056615B" w:rsidRDefault="0056615B" w:rsidP="0056615B">
      <w:pPr>
        <w:shd w:val="clear" w:color="auto" w:fill="FFFFFF"/>
        <w:tabs>
          <w:tab w:val="left" w:pos="426"/>
        </w:tabs>
        <w:spacing w:after="0" w:line="240" w:lineRule="auto"/>
        <w:jc w:val="both"/>
        <w:rPr>
          <w:rFonts w:ascii="Times New Roman" w:eastAsia="Times New Roman" w:hAnsi="Times New Roman" w:cs="Times New Roman"/>
          <w:sz w:val="24"/>
          <w:szCs w:val="24"/>
          <w:lang w:eastAsia="ru-RU"/>
        </w:rPr>
      </w:pPr>
      <w:r w:rsidRPr="0056615B">
        <w:rPr>
          <w:rFonts w:ascii="Times New Roman" w:eastAsia="Times New Roman" w:hAnsi="Times New Roman" w:cs="Times New Roman"/>
          <w:sz w:val="24"/>
          <w:szCs w:val="24"/>
          <w:lang w:eastAsia="ru-RU"/>
        </w:rPr>
        <w:t>            - організація пожежно-профілактичних заходів та гасіння пожеж у лісових масивах та на сільськогосподарських угіддях.</w:t>
      </w:r>
    </w:p>
    <w:p w:rsidR="0056615B" w:rsidRPr="0056615B" w:rsidRDefault="0056615B" w:rsidP="0056615B">
      <w:pPr>
        <w:shd w:val="clear" w:color="auto" w:fill="FFFFFF"/>
        <w:tabs>
          <w:tab w:val="left" w:pos="426"/>
        </w:tabs>
        <w:spacing w:after="0" w:line="240" w:lineRule="auto"/>
        <w:jc w:val="both"/>
        <w:rPr>
          <w:rFonts w:ascii="Times New Roman" w:eastAsia="Times New Roman" w:hAnsi="Times New Roman" w:cs="Times New Roman"/>
          <w:sz w:val="24"/>
          <w:szCs w:val="24"/>
          <w:lang w:eastAsia="ru-RU"/>
        </w:rPr>
      </w:pPr>
      <w:r w:rsidRPr="0056615B">
        <w:rPr>
          <w:rFonts w:ascii="Times New Roman" w:eastAsia="Times New Roman" w:hAnsi="Times New Roman" w:cs="Times New Roman"/>
          <w:sz w:val="24"/>
          <w:szCs w:val="24"/>
          <w:lang w:eastAsia="ru-RU"/>
        </w:rPr>
        <w:t>            Результатами виконання передбаченого Програмою комплексу заходів щодо попередження виникнення пожеж та організації протипожежного захисту об’єктів і населених пунктів є:           </w:t>
      </w:r>
    </w:p>
    <w:p w:rsidR="0056615B" w:rsidRPr="0056615B" w:rsidRDefault="0056615B" w:rsidP="0056615B">
      <w:pPr>
        <w:shd w:val="clear" w:color="auto" w:fill="FFFFFF"/>
        <w:tabs>
          <w:tab w:val="left" w:pos="426"/>
        </w:tabs>
        <w:spacing w:after="0" w:line="240" w:lineRule="auto"/>
        <w:jc w:val="both"/>
        <w:rPr>
          <w:rFonts w:ascii="Times New Roman" w:eastAsia="Times New Roman" w:hAnsi="Times New Roman" w:cs="Times New Roman"/>
          <w:sz w:val="24"/>
          <w:szCs w:val="24"/>
          <w:lang w:eastAsia="ru-RU"/>
        </w:rPr>
      </w:pPr>
      <w:r w:rsidRPr="0056615B">
        <w:rPr>
          <w:rFonts w:ascii="Times New Roman" w:eastAsia="Times New Roman" w:hAnsi="Times New Roman" w:cs="Times New Roman"/>
          <w:sz w:val="24"/>
          <w:szCs w:val="24"/>
          <w:lang w:eastAsia="ru-RU"/>
        </w:rPr>
        <w:t>            - забезпечення пожежної безпеки населених пунктів Брацлавської селищної територіальної громади та об’єктів аграрного сектору економіки;</w:t>
      </w:r>
    </w:p>
    <w:p w:rsidR="0056615B" w:rsidRPr="0056615B" w:rsidRDefault="0056615B" w:rsidP="0056615B">
      <w:pPr>
        <w:shd w:val="clear" w:color="auto" w:fill="FFFFFF"/>
        <w:tabs>
          <w:tab w:val="left" w:pos="426"/>
        </w:tabs>
        <w:spacing w:after="0" w:line="240" w:lineRule="auto"/>
        <w:jc w:val="both"/>
        <w:rPr>
          <w:rFonts w:ascii="Times New Roman" w:eastAsia="Times New Roman" w:hAnsi="Times New Roman" w:cs="Times New Roman"/>
          <w:sz w:val="24"/>
          <w:szCs w:val="24"/>
          <w:lang w:eastAsia="ru-RU"/>
        </w:rPr>
      </w:pPr>
      <w:r w:rsidRPr="0056615B">
        <w:rPr>
          <w:rFonts w:ascii="Times New Roman" w:eastAsia="Times New Roman" w:hAnsi="Times New Roman" w:cs="Times New Roman"/>
          <w:sz w:val="24"/>
          <w:szCs w:val="24"/>
          <w:lang w:eastAsia="ru-RU"/>
        </w:rPr>
        <w:t>            - зниження ризиків виникнення пожеж та загроз, пов’язаних з пожежами, небезпечними для життя і здоров’я громадян, створення сприятливих соціальних умов життєдіяльності населення;</w:t>
      </w:r>
    </w:p>
    <w:p w:rsidR="0056615B" w:rsidRPr="0056615B" w:rsidRDefault="0056615B" w:rsidP="0056615B">
      <w:pPr>
        <w:shd w:val="clear" w:color="auto" w:fill="FFFFFF"/>
        <w:tabs>
          <w:tab w:val="left" w:pos="426"/>
        </w:tabs>
        <w:spacing w:after="0" w:line="240" w:lineRule="auto"/>
        <w:jc w:val="both"/>
        <w:rPr>
          <w:rFonts w:ascii="Times New Roman" w:eastAsia="Times New Roman" w:hAnsi="Times New Roman" w:cs="Times New Roman"/>
          <w:sz w:val="24"/>
          <w:szCs w:val="24"/>
          <w:lang w:eastAsia="ru-RU"/>
        </w:rPr>
      </w:pPr>
      <w:r w:rsidRPr="0056615B">
        <w:rPr>
          <w:rFonts w:ascii="Times New Roman" w:eastAsia="Times New Roman" w:hAnsi="Times New Roman" w:cs="Times New Roman"/>
          <w:sz w:val="24"/>
          <w:szCs w:val="24"/>
          <w:lang w:eastAsia="ru-RU"/>
        </w:rPr>
        <w:t>            - зменшення на об’єктах і в населених пунктах кількості пожеж, загибелі та травмування на них людей, економічних втрат і матеріальних збитків від їх наслідків;</w:t>
      </w:r>
    </w:p>
    <w:p w:rsidR="0056615B" w:rsidRPr="0056615B" w:rsidRDefault="0056615B" w:rsidP="0056615B">
      <w:pPr>
        <w:shd w:val="clear" w:color="auto" w:fill="FFFFFF"/>
        <w:tabs>
          <w:tab w:val="left" w:pos="426"/>
        </w:tabs>
        <w:spacing w:after="0" w:line="240" w:lineRule="auto"/>
        <w:jc w:val="both"/>
        <w:rPr>
          <w:rFonts w:ascii="Times New Roman" w:eastAsia="Times New Roman" w:hAnsi="Times New Roman" w:cs="Times New Roman"/>
          <w:sz w:val="24"/>
          <w:szCs w:val="24"/>
          <w:lang w:eastAsia="ru-RU"/>
        </w:rPr>
      </w:pPr>
      <w:r w:rsidRPr="0056615B">
        <w:rPr>
          <w:rFonts w:ascii="Times New Roman" w:eastAsia="Times New Roman" w:hAnsi="Times New Roman" w:cs="Times New Roman"/>
          <w:sz w:val="24"/>
          <w:szCs w:val="24"/>
          <w:lang w:eastAsia="ru-RU"/>
        </w:rPr>
        <w:t>            - своєчасне виявлення осередків загорянь, оповіщення про них людей та підрозділів пожежної охорони, видалення продуктів горіння за допомогою систем протипожежного захисту;</w:t>
      </w:r>
    </w:p>
    <w:p w:rsidR="0056615B" w:rsidRPr="0056615B" w:rsidRDefault="0056615B" w:rsidP="0056615B">
      <w:pPr>
        <w:shd w:val="clear" w:color="auto" w:fill="FFFFFF"/>
        <w:tabs>
          <w:tab w:val="left" w:pos="426"/>
        </w:tabs>
        <w:spacing w:after="0" w:line="240" w:lineRule="auto"/>
        <w:jc w:val="both"/>
        <w:rPr>
          <w:rFonts w:ascii="Times New Roman" w:eastAsia="Times New Roman" w:hAnsi="Times New Roman" w:cs="Times New Roman"/>
          <w:sz w:val="24"/>
          <w:szCs w:val="24"/>
          <w:lang w:eastAsia="ru-RU"/>
        </w:rPr>
      </w:pPr>
      <w:r w:rsidRPr="0056615B">
        <w:rPr>
          <w:rFonts w:ascii="Times New Roman" w:eastAsia="Times New Roman" w:hAnsi="Times New Roman" w:cs="Times New Roman"/>
          <w:sz w:val="24"/>
          <w:szCs w:val="24"/>
          <w:lang w:eastAsia="ru-RU"/>
        </w:rPr>
        <w:t>            - витрачання мінімального часу на прибуття пожежних підрозділів до місця пожежі за рахунок оптимальної дислокації пожежних підрозділів у сільській місцевості та їх достатньої чисельності й оснащеності;</w:t>
      </w:r>
    </w:p>
    <w:p w:rsidR="002818C5" w:rsidRDefault="0056615B" w:rsidP="002818C5">
      <w:pPr>
        <w:shd w:val="clear" w:color="auto" w:fill="FFFFFF"/>
        <w:spacing w:after="0" w:line="240" w:lineRule="auto"/>
        <w:jc w:val="both"/>
        <w:rPr>
          <w:rFonts w:ascii="Times New Roman" w:hAnsi="Times New Roman" w:cs="Times New Roman"/>
          <w:sz w:val="24"/>
          <w:szCs w:val="24"/>
        </w:rPr>
      </w:pPr>
      <w:r w:rsidRPr="0056615B">
        <w:rPr>
          <w:rFonts w:ascii="Times New Roman" w:eastAsia="Times New Roman" w:hAnsi="Times New Roman" w:cs="Times New Roman"/>
          <w:sz w:val="24"/>
          <w:szCs w:val="24"/>
          <w:lang w:eastAsia="ru-RU"/>
        </w:rPr>
        <w:t>            - забезпечення достатньої кількості вогнегасних речовин для локалізації та ліквідації пожеж шляхом подачі води до осередків пожеж від пожежних гідрантів, внутрішніх протипожежних водогонів, природних і штучних водоймищ, інших інженерних споруд водопостачання.</w:t>
      </w:r>
      <w:r w:rsidR="002818C5" w:rsidRPr="005D6348">
        <w:rPr>
          <w:rFonts w:ascii="Times New Roman" w:eastAsia="Times New Roman" w:hAnsi="Times New Roman" w:cs="Times New Roman"/>
          <w:sz w:val="24"/>
          <w:szCs w:val="24"/>
          <w:lang w:eastAsia="ru-RU"/>
        </w:rPr>
        <w:t xml:space="preserve">   </w:t>
      </w:r>
      <w:r w:rsidR="002818C5" w:rsidRPr="005D6348">
        <w:rPr>
          <w:rFonts w:ascii="Times New Roman" w:hAnsi="Times New Roman" w:cs="Times New Roman"/>
          <w:sz w:val="24"/>
          <w:szCs w:val="24"/>
        </w:rPr>
        <w:t xml:space="preserve"> </w:t>
      </w:r>
    </w:p>
    <w:p w:rsidR="002818C5" w:rsidRPr="005D6348" w:rsidRDefault="002818C5" w:rsidP="002818C5">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          </w:t>
      </w:r>
      <w:r w:rsidRPr="005D6348">
        <w:rPr>
          <w:rFonts w:ascii="Times New Roman" w:hAnsi="Times New Roman" w:cs="Times New Roman"/>
          <w:sz w:val="24"/>
          <w:szCs w:val="24"/>
        </w:rPr>
        <w:t>З метою вирішення завдань, визначених Програмою, передбачається здійснити заходи, що додаються</w:t>
      </w:r>
      <w:r>
        <w:rPr>
          <w:rFonts w:ascii="Times New Roman" w:hAnsi="Times New Roman" w:cs="Times New Roman"/>
          <w:sz w:val="24"/>
          <w:szCs w:val="24"/>
        </w:rPr>
        <w:t xml:space="preserve"> (додаток 1)</w:t>
      </w:r>
    </w:p>
    <w:p w:rsidR="0056615B" w:rsidRPr="0056615B" w:rsidRDefault="0056615B" w:rsidP="0056615B">
      <w:pPr>
        <w:shd w:val="clear" w:color="auto" w:fill="FFFFFF"/>
        <w:tabs>
          <w:tab w:val="left" w:pos="426"/>
        </w:tabs>
        <w:spacing w:after="0" w:line="240" w:lineRule="auto"/>
        <w:jc w:val="both"/>
        <w:rPr>
          <w:rFonts w:ascii="Times New Roman" w:eastAsia="Times New Roman" w:hAnsi="Times New Roman" w:cs="Times New Roman"/>
          <w:sz w:val="24"/>
          <w:szCs w:val="24"/>
          <w:lang w:eastAsia="ru-RU"/>
        </w:rPr>
      </w:pPr>
    </w:p>
    <w:p w:rsidR="0056615B" w:rsidRPr="0056615B" w:rsidRDefault="0056615B" w:rsidP="0056615B">
      <w:pPr>
        <w:shd w:val="clear" w:color="auto" w:fill="FFFFFF"/>
        <w:spacing w:after="0" w:line="240" w:lineRule="auto"/>
        <w:jc w:val="both"/>
        <w:rPr>
          <w:rFonts w:ascii="Times New Roman" w:eastAsia="Times New Roman" w:hAnsi="Times New Roman" w:cs="Times New Roman"/>
          <w:b/>
          <w:sz w:val="24"/>
          <w:szCs w:val="24"/>
          <w:lang w:eastAsia="ru-RU"/>
        </w:rPr>
      </w:pPr>
      <w:r w:rsidRPr="0056615B">
        <w:rPr>
          <w:rFonts w:ascii="Times New Roman" w:eastAsia="Times New Roman" w:hAnsi="Times New Roman" w:cs="Times New Roman"/>
          <w:b/>
          <w:bCs/>
          <w:sz w:val="24"/>
          <w:szCs w:val="24"/>
          <w:bdr w:val="none" w:sz="0" w:space="0" w:color="auto" w:frame="1"/>
          <w:lang w:eastAsia="ru-RU"/>
        </w:rPr>
        <w:t xml:space="preserve">VІ. </w:t>
      </w:r>
      <w:r w:rsidRPr="0056615B">
        <w:rPr>
          <w:rFonts w:ascii="Times New Roman" w:eastAsia="Times New Roman" w:hAnsi="Times New Roman" w:cs="Times New Roman"/>
          <w:b/>
          <w:sz w:val="24"/>
          <w:szCs w:val="24"/>
          <w:lang w:eastAsia="ru-RU"/>
        </w:rPr>
        <w:t>Обсяги і джерела фінансування Програми</w:t>
      </w:r>
    </w:p>
    <w:p w:rsidR="00C33FCE" w:rsidRDefault="0056615B" w:rsidP="00C33FCE">
      <w:pPr>
        <w:shd w:val="clear" w:color="auto" w:fill="FFFFFF"/>
        <w:spacing w:after="0" w:line="240" w:lineRule="auto"/>
        <w:jc w:val="both"/>
        <w:rPr>
          <w:rFonts w:ascii="Times New Roman" w:eastAsia="Calibri" w:hAnsi="Times New Roman" w:cs="Times New Roman"/>
          <w:color w:val="000000"/>
          <w:sz w:val="24"/>
          <w:szCs w:val="24"/>
          <w:shd w:val="clear" w:color="auto" w:fill="FFFFFF"/>
        </w:rPr>
      </w:pPr>
      <w:r w:rsidRPr="0056615B">
        <w:rPr>
          <w:rFonts w:ascii="Times New Roman" w:eastAsia="Times New Roman" w:hAnsi="Times New Roman" w:cs="Times New Roman"/>
          <w:sz w:val="24"/>
          <w:szCs w:val="24"/>
          <w:lang w:eastAsia="ru-RU"/>
        </w:rPr>
        <w:t xml:space="preserve">     Координація роботи, спрямованої на здійснення заходів щодо виконання Програми, проведення моніторингу, аналізу стану їх виконання покладається на виконавчий комітет Брацлавської селищної ради, бюджетні установи, що фінансуються з місцевого бюджету, інші зареєстровані установи, організації.</w:t>
      </w:r>
      <w:r w:rsidR="00C33FCE" w:rsidRPr="00C33FCE">
        <w:rPr>
          <w:rFonts w:ascii="Times New Roman" w:eastAsia="Calibri" w:hAnsi="Times New Roman" w:cs="Times New Roman"/>
          <w:color w:val="000000"/>
          <w:sz w:val="24"/>
          <w:szCs w:val="24"/>
          <w:shd w:val="clear" w:color="auto" w:fill="FFFFFF"/>
        </w:rPr>
        <w:t xml:space="preserve"> </w:t>
      </w:r>
    </w:p>
    <w:p w:rsidR="0056615B" w:rsidRPr="0056615B" w:rsidRDefault="00C33FCE" w:rsidP="00C33FCE">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Calibri" w:hAnsi="Times New Roman" w:cs="Times New Roman"/>
          <w:color w:val="000000"/>
          <w:sz w:val="24"/>
          <w:szCs w:val="24"/>
          <w:shd w:val="clear" w:color="auto" w:fill="FFFFFF"/>
        </w:rPr>
        <w:t xml:space="preserve">      </w:t>
      </w:r>
      <w:r w:rsidRPr="00E66748">
        <w:rPr>
          <w:rFonts w:ascii="Times New Roman" w:eastAsia="Calibri" w:hAnsi="Times New Roman" w:cs="Times New Roman"/>
          <w:color w:val="000000"/>
          <w:sz w:val="24"/>
          <w:szCs w:val="24"/>
          <w:shd w:val="clear" w:color="auto" w:fill="FFFFFF"/>
        </w:rPr>
        <w:t>Прогнозований обсяг коштів фінансового забезпечення Програми відображено в додатку 2</w:t>
      </w:r>
      <w:r>
        <w:rPr>
          <w:rFonts w:ascii="Times New Roman" w:eastAsia="Calibri" w:hAnsi="Times New Roman" w:cs="Times New Roman"/>
          <w:color w:val="000000"/>
          <w:sz w:val="24"/>
          <w:szCs w:val="24"/>
          <w:shd w:val="clear" w:color="auto" w:fill="FFFFFF"/>
        </w:rPr>
        <w:t xml:space="preserve">.                                              </w:t>
      </w:r>
      <w:r w:rsidR="0056615B" w:rsidRPr="0056615B">
        <w:rPr>
          <w:rFonts w:ascii="Times New Roman" w:eastAsia="Times New Roman" w:hAnsi="Times New Roman" w:cs="Times New Roman"/>
          <w:sz w:val="24"/>
          <w:szCs w:val="24"/>
          <w:lang w:eastAsia="ru-RU"/>
        </w:rPr>
        <w:t xml:space="preserve">     Джерелом фінансування Програми є кошти селищного бюджету, кошти підприємств, установ усіх форм власності, благодійні внески юридичних та фізичних осіб та інші кошти незаборонені законодавством.     </w:t>
      </w:r>
    </w:p>
    <w:p w:rsidR="0056615B" w:rsidRPr="0056615B" w:rsidRDefault="00C33FCE" w:rsidP="0056615B">
      <w:pPr>
        <w:shd w:val="clear" w:color="auto" w:fill="FFFFFF"/>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0056615B" w:rsidRPr="0056615B">
        <w:rPr>
          <w:rFonts w:ascii="Times New Roman" w:eastAsia="Times New Roman" w:hAnsi="Times New Roman" w:cs="Times New Roman"/>
          <w:b/>
          <w:sz w:val="24"/>
          <w:szCs w:val="24"/>
          <w:lang w:eastAsia="ru-RU"/>
        </w:rPr>
        <w:t>VIІ. Очікуваний результат виконання Програми</w:t>
      </w:r>
    </w:p>
    <w:p w:rsidR="0056615B" w:rsidRPr="0056615B" w:rsidRDefault="0056615B" w:rsidP="0056615B">
      <w:pPr>
        <w:shd w:val="clear" w:color="auto" w:fill="FFFFFF"/>
        <w:spacing w:after="225" w:line="240" w:lineRule="auto"/>
        <w:jc w:val="both"/>
        <w:rPr>
          <w:rFonts w:ascii="Times New Roman" w:eastAsia="Times New Roman" w:hAnsi="Times New Roman" w:cs="Times New Roman"/>
          <w:sz w:val="24"/>
          <w:szCs w:val="24"/>
          <w:lang w:eastAsia="ru-RU"/>
        </w:rPr>
      </w:pPr>
      <w:r w:rsidRPr="0056615B">
        <w:rPr>
          <w:rFonts w:ascii="Times New Roman" w:eastAsia="Times New Roman" w:hAnsi="Times New Roman" w:cs="Times New Roman"/>
          <w:sz w:val="24"/>
          <w:szCs w:val="24"/>
          <w:lang w:eastAsia="ru-RU"/>
        </w:rPr>
        <w:t xml:space="preserve">       Результатами виконання завдань, передбачених Програмою, є зниження ризиків виникнення пожеж та загроз, пов’язаних з пожежами, небезпечних для життя та здоров’я громадян, та створення сприятливих соціальних умов життєдіяльності населення, зменшення впливу негативних факторів пожеж на навколишнє природне середовище.  </w:t>
      </w:r>
    </w:p>
    <w:p w:rsidR="00341ECE" w:rsidRDefault="00700C68" w:rsidP="00AF77CA">
      <w:pPr>
        <w:shd w:val="clear" w:color="auto" w:fill="FFFFFF"/>
        <w:spacing w:after="225"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rsidR="00AF77CA" w:rsidRPr="00AF77CA" w:rsidRDefault="00341ECE" w:rsidP="00AF77CA">
      <w:pPr>
        <w:shd w:val="clear" w:color="auto" w:fill="FFFFFF"/>
        <w:spacing w:after="225"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AF77CA" w:rsidRPr="00AF77CA">
        <w:rPr>
          <w:rFonts w:ascii="Times New Roman" w:eastAsia="Times New Roman" w:hAnsi="Times New Roman" w:cs="Times New Roman"/>
          <w:sz w:val="28"/>
          <w:szCs w:val="28"/>
          <w:lang w:eastAsia="ru-RU"/>
        </w:rPr>
        <w:t xml:space="preserve">Секретар </w:t>
      </w:r>
      <w:r w:rsidR="00700C68">
        <w:rPr>
          <w:rFonts w:ascii="Times New Roman" w:eastAsia="Times New Roman" w:hAnsi="Times New Roman" w:cs="Times New Roman"/>
          <w:sz w:val="28"/>
          <w:szCs w:val="28"/>
          <w:lang w:eastAsia="ru-RU"/>
        </w:rPr>
        <w:t>селищної ради                                            Тетяна НЕПИЙВОДА</w:t>
      </w:r>
    </w:p>
    <w:p w:rsidR="00982F2C" w:rsidRDefault="00982F2C" w:rsidP="0056615B">
      <w:pPr>
        <w:shd w:val="clear" w:color="auto" w:fill="FFFFFF"/>
        <w:spacing w:after="225" w:line="240" w:lineRule="auto"/>
        <w:jc w:val="both"/>
        <w:rPr>
          <w:rFonts w:ascii="Times New Roman" w:eastAsia="Times New Roman" w:hAnsi="Times New Roman" w:cs="Times New Roman"/>
          <w:sz w:val="24"/>
          <w:szCs w:val="24"/>
          <w:lang w:eastAsia="ru-RU"/>
        </w:rPr>
      </w:pPr>
    </w:p>
    <w:tbl>
      <w:tblPr>
        <w:tblpPr w:leftFromText="180" w:rightFromText="180" w:vertAnchor="text" w:horzAnchor="margin" w:tblpXSpec="right" w:tblpY="155"/>
        <w:tblW w:w="4489" w:type="dxa"/>
        <w:shd w:val="clear" w:color="auto" w:fill="FFFFFF"/>
        <w:tblCellMar>
          <w:left w:w="0" w:type="dxa"/>
          <w:right w:w="0" w:type="dxa"/>
        </w:tblCellMar>
        <w:tblLook w:val="04A0" w:firstRow="1" w:lastRow="0" w:firstColumn="1" w:lastColumn="0" w:noHBand="0" w:noVBand="1"/>
      </w:tblPr>
      <w:tblGrid>
        <w:gridCol w:w="4489"/>
      </w:tblGrid>
      <w:tr w:rsidR="0056615B" w:rsidRPr="0056615B" w:rsidTr="0056615B">
        <w:trPr>
          <w:trHeight w:val="1452"/>
        </w:trPr>
        <w:tc>
          <w:tcPr>
            <w:tcW w:w="4489" w:type="dxa"/>
            <w:tcBorders>
              <w:top w:val="single" w:sz="6" w:space="0" w:color="9AC3CB"/>
              <w:left w:val="single" w:sz="6" w:space="0" w:color="9AC3CB"/>
              <w:bottom w:val="single" w:sz="6" w:space="0" w:color="9AC3CB"/>
              <w:right w:val="single" w:sz="6" w:space="0" w:color="9AC3CB"/>
            </w:tcBorders>
            <w:shd w:val="clear" w:color="auto" w:fill="auto"/>
            <w:tcMar>
              <w:top w:w="30" w:type="dxa"/>
              <w:left w:w="30" w:type="dxa"/>
              <w:bottom w:w="30" w:type="dxa"/>
              <w:right w:w="30" w:type="dxa"/>
            </w:tcMar>
            <w:hideMark/>
          </w:tcPr>
          <w:p w:rsidR="0056615B" w:rsidRPr="0056615B" w:rsidRDefault="0056615B" w:rsidP="0056615B">
            <w:pPr>
              <w:spacing w:before="15" w:after="15" w:line="240" w:lineRule="auto"/>
              <w:rPr>
                <w:rFonts w:ascii="Times New Roman" w:eastAsia="Times New Roman" w:hAnsi="Times New Roman" w:cs="Times New Roman"/>
                <w:b/>
                <w:sz w:val="24"/>
                <w:szCs w:val="24"/>
                <w:lang w:eastAsia="ru-RU"/>
              </w:rPr>
            </w:pPr>
            <w:r w:rsidRPr="0056615B">
              <w:rPr>
                <w:rFonts w:ascii="Times New Roman" w:eastAsia="Times New Roman" w:hAnsi="Times New Roman" w:cs="Times New Roman"/>
                <w:b/>
                <w:bCs/>
                <w:sz w:val="24"/>
                <w:szCs w:val="24"/>
                <w:lang w:eastAsia="ru-RU"/>
              </w:rPr>
              <w:lastRenderedPageBreak/>
              <w:t xml:space="preserve">    Додаток</w:t>
            </w:r>
            <w:r w:rsidRPr="0056615B">
              <w:rPr>
                <w:rFonts w:ascii="Times New Roman" w:eastAsia="Times New Roman" w:hAnsi="Times New Roman" w:cs="Times New Roman"/>
                <w:b/>
                <w:sz w:val="24"/>
                <w:szCs w:val="24"/>
                <w:lang w:eastAsia="ru-RU"/>
              </w:rPr>
              <w:t>   </w:t>
            </w:r>
            <w:r w:rsidR="00982F2C">
              <w:rPr>
                <w:rFonts w:ascii="Times New Roman" w:eastAsia="Times New Roman" w:hAnsi="Times New Roman" w:cs="Times New Roman"/>
                <w:b/>
                <w:sz w:val="24"/>
                <w:szCs w:val="24"/>
                <w:lang w:eastAsia="ru-RU"/>
              </w:rPr>
              <w:t>2</w:t>
            </w:r>
            <w:r w:rsidRPr="0056615B">
              <w:rPr>
                <w:rFonts w:ascii="Times New Roman" w:eastAsia="Times New Roman" w:hAnsi="Times New Roman" w:cs="Times New Roman"/>
                <w:b/>
                <w:sz w:val="24"/>
                <w:szCs w:val="24"/>
                <w:lang w:eastAsia="ru-RU"/>
              </w:rPr>
              <w:t>     </w:t>
            </w:r>
          </w:p>
          <w:p w:rsidR="0056615B" w:rsidRPr="0056615B" w:rsidRDefault="0056615B" w:rsidP="0056615B">
            <w:pPr>
              <w:spacing w:after="0" w:line="240" w:lineRule="auto"/>
              <w:rPr>
                <w:rFonts w:ascii="Times New Roman" w:eastAsia="Times New Roman" w:hAnsi="Times New Roman" w:cs="Times New Roman"/>
                <w:b/>
                <w:sz w:val="24"/>
                <w:szCs w:val="24"/>
                <w:lang w:eastAsia="ru-RU"/>
              </w:rPr>
            </w:pPr>
            <w:r w:rsidRPr="0056615B">
              <w:rPr>
                <w:rFonts w:ascii="Times New Roman" w:eastAsia="Times New Roman" w:hAnsi="Times New Roman" w:cs="Times New Roman"/>
                <w:b/>
                <w:sz w:val="24"/>
                <w:szCs w:val="24"/>
                <w:lang w:eastAsia="ru-RU"/>
              </w:rPr>
              <w:t xml:space="preserve">до Програми «Забезпечення пожежної безпеки та запобігання і реагування </w:t>
            </w:r>
            <w:r>
              <w:rPr>
                <w:rFonts w:ascii="Times New Roman" w:eastAsia="Times New Roman" w:hAnsi="Times New Roman" w:cs="Times New Roman"/>
                <w:b/>
                <w:sz w:val="24"/>
                <w:szCs w:val="24"/>
                <w:lang w:eastAsia="ru-RU"/>
              </w:rPr>
              <w:t xml:space="preserve">на надзвичайні ситуації» на </w:t>
            </w:r>
            <w:r w:rsidR="00700C68">
              <w:rPr>
                <w:rFonts w:ascii="Times New Roman" w:eastAsia="Times New Roman" w:hAnsi="Times New Roman" w:cs="Times New Roman"/>
                <w:b/>
                <w:sz w:val="24"/>
                <w:szCs w:val="24"/>
                <w:lang w:eastAsia="ru-RU"/>
              </w:rPr>
              <w:t>2025-2027</w:t>
            </w:r>
            <w:r w:rsidR="00B57704">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роки</w:t>
            </w:r>
          </w:p>
        </w:tc>
      </w:tr>
    </w:tbl>
    <w:p w:rsidR="0056615B" w:rsidRPr="0056615B" w:rsidRDefault="0056615B" w:rsidP="0056615B">
      <w:pPr>
        <w:shd w:val="clear" w:color="auto" w:fill="FFFFFF"/>
        <w:spacing w:after="225" w:line="240" w:lineRule="auto"/>
        <w:jc w:val="both"/>
        <w:rPr>
          <w:rFonts w:ascii="Times New Roman" w:eastAsia="Calibri" w:hAnsi="Times New Roman" w:cs="Times New Roman"/>
          <w:sz w:val="24"/>
          <w:szCs w:val="24"/>
        </w:rPr>
      </w:pPr>
    </w:p>
    <w:p w:rsidR="0056615B" w:rsidRPr="0056615B" w:rsidRDefault="0056615B" w:rsidP="0056615B">
      <w:pPr>
        <w:spacing w:after="200" w:line="276" w:lineRule="auto"/>
        <w:rPr>
          <w:rFonts w:ascii="Times New Roman" w:eastAsia="Calibri" w:hAnsi="Times New Roman" w:cs="Times New Roman"/>
          <w:sz w:val="24"/>
          <w:szCs w:val="24"/>
        </w:rPr>
      </w:pPr>
    </w:p>
    <w:p w:rsidR="0056615B" w:rsidRPr="0056615B" w:rsidRDefault="0056615B" w:rsidP="0056615B">
      <w:pPr>
        <w:spacing w:after="200" w:line="276" w:lineRule="auto"/>
        <w:rPr>
          <w:rFonts w:ascii="Times New Roman" w:eastAsia="Calibri" w:hAnsi="Times New Roman" w:cs="Times New Roman"/>
          <w:sz w:val="24"/>
          <w:szCs w:val="24"/>
        </w:rPr>
      </w:pPr>
    </w:p>
    <w:p w:rsidR="0056615B" w:rsidRPr="0056615B" w:rsidRDefault="0056615B" w:rsidP="00982F2C">
      <w:pPr>
        <w:spacing w:after="200" w:line="276" w:lineRule="auto"/>
        <w:jc w:val="center"/>
        <w:rPr>
          <w:rFonts w:ascii="Times New Roman" w:eastAsia="Calibri" w:hAnsi="Times New Roman" w:cs="Times New Roman"/>
          <w:sz w:val="24"/>
          <w:szCs w:val="24"/>
        </w:rPr>
      </w:pPr>
    </w:p>
    <w:p w:rsidR="007E300E" w:rsidRDefault="007E300E" w:rsidP="00982F2C">
      <w:pPr>
        <w:spacing w:after="0" w:line="240" w:lineRule="auto"/>
        <w:jc w:val="center"/>
        <w:rPr>
          <w:rFonts w:ascii="Times New Roman" w:eastAsia="Times New Roman" w:hAnsi="Times New Roman" w:cs="Times New Roman"/>
          <w:b/>
          <w:bCs/>
          <w:sz w:val="28"/>
          <w:szCs w:val="24"/>
          <w:lang w:eastAsia="ru-RU"/>
        </w:rPr>
      </w:pPr>
    </w:p>
    <w:p w:rsidR="0056615B" w:rsidRPr="0056615B" w:rsidRDefault="0056615B" w:rsidP="00982F2C">
      <w:pPr>
        <w:spacing w:after="0" w:line="240" w:lineRule="auto"/>
        <w:jc w:val="center"/>
        <w:rPr>
          <w:rFonts w:ascii="Times New Roman" w:eastAsia="Times New Roman" w:hAnsi="Times New Roman" w:cs="Times New Roman"/>
          <w:b/>
          <w:bCs/>
          <w:sz w:val="28"/>
          <w:szCs w:val="24"/>
          <w:lang w:eastAsia="ru-RU"/>
        </w:rPr>
      </w:pPr>
      <w:r w:rsidRPr="0056615B">
        <w:rPr>
          <w:rFonts w:ascii="Times New Roman" w:eastAsia="Times New Roman" w:hAnsi="Times New Roman" w:cs="Times New Roman"/>
          <w:b/>
          <w:bCs/>
          <w:sz w:val="28"/>
          <w:szCs w:val="24"/>
          <w:lang w:eastAsia="ru-RU"/>
        </w:rPr>
        <w:t>Обсяг фінансування</w:t>
      </w:r>
    </w:p>
    <w:p w:rsidR="0056615B" w:rsidRPr="0056615B" w:rsidRDefault="0056615B" w:rsidP="00982F2C">
      <w:pPr>
        <w:spacing w:after="0" w:line="240" w:lineRule="auto"/>
        <w:jc w:val="center"/>
        <w:rPr>
          <w:rFonts w:ascii="Times New Roman" w:eastAsia="Times New Roman" w:hAnsi="Times New Roman" w:cs="Times New Roman"/>
          <w:b/>
          <w:bCs/>
          <w:sz w:val="28"/>
          <w:szCs w:val="24"/>
          <w:lang w:eastAsia="ru-RU"/>
        </w:rPr>
      </w:pPr>
      <w:r w:rsidRPr="0056615B">
        <w:rPr>
          <w:rFonts w:ascii="Times New Roman" w:eastAsia="Times New Roman" w:hAnsi="Times New Roman" w:cs="Times New Roman"/>
          <w:b/>
          <w:bCs/>
          <w:sz w:val="28"/>
          <w:szCs w:val="24"/>
          <w:lang w:eastAsia="ru-RU"/>
        </w:rPr>
        <w:t>Програми </w:t>
      </w:r>
      <w:r w:rsidR="007E300E">
        <w:rPr>
          <w:rFonts w:ascii="Times New Roman" w:eastAsia="Times New Roman" w:hAnsi="Times New Roman" w:cs="Times New Roman"/>
          <w:b/>
          <w:bCs/>
          <w:sz w:val="28"/>
          <w:szCs w:val="24"/>
          <w:lang w:eastAsia="ru-RU"/>
        </w:rPr>
        <w:t xml:space="preserve"> </w:t>
      </w:r>
      <w:r w:rsidRPr="0056615B">
        <w:rPr>
          <w:rFonts w:ascii="Times New Roman" w:eastAsia="Times New Roman" w:hAnsi="Times New Roman" w:cs="Times New Roman"/>
          <w:b/>
          <w:bCs/>
          <w:sz w:val="28"/>
          <w:szCs w:val="24"/>
          <w:lang w:eastAsia="ru-RU"/>
        </w:rPr>
        <w:t>«Забезпечення пожежної безпеки та запобігання</w:t>
      </w:r>
    </w:p>
    <w:p w:rsidR="0056615B" w:rsidRPr="0056615B" w:rsidRDefault="0056615B" w:rsidP="00982F2C">
      <w:pPr>
        <w:spacing w:after="0" w:line="240" w:lineRule="auto"/>
        <w:jc w:val="center"/>
        <w:rPr>
          <w:rFonts w:ascii="Times New Roman" w:eastAsia="Times New Roman" w:hAnsi="Times New Roman" w:cs="Times New Roman"/>
          <w:b/>
          <w:bCs/>
          <w:sz w:val="28"/>
          <w:szCs w:val="24"/>
          <w:lang w:eastAsia="ru-RU"/>
        </w:rPr>
      </w:pPr>
      <w:r w:rsidRPr="0056615B">
        <w:rPr>
          <w:rFonts w:ascii="Times New Roman" w:eastAsia="Times New Roman" w:hAnsi="Times New Roman" w:cs="Times New Roman"/>
          <w:b/>
          <w:bCs/>
          <w:sz w:val="28"/>
          <w:szCs w:val="24"/>
          <w:lang w:eastAsia="ru-RU"/>
        </w:rPr>
        <w:t>і реагування на надзвичайні ситуації»</w:t>
      </w:r>
    </w:p>
    <w:p w:rsidR="0056615B" w:rsidRPr="0056615B" w:rsidRDefault="0056615B" w:rsidP="00982F2C">
      <w:pPr>
        <w:spacing w:after="0" w:line="240" w:lineRule="auto"/>
        <w:jc w:val="center"/>
        <w:rPr>
          <w:rFonts w:ascii="Times New Roman" w:eastAsia="Calibri" w:hAnsi="Times New Roman" w:cs="Times New Roman"/>
          <w:b/>
          <w:sz w:val="28"/>
        </w:rPr>
      </w:pPr>
      <w:r>
        <w:rPr>
          <w:rFonts w:ascii="Times New Roman" w:eastAsia="Times New Roman" w:hAnsi="Times New Roman" w:cs="Times New Roman"/>
          <w:b/>
          <w:bCs/>
          <w:sz w:val="28"/>
          <w:szCs w:val="24"/>
          <w:lang w:eastAsia="ru-RU"/>
        </w:rPr>
        <w:t xml:space="preserve">на </w:t>
      </w:r>
      <w:r w:rsidR="00700C68">
        <w:rPr>
          <w:rFonts w:ascii="Times New Roman" w:eastAsia="Times New Roman" w:hAnsi="Times New Roman" w:cs="Times New Roman"/>
          <w:b/>
          <w:bCs/>
          <w:sz w:val="28"/>
          <w:szCs w:val="24"/>
          <w:lang w:eastAsia="ru-RU"/>
        </w:rPr>
        <w:t>2025-2027</w:t>
      </w:r>
      <w:r w:rsidR="00B57704">
        <w:rPr>
          <w:rFonts w:ascii="Times New Roman" w:eastAsia="Times New Roman" w:hAnsi="Times New Roman" w:cs="Times New Roman"/>
          <w:b/>
          <w:bCs/>
          <w:sz w:val="28"/>
          <w:szCs w:val="24"/>
          <w:lang w:eastAsia="ru-RU"/>
        </w:rPr>
        <w:t xml:space="preserve"> </w:t>
      </w:r>
      <w:r>
        <w:rPr>
          <w:rFonts w:ascii="Times New Roman" w:eastAsia="Times New Roman" w:hAnsi="Times New Roman" w:cs="Times New Roman"/>
          <w:b/>
          <w:bCs/>
          <w:sz w:val="28"/>
          <w:szCs w:val="24"/>
          <w:lang w:eastAsia="ru-RU"/>
        </w:rPr>
        <w:t>роки</w:t>
      </w:r>
    </w:p>
    <w:p w:rsidR="0056615B" w:rsidRPr="0056615B" w:rsidRDefault="0056615B" w:rsidP="0056615B">
      <w:pPr>
        <w:shd w:val="clear" w:color="auto" w:fill="FFFFFF"/>
        <w:spacing w:after="0" w:line="240" w:lineRule="auto"/>
        <w:jc w:val="center"/>
        <w:rPr>
          <w:rFonts w:ascii="Times New Roman" w:eastAsia="Times New Roman" w:hAnsi="Times New Roman" w:cs="Times New Roman"/>
          <w:sz w:val="24"/>
          <w:szCs w:val="24"/>
          <w:lang w:eastAsia="ru-RU"/>
        </w:rPr>
      </w:pPr>
    </w:p>
    <w:tbl>
      <w:tblPr>
        <w:tblW w:w="9648" w:type="dxa"/>
        <w:tblInd w:w="1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36"/>
        <w:gridCol w:w="3448"/>
        <w:gridCol w:w="1875"/>
        <w:gridCol w:w="1365"/>
        <w:gridCol w:w="21"/>
        <w:gridCol w:w="1239"/>
        <w:gridCol w:w="36"/>
        <w:gridCol w:w="1128"/>
      </w:tblGrid>
      <w:tr w:rsidR="00C33FCE" w:rsidRPr="0056615B" w:rsidTr="00A7326A">
        <w:trPr>
          <w:trHeight w:val="420"/>
        </w:trPr>
        <w:tc>
          <w:tcPr>
            <w:tcW w:w="536" w:type="dxa"/>
            <w:vMerge w:val="restart"/>
            <w:tcBorders>
              <w:top w:val="single" w:sz="4" w:space="0" w:color="auto"/>
              <w:left w:val="single" w:sz="4" w:space="0" w:color="auto"/>
              <w:right w:val="single" w:sz="4" w:space="0" w:color="auto"/>
            </w:tcBorders>
            <w:shd w:val="clear" w:color="auto" w:fill="auto"/>
            <w:tcMar>
              <w:top w:w="30" w:type="dxa"/>
              <w:left w:w="30" w:type="dxa"/>
              <w:bottom w:w="30" w:type="dxa"/>
              <w:right w:w="30" w:type="dxa"/>
            </w:tcMar>
            <w:hideMark/>
          </w:tcPr>
          <w:p w:rsidR="00C33FCE" w:rsidRPr="0056615B" w:rsidRDefault="00C33FCE" w:rsidP="0056615B">
            <w:pPr>
              <w:spacing w:before="15" w:after="15" w:line="240" w:lineRule="auto"/>
              <w:jc w:val="center"/>
              <w:rPr>
                <w:rFonts w:ascii="Times New Roman" w:eastAsia="Times New Roman" w:hAnsi="Times New Roman" w:cs="Times New Roman"/>
                <w:sz w:val="24"/>
                <w:szCs w:val="24"/>
                <w:lang w:eastAsia="ru-RU"/>
              </w:rPr>
            </w:pPr>
            <w:r w:rsidRPr="0056615B">
              <w:rPr>
                <w:rFonts w:ascii="Times New Roman" w:eastAsia="Times New Roman" w:hAnsi="Times New Roman" w:cs="Times New Roman"/>
                <w:sz w:val="24"/>
                <w:szCs w:val="24"/>
                <w:lang w:eastAsia="ru-RU"/>
              </w:rPr>
              <w:t>№ з/п</w:t>
            </w:r>
          </w:p>
        </w:tc>
        <w:tc>
          <w:tcPr>
            <w:tcW w:w="3448" w:type="dxa"/>
            <w:vMerge w:val="restart"/>
            <w:tcBorders>
              <w:top w:val="single" w:sz="4" w:space="0" w:color="auto"/>
              <w:left w:val="single" w:sz="4" w:space="0" w:color="auto"/>
              <w:right w:val="single" w:sz="4" w:space="0" w:color="auto"/>
            </w:tcBorders>
            <w:shd w:val="clear" w:color="auto" w:fill="auto"/>
            <w:tcMar>
              <w:top w:w="30" w:type="dxa"/>
              <w:left w:w="30" w:type="dxa"/>
              <w:bottom w:w="30" w:type="dxa"/>
              <w:right w:w="30" w:type="dxa"/>
            </w:tcMar>
            <w:hideMark/>
          </w:tcPr>
          <w:p w:rsidR="00C33FCE" w:rsidRPr="0056615B" w:rsidRDefault="00C33FCE" w:rsidP="0056615B">
            <w:pPr>
              <w:spacing w:before="15" w:after="15" w:line="240" w:lineRule="auto"/>
              <w:jc w:val="center"/>
              <w:rPr>
                <w:rFonts w:ascii="Times New Roman" w:eastAsia="Times New Roman" w:hAnsi="Times New Roman" w:cs="Times New Roman"/>
                <w:sz w:val="24"/>
                <w:szCs w:val="24"/>
                <w:lang w:eastAsia="ru-RU"/>
              </w:rPr>
            </w:pPr>
            <w:r w:rsidRPr="0056615B">
              <w:rPr>
                <w:rFonts w:ascii="Times New Roman" w:eastAsia="Times New Roman" w:hAnsi="Times New Roman" w:cs="Times New Roman"/>
                <w:sz w:val="24"/>
                <w:szCs w:val="24"/>
                <w:lang w:eastAsia="ru-RU"/>
              </w:rPr>
              <w:t>Назва програми</w:t>
            </w:r>
          </w:p>
        </w:tc>
        <w:tc>
          <w:tcPr>
            <w:tcW w:w="5664" w:type="dxa"/>
            <w:gridSpan w:val="6"/>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hideMark/>
          </w:tcPr>
          <w:p w:rsidR="00C33FCE" w:rsidRPr="0056615B" w:rsidRDefault="00C33FCE" w:rsidP="00C33FCE">
            <w:pPr>
              <w:jc w:val="center"/>
            </w:pPr>
            <w:r>
              <w:rPr>
                <w:rFonts w:ascii="Times New Roman" w:eastAsia="Times New Roman" w:hAnsi="Times New Roman" w:cs="Times New Roman"/>
                <w:sz w:val="24"/>
                <w:szCs w:val="24"/>
                <w:lang w:eastAsia="ru-RU"/>
              </w:rPr>
              <w:t>Прогнозовані о</w:t>
            </w:r>
            <w:r w:rsidRPr="0056615B">
              <w:rPr>
                <w:rFonts w:ascii="Times New Roman" w:eastAsia="Times New Roman" w:hAnsi="Times New Roman" w:cs="Times New Roman"/>
                <w:sz w:val="24"/>
                <w:szCs w:val="24"/>
                <w:lang w:eastAsia="ru-RU"/>
              </w:rPr>
              <w:t xml:space="preserve">бсяги фінансування,  </w:t>
            </w:r>
            <w:r>
              <w:rPr>
                <w:rFonts w:ascii="Times New Roman" w:eastAsia="Times New Roman" w:hAnsi="Times New Roman" w:cs="Times New Roman"/>
                <w:sz w:val="24"/>
                <w:szCs w:val="24"/>
                <w:lang w:eastAsia="ru-RU"/>
              </w:rPr>
              <w:t xml:space="preserve">тис. </w:t>
            </w:r>
            <w:r w:rsidRPr="0056615B">
              <w:rPr>
                <w:rFonts w:ascii="Times New Roman" w:eastAsia="Times New Roman" w:hAnsi="Times New Roman" w:cs="Times New Roman"/>
                <w:sz w:val="24"/>
                <w:szCs w:val="24"/>
                <w:lang w:eastAsia="ru-RU"/>
              </w:rPr>
              <w:t>грн.</w:t>
            </w:r>
          </w:p>
        </w:tc>
      </w:tr>
      <w:tr w:rsidR="00C33FCE" w:rsidRPr="0056615B" w:rsidTr="00C33FCE">
        <w:trPr>
          <w:trHeight w:val="165"/>
        </w:trPr>
        <w:tc>
          <w:tcPr>
            <w:tcW w:w="536" w:type="dxa"/>
            <w:vMerge/>
            <w:tcBorders>
              <w:left w:val="single" w:sz="4" w:space="0" w:color="auto"/>
              <w:bottom w:val="single" w:sz="4" w:space="0" w:color="auto"/>
              <w:right w:val="single" w:sz="4" w:space="0" w:color="auto"/>
            </w:tcBorders>
            <w:shd w:val="clear" w:color="auto" w:fill="auto"/>
            <w:tcMar>
              <w:top w:w="30" w:type="dxa"/>
              <w:left w:w="30" w:type="dxa"/>
              <w:bottom w:w="30" w:type="dxa"/>
              <w:right w:w="30" w:type="dxa"/>
            </w:tcMar>
            <w:hideMark/>
          </w:tcPr>
          <w:p w:rsidR="00C33FCE" w:rsidRPr="0056615B" w:rsidRDefault="00C33FCE" w:rsidP="0056615B">
            <w:pPr>
              <w:spacing w:before="15" w:after="15" w:line="240" w:lineRule="auto"/>
              <w:jc w:val="center"/>
              <w:rPr>
                <w:rFonts w:ascii="Times New Roman" w:eastAsia="Times New Roman" w:hAnsi="Times New Roman" w:cs="Times New Roman"/>
                <w:sz w:val="24"/>
                <w:szCs w:val="24"/>
                <w:lang w:eastAsia="ru-RU"/>
              </w:rPr>
            </w:pPr>
          </w:p>
        </w:tc>
        <w:tc>
          <w:tcPr>
            <w:tcW w:w="3448" w:type="dxa"/>
            <w:vMerge/>
            <w:tcBorders>
              <w:left w:val="single" w:sz="4" w:space="0" w:color="auto"/>
              <w:bottom w:val="single" w:sz="4" w:space="0" w:color="auto"/>
              <w:right w:val="single" w:sz="4" w:space="0" w:color="auto"/>
            </w:tcBorders>
            <w:shd w:val="clear" w:color="auto" w:fill="auto"/>
            <w:tcMar>
              <w:top w:w="30" w:type="dxa"/>
              <w:left w:w="30" w:type="dxa"/>
              <w:bottom w:w="30" w:type="dxa"/>
              <w:right w:w="30" w:type="dxa"/>
            </w:tcMar>
            <w:hideMark/>
          </w:tcPr>
          <w:p w:rsidR="00C33FCE" w:rsidRPr="0056615B" w:rsidRDefault="00C33FCE" w:rsidP="0056615B">
            <w:pPr>
              <w:spacing w:before="15" w:after="15" w:line="240" w:lineRule="auto"/>
              <w:jc w:val="center"/>
              <w:rPr>
                <w:rFonts w:ascii="Times New Roman" w:eastAsia="Times New Roman" w:hAnsi="Times New Roman" w:cs="Times New Roman"/>
                <w:sz w:val="24"/>
                <w:szCs w:val="24"/>
                <w:lang w:eastAsia="ru-RU"/>
              </w:rPr>
            </w:pPr>
          </w:p>
        </w:tc>
        <w:tc>
          <w:tcPr>
            <w:tcW w:w="1875"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hideMark/>
          </w:tcPr>
          <w:p w:rsidR="00C33FCE" w:rsidRDefault="00C33FCE" w:rsidP="00C33FCE">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ВСЬОГО</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33FCE" w:rsidRDefault="00700C68" w:rsidP="00C33FCE">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2025</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Pr>
          <w:p w:rsidR="00C33FCE" w:rsidRDefault="00700C68" w:rsidP="00C33FCE">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2026</w:t>
            </w:r>
          </w:p>
        </w:tc>
        <w:tc>
          <w:tcPr>
            <w:tcW w:w="1164" w:type="dxa"/>
            <w:gridSpan w:val="2"/>
            <w:tcBorders>
              <w:top w:val="single" w:sz="4" w:space="0" w:color="auto"/>
              <w:left w:val="single" w:sz="4" w:space="0" w:color="auto"/>
              <w:bottom w:val="single" w:sz="4" w:space="0" w:color="auto"/>
              <w:right w:val="single" w:sz="4" w:space="0" w:color="auto"/>
            </w:tcBorders>
            <w:shd w:val="clear" w:color="auto" w:fill="auto"/>
          </w:tcPr>
          <w:p w:rsidR="00C33FCE" w:rsidRDefault="00700C68" w:rsidP="00C33FCE">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2027</w:t>
            </w:r>
          </w:p>
        </w:tc>
      </w:tr>
      <w:tr w:rsidR="00C33FCE" w:rsidRPr="0056615B" w:rsidTr="00C33FCE">
        <w:tc>
          <w:tcPr>
            <w:tcW w:w="536"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hideMark/>
          </w:tcPr>
          <w:p w:rsidR="00C33FCE" w:rsidRPr="0056615B" w:rsidRDefault="00C33FCE" w:rsidP="0056615B">
            <w:pPr>
              <w:spacing w:before="15" w:after="15" w:line="240" w:lineRule="auto"/>
              <w:jc w:val="center"/>
              <w:rPr>
                <w:rFonts w:ascii="Times New Roman" w:eastAsia="Times New Roman" w:hAnsi="Times New Roman" w:cs="Times New Roman"/>
                <w:sz w:val="24"/>
                <w:szCs w:val="24"/>
                <w:lang w:eastAsia="ru-RU"/>
              </w:rPr>
            </w:pPr>
            <w:r w:rsidRPr="0056615B">
              <w:rPr>
                <w:rFonts w:ascii="Times New Roman" w:eastAsia="Times New Roman" w:hAnsi="Times New Roman" w:cs="Times New Roman"/>
                <w:sz w:val="24"/>
                <w:szCs w:val="24"/>
                <w:lang w:eastAsia="ru-RU"/>
              </w:rPr>
              <w:t>1.</w:t>
            </w:r>
          </w:p>
        </w:tc>
        <w:tc>
          <w:tcPr>
            <w:tcW w:w="3448"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hideMark/>
          </w:tcPr>
          <w:p w:rsidR="00C33FCE" w:rsidRPr="0056615B" w:rsidRDefault="00C33FCE" w:rsidP="0056615B">
            <w:pPr>
              <w:spacing w:before="15" w:after="15" w:line="240" w:lineRule="auto"/>
              <w:rPr>
                <w:rFonts w:ascii="Times New Roman" w:eastAsia="Times New Roman" w:hAnsi="Times New Roman" w:cs="Times New Roman"/>
                <w:sz w:val="24"/>
                <w:szCs w:val="24"/>
                <w:lang w:eastAsia="ru-RU"/>
              </w:rPr>
            </w:pPr>
            <w:r w:rsidRPr="0056615B">
              <w:rPr>
                <w:rFonts w:ascii="Times New Roman" w:eastAsia="Times New Roman" w:hAnsi="Times New Roman" w:cs="Times New Roman"/>
                <w:sz w:val="24"/>
                <w:szCs w:val="24"/>
                <w:lang w:eastAsia="ru-RU"/>
              </w:rPr>
              <w:t>«Забезпечення пожежної безпеки та запобігання і реагування на</w:t>
            </w:r>
            <w:r>
              <w:rPr>
                <w:rFonts w:ascii="Times New Roman" w:eastAsia="Times New Roman" w:hAnsi="Times New Roman" w:cs="Times New Roman"/>
                <w:sz w:val="24"/>
                <w:szCs w:val="24"/>
                <w:lang w:eastAsia="ru-RU"/>
              </w:rPr>
              <w:t xml:space="preserve"> надзвичайні ситуації»   на </w:t>
            </w:r>
            <w:r w:rsidR="00700C68">
              <w:rPr>
                <w:rFonts w:ascii="Times New Roman" w:eastAsia="Times New Roman" w:hAnsi="Times New Roman" w:cs="Times New Roman"/>
                <w:sz w:val="24"/>
                <w:szCs w:val="24"/>
                <w:lang w:eastAsia="ru-RU"/>
              </w:rPr>
              <w:t>2025-2027</w:t>
            </w:r>
            <w:r w:rsidR="00B5770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роки</w:t>
            </w:r>
          </w:p>
        </w:tc>
        <w:tc>
          <w:tcPr>
            <w:tcW w:w="1875"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C33FCE" w:rsidRPr="000811C2" w:rsidRDefault="001E0A3C" w:rsidP="00341ECE">
            <w:pPr>
              <w:spacing w:after="0" w:line="360" w:lineRule="atLeast"/>
              <w:jc w:val="center"/>
              <w:textAlignment w:val="baseline"/>
              <w:rPr>
                <w:rFonts w:ascii="ProbaPro" w:eastAsia="Times New Roman" w:hAnsi="ProbaPro" w:cs="Times New Roman"/>
                <w:b/>
                <w:color w:val="000000"/>
                <w:sz w:val="24"/>
                <w:szCs w:val="24"/>
                <w:lang w:val="ru-RU" w:eastAsia="ru-RU"/>
              </w:rPr>
            </w:pPr>
            <w:r>
              <w:rPr>
                <w:rFonts w:ascii="ProbaPro" w:eastAsia="Times New Roman" w:hAnsi="ProbaPro" w:cs="Times New Roman"/>
                <w:b/>
                <w:color w:val="000000"/>
                <w:sz w:val="24"/>
                <w:szCs w:val="24"/>
                <w:lang w:val="ru-RU" w:eastAsia="ru-RU"/>
              </w:rPr>
              <w:t>11536,0</w:t>
            </w:r>
          </w:p>
        </w:tc>
        <w:tc>
          <w:tcPr>
            <w:tcW w:w="13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33FCE" w:rsidRDefault="001E0A3C" w:rsidP="00341ECE">
            <w:pPr>
              <w:spacing w:after="0" w:line="360" w:lineRule="atLeast"/>
              <w:jc w:val="center"/>
              <w:textAlignment w:val="baseline"/>
              <w:rPr>
                <w:rFonts w:ascii="ProbaPro" w:eastAsia="Times New Roman" w:hAnsi="ProbaPro" w:cs="Times New Roman"/>
                <w:b/>
                <w:bCs/>
                <w:color w:val="000000"/>
                <w:sz w:val="24"/>
                <w:szCs w:val="24"/>
                <w:lang w:val="ru-RU" w:eastAsia="ru-RU"/>
              </w:rPr>
            </w:pPr>
            <w:r>
              <w:rPr>
                <w:rFonts w:ascii="ProbaPro" w:eastAsia="Times New Roman" w:hAnsi="ProbaPro" w:cs="Times New Roman"/>
                <w:b/>
                <w:bCs/>
                <w:color w:val="000000"/>
                <w:sz w:val="24"/>
                <w:szCs w:val="24"/>
                <w:lang w:val="ru-RU" w:eastAsia="ru-RU"/>
              </w:rPr>
              <w:t>5246,0</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33FCE" w:rsidRDefault="001546A8" w:rsidP="00C33FCE">
            <w:pPr>
              <w:spacing w:after="0" w:line="360" w:lineRule="atLeast"/>
              <w:jc w:val="center"/>
              <w:textAlignment w:val="baseline"/>
              <w:rPr>
                <w:rFonts w:ascii="ProbaPro" w:eastAsia="Times New Roman" w:hAnsi="ProbaPro" w:cs="Times New Roman"/>
                <w:b/>
                <w:bCs/>
                <w:color w:val="000000"/>
                <w:sz w:val="24"/>
                <w:szCs w:val="24"/>
                <w:lang w:val="ru-RU" w:eastAsia="ru-RU"/>
              </w:rPr>
            </w:pPr>
            <w:r>
              <w:rPr>
                <w:rFonts w:ascii="ProbaPro" w:eastAsia="Times New Roman" w:hAnsi="ProbaPro" w:cs="Times New Roman"/>
                <w:b/>
                <w:bCs/>
                <w:color w:val="000000"/>
                <w:sz w:val="24"/>
                <w:szCs w:val="24"/>
                <w:lang w:val="ru-RU" w:eastAsia="ru-RU"/>
              </w:rPr>
              <w:fldChar w:fldCharType="begin"/>
            </w:r>
            <w:r w:rsidR="00C33FCE">
              <w:rPr>
                <w:rFonts w:ascii="ProbaPro" w:eastAsia="Times New Roman" w:hAnsi="ProbaPro" w:cs="Times New Roman"/>
                <w:b/>
                <w:bCs/>
                <w:color w:val="000000"/>
                <w:sz w:val="24"/>
                <w:szCs w:val="24"/>
                <w:lang w:val="ru-RU" w:eastAsia="ru-RU"/>
              </w:rPr>
              <w:instrText xml:space="preserve"> =SUM(ABOVE) </w:instrText>
            </w:r>
            <w:r>
              <w:rPr>
                <w:rFonts w:ascii="ProbaPro" w:eastAsia="Times New Roman" w:hAnsi="ProbaPro" w:cs="Times New Roman"/>
                <w:b/>
                <w:bCs/>
                <w:color w:val="000000"/>
                <w:sz w:val="24"/>
                <w:szCs w:val="24"/>
                <w:lang w:val="ru-RU" w:eastAsia="ru-RU"/>
              </w:rPr>
              <w:fldChar w:fldCharType="separate"/>
            </w:r>
            <w:r w:rsidR="00C33FCE">
              <w:rPr>
                <w:rFonts w:ascii="ProbaPro" w:eastAsia="Times New Roman" w:hAnsi="ProbaPro" w:cs="Times New Roman"/>
                <w:b/>
                <w:bCs/>
                <w:noProof/>
                <w:color w:val="000000"/>
                <w:sz w:val="24"/>
                <w:szCs w:val="24"/>
                <w:lang w:val="ru-RU" w:eastAsia="ru-RU"/>
              </w:rPr>
              <w:t>3045</w:t>
            </w:r>
            <w:r>
              <w:rPr>
                <w:rFonts w:ascii="ProbaPro" w:eastAsia="Times New Roman" w:hAnsi="ProbaPro" w:cs="Times New Roman"/>
                <w:b/>
                <w:bCs/>
                <w:color w:val="000000"/>
                <w:sz w:val="24"/>
                <w:szCs w:val="24"/>
                <w:lang w:val="ru-RU" w:eastAsia="ru-RU"/>
              </w:rPr>
              <w:fldChar w:fldCharType="end"/>
            </w:r>
            <w:r w:rsidR="00C33FCE">
              <w:rPr>
                <w:rFonts w:ascii="ProbaPro" w:eastAsia="Times New Roman" w:hAnsi="ProbaPro" w:cs="Times New Roman"/>
                <w:b/>
                <w:bCs/>
                <w:color w:val="000000"/>
                <w:sz w:val="24"/>
                <w:szCs w:val="24"/>
                <w:lang w:val="ru-RU" w:eastAsia="ru-RU"/>
              </w:rPr>
              <w:t>,0</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tcPr>
          <w:p w:rsidR="00C33FCE" w:rsidRDefault="001546A8" w:rsidP="00C33FCE">
            <w:pPr>
              <w:spacing w:after="0" w:line="360" w:lineRule="atLeast"/>
              <w:jc w:val="center"/>
              <w:textAlignment w:val="baseline"/>
              <w:rPr>
                <w:rFonts w:ascii="ProbaPro" w:eastAsia="Times New Roman" w:hAnsi="ProbaPro" w:cs="Times New Roman"/>
                <w:b/>
                <w:bCs/>
                <w:color w:val="000000"/>
                <w:sz w:val="24"/>
                <w:szCs w:val="24"/>
                <w:lang w:val="ru-RU" w:eastAsia="ru-RU"/>
              </w:rPr>
            </w:pPr>
            <w:r>
              <w:rPr>
                <w:rFonts w:ascii="ProbaPro" w:eastAsia="Times New Roman" w:hAnsi="ProbaPro" w:cs="Times New Roman"/>
                <w:b/>
                <w:bCs/>
                <w:color w:val="000000"/>
                <w:sz w:val="24"/>
                <w:szCs w:val="24"/>
                <w:lang w:val="ru-RU" w:eastAsia="ru-RU"/>
              </w:rPr>
              <w:fldChar w:fldCharType="begin"/>
            </w:r>
            <w:r w:rsidR="00C33FCE">
              <w:rPr>
                <w:rFonts w:ascii="ProbaPro" w:eastAsia="Times New Roman" w:hAnsi="ProbaPro" w:cs="Times New Roman"/>
                <w:b/>
                <w:bCs/>
                <w:color w:val="000000"/>
                <w:sz w:val="24"/>
                <w:szCs w:val="24"/>
                <w:lang w:val="ru-RU" w:eastAsia="ru-RU"/>
              </w:rPr>
              <w:instrText xml:space="preserve"> =SUM(ABOVE) </w:instrText>
            </w:r>
            <w:r>
              <w:rPr>
                <w:rFonts w:ascii="ProbaPro" w:eastAsia="Times New Roman" w:hAnsi="ProbaPro" w:cs="Times New Roman"/>
                <w:b/>
                <w:bCs/>
                <w:color w:val="000000"/>
                <w:sz w:val="24"/>
                <w:szCs w:val="24"/>
                <w:lang w:val="ru-RU" w:eastAsia="ru-RU"/>
              </w:rPr>
              <w:fldChar w:fldCharType="separate"/>
            </w:r>
            <w:r w:rsidR="00C33FCE">
              <w:rPr>
                <w:rFonts w:ascii="ProbaPro" w:eastAsia="Times New Roman" w:hAnsi="ProbaPro" w:cs="Times New Roman"/>
                <w:b/>
                <w:bCs/>
                <w:noProof/>
                <w:color w:val="000000"/>
                <w:sz w:val="24"/>
                <w:szCs w:val="24"/>
                <w:lang w:val="ru-RU" w:eastAsia="ru-RU"/>
              </w:rPr>
              <w:t>3245</w:t>
            </w:r>
            <w:r>
              <w:rPr>
                <w:rFonts w:ascii="ProbaPro" w:eastAsia="Times New Roman" w:hAnsi="ProbaPro" w:cs="Times New Roman"/>
                <w:b/>
                <w:bCs/>
                <w:color w:val="000000"/>
                <w:sz w:val="24"/>
                <w:szCs w:val="24"/>
                <w:lang w:val="ru-RU" w:eastAsia="ru-RU"/>
              </w:rPr>
              <w:fldChar w:fldCharType="end"/>
            </w:r>
            <w:r w:rsidR="00C33FCE">
              <w:rPr>
                <w:rFonts w:ascii="ProbaPro" w:eastAsia="Times New Roman" w:hAnsi="ProbaPro" w:cs="Times New Roman"/>
                <w:b/>
                <w:bCs/>
                <w:color w:val="000000"/>
                <w:sz w:val="24"/>
                <w:szCs w:val="24"/>
                <w:lang w:val="ru-RU" w:eastAsia="ru-RU"/>
              </w:rPr>
              <w:t>,0</w:t>
            </w:r>
          </w:p>
        </w:tc>
      </w:tr>
    </w:tbl>
    <w:p w:rsidR="0056615B" w:rsidRPr="0056615B" w:rsidRDefault="0056615B" w:rsidP="0056615B">
      <w:pPr>
        <w:shd w:val="clear" w:color="auto" w:fill="FFFFFF"/>
        <w:spacing w:after="0" w:line="240" w:lineRule="auto"/>
        <w:jc w:val="both"/>
        <w:rPr>
          <w:rFonts w:ascii="Times New Roman" w:eastAsia="Times New Roman" w:hAnsi="Times New Roman" w:cs="Times New Roman"/>
          <w:sz w:val="24"/>
          <w:szCs w:val="24"/>
          <w:lang w:eastAsia="ru-RU"/>
        </w:rPr>
      </w:pPr>
      <w:r w:rsidRPr="0056615B">
        <w:rPr>
          <w:rFonts w:ascii="Times New Roman" w:eastAsia="Times New Roman" w:hAnsi="Times New Roman" w:cs="Times New Roman"/>
          <w:b/>
          <w:bCs/>
          <w:sz w:val="24"/>
          <w:szCs w:val="24"/>
          <w:lang w:eastAsia="ru-RU"/>
        </w:rPr>
        <w:t> </w:t>
      </w:r>
    </w:p>
    <w:p w:rsidR="0056615B" w:rsidRPr="0056615B" w:rsidRDefault="0056615B" w:rsidP="0056615B">
      <w:pPr>
        <w:shd w:val="clear" w:color="auto" w:fill="FFFFFF"/>
        <w:spacing w:after="0" w:line="240" w:lineRule="auto"/>
        <w:jc w:val="both"/>
        <w:rPr>
          <w:rFonts w:ascii="Times New Roman" w:eastAsia="Times New Roman" w:hAnsi="Times New Roman" w:cs="Times New Roman"/>
          <w:sz w:val="24"/>
          <w:szCs w:val="24"/>
          <w:lang w:eastAsia="ru-RU"/>
        </w:rPr>
      </w:pPr>
      <w:r w:rsidRPr="0056615B">
        <w:rPr>
          <w:rFonts w:ascii="Times New Roman" w:eastAsia="Times New Roman" w:hAnsi="Times New Roman" w:cs="Times New Roman"/>
          <w:b/>
          <w:bCs/>
          <w:sz w:val="24"/>
          <w:szCs w:val="24"/>
          <w:lang w:eastAsia="ru-RU"/>
        </w:rPr>
        <w:t> </w:t>
      </w:r>
    </w:p>
    <w:p w:rsidR="0056615B" w:rsidRPr="0056615B" w:rsidRDefault="0056615B" w:rsidP="0056615B">
      <w:pPr>
        <w:shd w:val="clear" w:color="auto" w:fill="FFFFFF"/>
        <w:spacing w:after="0" w:line="240" w:lineRule="auto"/>
        <w:jc w:val="both"/>
        <w:rPr>
          <w:rFonts w:ascii="Times New Roman" w:eastAsia="Times New Roman" w:hAnsi="Times New Roman" w:cs="Times New Roman"/>
          <w:sz w:val="24"/>
          <w:szCs w:val="24"/>
          <w:lang w:eastAsia="ru-RU"/>
        </w:rPr>
      </w:pPr>
    </w:p>
    <w:p w:rsidR="0056615B" w:rsidRPr="0056615B" w:rsidRDefault="00700C68" w:rsidP="0056615B">
      <w:pPr>
        <w:tabs>
          <w:tab w:val="left" w:pos="1875"/>
        </w:tabs>
        <w:spacing w:after="200" w:line="276" w:lineRule="auto"/>
        <w:rPr>
          <w:rFonts w:ascii="Times New Roman" w:eastAsia="Calibri" w:hAnsi="Times New Roman" w:cs="Times New Roman"/>
          <w:sz w:val="24"/>
          <w:szCs w:val="24"/>
        </w:rPr>
      </w:pPr>
      <w:r>
        <w:rPr>
          <w:rFonts w:ascii="Times New Roman" w:eastAsia="Times New Roman" w:hAnsi="Times New Roman" w:cs="Times New Roman"/>
          <w:sz w:val="28"/>
          <w:szCs w:val="28"/>
          <w:lang w:eastAsia="ru-RU"/>
        </w:rPr>
        <w:t xml:space="preserve">        </w:t>
      </w:r>
      <w:r w:rsidRPr="00AF77CA">
        <w:rPr>
          <w:rFonts w:ascii="Times New Roman" w:eastAsia="Times New Roman" w:hAnsi="Times New Roman" w:cs="Times New Roman"/>
          <w:sz w:val="28"/>
          <w:szCs w:val="28"/>
          <w:lang w:eastAsia="ru-RU"/>
        </w:rPr>
        <w:t xml:space="preserve">Секретар </w:t>
      </w:r>
      <w:r>
        <w:rPr>
          <w:rFonts w:ascii="Times New Roman" w:eastAsia="Times New Roman" w:hAnsi="Times New Roman" w:cs="Times New Roman"/>
          <w:sz w:val="28"/>
          <w:szCs w:val="28"/>
          <w:lang w:eastAsia="ru-RU"/>
        </w:rPr>
        <w:t>селищної ради                                            Тетяна НЕПИЙВОДА</w:t>
      </w:r>
    </w:p>
    <w:p w:rsidR="00E77ED7" w:rsidRDefault="00E77ED7"/>
    <w:p w:rsidR="00982F2C" w:rsidRDefault="00982F2C"/>
    <w:p w:rsidR="00982F2C" w:rsidRDefault="00982F2C"/>
    <w:p w:rsidR="00E77ED7" w:rsidRDefault="00E77ED7"/>
    <w:p w:rsidR="00E77ED7" w:rsidRDefault="00E77ED7"/>
    <w:p w:rsidR="00E77ED7" w:rsidRDefault="00E77ED7"/>
    <w:p w:rsidR="00E77ED7" w:rsidRDefault="00E77ED7"/>
    <w:p w:rsidR="00E77ED7" w:rsidRDefault="00E77ED7"/>
    <w:p w:rsidR="00E77ED7" w:rsidRDefault="00E77ED7"/>
    <w:p w:rsidR="00E77ED7" w:rsidRDefault="00E77ED7"/>
    <w:p w:rsidR="00C4628C" w:rsidRDefault="00C4628C"/>
    <w:p w:rsidR="00C4628C" w:rsidRDefault="00C4628C"/>
    <w:p w:rsidR="00C4628C" w:rsidRDefault="00C4628C"/>
    <w:p w:rsidR="00C4628C" w:rsidRDefault="00C4628C"/>
    <w:p w:rsidR="00C4628C" w:rsidRDefault="00C4628C"/>
    <w:p w:rsidR="00C4628C" w:rsidRDefault="00C4628C"/>
    <w:tbl>
      <w:tblPr>
        <w:tblpPr w:leftFromText="180" w:rightFromText="180" w:vertAnchor="text" w:horzAnchor="margin" w:tblpXSpec="right" w:tblpY="155"/>
        <w:tblW w:w="4489" w:type="dxa"/>
        <w:shd w:val="clear" w:color="auto" w:fill="FFFFFF"/>
        <w:tblCellMar>
          <w:left w:w="0" w:type="dxa"/>
          <w:right w:w="0" w:type="dxa"/>
        </w:tblCellMar>
        <w:tblLook w:val="04A0" w:firstRow="1" w:lastRow="0" w:firstColumn="1" w:lastColumn="0" w:noHBand="0" w:noVBand="1"/>
      </w:tblPr>
      <w:tblGrid>
        <w:gridCol w:w="4489"/>
      </w:tblGrid>
      <w:tr w:rsidR="00982F2C" w:rsidRPr="0056615B" w:rsidTr="007E66EE">
        <w:trPr>
          <w:trHeight w:val="1452"/>
        </w:trPr>
        <w:tc>
          <w:tcPr>
            <w:tcW w:w="4489" w:type="dxa"/>
            <w:tcBorders>
              <w:top w:val="single" w:sz="6" w:space="0" w:color="9AC3CB"/>
              <w:left w:val="single" w:sz="6" w:space="0" w:color="9AC3CB"/>
              <w:bottom w:val="single" w:sz="6" w:space="0" w:color="9AC3CB"/>
              <w:right w:val="single" w:sz="6" w:space="0" w:color="9AC3CB"/>
            </w:tcBorders>
            <w:shd w:val="clear" w:color="auto" w:fill="auto"/>
            <w:tcMar>
              <w:top w:w="30" w:type="dxa"/>
              <w:left w:w="30" w:type="dxa"/>
              <w:bottom w:w="30" w:type="dxa"/>
              <w:right w:w="30" w:type="dxa"/>
            </w:tcMar>
            <w:hideMark/>
          </w:tcPr>
          <w:p w:rsidR="00982F2C" w:rsidRPr="0056615B" w:rsidRDefault="00982F2C" w:rsidP="007E66EE">
            <w:pPr>
              <w:spacing w:before="15" w:after="15" w:line="240" w:lineRule="auto"/>
              <w:rPr>
                <w:rFonts w:ascii="Times New Roman" w:eastAsia="Times New Roman" w:hAnsi="Times New Roman" w:cs="Times New Roman"/>
                <w:b/>
                <w:sz w:val="24"/>
                <w:szCs w:val="24"/>
                <w:lang w:eastAsia="ru-RU"/>
              </w:rPr>
            </w:pPr>
            <w:r w:rsidRPr="0056615B">
              <w:rPr>
                <w:rFonts w:ascii="Times New Roman" w:eastAsia="Times New Roman" w:hAnsi="Times New Roman" w:cs="Times New Roman"/>
                <w:b/>
                <w:bCs/>
                <w:sz w:val="24"/>
                <w:szCs w:val="24"/>
                <w:lang w:eastAsia="ru-RU"/>
              </w:rPr>
              <w:lastRenderedPageBreak/>
              <w:t xml:space="preserve">    Додаток</w:t>
            </w:r>
            <w:r w:rsidRPr="0056615B">
              <w:rPr>
                <w:rFonts w:ascii="Times New Roman" w:eastAsia="Times New Roman" w:hAnsi="Times New Roman" w:cs="Times New Roman"/>
                <w:b/>
                <w:sz w:val="24"/>
                <w:szCs w:val="24"/>
                <w:lang w:eastAsia="ru-RU"/>
              </w:rPr>
              <w:t>  </w:t>
            </w:r>
            <w:r>
              <w:rPr>
                <w:rFonts w:ascii="Times New Roman" w:eastAsia="Times New Roman" w:hAnsi="Times New Roman" w:cs="Times New Roman"/>
                <w:b/>
                <w:sz w:val="24"/>
                <w:szCs w:val="24"/>
                <w:lang w:eastAsia="ru-RU"/>
              </w:rPr>
              <w:t>1</w:t>
            </w:r>
            <w:r w:rsidRPr="0056615B">
              <w:rPr>
                <w:rFonts w:ascii="Times New Roman" w:eastAsia="Times New Roman" w:hAnsi="Times New Roman" w:cs="Times New Roman"/>
                <w:b/>
                <w:sz w:val="24"/>
                <w:szCs w:val="24"/>
                <w:lang w:eastAsia="ru-RU"/>
              </w:rPr>
              <w:t>      </w:t>
            </w:r>
          </w:p>
          <w:p w:rsidR="00982F2C" w:rsidRPr="0056615B" w:rsidRDefault="00982F2C" w:rsidP="007E66EE">
            <w:pPr>
              <w:spacing w:after="0" w:line="240" w:lineRule="auto"/>
              <w:rPr>
                <w:rFonts w:ascii="Times New Roman" w:eastAsia="Times New Roman" w:hAnsi="Times New Roman" w:cs="Times New Roman"/>
                <w:b/>
                <w:sz w:val="24"/>
                <w:szCs w:val="24"/>
                <w:lang w:eastAsia="ru-RU"/>
              </w:rPr>
            </w:pPr>
            <w:r w:rsidRPr="0056615B">
              <w:rPr>
                <w:rFonts w:ascii="Times New Roman" w:eastAsia="Times New Roman" w:hAnsi="Times New Roman" w:cs="Times New Roman"/>
                <w:b/>
                <w:sz w:val="24"/>
                <w:szCs w:val="24"/>
                <w:lang w:eastAsia="ru-RU"/>
              </w:rPr>
              <w:t xml:space="preserve">до Програми «Забезпечення пожежної безпеки та запобігання і реагування </w:t>
            </w:r>
            <w:r>
              <w:rPr>
                <w:rFonts w:ascii="Times New Roman" w:eastAsia="Times New Roman" w:hAnsi="Times New Roman" w:cs="Times New Roman"/>
                <w:b/>
                <w:sz w:val="24"/>
                <w:szCs w:val="24"/>
                <w:lang w:eastAsia="ru-RU"/>
              </w:rPr>
              <w:t xml:space="preserve">на надзвичайні ситуації» на </w:t>
            </w:r>
            <w:r w:rsidR="00700C68">
              <w:rPr>
                <w:rFonts w:ascii="Times New Roman" w:eastAsia="Times New Roman" w:hAnsi="Times New Roman" w:cs="Times New Roman"/>
                <w:b/>
                <w:sz w:val="24"/>
                <w:szCs w:val="24"/>
                <w:lang w:eastAsia="ru-RU"/>
              </w:rPr>
              <w:t>2025-2027</w:t>
            </w:r>
            <w:r w:rsidR="00B57704">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роки</w:t>
            </w:r>
          </w:p>
        </w:tc>
      </w:tr>
    </w:tbl>
    <w:p w:rsidR="00982F2C" w:rsidRPr="0056615B" w:rsidRDefault="00982F2C" w:rsidP="00982F2C">
      <w:pPr>
        <w:shd w:val="clear" w:color="auto" w:fill="FFFFFF"/>
        <w:spacing w:after="225" w:line="240" w:lineRule="auto"/>
        <w:jc w:val="both"/>
        <w:rPr>
          <w:rFonts w:ascii="Times New Roman" w:eastAsia="Calibri" w:hAnsi="Times New Roman" w:cs="Times New Roman"/>
          <w:sz w:val="24"/>
          <w:szCs w:val="24"/>
        </w:rPr>
      </w:pPr>
    </w:p>
    <w:p w:rsidR="00982F2C" w:rsidRPr="0056615B" w:rsidRDefault="00982F2C" w:rsidP="00982F2C">
      <w:pPr>
        <w:spacing w:after="200" w:line="276" w:lineRule="auto"/>
        <w:rPr>
          <w:rFonts w:ascii="Times New Roman" w:eastAsia="Calibri" w:hAnsi="Times New Roman" w:cs="Times New Roman"/>
          <w:sz w:val="24"/>
          <w:szCs w:val="24"/>
        </w:rPr>
      </w:pPr>
    </w:p>
    <w:p w:rsidR="00982F2C" w:rsidRPr="0056615B" w:rsidRDefault="00982F2C" w:rsidP="00982F2C">
      <w:pPr>
        <w:spacing w:after="200" w:line="276" w:lineRule="auto"/>
        <w:rPr>
          <w:rFonts w:ascii="Times New Roman" w:eastAsia="Calibri" w:hAnsi="Times New Roman" w:cs="Times New Roman"/>
          <w:sz w:val="24"/>
          <w:szCs w:val="24"/>
        </w:rPr>
      </w:pPr>
    </w:p>
    <w:p w:rsidR="00982F2C" w:rsidRDefault="00982F2C" w:rsidP="00982F2C">
      <w:pPr>
        <w:spacing w:after="200" w:line="276" w:lineRule="auto"/>
        <w:rPr>
          <w:rFonts w:ascii="Times New Roman" w:eastAsia="Calibri" w:hAnsi="Times New Roman" w:cs="Times New Roman"/>
          <w:sz w:val="24"/>
          <w:szCs w:val="24"/>
        </w:rPr>
      </w:pPr>
    </w:p>
    <w:p w:rsidR="00E77ED7" w:rsidRPr="00E77ED7" w:rsidRDefault="00E77ED7" w:rsidP="00E77ED7">
      <w:pPr>
        <w:pStyle w:val="a3"/>
        <w:shd w:val="clear" w:color="auto" w:fill="FFFFFF"/>
        <w:spacing w:before="0" w:beforeAutospacing="0" w:after="0" w:afterAutospacing="0"/>
        <w:jc w:val="center"/>
        <w:textAlignment w:val="baseline"/>
        <w:rPr>
          <w:rFonts w:ascii="ProbaPro" w:hAnsi="ProbaPro"/>
          <w:color w:val="000000"/>
          <w:sz w:val="27"/>
          <w:szCs w:val="27"/>
        </w:rPr>
      </w:pPr>
      <w:r>
        <w:tab/>
      </w:r>
      <w:r w:rsidRPr="00E77ED7">
        <w:rPr>
          <w:rFonts w:ascii="ProbaPro" w:hAnsi="ProbaPro"/>
          <w:b/>
          <w:bCs/>
          <w:color w:val="000000"/>
          <w:sz w:val="27"/>
        </w:rPr>
        <w:t xml:space="preserve">Заходи </w:t>
      </w:r>
      <w:proofErr w:type="spellStart"/>
      <w:r w:rsidRPr="00E77ED7">
        <w:rPr>
          <w:rFonts w:ascii="ProbaPro" w:hAnsi="ProbaPro"/>
          <w:b/>
          <w:bCs/>
          <w:color w:val="000000"/>
          <w:sz w:val="27"/>
        </w:rPr>
        <w:t>щодо</w:t>
      </w:r>
      <w:proofErr w:type="spellEnd"/>
      <w:r w:rsidRPr="00E77ED7">
        <w:rPr>
          <w:rFonts w:ascii="ProbaPro" w:hAnsi="ProbaPro"/>
          <w:b/>
          <w:bCs/>
          <w:color w:val="000000"/>
          <w:sz w:val="27"/>
        </w:rPr>
        <w:t xml:space="preserve"> </w:t>
      </w:r>
      <w:proofErr w:type="spellStart"/>
      <w:r w:rsidRPr="00E77ED7">
        <w:rPr>
          <w:rFonts w:ascii="ProbaPro" w:hAnsi="ProbaPro"/>
          <w:b/>
          <w:bCs/>
          <w:color w:val="000000"/>
          <w:sz w:val="27"/>
        </w:rPr>
        <w:t>виконання</w:t>
      </w:r>
      <w:proofErr w:type="spellEnd"/>
    </w:p>
    <w:p w:rsidR="00C4628C" w:rsidRPr="0056615B" w:rsidRDefault="00C4628C" w:rsidP="00C4628C">
      <w:pPr>
        <w:spacing w:after="0" w:line="240" w:lineRule="auto"/>
        <w:jc w:val="center"/>
        <w:rPr>
          <w:rFonts w:ascii="Times New Roman" w:eastAsia="Times New Roman" w:hAnsi="Times New Roman" w:cs="Times New Roman"/>
          <w:b/>
          <w:bCs/>
          <w:sz w:val="28"/>
          <w:szCs w:val="24"/>
          <w:lang w:eastAsia="ru-RU"/>
        </w:rPr>
      </w:pPr>
      <w:r w:rsidRPr="0056615B">
        <w:rPr>
          <w:rFonts w:ascii="Times New Roman" w:eastAsia="Times New Roman" w:hAnsi="Times New Roman" w:cs="Times New Roman"/>
          <w:b/>
          <w:bCs/>
          <w:sz w:val="28"/>
          <w:szCs w:val="24"/>
          <w:lang w:eastAsia="ru-RU"/>
        </w:rPr>
        <w:t xml:space="preserve">Програми «Забезпечення пожежної безпеки та запобігання </w:t>
      </w:r>
    </w:p>
    <w:p w:rsidR="00C4628C" w:rsidRPr="0056615B" w:rsidRDefault="00C4628C" w:rsidP="00C4628C">
      <w:pPr>
        <w:spacing w:after="0" w:line="240" w:lineRule="auto"/>
        <w:jc w:val="center"/>
        <w:rPr>
          <w:rFonts w:ascii="Times New Roman" w:eastAsia="Times New Roman" w:hAnsi="Times New Roman" w:cs="Times New Roman"/>
          <w:b/>
          <w:bCs/>
          <w:sz w:val="28"/>
          <w:szCs w:val="24"/>
          <w:lang w:eastAsia="ru-RU"/>
        </w:rPr>
      </w:pPr>
      <w:r w:rsidRPr="0056615B">
        <w:rPr>
          <w:rFonts w:ascii="Times New Roman" w:eastAsia="Times New Roman" w:hAnsi="Times New Roman" w:cs="Times New Roman"/>
          <w:b/>
          <w:bCs/>
          <w:sz w:val="28"/>
          <w:szCs w:val="24"/>
          <w:lang w:eastAsia="ru-RU"/>
        </w:rPr>
        <w:t>і реагування на надзвичайні ситуації»</w:t>
      </w:r>
    </w:p>
    <w:p w:rsidR="00C4628C" w:rsidRPr="0056615B" w:rsidRDefault="00C4628C" w:rsidP="00C4628C">
      <w:pPr>
        <w:spacing w:after="0" w:line="240" w:lineRule="auto"/>
        <w:rPr>
          <w:rFonts w:ascii="Times New Roman" w:eastAsia="Calibri" w:hAnsi="Times New Roman" w:cs="Times New Roman"/>
          <w:b/>
          <w:sz w:val="28"/>
        </w:rPr>
      </w:pPr>
      <w:r>
        <w:rPr>
          <w:rFonts w:ascii="Times New Roman" w:eastAsia="Times New Roman" w:hAnsi="Times New Roman" w:cs="Times New Roman"/>
          <w:b/>
          <w:bCs/>
          <w:sz w:val="28"/>
          <w:szCs w:val="24"/>
          <w:lang w:eastAsia="ru-RU"/>
        </w:rPr>
        <w:t xml:space="preserve">                                                           на </w:t>
      </w:r>
      <w:r w:rsidR="00700C68">
        <w:rPr>
          <w:rFonts w:ascii="Times New Roman" w:eastAsia="Times New Roman" w:hAnsi="Times New Roman" w:cs="Times New Roman"/>
          <w:b/>
          <w:bCs/>
          <w:sz w:val="28"/>
          <w:szCs w:val="24"/>
          <w:lang w:eastAsia="ru-RU"/>
        </w:rPr>
        <w:t>2025-2027</w:t>
      </w:r>
      <w:r w:rsidR="00B57704">
        <w:rPr>
          <w:rFonts w:ascii="Times New Roman" w:eastAsia="Times New Roman" w:hAnsi="Times New Roman" w:cs="Times New Roman"/>
          <w:b/>
          <w:bCs/>
          <w:sz w:val="28"/>
          <w:szCs w:val="24"/>
          <w:lang w:eastAsia="ru-RU"/>
        </w:rPr>
        <w:t xml:space="preserve"> </w:t>
      </w:r>
      <w:r>
        <w:rPr>
          <w:rFonts w:ascii="Times New Roman" w:eastAsia="Times New Roman" w:hAnsi="Times New Roman" w:cs="Times New Roman"/>
          <w:b/>
          <w:bCs/>
          <w:sz w:val="28"/>
          <w:szCs w:val="24"/>
          <w:lang w:eastAsia="ru-RU"/>
        </w:rPr>
        <w:t>роки</w:t>
      </w:r>
    </w:p>
    <w:p w:rsidR="00E77ED7" w:rsidRPr="00E77ED7" w:rsidRDefault="00E77ED7" w:rsidP="00E77ED7">
      <w:pPr>
        <w:shd w:val="clear" w:color="auto" w:fill="FFFFFF"/>
        <w:spacing w:after="0" w:line="240" w:lineRule="auto"/>
        <w:jc w:val="center"/>
        <w:textAlignment w:val="baseline"/>
        <w:rPr>
          <w:rFonts w:ascii="ProbaPro" w:eastAsia="Times New Roman" w:hAnsi="ProbaPro" w:cs="Times New Roman"/>
          <w:color w:val="000000"/>
          <w:sz w:val="27"/>
          <w:szCs w:val="27"/>
          <w:lang w:val="ru-RU" w:eastAsia="ru-RU"/>
        </w:rPr>
      </w:pPr>
      <w:r w:rsidRPr="00E77ED7">
        <w:rPr>
          <w:rFonts w:ascii="ProbaPro" w:eastAsia="Times New Roman" w:hAnsi="ProbaPro" w:cs="Times New Roman"/>
          <w:b/>
          <w:bCs/>
          <w:color w:val="000000"/>
          <w:sz w:val="27"/>
          <w:lang w:val="ru-RU" w:eastAsia="ru-RU"/>
        </w:rPr>
        <w:t> </w:t>
      </w:r>
    </w:p>
    <w:tbl>
      <w:tblPr>
        <w:tblW w:w="10347" w:type="dxa"/>
        <w:tblInd w:w="-207" w:type="dxa"/>
        <w:tblLayout w:type="fixed"/>
        <w:tblCellMar>
          <w:left w:w="0" w:type="dxa"/>
          <w:right w:w="0" w:type="dxa"/>
        </w:tblCellMar>
        <w:tblLook w:val="04A0" w:firstRow="1" w:lastRow="0" w:firstColumn="1" w:lastColumn="0" w:noHBand="0" w:noVBand="1"/>
      </w:tblPr>
      <w:tblGrid>
        <w:gridCol w:w="567"/>
        <w:gridCol w:w="2838"/>
        <w:gridCol w:w="1841"/>
        <w:gridCol w:w="1417"/>
        <w:gridCol w:w="1274"/>
        <w:gridCol w:w="992"/>
        <w:gridCol w:w="709"/>
        <w:gridCol w:w="709"/>
      </w:tblGrid>
      <w:tr w:rsidR="009D5075" w:rsidRPr="00E77ED7" w:rsidTr="00341ECE">
        <w:trPr>
          <w:trHeight w:val="704"/>
        </w:trPr>
        <w:tc>
          <w:tcPr>
            <w:tcW w:w="567" w:type="dxa"/>
            <w:vMerge w:val="restart"/>
            <w:tcBorders>
              <w:top w:val="outset" w:sz="6" w:space="0" w:color="auto"/>
              <w:left w:val="single" w:sz="4" w:space="0" w:color="auto"/>
              <w:right w:val="outset" w:sz="6" w:space="0" w:color="auto"/>
            </w:tcBorders>
            <w:tcMar>
              <w:top w:w="225" w:type="dxa"/>
              <w:left w:w="75" w:type="dxa"/>
              <w:bottom w:w="225" w:type="dxa"/>
              <w:right w:w="75" w:type="dxa"/>
            </w:tcMar>
            <w:hideMark/>
          </w:tcPr>
          <w:p w:rsidR="00E77ED7" w:rsidRDefault="009D5075" w:rsidP="00A022CA">
            <w:pPr>
              <w:widowControl w:val="0"/>
              <w:spacing w:after="0" w:line="240" w:lineRule="auto"/>
              <w:jc w:val="center"/>
              <w:textAlignment w:val="baseline"/>
              <w:rPr>
                <w:rFonts w:ascii="ProbaPro" w:eastAsia="Times New Roman" w:hAnsi="ProbaPro" w:cs="Times New Roman"/>
                <w:b/>
                <w:bCs/>
                <w:color w:val="000000"/>
                <w:sz w:val="24"/>
                <w:szCs w:val="24"/>
                <w:lang w:val="ru-RU" w:eastAsia="ru-RU"/>
              </w:rPr>
            </w:pPr>
            <w:r w:rsidRPr="00E77ED7">
              <w:rPr>
                <w:rFonts w:ascii="ProbaPro" w:eastAsia="Times New Roman" w:hAnsi="ProbaPro" w:cs="Times New Roman"/>
                <w:b/>
                <w:bCs/>
                <w:color w:val="000000"/>
                <w:sz w:val="24"/>
                <w:szCs w:val="24"/>
                <w:lang w:val="ru-RU" w:eastAsia="ru-RU"/>
              </w:rPr>
              <w:t>№</w:t>
            </w:r>
          </w:p>
          <w:p w:rsidR="00A022CA" w:rsidRPr="00E77ED7" w:rsidRDefault="00A022CA" w:rsidP="00A022CA">
            <w:pPr>
              <w:widowControl w:val="0"/>
              <w:spacing w:after="0" w:line="240" w:lineRule="auto"/>
              <w:jc w:val="center"/>
              <w:textAlignment w:val="baseline"/>
              <w:rPr>
                <w:rFonts w:ascii="ProbaPro" w:eastAsia="Times New Roman" w:hAnsi="ProbaPro" w:cs="Times New Roman"/>
                <w:color w:val="000000"/>
                <w:sz w:val="24"/>
                <w:szCs w:val="24"/>
                <w:lang w:val="ru-RU" w:eastAsia="ru-RU"/>
              </w:rPr>
            </w:pPr>
            <w:r>
              <w:rPr>
                <w:rFonts w:ascii="ProbaPro" w:eastAsia="Times New Roman" w:hAnsi="ProbaPro" w:cs="Times New Roman"/>
                <w:b/>
                <w:bCs/>
                <w:color w:val="000000"/>
                <w:sz w:val="24"/>
                <w:szCs w:val="24"/>
                <w:lang w:val="ru-RU" w:eastAsia="ru-RU"/>
              </w:rPr>
              <w:t>з/п</w:t>
            </w:r>
          </w:p>
        </w:tc>
        <w:tc>
          <w:tcPr>
            <w:tcW w:w="2838" w:type="dxa"/>
            <w:vMerge w:val="restart"/>
            <w:tcBorders>
              <w:top w:val="outset" w:sz="6" w:space="0" w:color="auto"/>
              <w:left w:val="outset" w:sz="6" w:space="0" w:color="auto"/>
              <w:right w:val="outset" w:sz="6" w:space="0" w:color="auto"/>
            </w:tcBorders>
            <w:tcMar>
              <w:top w:w="225" w:type="dxa"/>
              <w:left w:w="75" w:type="dxa"/>
              <w:bottom w:w="225" w:type="dxa"/>
              <w:right w:w="75" w:type="dxa"/>
            </w:tcMar>
            <w:hideMark/>
          </w:tcPr>
          <w:p w:rsidR="00E77ED7" w:rsidRPr="00E77ED7" w:rsidRDefault="009D5075" w:rsidP="00A022CA">
            <w:pPr>
              <w:widowControl w:val="0"/>
              <w:spacing w:after="0" w:line="240" w:lineRule="auto"/>
              <w:jc w:val="center"/>
              <w:textAlignment w:val="baseline"/>
              <w:rPr>
                <w:rFonts w:ascii="ProbaPro" w:eastAsia="Times New Roman" w:hAnsi="ProbaPro" w:cs="Times New Roman"/>
                <w:color w:val="000000"/>
                <w:sz w:val="24"/>
                <w:szCs w:val="24"/>
                <w:lang w:val="ru-RU" w:eastAsia="ru-RU"/>
              </w:rPr>
            </w:pPr>
            <w:proofErr w:type="spellStart"/>
            <w:r w:rsidRPr="00E77ED7">
              <w:rPr>
                <w:rFonts w:ascii="ProbaPro" w:eastAsia="Times New Roman" w:hAnsi="ProbaPro" w:cs="Times New Roman"/>
                <w:b/>
                <w:bCs/>
                <w:color w:val="000000"/>
                <w:sz w:val="24"/>
                <w:szCs w:val="24"/>
                <w:lang w:val="ru-RU" w:eastAsia="ru-RU"/>
              </w:rPr>
              <w:t>Назва</w:t>
            </w:r>
            <w:proofErr w:type="spellEnd"/>
            <w:r w:rsidRPr="00E77ED7">
              <w:rPr>
                <w:rFonts w:ascii="ProbaPro" w:eastAsia="Times New Roman" w:hAnsi="ProbaPro" w:cs="Times New Roman"/>
                <w:b/>
                <w:bCs/>
                <w:color w:val="000000"/>
                <w:sz w:val="24"/>
                <w:szCs w:val="24"/>
                <w:lang w:val="ru-RU" w:eastAsia="ru-RU"/>
              </w:rPr>
              <w:t xml:space="preserve"> </w:t>
            </w:r>
            <w:proofErr w:type="spellStart"/>
            <w:r w:rsidRPr="00E77ED7">
              <w:rPr>
                <w:rFonts w:ascii="ProbaPro" w:eastAsia="Times New Roman" w:hAnsi="ProbaPro" w:cs="Times New Roman"/>
                <w:b/>
                <w:bCs/>
                <w:color w:val="000000"/>
                <w:sz w:val="24"/>
                <w:szCs w:val="24"/>
                <w:lang w:val="ru-RU" w:eastAsia="ru-RU"/>
              </w:rPr>
              <w:t>напряму</w:t>
            </w:r>
            <w:proofErr w:type="spellEnd"/>
            <w:r w:rsidRPr="00E77ED7">
              <w:rPr>
                <w:rFonts w:ascii="ProbaPro" w:eastAsia="Times New Roman" w:hAnsi="ProbaPro" w:cs="Times New Roman"/>
                <w:b/>
                <w:bCs/>
                <w:color w:val="000000"/>
                <w:sz w:val="24"/>
                <w:szCs w:val="24"/>
                <w:lang w:val="ru-RU" w:eastAsia="ru-RU"/>
              </w:rPr>
              <w:t xml:space="preserve"> </w:t>
            </w:r>
            <w:proofErr w:type="spellStart"/>
            <w:r w:rsidRPr="00E77ED7">
              <w:rPr>
                <w:rFonts w:ascii="ProbaPro" w:eastAsia="Times New Roman" w:hAnsi="ProbaPro" w:cs="Times New Roman"/>
                <w:b/>
                <w:bCs/>
                <w:color w:val="000000"/>
                <w:sz w:val="24"/>
                <w:szCs w:val="24"/>
                <w:lang w:val="ru-RU" w:eastAsia="ru-RU"/>
              </w:rPr>
              <w:t>діяльності</w:t>
            </w:r>
            <w:proofErr w:type="spellEnd"/>
            <w:r w:rsidRPr="00E77ED7">
              <w:rPr>
                <w:rFonts w:ascii="ProbaPro" w:eastAsia="Times New Roman" w:hAnsi="ProbaPro" w:cs="Times New Roman"/>
                <w:b/>
                <w:bCs/>
                <w:color w:val="000000"/>
                <w:sz w:val="24"/>
                <w:szCs w:val="24"/>
                <w:lang w:val="ru-RU" w:eastAsia="ru-RU"/>
              </w:rPr>
              <w:t xml:space="preserve"> (</w:t>
            </w:r>
            <w:proofErr w:type="spellStart"/>
            <w:r w:rsidRPr="00E77ED7">
              <w:rPr>
                <w:rFonts w:ascii="ProbaPro" w:eastAsia="Times New Roman" w:hAnsi="ProbaPro" w:cs="Times New Roman"/>
                <w:b/>
                <w:bCs/>
                <w:color w:val="000000"/>
                <w:sz w:val="24"/>
                <w:szCs w:val="24"/>
                <w:lang w:val="ru-RU" w:eastAsia="ru-RU"/>
              </w:rPr>
              <w:t>пріоритетні</w:t>
            </w:r>
            <w:proofErr w:type="spellEnd"/>
            <w:r w:rsidRPr="00E77ED7">
              <w:rPr>
                <w:rFonts w:ascii="ProbaPro" w:eastAsia="Times New Roman" w:hAnsi="ProbaPro" w:cs="Times New Roman"/>
                <w:b/>
                <w:bCs/>
                <w:color w:val="000000"/>
                <w:sz w:val="24"/>
                <w:szCs w:val="24"/>
                <w:lang w:val="ru-RU" w:eastAsia="ru-RU"/>
              </w:rPr>
              <w:t xml:space="preserve"> </w:t>
            </w:r>
            <w:proofErr w:type="spellStart"/>
            <w:r w:rsidRPr="00E77ED7">
              <w:rPr>
                <w:rFonts w:ascii="ProbaPro" w:eastAsia="Times New Roman" w:hAnsi="ProbaPro" w:cs="Times New Roman"/>
                <w:b/>
                <w:bCs/>
                <w:color w:val="000000"/>
                <w:sz w:val="24"/>
                <w:szCs w:val="24"/>
                <w:lang w:val="ru-RU" w:eastAsia="ru-RU"/>
              </w:rPr>
              <w:t>завдання</w:t>
            </w:r>
            <w:proofErr w:type="spellEnd"/>
            <w:r w:rsidRPr="00E77ED7">
              <w:rPr>
                <w:rFonts w:ascii="ProbaPro" w:eastAsia="Times New Roman" w:hAnsi="ProbaPro" w:cs="Times New Roman"/>
                <w:b/>
                <w:bCs/>
                <w:color w:val="000000"/>
                <w:sz w:val="24"/>
                <w:szCs w:val="24"/>
                <w:lang w:val="ru-RU" w:eastAsia="ru-RU"/>
              </w:rPr>
              <w:t>)</w:t>
            </w:r>
          </w:p>
        </w:tc>
        <w:tc>
          <w:tcPr>
            <w:tcW w:w="1841" w:type="dxa"/>
            <w:vMerge w:val="restart"/>
            <w:tcBorders>
              <w:top w:val="outset" w:sz="6" w:space="0" w:color="auto"/>
              <w:left w:val="outset" w:sz="6" w:space="0" w:color="auto"/>
              <w:right w:val="outset" w:sz="6" w:space="0" w:color="auto"/>
            </w:tcBorders>
            <w:tcMar>
              <w:top w:w="225" w:type="dxa"/>
              <w:left w:w="75" w:type="dxa"/>
              <w:bottom w:w="225" w:type="dxa"/>
              <w:right w:w="75" w:type="dxa"/>
            </w:tcMar>
            <w:hideMark/>
          </w:tcPr>
          <w:p w:rsidR="00E77ED7" w:rsidRPr="00E77ED7" w:rsidRDefault="009D5075" w:rsidP="00A022CA">
            <w:pPr>
              <w:widowControl w:val="0"/>
              <w:spacing w:after="0" w:line="240" w:lineRule="auto"/>
              <w:jc w:val="center"/>
              <w:textAlignment w:val="baseline"/>
              <w:rPr>
                <w:rFonts w:ascii="ProbaPro" w:eastAsia="Times New Roman" w:hAnsi="ProbaPro" w:cs="Times New Roman"/>
                <w:color w:val="000000"/>
                <w:sz w:val="24"/>
                <w:szCs w:val="24"/>
                <w:lang w:val="ru-RU" w:eastAsia="ru-RU"/>
              </w:rPr>
            </w:pPr>
            <w:proofErr w:type="spellStart"/>
            <w:r w:rsidRPr="00E77ED7">
              <w:rPr>
                <w:rFonts w:ascii="ProbaPro" w:eastAsia="Times New Roman" w:hAnsi="ProbaPro" w:cs="Times New Roman"/>
                <w:b/>
                <w:bCs/>
                <w:color w:val="000000"/>
                <w:sz w:val="24"/>
                <w:szCs w:val="24"/>
                <w:lang w:val="ru-RU" w:eastAsia="ru-RU"/>
              </w:rPr>
              <w:t>Виконавці</w:t>
            </w:r>
            <w:proofErr w:type="spellEnd"/>
          </w:p>
        </w:tc>
        <w:tc>
          <w:tcPr>
            <w:tcW w:w="1417" w:type="dxa"/>
            <w:vMerge w:val="restart"/>
            <w:tcBorders>
              <w:top w:val="outset" w:sz="6" w:space="0" w:color="auto"/>
              <w:left w:val="outset" w:sz="6" w:space="0" w:color="auto"/>
              <w:right w:val="outset" w:sz="6" w:space="0" w:color="auto"/>
            </w:tcBorders>
            <w:tcMar>
              <w:top w:w="225" w:type="dxa"/>
              <w:left w:w="75" w:type="dxa"/>
              <w:bottom w:w="225" w:type="dxa"/>
              <w:right w:w="75" w:type="dxa"/>
            </w:tcMar>
            <w:hideMark/>
          </w:tcPr>
          <w:p w:rsidR="00E77ED7" w:rsidRPr="00E77ED7" w:rsidRDefault="009D5075" w:rsidP="00A022CA">
            <w:pPr>
              <w:widowControl w:val="0"/>
              <w:spacing w:after="0" w:line="240" w:lineRule="auto"/>
              <w:jc w:val="center"/>
              <w:textAlignment w:val="baseline"/>
              <w:rPr>
                <w:rFonts w:ascii="ProbaPro" w:eastAsia="Times New Roman" w:hAnsi="ProbaPro" w:cs="Times New Roman"/>
                <w:color w:val="000000"/>
                <w:sz w:val="24"/>
                <w:szCs w:val="24"/>
                <w:lang w:val="ru-RU" w:eastAsia="ru-RU"/>
              </w:rPr>
            </w:pPr>
            <w:proofErr w:type="spellStart"/>
            <w:r w:rsidRPr="00E77ED7">
              <w:rPr>
                <w:rFonts w:ascii="ProbaPro" w:eastAsia="Times New Roman" w:hAnsi="ProbaPro" w:cs="Times New Roman"/>
                <w:b/>
                <w:bCs/>
                <w:color w:val="000000"/>
                <w:sz w:val="24"/>
                <w:szCs w:val="24"/>
                <w:lang w:val="ru-RU" w:eastAsia="ru-RU"/>
              </w:rPr>
              <w:t>Джерела</w:t>
            </w:r>
            <w:proofErr w:type="spellEnd"/>
            <w:r w:rsidRPr="00E77ED7">
              <w:rPr>
                <w:rFonts w:ascii="ProbaPro" w:eastAsia="Times New Roman" w:hAnsi="ProbaPro" w:cs="Times New Roman"/>
                <w:b/>
                <w:bCs/>
                <w:color w:val="000000"/>
                <w:sz w:val="24"/>
                <w:szCs w:val="24"/>
                <w:lang w:val="ru-RU" w:eastAsia="ru-RU"/>
              </w:rPr>
              <w:t xml:space="preserve"> </w:t>
            </w:r>
            <w:proofErr w:type="spellStart"/>
            <w:r w:rsidRPr="00E77ED7">
              <w:rPr>
                <w:rFonts w:ascii="ProbaPro" w:eastAsia="Times New Roman" w:hAnsi="ProbaPro" w:cs="Times New Roman"/>
                <w:b/>
                <w:bCs/>
                <w:color w:val="000000"/>
                <w:sz w:val="24"/>
                <w:szCs w:val="24"/>
                <w:lang w:val="ru-RU" w:eastAsia="ru-RU"/>
              </w:rPr>
              <w:t>фінансування</w:t>
            </w:r>
            <w:proofErr w:type="spellEnd"/>
          </w:p>
        </w:tc>
        <w:tc>
          <w:tcPr>
            <w:tcW w:w="3684" w:type="dxa"/>
            <w:gridSpan w:val="4"/>
            <w:tcBorders>
              <w:top w:val="outset" w:sz="6" w:space="0" w:color="auto"/>
              <w:left w:val="outset" w:sz="6" w:space="0" w:color="auto"/>
              <w:bottom w:val="single" w:sz="4" w:space="0" w:color="auto"/>
              <w:right w:val="single" w:sz="4" w:space="0" w:color="auto"/>
            </w:tcBorders>
            <w:tcMar>
              <w:top w:w="225" w:type="dxa"/>
              <w:left w:w="75" w:type="dxa"/>
              <w:bottom w:w="225" w:type="dxa"/>
              <w:right w:w="75" w:type="dxa"/>
            </w:tcMar>
            <w:hideMark/>
          </w:tcPr>
          <w:p w:rsidR="004E518C" w:rsidRDefault="009D5075" w:rsidP="00A022CA">
            <w:pPr>
              <w:widowControl w:val="0"/>
              <w:spacing w:after="0" w:line="240" w:lineRule="auto"/>
              <w:jc w:val="center"/>
              <w:textAlignment w:val="baseline"/>
              <w:rPr>
                <w:rFonts w:ascii="ProbaPro" w:eastAsia="Times New Roman" w:hAnsi="ProbaPro" w:cs="Times New Roman"/>
                <w:b/>
                <w:bCs/>
                <w:color w:val="000000"/>
                <w:sz w:val="24"/>
                <w:szCs w:val="24"/>
                <w:lang w:val="ru-RU" w:eastAsia="ru-RU"/>
              </w:rPr>
            </w:pPr>
            <w:proofErr w:type="spellStart"/>
            <w:r w:rsidRPr="00E77ED7">
              <w:rPr>
                <w:rFonts w:ascii="ProbaPro" w:eastAsia="Times New Roman" w:hAnsi="ProbaPro" w:cs="Times New Roman"/>
                <w:b/>
                <w:bCs/>
                <w:color w:val="000000"/>
                <w:sz w:val="24"/>
                <w:szCs w:val="24"/>
                <w:lang w:val="ru-RU" w:eastAsia="ru-RU"/>
              </w:rPr>
              <w:t>Орієнтовні</w:t>
            </w:r>
            <w:proofErr w:type="spellEnd"/>
            <w:r w:rsidRPr="00E77ED7">
              <w:rPr>
                <w:rFonts w:ascii="ProbaPro" w:eastAsia="Times New Roman" w:hAnsi="ProbaPro" w:cs="Times New Roman"/>
                <w:b/>
                <w:bCs/>
                <w:color w:val="000000"/>
                <w:sz w:val="24"/>
                <w:szCs w:val="24"/>
                <w:lang w:val="ru-RU" w:eastAsia="ru-RU"/>
              </w:rPr>
              <w:t xml:space="preserve"> </w:t>
            </w:r>
            <w:proofErr w:type="spellStart"/>
            <w:r w:rsidRPr="00E77ED7">
              <w:rPr>
                <w:rFonts w:ascii="ProbaPro" w:eastAsia="Times New Roman" w:hAnsi="ProbaPro" w:cs="Times New Roman"/>
                <w:b/>
                <w:bCs/>
                <w:color w:val="000000"/>
                <w:sz w:val="24"/>
                <w:szCs w:val="24"/>
                <w:lang w:val="ru-RU" w:eastAsia="ru-RU"/>
              </w:rPr>
              <w:t>обсяги</w:t>
            </w:r>
            <w:proofErr w:type="spellEnd"/>
            <w:r w:rsidRPr="00E77ED7">
              <w:rPr>
                <w:rFonts w:ascii="ProbaPro" w:eastAsia="Times New Roman" w:hAnsi="ProbaPro" w:cs="Times New Roman"/>
                <w:b/>
                <w:bCs/>
                <w:color w:val="000000"/>
                <w:sz w:val="24"/>
                <w:szCs w:val="24"/>
                <w:lang w:val="ru-RU" w:eastAsia="ru-RU"/>
              </w:rPr>
              <w:t xml:space="preserve"> </w:t>
            </w:r>
            <w:proofErr w:type="spellStart"/>
            <w:r w:rsidRPr="00E77ED7">
              <w:rPr>
                <w:rFonts w:ascii="ProbaPro" w:eastAsia="Times New Roman" w:hAnsi="ProbaPro" w:cs="Times New Roman"/>
                <w:b/>
                <w:bCs/>
                <w:color w:val="000000"/>
                <w:sz w:val="24"/>
                <w:szCs w:val="24"/>
                <w:lang w:val="ru-RU" w:eastAsia="ru-RU"/>
              </w:rPr>
              <w:t>фінансових</w:t>
            </w:r>
            <w:proofErr w:type="spellEnd"/>
            <w:r w:rsidRPr="00E77ED7">
              <w:rPr>
                <w:rFonts w:ascii="ProbaPro" w:eastAsia="Times New Roman" w:hAnsi="ProbaPro" w:cs="Times New Roman"/>
                <w:b/>
                <w:bCs/>
                <w:color w:val="000000"/>
                <w:sz w:val="24"/>
                <w:szCs w:val="24"/>
                <w:lang w:val="ru-RU" w:eastAsia="ru-RU"/>
              </w:rPr>
              <w:t xml:space="preserve"> </w:t>
            </w:r>
            <w:proofErr w:type="spellStart"/>
            <w:r w:rsidRPr="00E77ED7">
              <w:rPr>
                <w:rFonts w:ascii="ProbaPro" w:eastAsia="Times New Roman" w:hAnsi="ProbaPro" w:cs="Times New Roman"/>
                <w:b/>
                <w:bCs/>
                <w:color w:val="000000"/>
                <w:sz w:val="24"/>
                <w:szCs w:val="24"/>
                <w:lang w:val="ru-RU" w:eastAsia="ru-RU"/>
              </w:rPr>
              <w:t>ресурсів</w:t>
            </w:r>
            <w:proofErr w:type="spellEnd"/>
            <w:r w:rsidRPr="00E77ED7">
              <w:rPr>
                <w:rFonts w:ascii="ProbaPro" w:eastAsia="Times New Roman" w:hAnsi="ProbaPro" w:cs="Times New Roman"/>
                <w:b/>
                <w:bCs/>
                <w:color w:val="000000"/>
                <w:sz w:val="24"/>
                <w:szCs w:val="24"/>
                <w:lang w:val="ru-RU" w:eastAsia="ru-RU"/>
              </w:rPr>
              <w:t xml:space="preserve">, в тому </w:t>
            </w:r>
            <w:proofErr w:type="spellStart"/>
            <w:r w:rsidRPr="00E77ED7">
              <w:rPr>
                <w:rFonts w:ascii="ProbaPro" w:eastAsia="Times New Roman" w:hAnsi="ProbaPro" w:cs="Times New Roman"/>
                <w:b/>
                <w:bCs/>
                <w:color w:val="000000"/>
                <w:sz w:val="24"/>
                <w:szCs w:val="24"/>
                <w:lang w:val="ru-RU" w:eastAsia="ru-RU"/>
              </w:rPr>
              <w:t>числі</w:t>
            </w:r>
            <w:proofErr w:type="spellEnd"/>
            <w:r w:rsidRPr="00E77ED7">
              <w:rPr>
                <w:rFonts w:ascii="ProbaPro" w:eastAsia="Times New Roman" w:hAnsi="ProbaPro" w:cs="Times New Roman"/>
                <w:b/>
                <w:bCs/>
                <w:color w:val="000000"/>
                <w:sz w:val="24"/>
                <w:szCs w:val="24"/>
                <w:lang w:val="ru-RU" w:eastAsia="ru-RU"/>
              </w:rPr>
              <w:t xml:space="preserve"> за роками, </w:t>
            </w:r>
          </w:p>
          <w:p w:rsidR="009D5075" w:rsidRPr="00E77ED7" w:rsidRDefault="004E518C" w:rsidP="00A022CA">
            <w:pPr>
              <w:widowControl w:val="0"/>
              <w:spacing w:after="0" w:line="240" w:lineRule="auto"/>
              <w:jc w:val="center"/>
              <w:textAlignment w:val="baseline"/>
              <w:rPr>
                <w:rFonts w:ascii="ProbaPro" w:eastAsia="Times New Roman" w:hAnsi="ProbaPro" w:cs="Times New Roman"/>
                <w:b/>
                <w:bCs/>
                <w:color w:val="000000"/>
                <w:sz w:val="24"/>
                <w:szCs w:val="24"/>
                <w:lang w:val="ru-RU" w:eastAsia="ru-RU"/>
              </w:rPr>
            </w:pPr>
            <w:r>
              <w:rPr>
                <w:rFonts w:ascii="ProbaPro" w:eastAsia="Times New Roman" w:hAnsi="ProbaPro" w:cs="Times New Roman"/>
                <w:b/>
                <w:bCs/>
                <w:color w:val="000000"/>
                <w:sz w:val="24"/>
                <w:szCs w:val="24"/>
                <w:lang w:val="ru-RU" w:eastAsia="ru-RU"/>
              </w:rPr>
              <w:t xml:space="preserve">тис. </w:t>
            </w:r>
            <w:r w:rsidR="009D5075" w:rsidRPr="00E77ED7">
              <w:rPr>
                <w:rFonts w:ascii="ProbaPro" w:eastAsia="Times New Roman" w:hAnsi="ProbaPro" w:cs="Times New Roman"/>
                <w:b/>
                <w:bCs/>
                <w:color w:val="000000"/>
                <w:sz w:val="24"/>
                <w:szCs w:val="24"/>
                <w:lang w:val="ru-RU" w:eastAsia="ru-RU"/>
              </w:rPr>
              <w:t>грн. </w:t>
            </w:r>
          </w:p>
        </w:tc>
      </w:tr>
      <w:tr w:rsidR="00982F2C" w:rsidRPr="00E77ED7" w:rsidTr="00341ECE">
        <w:trPr>
          <w:trHeight w:val="274"/>
        </w:trPr>
        <w:tc>
          <w:tcPr>
            <w:tcW w:w="567" w:type="dxa"/>
            <w:vMerge/>
            <w:tcBorders>
              <w:left w:val="single" w:sz="4" w:space="0" w:color="auto"/>
              <w:bottom w:val="outset" w:sz="6" w:space="0" w:color="auto"/>
              <w:right w:val="outset" w:sz="6" w:space="0" w:color="auto"/>
            </w:tcBorders>
            <w:tcMar>
              <w:top w:w="225" w:type="dxa"/>
              <w:left w:w="75" w:type="dxa"/>
              <w:bottom w:w="225" w:type="dxa"/>
              <w:right w:w="75" w:type="dxa"/>
            </w:tcMar>
            <w:hideMark/>
          </w:tcPr>
          <w:p w:rsidR="009D5075" w:rsidRPr="00E77ED7" w:rsidRDefault="009D5075" w:rsidP="00A022CA">
            <w:pPr>
              <w:widowControl w:val="0"/>
              <w:spacing w:after="0" w:line="240" w:lineRule="auto"/>
              <w:jc w:val="center"/>
              <w:textAlignment w:val="baseline"/>
              <w:rPr>
                <w:rFonts w:ascii="ProbaPro" w:eastAsia="Times New Roman" w:hAnsi="ProbaPro" w:cs="Times New Roman"/>
                <w:b/>
                <w:bCs/>
                <w:color w:val="000000"/>
                <w:sz w:val="24"/>
                <w:szCs w:val="24"/>
                <w:lang w:val="ru-RU" w:eastAsia="ru-RU"/>
              </w:rPr>
            </w:pPr>
          </w:p>
        </w:tc>
        <w:tc>
          <w:tcPr>
            <w:tcW w:w="2838" w:type="dxa"/>
            <w:vMerge/>
            <w:tcBorders>
              <w:left w:val="outset" w:sz="6" w:space="0" w:color="auto"/>
              <w:bottom w:val="outset" w:sz="6" w:space="0" w:color="auto"/>
              <w:right w:val="outset" w:sz="6" w:space="0" w:color="auto"/>
            </w:tcBorders>
            <w:tcMar>
              <w:top w:w="225" w:type="dxa"/>
              <w:left w:w="75" w:type="dxa"/>
              <w:bottom w:w="225" w:type="dxa"/>
              <w:right w:w="75" w:type="dxa"/>
            </w:tcMar>
            <w:hideMark/>
          </w:tcPr>
          <w:p w:rsidR="009D5075" w:rsidRPr="00E77ED7" w:rsidRDefault="009D5075" w:rsidP="00A022CA">
            <w:pPr>
              <w:widowControl w:val="0"/>
              <w:spacing w:after="0" w:line="240" w:lineRule="auto"/>
              <w:jc w:val="center"/>
              <w:textAlignment w:val="baseline"/>
              <w:rPr>
                <w:rFonts w:ascii="ProbaPro" w:eastAsia="Times New Roman" w:hAnsi="ProbaPro" w:cs="Times New Roman"/>
                <w:b/>
                <w:bCs/>
                <w:color w:val="000000"/>
                <w:sz w:val="24"/>
                <w:szCs w:val="24"/>
                <w:lang w:val="ru-RU" w:eastAsia="ru-RU"/>
              </w:rPr>
            </w:pPr>
          </w:p>
        </w:tc>
        <w:tc>
          <w:tcPr>
            <w:tcW w:w="1841" w:type="dxa"/>
            <w:vMerge/>
            <w:tcBorders>
              <w:left w:val="outset" w:sz="6" w:space="0" w:color="auto"/>
              <w:bottom w:val="outset" w:sz="6" w:space="0" w:color="auto"/>
              <w:right w:val="outset" w:sz="6" w:space="0" w:color="auto"/>
            </w:tcBorders>
            <w:tcMar>
              <w:top w:w="225" w:type="dxa"/>
              <w:left w:w="75" w:type="dxa"/>
              <w:bottom w:w="225" w:type="dxa"/>
              <w:right w:w="75" w:type="dxa"/>
            </w:tcMar>
            <w:hideMark/>
          </w:tcPr>
          <w:p w:rsidR="009D5075" w:rsidRPr="00E77ED7" w:rsidRDefault="009D5075" w:rsidP="00A022CA">
            <w:pPr>
              <w:widowControl w:val="0"/>
              <w:spacing w:after="0" w:line="240" w:lineRule="auto"/>
              <w:jc w:val="center"/>
              <w:textAlignment w:val="baseline"/>
              <w:rPr>
                <w:rFonts w:ascii="ProbaPro" w:eastAsia="Times New Roman" w:hAnsi="ProbaPro" w:cs="Times New Roman"/>
                <w:b/>
                <w:bCs/>
                <w:color w:val="000000"/>
                <w:sz w:val="24"/>
                <w:szCs w:val="24"/>
                <w:lang w:val="ru-RU" w:eastAsia="ru-RU"/>
              </w:rPr>
            </w:pPr>
          </w:p>
        </w:tc>
        <w:tc>
          <w:tcPr>
            <w:tcW w:w="1417" w:type="dxa"/>
            <w:vMerge/>
            <w:tcBorders>
              <w:left w:val="outset" w:sz="6" w:space="0" w:color="auto"/>
              <w:bottom w:val="outset" w:sz="6" w:space="0" w:color="auto"/>
              <w:right w:val="outset" w:sz="6" w:space="0" w:color="auto"/>
            </w:tcBorders>
            <w:tcMar>
              <w:top w:w="225" w:type="dxa"/>
              <w:left w:w="75" w:type="dxa"/>
              <w:bottom w:w="225" w:type="dxa"/>
              <w:right w:w="75" w:type="dxa"/>
            </w:tcMar>
            <w:hideMark/>
          </w:tcPr>
          <w:p w:rsidR="009D5075" w:rsidRPr="00E77ED7" w:rsidRDefault="009D5075" w:rsidP="00A022CA">
            <w:pPr>
              <w:widowControl w:val="0"/>
              <w:spacing w:after="0" w:line="240" w:lineRule="auto"/>
              <w:jc w:val="center"/>
              <w:textAlignment w:val="baseline"/>
              <w:rPr>
                <w:rFonts w:ascii="ProbaPro" w:eastAsia="Times New Roman" w:hAnsi="ProbaPro" w:cs="Times New Roman"/>
                <w:b/>
                <w:bCs/>
                <w:color w:val="000000"/>
                <w:sz w:val="24"/>
                <w:szCs w:val="24"/>
                <w:lang w:val="ru-RU" w:eastAsia="ru-RU"/>
              </w:rPr>
            </w:pPr>
          </w:p>
        </w:tc>
        <w:tc>
          <w:tcPr>
            <w:tcW w:w="1274" w:type="dxa"/>
            <w:tcBorders>
              <w:top w:val="single" w:sz="4" w:space="0" w:color="auto"/>
              <w:left w:val="outset" w:sz="6" w:space="0" w:color="auto"/>
              <w:bottom w:val="outset" w:sz="6" w:space="0" w:color="auto"/>
              <w:right w:val="single" w:sz="4" w:space="0" w:color="auto"/>
            </w:tcBorders>
            <w:tcMar>
              <w:top w:w="225" w:type="dxa"/>
              <w:left w:w="75" w:type="dxa"/>
              <w:bottom w:w="225" w:type="dxa"/>
              <w:right w:w="75" w:type="dxa"/>
            </w:tcMar>
            <w:hideMark/>
          </w:tcPr>
          <w:p w:rsidR="009D5075" w:rsidRPr="00E77ED7" w:rsidRDefault="00C4628C" w:rsidP="00A022CA">
            <w:pPr>
              <w:widowControl w:val="0"/>
              <w:spacing w:after="0" w:line="240" w:lineRule="auto"/>
              <w:jc w:val="center"/>
              <w:textAlignment w:val="baseline"/>
              <w:rPr>
                <w:rFonts w:ascii="ProbaPro" w:eastAsia="Times New Roman" w:hAnsi="ProbaPro" w:cs="Times New Roman"/>
                <w:b/>
                <w:bCs/>
                <w:color w:val="000000"/>
                <w:sz w:val="24"/>
                <w:szCs w:val="24"/>
                <w:lang w:val="ru-RU" w:eastAsia="ru-RU"/>
              </w:rPr>
            </w:pPr>
            <w:proofErr w:type="spellStart"/>
            <w:r>
              <w:rPr>
                <w:rFonts w:ascii="ProbaPro" w:eastAsia="Times New Roman" w:hAnsi="ProbaPro" w:cs="Times New Roman"/>
                <w:b/>
                <w:bCs/>
                <w:color w:val="000000"/>
                <w:sz w:val="24"/>
                <w:szCs w:val="24"/>
                <w:lang w:val="ru-RU" w:eastAsia="ru-RU"/>
              </w:rPr>
              <w:t>Всього</w:t>
            </w:r>
            <w:proofErr w:type="spellEnd"/>
          </w:p>
        </w:tc>
        <w:tc>
          <w:tcPr>
            <w:tcW w:w="992" w:type="dxa"/>
            <w:tcBorders>
              <w:top w:val="single" w:sz="4" w:space="0" w:color="auto"/>
              <w:left w:val="single" w:sz="4" w:space="0" w:color="auto"/>
              <w:bottom w:val="outset" w:sz="6" w:space="0" w:color="auto"/>
              <w:right w:val="nil"/>
            </w:tcBorders>
          </w:tcPr>
          <w:p w:rsidR="009D5075" w:rsidRPr="00E77ED7" w:rsidRDefault="00A022CA" w:rsidP="00A022CA">
            <w:pPr>
              <w:widowControl w:val="0"/>
              <w:spacing w:after="0" w:line="240" w:lineRule="auto"/>
              <w:jc w:val="center"/>
              <w:textAlignment w:val="baseline"/>
              <w:rPr>
                <w:rFonts w:ascii="ProbaPro" w:eastAsia="Times New Roman" w:hAnsi="ProbaPro" w:cs="Times New Roman"/>
                <w:b/>
                <w:bCs/>
                <w:color w:val="000000"/>
                <w:sz w:val="24"/>
                <w:szCs w:val="24"/>
                <w:lang w:val="ru-RU" w:eastAsia="ru-RU"/>
              </w:rPr>
            </w:pPr>
            <w:r>
              <w:rPr>
                <w:rFonts w:ascii="ProbaPro" w:eastAsia="Times New Roman" w:hAnsi="ProbaPro" w:cs="Times New Roman"/>
                <w:b/>
                <w:bCs/>
                <w:color w:val="000000"/>
                <w:sz w:val="24"/>
                <w:szCs w:val="24"/>
                <w:lang w:val="ru-RU" w:eastAsia="ru-RU"/>
              </w:rPr>
              <w:t>2025</w:t>
            </w:r>
          </w:p>
        </w:tc>
        <w:tc>
          <w:tcPr>
            <w:tcW w:w="709" w:type="dxa"/>
            <w:tcBorders>
              <w:top w:val="single" w:sz="4" w:space="0" w:color="auto"/>
              <w:left w:val="single" w:sz="4" w:space="0" w:color="auto"/>
              <w:bottom w:val="outset" w:sz="6" w:space="0" w:color="auto"/>
              <w:right w:val="nil"/>
            </w:tcBorders>
          </w:tcPr>
          <w:p w:rsidR="009D5075" w:rsidRPr="00E77ED7" w:rsidRDefault="00A022CA" w:rsidP="00A022CA">
            <w:pPr>
              <w:widowControl w:val="0"/>
              <w:spacing w:after="0" w:line="240" w:lineRule="auto"/>
              <w:jc w:val="center"/>
              <w:textAlignment w:val="baseline"/>
              <w:rPr>
                <w:rFonts w:ascii="ProbaPro" w:eastAsia="Times New Roman" w:hAnsi="ProbaPro" w:cs="Times New Roman"/>
                <w:b/>
                <w:bCs/>
                <w:color w:val="000000"/>
                <w:sz w:val="24"/>
                <w:szCs w:val="24"/>
                <w:lang w:val="ru-RU" w:eastAsia="ru-RU"/>
              </w:rPr>
            </w:pPr>
            <w:r>
              <w:rPr>
                <w:rFonts w:ascii="ProbaPro" w:eastAsia="Times New Roman" w:hAnsi="ProbaPro" w:cs="Times New Roman"/>
                <w:b/>
                <w:bCs/>
                <w:color w:val="000000"/>
                <w:sz w:val="24"/>
                <w:szCs w:val="24"/>
                <w:lang w:val="ru-RU" w:eastAsia="ru-RU"/>
              </w:rPr>
              <w:t>2026</w:t>
            </w:r>
          </w:p>
        </w:tc>
        <w:tc>
          <w:tcPr>
            <w:tcW w:w="709" w:type="dxa"/>
            <w:tcBorders>
              <w:top w:val="single" w:sz="4" w:space="0" w:color="auto"/>
              <w:left w:val="single" w:sz="4" w:space="0" w:color="auto"/>
              <w:bottom w:val="outset" w:sz="6" w:space="0" w:color="auto"/>
              <w:right w:val="single" w:sz="4" w:space="0" w:color="auto"/>
            </w:tcBorders>
          </w:tcPr>
          <w:p w:rsidR="009D5075" w:rsidRPr="00E77ED7" w:rsidRDefault="00A022CA" w:rsidP="00341ECE">
            <w:pPr>
              <w:widowControl w:val="0"/>
              <w:tabs>
                <w:tab w:val="right" w:pos="1833"/>
              </w:tabs>
              <w:spacing w:after="0" w:line="240" w:lineRule="auto"/>
              <w:jc w:val="center"/>
              <w:textAlignment w:val="baseline"/>
              <w:rPr>
                <w:rFonts w:ascii="ProbaPro" w:eastAsia="Times New Roman" w:hAnsi="ProbaPro" w:cs="Times New Roman"/>
                <w:b/>
                <w:bCs/>
                <w:color w:val="000000"/>
                <w:sz w:val="24"/>
                <w:szCs w:val="24"/>
                <w:lang w:val="ru-RU" w:eastAsia="ru-RU"/>
              </w:rPr>
            </w:pPr>
            <w:r>
              <w:rPr>
                <w:rFonts w:ascii="ProbaPro" w:eastAsia="Times New Roman" w:hAnsi="ProbaPro" w:cs="Times New Roman"/>
                <w:b/>
                <w:bCs/>
                <w:color w:val="000000"/>
                <w:sz w:val="24"/>
                <w:szCs w:val="24"/>
                <w:lang w:val="ru-RU" w:eastAsia="ru-RU"/>
              </w:rPr>
              <w:t>2027</w:t>
            </w:r>
          </w:p>
        </w:tc>
      </w:tr>
      <w:tr w:rsidR="00982F2C" w:rsidRPr="00E77ED7" w:rsidTr="00341ECE">
        <w:tc>
          <w:tcPr>
            <w:tcW w:w="567" w:type="dxa"/>
            <w:tcBorders>
              <w:top w:val="outset" w:sz="6" w:space="0" w:color="auto"/>
              <w:left w:val="single" w:sz="4" w:space="0" w:color="auto"/>
              <w:bottom w:val="outset" w:sz="6" w:space="0" w:color="auto"/>
              <w:right w:val="outset" w:sz="6" w:space="0" w:color="auto"/>
            </w:tcBorders>
            <w:tcMar>
              <w:top w:w="225" w:type="dxa"/>
              <w:left w:w="75" w:type="dxa"/>
              <w:bottom w:w="225" w:type="dxa"/>
              <w:right w:w="75" w:type="dxa"/>
            </w:tcMar>
            <w:hideMark/>
          </w:tcPr>
          <w:p w:rsidR="00E77ED7" w:rsidRPr="00E77ED7" w:rsidRDefault="00E77ED7" w:rsidP="00A022CA">
            <w:pPr>
              <w:spacing w:after="0" w:line="240" w:lineRule="auto"/>
              <w:textAlignment w:val="baseline"/>
              <w:rPr>
                <w:rFonts w:ascii="ProbaPro" w:eastAsia="Times New Roman" w:hAnsi="ProbaPro" w:cs="Times New Roman"/>
                <w:color w:val="000000"/>
                <w:sz w:val="24"/>
                <w:szCs w:val="24"/>
                <w:lang w:val="ru-RU" w:eastAsia="ru-RU"/>
              </w:rPr>
            </w:pPr>
            <w:r w:rsidRPr="00E77ED7">
              <w:rPr>
                <w:rFonts w:ascii="ProbaPro" w:eastAsia="Times New Roman" w:hAnsi="ProbaPro" w:cs="Times New Roman"/>
                <w:b/>
                <w:bCs/>
                <w:color w:val="000000"/>
                <w:sz w:val="24"/>
                <w:szCs w:val="24"/>
                <w:lang w:val="ru-RU" w:eastAsia="ru-RU"/>
              </w:rPr>
              <w:t>1</w:t>
            </w:r>
          </w:p>
        </w:tc>
        <w:tc>
          <w:tcPr>
            <w:tcW w:w="2838" w:type="dxa"/>
            <w:tcBorders>
              <w:top w:val="outset" w:sz="6" w:space="0" w:color="auto"/>
              <w:left w:val="outset" w:sz="6" w:space="0" w:color="auto"/>
              <w:bottom w:val="outset" w:sz="6" w:space="0" w:color="auto"/>
              <w:right w:val="outset" w:sz="6" w:space="0" w:color="auto"/>
            </w:tcBorders>
            <w:tcMar>
              <w:top w:w="225" w:type="dxa"/>
              <w:left w:w="75" w:type="dxa"/>
              <w:bottom w:w="225" w:type="dxa"/>
              <w:right w:w="75" w:type="dxa"/>
            </w:tcMar>
            <w:hideMark/>
          </w:tcPr>
          <w:p w:rsidR="00E77ED7" w:rsidRPr="00E77ED7" w:rsidRDefault="00E77ED7" w:rsidP="00A022CA">
            <w:pPr>
              <w:spacing w:after="0" w:line="240" w:lineRule="auto"/>
              <w:textAlignment w:val="baseline"/>
              <w:rPr>
                <w:rFonts w:ascii="ProbaPro" w:eastAsia="Times New Roman" w:hAnsi="ProbaPro" w:cs="Times New Roman"/>
                <w:color w:val="000000"/>
                <w:sz w:val="24"/>
                <w:szCs w:val="24"/>
                <w:lang w:val="ru-RU" w:eastAsia="ru-RU"/>
              </w:rPr>
            </w:pPr>
            <w:proofErr w:type="spellStart"/>
            <w:r w:rsidRPr="00E77ED7">
              <w:rPr>
                <w:rFonts w:ascii="ProbaPro" w:eastAsia="Times New Roman" w:hAnsi="ProbaPro" w:cs="Times New Roman"/>
                <w:b/>
                <w:bCs/>
                <w:color w:val="000000"/>
                <w:sz w:val="24"/>
                <w:szCs w:val="24"/>
                <w:lang w:val="ru-RU" w:eastAsia="ru-RU"/>
              </w:rPr>
              <w:t>Придбання</w:t>
            </w:r>
            <w:proofErr w:type="spellEnd"/>
            <w:r w:rsidRPr="00E77ED7">
              <w:rPr>
                <w:rFonts w:ascii="ProbaPro" w:eastAsia="Times New Roman" w:hAnsi="ProbaPro" w:cs="Times New Roman"/>
                <w:b/>
                <w:bCs/>
                <w:color w:val="000000"/>
                <w:sz w:val="24"/>
                <w:szCs w:val="24"/>
                <w:lang w:val="ru-RU" w:eastAsia="ru-RU"/>
              </w:rPr>
              <w:t>  </w:t>
            </w:r>
            <w:proofErr w:type="spellStart"/>
            <w:r w:rsidRPr="00E77ED7">
              <w:rPr>
                <w:rFonts w:ascii="ProbaPro" w:eastAsia="Times New Roman" w:hAnsi="ProbaPro" w:cs="Times New Roman"/>
                <w:b/>
                <w:bCs/>
                <w:color w:val="000000"/>
                <w:sz w:val="24"/>
                <w:szCs w:val="24"/>
                <w:lang w:val="ru-RU" w:eastAsia="ru-RU"/>
              </w:rPr>
              <w:t>вогнегасників</w:t>
            </w:r>
            <w:proofErr w:type="spellEnd"/>
            <w:r w:rsidRPr="00E77ED7">
              <w:rPr>
                <w:rFonts w:ascii="ProbaPro" w:eastAsia="Times New Roman" w:hAnsi="ProbaPro" w:cs="Times New Roman"/>
                <w:b/>
                <w:bCs/>
                <w:color w:val="000000"/>
                <w:sz w:val="24"/>
                <w:szCs w:val="24"/>
                <w:lang w:val="ru-RU" w:eastAsia="ru-RU"/>
              </w:rPr>
              <w:t>  </w:t>
            </w:r>
          </w:p>
        </w:tc>
        <w:tc>
          <w:tcPr>
            <w:tcW w:w="1841" w:type="dxa"/>
            <w:tcBorders>
              <w:top w:val="outset" w:sz="6" w:space="0" w:color="auto"/>
              <w:left w:val="outset" w:sz="6" w:space="0" w:color="auto"/>
              <w:bottom w:val="outset" w:sz="6" w:space="0" w:color="auto"/>
              <w:right w:val="outset" w:sz="6" w:space="0" w:color="auto"/>
            </w:tcBorders>
            <w:tcMar>
              <w:top w:w="225" w:type="dxa"/>
              <w:left w:w="75" w:type="dxa"/>
              <w:bottom w:w="225" w:type="dxa"/>
              <w:right w:w="75" w:type="dxa"/>
            </w:tcMar>
            <w:hideMark/>
          </w:tcPr>
          <w:p w:rsidR="00E77ED7" w:rsidRPr="00E77ED7" w:rsidRDefault="00C52CB5" w:rsidP="00A022CA">
            <w:pPr>
              <w:spacing w:after="0" w:line="240" w:lineRule="auto"/>
              <w:textAlignment w:val="baseline"/>
              <w:rPr>
                <w:rFonts w:ascii="ProbaPro" w:eastAsia="Times New Roman" w:hAnsi="ProbaPro" w:cs="Times New Roman"/>
                <w:color w:val="000000"/>
                <w:sz w:val="24"/>
                <w:szCs w:val="24"/>
                <w:lang w:val="ru-RU" w:eastAsia="ru-RU"/>
              </w:rPr>
            </w:pPr>
            <w:proofErr w:type="spellStart"/>
            <w:r>
              <w:rPr>
                <w:rFonts w:ascii="ProbaPro" w:eastAsia="Times New Roman" w:hAnsi="ProbaPro" w:cs="Times New Roman"/>
                <w:b/>
                <w:bCs/>
                <w:color w:val="000000"/>
                <w:sz w:val="24"/>
                <w:szCs w:val="24"/>
                <w:lang w:val="ru-RU" w:eastAsia="ru-RU"/>
              </w:rPr>
              <w:t>Брацлавська</w:t>
            </w:r>
            <w:proofErr w:type="spellEnd"/>
            <w:r>
              <w:rPr>
                <w:rFonts w:ascii="ProbaPro" w:eastAsia="Times New Roman" w:hAnsi="ProbaPro" w:cs="Times New Roman"/>
                <w:b/>
                <w:bCs/>
                <w:color w:val="000000"/>
                <w:sz w:val="24"/>
                <w:szCs w:val="24"/>
                <w:lang w:val="ru-RU" w:eastAsia="ru-RU"/>
              </w:rPr>
              <w:t xml:space="preserve"> </w:t>
            </w:r>
            <w:proofErr w:type="spellStart"/>
            <w:r>
              <w:rPr>
                <w:rFonts w:ascii="ProbaPro" w:eastAsia="Times New Roman" w:hAnsi="ProbaPro" w:cs="Times New Roman"/>
                <w:b/>
                <w:bCs/>
                <w:color w:val="000000"/>
                <w:sz w:val="24"/>
                <w:szCs w:val="24"/>
                <w:lang w:val="ru-RU" w:eastAsia="ru-RU"/>
              </w:rPr>
              <w:t>селищна</w:t>
            </w:r>
            <w:proofErr w:type="spellEnd"/>
            <w:r>
              <w:rPr>
                <w:rFonts w:ascii="ProbaPro" w:eastAsia="Times New Roman" w:hAnsi="ProbaPro" w:cs="Times New Roman"/>
                <w:b/>
                <w:bCs/>
                <w:color w:val="000000"/>
                <w:sz w:val="24"/>
                <w:szCs w:val="24"/>
                <w:lang w:val="ru-RU" w:eastAsia="ru-RU"/>
              </w:rPr>
              <w:t xml:space="preserve"> рада,</w:t>
            </w:r>
            <w:r w:rsidR="00E77ED7" w:rsidRPr="00E77ED7">
              <w:rPr>
                <w:rFonts w:ascii="ProbaPro" w:eastAsia="Times New Roman" w:hAnsi="ProbaPro" w:cs="Times New Roman"/>
                <w:b/>
                <w:bCs/>
                <w:color w:val="000000"/>
                <w:sz w:val="24"/>
                <w:szCs w:val="24"/>
                <w:lang w:val="ru-RU" w:eastAsia="ru-RU"/>
              </w:rPr>
              <w:t xml:space="preserve"> </w:t>
            </w:r>
            <w:proofErr w:type="spellStart"/>
            <w:r>
              <w:rPr>
                <w:rFonts w:ascii="ProbaPro" w:eastAsia="Times New Roman" w:hAnsi="ProbaPro" w:cs="Times New Roman"/>
                <w:b/>
                <w:bCs/>
                <w:color w:val="000000"/>
                <w:sz w:val="24"/>
                <w:szCs w:val="24"/>
                <w:lang w:val="ru-RU" w:eastAsia="ru-RU"/>
              </w:rPr>
              <w:t>Брацлавська</w:t>
            </w:r>
            <w:proofErr w:type="spellEnd"/>
            <w:r>
              <w:rPr>
                <w:rFonts w:ascii="ProbaPro" w:eastAsia="Times New Roman" w:hAnsi="ProbaPro" w:cs="Times New Roman"/>
                <w:b/>
                <w:bCs/>
                <w:color w:val="000000"/>
                <w:sz w:val="24"/>
                <w:szCs w:val="24"/>
                <w:lang w:val="ru-RU" w:eastAsia="ru-RU"/>
              </w:rPr>
              <w:t xml:space="preserve"> </w:t>
            </w:r>
            <w:r w:rsidR="00982F2C">
              <w:rPr>
                <w:rFonts w:ascii="ProbaPro" w:eastAsia="Times New Roman" w:hAnsi="ProbaPro" w:cs="Times New Roman"/>
                <w:b/>
                <w:bCs/>
                <w:color w:val="000000"/>
                <w:sz w:val="24"/>
                <w:szCs w:val="24"/>
                <w:lang w:val="ru-RU" w:eastAsia="ru-RU"/>
              </w:rPr>
              <w:t>Т</w:t>
            </w:r>
            <w:r>
              <w:rPr>
                <w:rFonts w:ascii="ProbaPro" w:eastAsia="Times New Roman" w:hAnsi="ProbaPro" w:cs="Times New Roman"/>
                <w:b/>
                <w:bCs/>
                <w:color w:val="000000"/>
                <w:sz w:val="24"/>
                <w:szCs w:val="24"/>
                <w:lang w:val="ru-RU" w:eastAsia="ru-RU"/>
              </w:rPr>
              <w:t>МПК</w:t>
            </w:r>
          </w:p>
        </w:tc>
        <w:tc>
          <w:tcPr>
            <w:tcW w:w="1417" w:type="dxa"/>
            <w:tcBorders>
              <w:top w:val="outset" w:sz="6" w:space="0" w:color="auto"/>
              <w:left w:val="outset" w:sz="6" w:space="0" w:color="auto"/>
              <w:bottom w:val="outset" w:sz="6" w:space="0" w:color="auto"/>
              <w:right w:val="outset" w:sz="6" w:space="0" w:color="auto"/>
            </w:tcBorders>
            <w:tcMar>
              <w:top w:w="225" w:type="dxa"/>
              <w:left w:w="75" w:type="dxa"/>
              <w:bottom w:w="225" w:type="dxa"/>
              <w:right w:w="75" w:type="dxa"/>
            </w:tcMar>
            <w:hideMark/>
          </w:tcPr>
          <w:p w:rsidR="00E77ED7" w:rsidRPr="00E77ED7" w:rsidRDefault="00982F2C" w:rsidP="00A022CA">
            <w:pPr>
              <w:spacing w:after="0" w:line="240" w:lineRule="auto"/>
              <w:textAlignment w:val="baseline"/>
              <w:rPr>
                <w:rFonts w:ascii="ProbaPro" w:eastAsia="Times New Roman" w:hAnsi="ProbaPro" w:cs="Times New Roman"/>
                <w:color w:val="000000"/>
                <w:sz w:val="24"/>
                <w:szCs w:val="24"/>
                <w:lang w:val="ru-RU" w:eastAsia="ru-RU"/>
              </w:rPr>
            </w:pPr>
            <w:proofErr w:type="spellStart"/>
            <w:r>
              <w:rPr>
                <w:rFonts w:ascii="ProbaPro" w:eastAsia="Times New Roman" w:hAnsi="ProbaPro" w:cs="Times New Roman"/>
                <w:b/>
                <w:bCs/>
                <w:color w:val="000000"/>
                <w:sz w:val="24"/>
                <w:szCs w:val="24"/>
                <w:lang w:val="ru-RU" w:eastAsia="ru-RU"/>
              </w:rPr>
              <w:t>Місцевий</w:t>
            </w:r>
            <w:proofErr w:type="spellEnd"/>
            <w:r>
              <w:rPr>
                <w:rFonts w:ascii="ProbaPro" w:eastAsia="Times New Roman" w:hAnsi="ProbaPro" w:cs="Times New Roman"/>
                <w:b/>
                <w:bCs/>
                <w:color w:val="000000"/>
                <w:sz w:val="24"/>
                <w:szCs w:val="24"/>
                <w:lang w:val="ru-RU" w:eastAsia="ru-RU"/>
              </w:rPr>
              <w:t xml:space="preserve"> </w:t>
            </w:r>
            <w:r w:rsidR="00E77ED7" w:rsidRPr="00E77ED7">
              <w:rPr>
                <w:rFonts w:ascii="ProbaPro" w:eastAsia="Times New Roman" w:hAnsi="ProbaPro" w:cs="Times New Roman"/>
                <w:b/>
                <w:bCs/>
                <w:color w:val="000000"/>
                <w:sz w:val="24"/>
                <w:szCs w:val="24"/>
                <w:lang w:val="ru-RU" w:eastAsia="ru-RU"/>
              </w:rPr>
              <w:t>бюджет</w:t>
            </w:r>
          </w:p>
        </w:tc>
        <w:tc>
          <w:tcPr>
            <w:tcW w:w="1274" w:type="dxa"/>
            <w:tcBorders>
              <w:top w:val="outset" w:sz="6" w:space="0" w:color="auto"/>
              <w:left w:val="outset" w:sz="6" w:space="0" w:color="auto"/>
              <w:bottom w:val="outset" w:sz="6" w:space="0" w:color="auto"/>
              <w:right w:val="nil"/>
            </w:tcBorders>
            <w:tcMar>
              <w:top w:w="225" w:type="dxa"/>
              <w:left w:w="75" w:type="dxa"/>
              <w:bottom w:w="225" w:type="dxa"/>
              <w:right w:w="75" w:type="dxa"/>
            </w:tcMar>
            <w:hideMark/>
          </w:tcPr>
          <w:p w:rsidR="00E77ED7" w:rsidRDefault="007B09E6" w:rsidP="00A022CA">
            <w:pPr>
              <w:spacing w:after="0" w:line="240" w:lineRule="auto"/>
              <w:jc w:val="center"/>
              <w:textAlignment w:val="baseline"/>
              <w:rPr>
                <w:rFonts w:ascii="ProbaPro" w:eastAsia="Times New Roman" w:hAnsi="ProbaPro" w:cs="Times New Roman"/>
                <w:b/>
                <w:color w:val="000000"/>
                <w:sz w:val="24"/>
                <w:szCs w:val="24"/>
                <w:lang w:val="ru-RU" w:eastAsia="ru-RU"/>
              </w:rPr>
            </w:pPr>
            <w:r w:rsidRPr="000811C2">
              <w:rPr>
                <w:rFonts w:ascii="ProbaPro" w:eastAsia="Times New Roman" w:hAnsi="ProbaPro" w:cs="Times New Roman"/>
                <w:b/>
                <w:color w:val="000000"/>
                <w:sz w:val="24"/>
                <w:szCs w:val="24"/>
                <w:lang w:val="ru-RU" w:eastAsia="ru-RU"/>
              </w:rPr>
              <w:t>30,0</w:t>
            </w:r>
          </w:p>
          <w:p w:rsidR="00E77ED7" w:rsidRPr="00E77ED7" w:rsidRDefault="00E77ED7" w:rsidP="00A022CA">
            <w:pPr>
              <w:spacing w:after="0" w:line="240" w:lineRule="auto"/>
              <w:jc w:val="center"/>
              <w:textAlignment w:val="baseline"/>
              <w:rPr>
                <w:rFonts w:ascii="ProbaPro" w:eastAsia="Times New Roman" w:hAnsi="ProbaPro" w:cs="Times New Roman"/>
                <w:b/>
                <w:color w:val="000000"/>
                <w:sz w:val="24"/>
                <w:szCs w:val="24"/>
                <w:lang w:val="ru-RU" w:eastAsia="ru-RU"/>
              </w:rPr>
            </w:pPr>
          </w:p>
        </w:tc>
        <w:tc>
          <w:tcPr>
            <w:tcW w:w="992" w:type="dxa"/>
            <w:tcBorders>
              <w:top w:val="outset" w:sz="6" w:space="0" w:color="auto"/>
              <w:left w:val="outset" w:sz="6" w:space="0" w:color="auto"/>
              <w:bottom w:val="outset" w:sz="6" w:space="0" w:color="auto"/>
              <w:right w:val="nil"/>
            </w:tcBorders>
          </w:tcPr>
          <w:p w:rsidR="00E77ED7" w:rsidRPr="00E77ED7" w:rsidRDefault="007B09E6" w:rsidP="00A022CA">
            <w:pPr>
              <w:spacing w:after="0" w:line="240" w:lineRule="auto"/>
              <w:jc w:val="center"/>
              <w:textAlignment w:val="baseline"/>
              <w:rPr>
                <w:rFonts w:ascii="ProbaPro" w:eastAsia="Times New Roman" w:hAnsi="ProbaPro" w:cs="Times New Roman"/>
                <w:b/>
                <w:bCs/>
                <w:color w:val="000000"/>
                <w:sz w:val="24"/>
                <w:szCs w:val="24"/>
                <w:lang w:val="ru-RU" w:eastAsia="ru-RU"/>
              </w:rPr>
            </w:pPr>
            <w:r>
              <w:rPr>
                <w:rFonts w:ascii="ProbaPro" w:eastAsia="Times New Roman" w:hAnsi="ProbaPro" w:cs="Times New Roman"/>
                <w:b/>
                <w:bCs/>
                <w:color w:val="000000"/>
                <w:sz w:val="24"/>
                <w:szCs w:val="24"/>
                <w:lang w:val="ru-RU" w:eastAsia="ru-RU"/>
              </w:rPr>
              <w:t>10,0</w:t>
            </w:r>
          </w:p>
        </w:tc>
        <w:tc>
          <w:tcPr>
            <w:tcW w:w="709" w:type="dxa"/>
            <w:tcBorders>
              <w:top w:val="outset" w:sz="6" w:space="0" w:color="auto"/>
              <w:left w:val="outset" w:sz="6" w:space="0" w:color="auto"/>
              <w:bottom w:val="outset" w:sz="6" w:space="0" w:color="auto"/>
              <w:right w:val="nil"/>
            </w:tcBorders>
          </w:tcPr>
          <w:p w:rsidR="00E77ED7" w:rsidRPr="00E77ED7" w:rsidRDefault="007B09E6" w:rsidP="00A022CA">
            <w:pPr>
              <w:spacing w:after="0" w:line="240" w:lineRule="auto"/>
              <w:jc w:val="center"/>
              <w:textAlignment w:val="baseline"/>
              <w:rPr>
                <w:rFonts w:ascii="ProbaPro" w:eastAsia="Times New Roman" w:hAnsi="ProbaPro" w:cs="Times New Roman"/>
                <w:b/>
                <w:bCs/>
                <w:color w:val="000000"/>
                <w:sz w:val="24"/>
                <w:szCs w:val="24"/>
                <w:lang w:val="ru-RU" w:eastAsia="ru-RU"/>
              </w:rPr>
            </w:pPr>
            <w:r>
              <w:rPr>
                <w:rFonts w:ascii="ProbaPro" w:eastAsia="Times New Roman" w:hAnsi="ProbaPro" w:cs="Times New Roman"/>
                <w:b/>
                <w:bCs/>
                <w:color w:val="000000"/>
                <w:sz w:val="24"/>
                <w:szCs w:val="24"/>
                <w:lang w:val="ru-RU" w:eastAsia="ru-RU"/>
              </w:rPr>
              <w:t>10,0</w:t>
            </w:r>
          </w:p>
        </w:tc>
        <w:tc>
          <w:tcPr>
            <w:tcW w:w="709" w:type="dxa"/>
            <w:tcBorders>
              <w:top w:val="outset" w:sz="6" w:space="0" w:color="auto"/>
              <w:left w:val="outset" w:sz="6" w:space="0" w:color="auto"/>
              <w:bottom w:val="outset" w:sz="6" w:space="0" w:color="auto"/>
              <w:right w:val="single" w:sz="4" w:space="0" w:color="auto"/>
            </w:tcBorders>
          </w:tcPr>
          <w:p w:rsidR="00E77ED7" w:rsidRPr="00E77ED7" w:rsidRDefault="007B09E6" w:rsidP="00A022CA">
            <w:pPr>
              <w:spacing w:after="0" w:line="240" w:lineRule="auto"/>
              <w:jc w:val="center"/>
              <w:textAlignment w:val="baseline"/>
              <w:rPr>
                <w:rFonts w:ascii="ProbaPro" w:eastAsia="Times New Roman" w:hAnsi="ProbaPro" w:cs="Times New Roman"/>
                <w:b/>
                <w:bCs/>
                <w:color w:val="000000"/>
                <w:sz w:val="24"/>
                <w:szCs w:val="24"/>
                <w:lang w:val="ru-RU" w:eastAsia="ru-RU"/>
              </w:rPr>
            </w:pPr>
            <w:r>
              <w:rPr>
                <w:rFonts w:ascii="ProbaPro" w:eastAsia="Times New Roman" w:hAnsi="ProbaPro" w:cs="Times New Roman"/>
                <w:b/>
                <w:bCs/>
                <w:color w:val="000000"/>
                <w:sz w:val="24"/>
                <w:szCs w:val="24"/>
                <w:lang w:val="ru-RU" w:eastAsia="ru-RU"/>
              </w:rPr>
              <w:t>10,0</w:t>
            </w:r>
          </w:p>
        </w:tc>
      </w:tr>
      <w:tr w:rsidR="00982F2C" w:rsidRPr="00E77ED7" w:rsidTr="00341ECE">
        <w:trPr>
          <w:trHeight w:val="1172"/>
        </w:trPr>
        <w:tc>
          <w:tcPr>
            <w:tcW w:w="567" w:type="dxa"/>
            <w:tcBorders>
              <w:top w:val="outset" w:sz="6" w:space="0" w:color="auto"/>
              <w:left w:val="single" w:sz="4" w:space="0" w:color="auto"/>
              <w:bottom w:val="outset" w:sz="6" w:space="0" w:color="auto"/>
              <w:right w:val="outset" w:sz="6" w:space="0" w:color="auto"/>
            </w:tcBorders>
            <w:tcMar>
              <w:top w:w="225" w:type="dxa"/>
              <w:left w:w="75" w:type="dxa"/>
              <w:bottom w:w="225" w:type="dxa"/>
              <w:right w:w="75" w:type="dxa"/>
            </w:tcMar>
            <w:hideMark/>
          </w:tcPr>
          <w:p w:rsidR="00E77ED7" w:rsidRPr="00E77ED7" w:rsidRDefault="00982F2C" w:rsidP="00A022CA">
            <w:pPr>
              <w:spacing w:after="0" w:line="240" w:lineRule="auto"/>
              <w:textAlignment w:val="baseline"/>
              <w:rPr>
                <w:rFonts w:ascii="ProbaPro" w:eastAsia="Times New Roman" w:hAnsi="ProbaPro" w:cs="Times New Roman"/>
                <w:color w:val="000000"/>
                <w:sz w:val="24"/>
                <w:szCs w:val="24"/>
                <w:lang w:val="ru-RU" w:eastAsia="ru-RU"/>
              </w:rPr>
            </w:pPr>
            <w:r w:rsidRPr="00E77ED7">
              <w:rPr>
                <w:rFonts w:ascii="ProbaPro" w:eastAsia="Times New Roman" w:hAnsi="ProbaPro" w:cs="Times New Roman"/>
                <w:b/>
                <w:bCs/>
                <w:color w:val="000000"/>
                <w:sz w:val="24"/>
                <w:szCs w:val="24"/>
                <w:lang w:val="ru-RU" w:eastAsia="ru-RU"/>
              </w:rPr>
              <w:t>2</w:t>
            </w:r>
          </w:p>
        </w:tc>
        <w:tc>
          <w:tcPr>
            <w:tcW w:w="2838" w:type="dxa"/>
            <w:tcBorders>
              <w:top w:val="outset" w:sz="6" w:space="0" w:color="auto"/>
              <w:left w:val="outset" w:sz="6" w:space="0" w:color="auto"/>
              <w:bottom w:val="outset" w:sz="6" w:space="0" w:color="auto"/>
              <w:right w:val="outset" w:sz="6" w:space="0" w:color="auto"/>
            </w:tcBorders>
            <w:tcMar>
              <w:top w:w="225" w:type="dxa"/>
              <w:left w:w="75" w:type="dxa"/>
              <w:bottom w:w="225" w:type="dxa"/>
              <w:right w:w="75" w:type="dxa"/>
            </w:tcMar>
            <w:hideMark/>
          </w:tcPr>
          <w:p w:rsidR="00E77ED7" w:rsidRPr="00E77ED7" w:rsidRDefault="00982F2C" w:rsidP="00A022CA">
            <w:pPr>
              <w:spacing w:after="0" w:line="240" w:lineRule="auto"/>
              <w:textAlignment w:val="baseline"/>
              <w:rPr>
                <w:rFonts w:ascii="ProbaPro" w:eastAsia="Times New Roman" w:hAnsi="ProbaPro" w:cs="Times New Roman"/>
                <w:color w:val="000000"/>
                <w:sz w:val="24"/>
                <w:szCs w:val="24"/>
                <w:lang w:val="ru-RU" w:eastAsia="ru-RU"/>
              </w:rPr>
            </w:pPr>
            <w:proofErr w:type="spellStart"/>
            <w:r w:rsidRPr="00E77ED7">
              <w:rPr>
                <w:rFonts w:ascii="ProbaPro" w:eastAsia="Times New Roman" w:hAnsi="ProbaPro" w:cs="Times New Roman"/>
                <w:b/>
                <w:bCs/>
                <w:color w:val="000000"/>
                <w:sz w:val="24"/>
                <w:szCs w:val="24"/>
                <w:lang w:val="ru-RU" w:eastAsia="ru-RU"/>
              </w:rPr>
              <w:t>Придбання</w:t>
            </w:r>
            <w:proofErr w:type="spellEnd"/>
            <w:r w:rsidRPr="00E77ED7">
              <w:rPr>
                <w:rFonts w:ascii="ProbaPro" w:eastAsia="Times New Roman" w:hAnsi="ProbaPro" w:cs="Times New Roman"/>
                <w:b/>
                <w:bCs/>
                <w:color w:val="000000"/>
                <w:sz w:val="24"/>
                <w:szCs w:val="24"/>
                <w:lang w:val="ru-RU" w:eastAsia="ru-RU"/>
              </w:rPr>
              <w:t xml:space="preserve"> </w:t>
            </w:r>
            <w:proofErr w:type="spellStart"/>
            <w:r>
              <w:rPr>
                <w:rFonts w:ascii="ProbaPro" w:eastAsia="Times New Roman" w:hAnsi="ProbaPro" w:cs="Times New Roman"/>
                <w:b/>
                <w:bCs/>
                <w:color w:val="000000"/>
                <w:sz w:val="24"/>
                <w:szCs w:val="24"/>
                <w:lang w:val="ru-RU" w:eastAsia="ru-RU"/>
              </w:rPr>
              <w:t>обладнання</w:t>
            </w:r>
            <w:proofErr w:type="spellEnd"/>
            <w:r>
              <w:rPr>
                <w:rFonts w:ascii="ProbaPro" w:eastAsia="Times New Roman" w:hAnsi="ProbaPro" w:cs="Times New Roman"/>
                <w:b/>
                <w:bCs/>
                <w:color w:val="000000"/>
                <w:sz w:val="24"/>
                <w:szCs w:val="24"/>
                <w:lang w:val="ru-RU" w:eastAsia="ru-RU"/>
              </w:rPr>
              <w:t xml:space="preserve"> для </w:t>
            </w:r>
            <w:proofErr w:type="spellStart"/>
            <w:r>
              <w:rPr>
                <w:rFonts w:ascii="ProbaPro" w:eastAsia="Times New Roman" w:hAnsi="ProbaPro" w:cs="Times New Roman"/>
                <w:b/>
                <w:bCs/>
                <w:color w:val="000000"/>
                <w:sz w:val="24"/>
                <w:szCs w:val="24"/>
                <w:lang w:val="ru-RU" w:eastAsia="ru-RU"/>
              </w:rPr>
              <w:t>пожежогасіння</w:t>
            </w:r>
            <w:proofErr w:type="spellEnd"/>
          </w:p>
        </w:tc>
        <w:tc>
          <w:tcPr>
            <w:tcW w:w="1841" w:type="dxa"/>
            <w:tcBorders>
              <w:top w:val="outset" w:sz="6" w:space="0" w:color="auto"/>
              <w:left w:val="outset" w:sz="6" w:space="0" w:color="auto"/>
              <w:bottom w:val="outset" w:sz="6" w:space="0" w:color="auto"/>
              <w:right w:val="outset" w:sz="6" w:space="0" w:color="auto"/>
            </w:tcBorders>
            <w:tcMar>
              <w:top w:w="225" w:type="dxa"/>
              <w:left w:w="75" w:type="dxa"/>
              <w:bottom w:w="225" w:type="dxa"/>
              <w:right w:w="75" w:type="dxa"/>
            </w:tcMar>
            <w:hideMark/>
          </w:tcPr>
          <w:p w:rsidR="00982F2C" w:rsidRDefault="00982F2C" w:rsidP="00A022CA">
            <w:pPr>
              <w:widowControl w:val="0"/>
              <w:spacing w:after="0" w:line="240" w:lineRule="auto"/>
            </w:pPr>
            <w:proofErr w:type="spellStart"/>
            <w:r w:rsidRPr="004C489F">
              <w:rPr>
                <w:rFonts w:ascii="ProbaPro" w:eastAsia="Times New Roman" w:hAnsi="ProbaPro" w:cs="Times New Roman"/>
                <w:b/>
                <w:bCs/>
                <w:color w:val="000000"/>
                <w:sz w:val="24"/>
                <w:szCs w:val="24"/>
                <w:lang w:val="ru-RU" w:eastAsia="ru-RU"/>
              </w:rPr>
              <w:t>Брацлавська</w:t>
            </w:r>
            <w:proofErr w:type="spellEnd"/>
            <w:r w:rsidRPr="004C489F">
              <w:rPr>
                <w:rFonts w:ascii="ProbaPro" w:eastAsia="Times New Roman" w:hAnsi="ProbaPro" w:cs="Times New Roman"/>
                <w:b/>
                <w:bCs/>
                <w:color w:val="000000"/>
                <w:sz w:val="24"/>
                <w:szCs w:val="24"/>
                <w:lang w:val="ru-RU" w:eastAsia="ru-RU"/>
              </w:rPr>
              <w:t xml:space="preserve"> </w:t>
            </w:r>
            <w:proofErr w:type="spellStart"/>
            <w:r w:rsidRPr="004C489F">
              <w:rPr>
                <w:rFonts w:ascii="ProbaPro" w:eastAsia="Times New Roman" w:hAnsi="ProbaPro" w:cs="Times New Roman"/>
                <w:b/>
                <w:bCs/>
                <w:color w:val="000000"/>
                <w:sz w:val="24"/>
                <w:szCs w:val="24"/>
                <w:lang w:val="ru-RU" w:eastAsia="ru-RU"/>
              </w:rPr>
              <w:t>селищна</w:t>
            </w:r>
            <w:proofErr w:type="spellEnd"/>
            <w:r w:rsidRPr="004C489F">
              <w:rPr>
                <w:rFonts w:ascii="ProbaPro" w:eastAsia="Times New Roman" w:hAnsi="ProbaPro" w:cs="Times New Roman"/>
                <w:b/>
                <w:bCs/>
                <w:color w:val="000000"/>
                <w:sz w:val="24"/>
                <w:szCs w:val="24"/>
                <w:lang w:val="ru-RU" w:eastAsia="ru-RU"/>
              </w:rPr>
              <w:t xml:space="preserve"> рада, </w:t>
            </w:r>
            <w:proofErr w:type="spellStart"/>
            <w:r w:rsidRPr="004C489F">
              <w:rPr>
                <w:rFonts w:ascii="ProbaPro" w:eastAsia="Times New Roman" w:hAnsi="ProbaPro" w:cs="Times New Roman"/>
                <w:b/>
                <w:bCs/>
                <w:color w:val="000000"/>
                <w:sz w:val="24"/>
                <w:szCs w:val="24"/>
                <w:lang w:val="ru-RU" w:eastAsia="ru-RU"/>
              </w:rPr>
              <w:t>Брацлавська</w:t>
            </w:r>
            <w:proofErr w:type="spellEnd"/>
            <w:r w:rsidRPr="004C489F">
              <w:rPr>
                <w:rFonts w:ascii="ProbaPro" w:eastAsia="Times New Roman" w:hAnsi="ProbaPro" w:cs="Times New Roman"/>
                <w:b/>
                <w:bCs/>
                <w:color w:val="000000"/>
                <w:sz w:val="24"/>
                <w:szCs w:val="24"/>
                <w:lang w:val="ru-RU" w:eastAsia="ru-RU"/>
              </w:rPr>
              <w:t xml:space="preserve"> ТМПК</w:t>
            </w:r>
          </w:p>
        </w:tc>
        <w:tc>
          <w:tcPr>
            <w:tcW w:w="1417" w:type="dxa"/>
            <w:tcBorders>
              <w:top w:val="outset" w:sz="6" w:space="0" w:color="auto"/>
              <w:left w:val="outset" w:sz="6" w:space="0" w:color="auto"/>
              <w:bottom w:val="outset" w:sz="6" w:space="0" w:color="auto"/>
              <w:right w:val="outset" w:sz="6" w:space="0" w:color="auto"/>
            </w:tcBorders>
            <w:tcMar>
              <w:top w:w="225" w:type="dxa"/>
              <w:left w:w="75" w:type="dxa"/>
              <w:bottom w:w="225" w:type="dxa"/>
              <w:right w:w="75" w:type="dxa"/>
            </w:tcMar>
            <w:hideMark/>
          </w:tcPr>
          <w:p w:rsidR="00982F2C" w:rsidRDefault="00982F2C" w:rsidP="00A022CA">
            <w:pPr>
              <w:spacing w:after="0" w:line="240" w:lineRule="auto"/>
            </w:pPr>
            <w:proofErr w:type="spellStart"/>
            <w:r w:rsidRPr="00195BE7">
              <w:rPr>
                <w:rFonts w:ascii="ProbaPro" w:eastAsia="Times New Roman" w:hAnsi="ProbaPro" w:cs="Times New Roman"/>
                <w:b/>
                <w:bCs/>
                <w:color w:val="000000"/>
                <w:sz w:val="24"/>
                <w:szCs w:val="24"/>
                <w:lang w:val="ru-RU" w:eastAsia="ru-RU"/>
              </w:rPr>
              <w:t>Місцевий</w:t>
            </w:r>
            <w:proofErr w:type="spellEnd"/>
            <w:r w:rsidRPr="00195BE7">
              <w:rPr>
                <w:rFonts w:ascii="ProbaPro" w:eastAsia="Times New Roman" w:hAnsi="ProbaPro" w:cs="Times New Roman"/>
                <w:b/>
                <w:bCs/>
                <w:color w:val="000000"/>
                <w:sz w:val="24"/>
                <w:szCs w:val="24"/>
                <w:lang w:val="ru-RU" w:eastAsia="ru-RU"/>
              </w:rPr>
              <w:t xml:space="preserve"> бюджет</w:t>
            </w:r>
          </w:p>
        </w:tc>
        <w:tc>
          <w:tcPr>
            <w:tcW w:w="1274" w:type="dxa"/>
            <w:tcBorders>
              <w:top w:val="outset" w:sz="6" w:space="0" w:color="auto"/>
              <w:left w:val="outset" w:sz="6" w:space="0" w:color="auto"/>
              <w:bottom w:val="outset" w:sz="6" w:space="0" w:color="auto"/>
              <w:right w:val="nil"/>
            </w:tcBorders>
            <w:tcMar>
              <w:top w:w="225" w:type="dxa"/>
              <w:left w:w="75" w:type="dxa"/>
              <w:bottom w:w="225" w:type="dxa"/>
              <w:right w:w="75" w:type="dxa"/>
            </w:tcMar>
            <w:hideMark/>
          </w:tcPr>
          <w:p w:rsidR="00E77ED7" w:rsidRPr="00E77ED7" w:rsidRDefault="00982F2C" w:rsidP="00A022CA">
            <w:pPr>
              <w:spacing w:after="0" w:line="240" w:lineRule="auto"/>
              <w:jc w:val="center"/>
              <w:textAlignment w:val="baseline"/>
              <w:rPr>
                <w:rFonts w:ascii="ProbaPro" w:eastAsia="Times New Roman" w:hAnsi="ProbaPro" w:cs="Times New Roman"/>
                <w:b/>
                <w:color w:val="000000"/>
                <w:sz w:val="24"/>
                <w:szCs w:val="24"/>
                <w:lang w:val="ru-RU" w:eastAsia="ru-RU"/>
              </w:rPr>
            </w:pPr>
            <w:r w:rsidRPr="000811C2">
              <w:rPr>
                <w:rFonts w:ascii="ProbaPro" w:eastAsia="Times New Roman" w:hAnsi="ProbaPro" w:cs="Times New Roman"/>
                <w:b/>
                <w:color w:val="000000"/>
                <w:sz w:val="24"/>
                <w:szCs w:val="24"/>
                <w:lang w:val="ru-RU" w:eastAsia="ru-RU"/>
              </w:rPr>
              <w:t>150,0</w:t>
            </w:r>
          </w:p>
        </w:tc>
        <w:tc>
          <w:tcPr>
            <w:tcW w:w="992" w:type="dxa"/>
            <w:tcBorders>
              <w:top w:val="outset" w:sz="6" w:space="0" w:color="auto"/>
              <w:left w:val="outset" w:sz="6" w:space="0" w:color="auto"/>
              <w:bottom w:val="outset" w:sz="6" w:space="0" w:color="auto"/>
              <w:right w:val="nil"/>
            </w:tcBorders>
          </w:tcPr>
          <w:p w:rsidR="00982F2C" w:rsidRPr="00E77ED7" w:rsidRDefault="00982F2C" w:rsidP="00A022CA">
            <w:pPr>
              <w:spacing w:after="0" w:line="240" w:lineRule="auto"/>
              <w:jc w:val="center"/>
              <w:textAlignment w:val="baseline"/>
              <w:rPr>
                <w:rFonts w:ascii="ProbaPro" w:eastAsia="Times New Roman" w:hAnsi="ProbaPro" w:cs="Times New Roman"/>
                <w:b/>
                <w:bCs/>
                <w:color w:val="000000"/>
                <w:sz w:val="24"/>
                <w:szCs w:val="24"/>
                <w:lang w:val="ru-RU" w:eastAsia="ru-RU"/>
              </w:rPr>
            </w:pPr>
            <w:r>
              <w:rPr>
                <w:rFonts w:ascii="ProbaPro" w:eastAsia="Times New Roman" w:hAnsi="ProbaPro" w:cs="Times New Roman"/>
                <w:b/>
                <w:bCs/>
                <w:color w:val="000000"/>
                <w:sz w:val="24"/>
                <w:szCs w:val="24"/>
                <w:lang w:val="ru-RU" w:eastAsia="ru-RU"/>
              </w:rPr>
              <w:t>50,0</w:t>
            </w:r>
          </w:p>
        </w:tc>
        <w:tc>
          <w:tcPr>
            <w:tcW w:w="709" w:type="dxa"/>
            <w:tcBorders>
              <w:top w:val="outset" w:sz="6" w:space="0" w:color="auto"/>
              <w:left w:val="outset" w:sz="6" w:space="0" w:color="auto"/>
              <w:bottom w:val="outset" w:sz="6" w:space="0" w:color="auto"/>
              <w:right w:val="nil"/>
            </w:tcBorders>
          </w:tcPr>
          <w:p w:rsidR="00982F2C" w:rsidRPr="00E77ED7" w:rsidRDefault="00982F2C" w:rsidP="00A022CA">
            <w:pPr>
              <w:spacing w:after="0" w:line="240" w:lineRule="auto"/>
              <w:jc w:val="center"/>
              <w:textAlignment w:val="baseline"/>
              <w:rPr>
                <w:rFonts w:ascii="ProbaPro" w:eastAsia="Times New Roman" w:hAnsi="ProbaPro" w:cs="Times New Roman"/>
                <w:b/>
                <w:bCs/>
                <w:color w:val="000000"/>
                <w:sz w:val="24"/>
                <w:szCs w:val="24"/>
                <w:lang w:val="ru-RU" w:eastAsia="ru-RU"/>
              </w:rPr>
            </w:pPr>
            <w:r>
              <w:rPr>
                <w:rFonts w:ascii="ProbaPro" w:eastAsia="Times New Roman" w:hAnsi="ProbaPro" w:cs="Times New Roman"/>
                <w:b/>
                <w:bCs/>
                <w:color w:val="000000"/>
                <w:sz w:val="24"/>
                <w:szCs w:val="24"/>
                <w:lang w:val="ru-RU" w:eastAsia="ru-RU"/>
              </w:rPr>
              <w:t>50,0</w:t>
            </w:r>
          </w:p>
        </w:tc>
        <w:tc>
          <w:tcPr>
            <w:tcW w:w="709" w:type="dxa"/>
            <w:tcBorders>
              <w:top w:val="outset" w:sz="6" w:space="0" w:color="auto"/>
              <w:left w:val="outset" w:sz="6" w:space="0" w:color="auto"/>
              <w:bottom w:val="outset" w:sz="6" w:space="0" w:color="auto"/>
              <w:right w:val="single" w:sz="4" w:space="0" w:color="auto"/>
            </w:tcBorders>
          </w:tcPr>
          <w:p w:rsidR="00982F2C" w:rsidRPr="00E77ED7" w:rsidRDefault="00982F2C" w:rsidP="00A022CA">
            <w:pPr>
              <w:spacing w:after="0" w:line="240" w:lineRule="auto"/>
              <w:jc w:val="center"/>
              <w:textAlignment w:val="baseline"/>
              <w:rPr>
                <w:rFonts w:ascii="ProbaPro" w:eastAsia="Times New Roman" w:hAnsi="ProbaPro" w:cs="Times New Roman"/>
                <w:b/>
                <w:bCs/>
                <w:color w:val="000000"/>
                <w:sz w:val="24"/>
                <w:szCs w:val="24"/>
                <w:lang w:val="ru-RU" w:eastAsia="ru-RU"/>
              </w:rPr>
            </w:pPr>
            <w:r>
              <w:rPr>
                <w:rFonts w:ascii="ProbaPro" w:eastAsia="Times New Roman" w:hAnsi="ProbaPro" w:cs="Times New Roman"/>
                <w:b/>
                <w:bCs/>
                <w:color w:val="000000"/>
                <w:sz w:val="24"/>
                <w:szCs w:val="24"/>
                <w:lang w:val="ru-RU" w:eastAsia="ru-RU"/>
              </w:rPr>
              <w:t>50,0</w:t>
            </w:r>
          </w:p>
        </w:tc>
      </w:tr>
      <w:tr w:rsidR="00982F2C" w:rsidRPr="00E77ED7" w:rsidTr="00341ECE">
        <w:tc>
          <w:tcPr>
            <w:tcW w:w="567" w:type="dxa"/>
            <w:tcBorders>
              <w:top w:val="outset" w:sz="6" w:space="0" w:color="auto"/>
              <w:left w:val="single" w:sz="4" w:space="0" w:color="auto"/>
              <w:bottom w:val="outset" w:sz="6" w:space="0" w:color="auto"/>
              <w:right w:val="outset" w:sz="6" w:space="0" w:color="auto"/>
            </w:tcBorders>
            <w:tcMar>
              <w:top w:w="225" w:type="dxa"/>
              <w:left w:w="75" w:type="dxa"/>
              <w:bottom w:w="225" w:type="dxa"/>
              <w:right w:w="75" w:type="dxa"/>
            </w:tcMar>
            <w:hideMark/>
          </w:tcPr>
          <w:p w:rsidR="00E77ED7" w:rsidRPr="00E77ED7" w:rsidRDefault="00982F2C" w:rsidP="00A022CA">
            <w:pPr>
              <w:spacing w:after="0" w:line="240" w:lineRule="auto"/>
              <w:textAlignment w:val="baseline"/>
              <w:rPr>
                <w:rFonts w:ascii="ProbaPro" w:eastAsia="Times New Roman" w:hAnsi="ProbaPro" w:cs="Times New Roman"/>
                <w:color w:val="000000"/>
                <w:sz w:val="24"/>
                <w:szCs w:val="24"/>
                <w:lang w:val="ru-RU" w:eastAsia="ru-RU"/>
              </w:rPr>
            </w:pPr>
            <w:r w:rsidRPr="00E77ED7">
              <w:rPr>
                <w:rFonts w:ascii="ProbaPro" w:eastAsia="Times New Roman" w:hAnsi="ProbaPro" w:cs="Times New Roman"/>
                <w:b/>
                <w:bCs/>
                <w:color w:val="000000"/>
                <w:sz w:val="24"/>
                <w:szCs w:val="24"/>
                <w:lang w:val="ru-RU" w:eastAsia="ru-RU"/>
              </w:rPr>
              <w:t>3</w:t>
            </w:r>
          </w:p>
        </w:tc>
        <w:tc>
          <w:tcPr>
            <w:tcW w:w="2838" w:type="dxa"/>
            <w:tcBorders>
              <w:top w:val="outset" w:sz="6" w:space="0" w:color="auto"/>
              <w:left w:val="outset" w:sz="6" w:space="0" w:color="auto"/>
              <w:bottom w:val="outset" w:sz="6" w:space="0" w:color="auto"/>
              <w:right w:val="outset" w:sz="6" w:space="0" w:color="auto"/>
            </w:tcBorders>
            <w:tcMar>
              <w:top w:w="225" w:type="dxa"/>
              <w:left w:w="75" w:type="dxa"/>
              <w:bottom w:w="225" w:type="dxa"/>
              <w:right w:w="75" w:type="dxa"/>
            </w:tcMar>
            <w:hideMark/>
          </w:tcPr>
          <w:p w:rsidR="00E77ED7" w:rsidRPr="00E77ED7" w:rsidRDefault="00982F2C" w:rsidP="00A022CA">
            <w:pPr>
              <w:spacing w:after="0" w:line="240" w:lineRule="auto"/>
              <w:textAlignment w:val="baseline"/>
              <w:rPr>
                <w:rFonts w:ascii="ProbaPro" w:eastAsia="Times New Roman" w:hAnsi="ProbaPro" w:cs="Times New Roman"/>
                <w:color w:val="000000"/>
                <w:sz w:val="24"/>
                <w:szCs w:val="24"/>
                <w:lang w:val="ru-RU" w:eastAsia="ru-RU"/>
              </w:rPr>
            </w:pPr>
            <w:proofErr w:type="spellStart"/>
            <w:r w:rsidRPr="00E77ED7">
              <w:rPr>
                <w:rFonts w:ascii="ProbaPro" w:eastAsia="Times New Roman" w:hAnsi="ProbaPro" w:cs="Times New Roman"/>
                <w:b/>
                <w:bCs/>
                <w:color w:val="000000"/>
                <w:sz w:val="24"/>
                <w:szCs w:val="24"/>
                <w:lang w:val="ru-RU" w:eastAsia="ru-RU"/>
              </w:rPr>
              <w:t>Придбання</w:t>
            </w:r>
            <w:proofErr w:type="spellEnd"/>
            <w:r w:rsidRPr="00E77ED7">
              <w:rPr>
                <w:rFonts w:ascii="ProbaPro" w:eastAsia="Times New Roman" w:hAnsi="ProbaPro" w:cs="Times New Roman"/>
                <w:b/>
                <w:bCs/>
                <w:color w:val="000000"/>
                <w:sz w:val="24"/>
                <w:szCs w:val="24"/>
                <w:lang w:val="ru-RU" w:eastAsia="ru-RU"/>
              </w:rPr>
              <w:t xml:space="preserve"> </w:t>
            </w:r>
            <w:proofErr w:type="spellStart"/>
            <w:r>
              <w:rPr>
                <w:rFonts w:ascii="ProbaPro" w:eastAsia="Times New Roman" w:hAnsi="ProbaPro" w:cs="Times New Roman"/>
                <w:b/>
                <w:bCs/>
                <w:color w:val="000000"/>
                <w:sz w:val="24"/>
                <w:szCs w:val="24"/>
                <w:lang w:val="ru-RU" w:eastAsia="ru-RU"/>
              </w:rPr>
              <w:t>спецодягу</w:t>
            </w:r>
            <w:proofErr w:type="spellEnd"/>
            <w:r>
              <w:rPr>
                <w:rFonts w:ascii="ProbaPro" w:eastAsia="Times New Roman" w:hAnsi="ProbaPro" w:cs="Times New Roman"/>
                <w:b/>
                <w:bCs/>
                <w:color w:val="000000"/>
                <w:sz w:val="24"/>
                <w:szCs w:val="24"/>
                <w:lang w:val="ru-RU" w:eastAsia="ru-RU"/>
              </w:rPr>
              <w:t xml:space="preserve"> та </w:t>
            </w:r>
            <w:proofErr w:type="spellStart"/>
            <w:r>
              <w:rPr>
                <w:rFonts w:ascii="ProbaPro" w:eastAsia="Times New Roman" w:hAnsi="ProbaPro" w:cs="Times New Roman"/>
                <w:b/>
                <w:bCs/>
                <w:color w:val="000000"/>
                <w:sz w:val="24"/>
                <w:szCs w:val="24"/>
                <w:lang w:val="ru-RU" w:eastAsia="ru-RU"/>
              </w:rPr>
              <w:t>взуття</w:t>
            </w:r>
            <w:proofErr w:type="spellEnd"/>
          </w:p>
        </w:tc>
        <w:tc>
          <w:tcPr>
            <w:tcW w:w="1841" w:type="dxa"/>
            <w:tcBorders>
              <w:top w:val="outset" w:sz="6" w:space="0" w:color="auto"/>
              <w:left w:val="outset" w:sz="6" w:space="0" w:color="auto"/>
              <w:bottom w:val="outset" w:sz="6" w:space="0" w:color="auto"/>
              <w:right w:val="outset" w:sz="6" w:space="0" w:color="auto"/>
            </w:tcBorders>
            <w:tcMar>
              <w:top w:w="225" w:type="dxa"/>
              <w:left w:w="75" w:type="dxa"/>
              <w:bottom w:w="225" w:type="dxa"/>
              <w:right w:w="75" w:type="dxa"/>
            </w:tcMar>
            <w:hideMark/>
          </w:tcPr>
          <w:p w:rsidR="00982F2C" w:rsidRDefault="00982F2C" w:rsidP="00A022CA">
            <w:pPr>
              <w:spacing w:after="0" w:line="240" w:lineRule="auto"/>
            </w:pPr>
            <w:proofErr w:type="spellStart"/>
            <w:r w:rsidRPr="004C489F">
              <w:rPr>
                <w:rFonts w:ascii="ProbaPro" w:eastAsia="Times New Roman" w:hAnsi="ProbaPro" w:cs="Times New Roman"/>
                <w:b/>
                <w:bCs/>
                <w:color w:val="000000"/>
                <w:sz w:val="24"/>
                <w:szCs w:val="24"/>
                <w:lang w:val="ru-RU" w:eastAsia="ru-RU"/>
              </w:rPr>
              <w:t>Брацлавська</w:t>
            </w:r>
            <w:proofErr w:type="spellEnd"/>
            <w:r w:rsidRPr="004C489F">
              <w:rPr>
                <w:rFonts w:ascii="ProbaPro" w:eastAsia="Times New Roman" w:hAnsi="ProbaPro" w:cs="Times New Roman"/>
                <w:b/>
                <w:bCs/>
                <w:color w:val="000000"/>
                <w:sz w:val="24"/>
                <w:szCs w:val="24"/>
                <w:lang w:val="ru-RU" w:eastAsia="ru-RU"/>
              </w:rPr>
              <w:t xml:space="preserve"> </w:t>
            </w:r>
            <w:proofErr w:type="spellStart"/>
            <w:r w:rsidRPr="004C489F">
              <w:rPr>
                <w:rFonts w:ascii="ProbaPro" w:eastAsia="Times New Roman" w:hAnsi="ProbaPro" w:cs="Times New Roman"/>
                <w:b/>
                <w:bCs/>
                <w:color w:val="000000"/>
                <w:sz w:val="24"/>
                <w:szCs w:val="24"/>
                <w:lang w:val="ru-RU" w:eastAsia="ru-RU"/>
              </w:rPr>
              <w:t>селищна</w:t>
            </w:r>
            <w:proofErr w:type="spellEnd"/>
            <w:r w:rsidRPr="004C489F">
              <w:rPr>
                <w:rFonts w:ascii="ProbaPro" w:eastAsia="Times New Roman" w:hAnsi="ProbaPro" w:cs="Times New Roman"/>
                <w:b/>
                <w:bCs/>
                <w:color w:val="000000"/>
                <w:sz w:val="24"/>
                <w:szCs w:val="24"/>
                <w:lang w:val="ru-RU" w:eastAsia="ru-RU"/>
              </w:rPr>
              <w:t xml:space="preserve"> рада, </w:t>
            </w:r>
            <w:proofErr w:type="spellStart"/>
            <w:r w:rsidRPr="004C489F">
              <w:rPr>
                <w:rFonts w:ascii="ProbaPro" w:eastAsia="Times New Roman" w:hAnsi="ProbaPro" w:cs="Times New Roman"/>
                <w:b/>
                <w:bCs/>
                <w:color w:val="000000"/>
                <w:sz w:val="24"/>
                <w:szCs w:val="24"/>
                <w:lang w:val="ru-RU" w:eastAsia="ru-RU"/>
              </w:rPr>
              <w:t>Брацлавська</w:t>
            </w:r>
            <w:proofErr w:type="spellEnd"/>
            <w:r w:rsidRPr="004C489F">
              <w:rPr>
                <w:rFonts w:ascii="ProbaPro" w:eastAsia="Times New Roman" w:hAnsi="ProbaPro" w:cs="Times New Roman"/>
                <w:b/>
                <w:bCs/>
                <w:color w:val="000000"/>
                <w:sz w:val="24"/>
                <w:szCs w:val="24"/>
                <w:lang w:val="ru-RU" w:eastAsia="ru-RU"/>
              </w:rPr>
              <w:t xml:space="preserve"> ТМПК</w:t>
            </w:r>
          </w:p>
        </w:tc>
        <w:tc>
          <w:tcPr>
            <w:tcW w:w="1417" w:type="dxa"/>
            <w:tcBorders>
              <w:top w:val="outset" w:sz="6" w:space="0" w:color="auto"/>
              <w:left w:val="outset" w:sz="6" w:space="0" w:color="auto"/>
              <w:bottom w:val="outset" w:sz="6" w:space="0" w:color="auto"/>
              <w:right w:val="outset" w:sz="6" w:space="0" w:color="auto"/>
            </w:tcBorders>
            <w:tcMar>
              <w:top w:w="225" w:type="dxa"/>
              <w:left w:w="75" w:type="dxa"/>
              <w:bottom w:w="225" w:type="dxa"/>
              <w:right w:w="75" w:type="dxa"/>
            </w:tcMar>
            <w:hideMark/>
          </w:tcPr>
          <w:p w:rsidR="00982F2C" w:rsidRDefault="00982F2C" w:rsidP="00A022CA">
            <w:pPr>
              <w:spacing w:after="0" w:line="240" w:lineRule="auto"/>
            </w:pPr>
            <w:proofErr w:type="spellStart"/>
            <w:r w:rsidRPr="00195BE7">
              <w:rPr>
                <w:rFonts w:ascii="ProbaPro" w:eastAsia="Times New Roman" w:hAnsi="ProbaPro" w:cs="Times New Roman"/>
                <w:b/>
                <w:bCs/>
                <w:color w:val="000000"/>
                <w:sz w:val="24"/>
                <w:szCs w:val="24"/>
                <w:lang w:val="ru-RU" w:eastAsia="ru-RU"/>
              </w:rPr>
              <w:t>Місцевий</w:t>
            </w:r>
            <w:proofErr w:type="spellEnd"/>
            <w:r w:rsidRPr="00195BE7">
              <w:rPr>
                <w:rFonts w:ascii="ProbaPro" w:eastAsia="Times New Roman" w:hAnsi="ProbaPro" w:cs="Times New Roman"/>
                <w:b/>
                <w:bCs/>
                <w:color w:val="000000"/>
                <w:sz w:val="24"/>
                <w:szCs w:val="24"/>
                <w:lang w:val="ru-RU" w:eastAsia="ru-RU"/>
              </w:rPr>
              <w:t xml:space="preserve"> бюджет</w:t>
            </w:r>
          </w:p>
        </w:tc>
        <w:tc>
          <w:tcPr>
            <w:tcW w:w="1274" w:type="dxa"/>
            <w:tcBorders>
              <w:top w:val="outset" w:sz="6" w:space="0" w:color="auto"/>
              <w:left w:val="outset" w:sz="6" w:space="0" w:color="auto"/>
              <w:bottom w:val="outset" w:sz="6" w:space="0" w:color="auto"/>
              <w:right w:val="nil"/>
            </w:tcBorders>
            <w:tcMar>
              <w:top w:w="225" w:type="dxa"/>
              <w:left w:w="75" w:type="dxa"/>
              <w:bottom w:w="225" w:type="dxa"/>
              <w:right w:w="75" w:type="dxa"/>
            </w:tcMar>
            <w:hideMark/>
          </w:tcPr>
          <w:p w:rsidR="00E77ED7" w:rsidRPr="00E77ED7" w:rsidRDefault="004E518C" w:rsidP="00A022CA">
            <w:pPr>
              <w:spacing w:after="0" w:line="240" w:lineRule="auto"/>
              <w:jc w:val="center"/>
              <w:textAlignment w:val="baseline"/>
              <w:rPr>
                <w:rFonts w:ascii="ProbaPro" w:eastAsia="Times New Roman" w:hAnsi="ProbaPro" w:cs="Times New Roman"/>
                <w:b/>
                <w:color w:val="000000"/>
                <w:sz w:val="24"/>
                <w:szCs w:val="24"/>
                <w:lang w:val="ru-RU" w:eastAsia="ru-RU"/>
              </w:rPr>
            </w:pPr>
            <w:r>
              <w:rPr>
                <w:rFonts w:ascii="ProbaPro" w:eastAsia="Times New Roman" w:hAnsi="ProbaPro" w:cs="Times New Roman"/>
                <w:b/>
                <w:color w:val="000000"/>
                <w:sz w:val="24"/>
                <w:szCs w:val="24"/>
                <w:lang w:val="ru-RU" w:eastAsia="ru-RU"/>
              </w:rPr>
              <w:t>330</w:t>
            </w:r>
            <w:r w:rsidR="00982F2C" w:rsidRPr="000811C2">
              <w:rPr>
                <w:rFonts w:ascii="ProbaPro" w:eastAsia="Times New Roman" w:hAnsi="ProbaPro" w:cs="Times New Roman"/>
                <w:b/>
                <w:color w:val="000000"/>
                <w:sz w:val="24"/>
                <w:szCs w:val="24"/>
                <w:lang w:val="ru-RU" w:eastAsia="ru-RU"/>
              </w:rPr>
              <w:t>,0</w:t>
            </w:r>
          </w:p>
        </w:tc>
        <w:tc>
          <w:tcPr>
            <w:tcW w:w="992" w:type="dxa"/>
            <w:tcBorders>
              <w:top w:val="outset" w:sz="6" w:space="0" w:color="auto"/>
              <w:left w:val="outset" w:sz="6" w:space="0" w:color="auto"/>
              <w:bottom w:val="outset" w:sz="6" w:space="0" w:color="auto"/>
              <w:right w:val="nil"/>
            </w:tcBorders>
          </w:tcPr>
          <w:p w:rsidR="00982F2C" w:rsidRPr="00E77ED7" w:rsidRDefault="004E518C" w:rsidP="00A022CA">
            <w:pPr>
              <w:spacing w:after="0" w:line="240" w:lineRule="auto"/>
              <w:jc w:val="center"/>
              <w:textAlignment w:val="baseline"/>
              <w:rPr>
                <w:rFonts w:ascii="ProbaPro" w:eastAsia="Times New Roman" w:hAnsi="ProbaPro" w:cs="Times New Roman"/>
                <w:b/>
                <w:bCs/>
                <w:color w:val="000000"/>
                <w:sz w:val="24"/>
                <w:szCs w:val="24"/>
                <w:lang w:val="ru-RU" w:eastAsia="ru-RU"/>
              </w:rPr>
            </w:pPr>
            <w:r>
              <w:rPr>
                <w:rFonts w:ascii="ProbaPro" w:eastAsia="Times New Roman" w:hAnsi="ProbaPro" w:cs="Times New Roman"/>
                <w:b/>
                <w:bCs/>
                <w:color w:val="000000"/>
                <w:sz w:val="24"/>
                <w:szCs w:val="24"/>
                <w:lang w:val="ru-RU" w:eastAsia="ru-RU"/>
              </w:rPr>
              <w:t>130</w:t>
            </w:r>
            <w:r w:rsidR="00982F2C">
              <w:rPr>
                <w:rFonts w:ascii="ProbaPro" w:eastAsia="Times New Roman" w:hAnsi="ProbaPro" w:cs="Times New Roman"/>
                <w:b/>
                <w:bCs/>
                <w:color w:val="000000"/>
                <w:sz w:val="24"/>
                <w:szCs w:val="24"/>
                <w:lang w:val="ru-RU" w:eastAsia="ru-RU"/>
              </w:rPr>
              <w:t>,0</w:t>
            </w:r>
          </w:p>
        </w:tc>
        <w:tc>
          <w:tcPr>
            <w:tcW w:w="709" w:type="dxa"/>
            <w:tcBorders>
              <w:top w:val="outset" w:sz="6" w:space="0" w:color="auto"/>
              <w:left w:val="outset" w:sz="6" w:space="0" w:color="auto"/>
              <w:bottom w:val="outset" w:sz="6" w:space="0" w:color="auto"/>
              <w:right w:val="nil"/>
            </w:tcBorders>
          </w:tcPr>
          <w:p w:rsidR="00982F2C" w:rsidRPr="00E77ED7" w:rsidRDefault="00982F2C" w:rsidP="00A022CA">
            <w:pPr>
              <w:spacing w:after="0" w:line="240" w:lineRule="auto"/>
              <w:jc w:val="center"/>
              <w:textAlignment w:val="baseline"/>
              <w:rPr>
                <w:rFonts w:ascii="ProbaPro" w:eastAsia="Times New Roman" w:hAnsi="ProbaPro" w:cs="Times New Roman"/>
                <w:b/>
                <w:bCs/>
                <w:color w:val="000000"/>
                <w:sz w:val="24"/>
                <w:szCs w:val="24"/>
                <w:lang w:val="ru-RU" w:eastAsia="ru-RU"/>
              </w:rPr>
            </w:pPr>
            <w:r>
              <w:rPr>
                <w:rFonts w:ascii="ProbaPro" w:eastAsia="Times New Roman" w:hAnsi="ProbaPro" w:cs="Times New Roman"/>
                <w:b/>
                <w:bCs/>
                <w:color w:val="000000"/>
                <w:sz w:val="24"/>
                <w:szCs w:val="24"/>
                <w:lang w:val="ru-RU" w:eastAsia="ru-RU"/>
              </w:rPr>
              <w:t>100,0</w:t>
            </w:r>
          </w:p>
        </w:tc>
        <w:tc>
          <w:tcPr>
            <w:tcW w:w="709" w:type="dxa"/>
            <w:tcBorders>
              <w:top w:val="outset" w:sz="6" w:space="0" w:color="auto"/>
              <w:left w:val="outset" w:sz="6" w:space="0" w:color="auto"/>
              <w:bottom w:val="outset" w:sz="6" w:space="0" w:color="auto"/>
              <w:right w:val="single" w:sz="4" w:space="0" w:color="auto"/>
            </w:tcBorders>
          </w:tcPr>
          <w:p w:rsidR="00982F2C" w:rsidRPr="00E77ED7" w:rsidRDefault="00982F2C" w:rsidP="00A022CA">
            <w:pPr>
              <w:spacing w:after="0" w:line="240" w:lineRule="auto"/>
              <w:jc w:val="center"/>
              <w:textAlignment w:val="baseline"/>
              <w:rPr>
                <w:rFonts w:ascii="ProbaPro" w:eastAsia="Times New Roman" w:hAnsi="ProbaPro" w:cs="Times New Roman"/>
                <w:b/>
                <w:bCs/>
                <w:color w:val="000000"/>
                <w:sz w:val="24"/>
                <w:szCs w:val="24"/>
                <w:lang w:val="ru-RU" w:eastAsia="ru-RU"/>
              </w:rPr>
            </w:pPr>
            <w:r>
              <w:rPr>
                <w:rFonts w:ascii="ProbaPro" w:eastAsia="Times New Roman" w:hAnsi="ProbaPro" w:cs="Times New Roman"/>
                <w:b/>
                <w:bCs/>
                <w:color w:val="000000"/>
                <w:sz w:val="24"/>
                <w:szCs w:val="24"/>
                <w:lang w:val="ru-RU" w:eastAsia="ru-RU"/>
              </w:rPr>
              <w:t>100,0</w:t>
            </w:r>
          </w:p>
        </w:tc>
      </w:tr>
      <w:tr w:rsidR="00982F2C" w:rsidRPr="00E77ED7" w:rsidTr="00341ECE">
        <w:tc>
          <w:tcPr>
            <w:tcW w:w="567" w:type="dxa"/>
            <w:tcBorders>
              <w:top w:val="outset" w:sz="6" w:space="0" w:color="auto"/>
              <w:left w:val="single" w:sz="4" w:space="0" w:color="auto"/>
              <w:bottom w:val="outset" w:sz="6" w:space="0" w:color="auto"/>
              <w:right w:val="outset" w:sz="6" w:space="0" w:color="auto"/>
            </w:tcBorders>
            <w:tcMar>
              <w:top w:w="225" w:type="dxa"/>
              <w:left w:w="75" w:type="dxa"/>
              <w:bottom w:w="225" w:type="dxa"/>
              <w:right w:w="75" w:type="dxa"/>
            </w:tcMar>
            <w:hideMark/>
          </w:tcPr>
          <w:p w:rsidR="00E77ED7" w:rsidRPr="00E77ED7" w:rsidRDefault="00982F2C" w:rsidP="00A022CA">
            <w:pPr>
              <w:spacing w:after="0" w:line="240" w:lineRule="auto"/>
              <w:textAlignment w:val="baseline"/>
              <w:rPr>
                <w:rFonts w:ascii="ProbaPro" w:eastAsia="Times New Roman" w:hAnsi="ProbaPro" w:cs="Times New Roman"/>
                <w:color w:val="000000"/>
                <w:sz w:val="24"/>
                <w:szCs w:val="24"/>
                <w:lang w:val="ru-RU" w:eastAsia="ru-RU"/>
              </w:rPr>
            </w:pPr>
            <w:r w:rsidRPr="00E77ED7">
              <w:rPr>
                <w:rFonts w:ascii="ProbaPro" w:eastAsia="Times New Roman" w:hAnsi="ProbaPro" w:cs="Times New Roman"/>
                <w:b/>
                <w:bCs/>
                <w:color w:val="000000"/>
                <w:sz w:val="24"/>
                <w:szCs w:val="24"/>
                <w:lang w:val="ru-RU" w:eastAsia="ru-RU"/>
              </w:rPr>
              <w:t>4</w:t>
            </w:r>
          </w:p>
        </w:tc>
        <w:tc>
          <w:tcPr>
            <w:tcW w:w="2838" w:type="dxa"/>
            <w:tcBorders>
              <w:top w:val="outset" w:sz="6" w:space="0" w:color="auto"/>
              <w:left w:val="outset" w:sz="6" w:space="0" w:color="auto"/>
              <w:bottom w:val="outset" w:sz="6" w:space="0" w:color="auto"/>
              <w:right w:val="outset" w:sz="6" w:space="0" w:color="auto"/>
            </w:tcBorders>
            <w:tcMar>
              <w:top w:w="225" w:type="dxa"/>
              <w:left w:w="75" w:type="dxa"/>
              <w:bottom w:w="225" w:type="dxa"/>
              <w:right w:w="75" w:type="dxa"/>
            </w:tcMar>
            <w:hideMark/>
          </w:tcPr>
          <w:p w:rsidR="00E77ED7" w:rsidRPr="00E77ED7" w:rsidRDefault="00982F2C" w:rsidP="00A022CA">
            <w:pPr>
              <w:spacing w:after="0" w:line="240" w:lineRule="auto"/>
              <w:textAlignment w:val="baseline"/>
              <w:rPr>
                <w:rFonts w:ascii="ProbaPro" w:eastAsia="Times New Roman" w:hAnsi="ProbaPro" w:cs="Times New Roman"/>
                <w:color w:val="000000"/>
                <w:sz w:val="24"/>
                <w:szCs w:val="24"/>
                <w:lang w:val="ru-RU" w:eastAsia="ru-RU"/>
              </w:rPr>
            </w:pPr>
            <w:proofErr w:type="spellStart"/>
            <w:r>
              <w:rPr>
                <w:rFonts w:ascii="ProbaPro" w:eastAsia="Times New Roman" w:hAnsi="ProbaPro" w:cs="Times New Roman"/>
                <w:b/>
                <w:bCs/>
                <w:color w:val="000000"/>
                <w:sz w:val="24"/>
                <w:szCs w:val="24"/>
                <w:lang w:val="ru-RU" w:eastAsia="ru-RU"/>
              </w:rPr>
              <w:t>П</w:t>
            </w:r>
            <w:r w:rsidRPr="00E77ED7">
              <w:rPr>
                <w:rFonts w:ascii="ProbaPro" w:eastAsia="Times New Roman" w:hAnsi="ProbaPro" w:cs="Times New Roman"/>
                <w:b/>
                <w:bCs/>
                <w:color w:val="000000"/>
                <w:sz w:val="24"/>
                <w:szCs w:val="24"/>
                <w:lang w:val="ru-RU" w:eastAsia="ru-RU"/>
              </w:rPr>
              <w:t>ридбання</w:t>
            </w:r>
            <w:proofErr w:type="spellEnd"/>
            <w:r w:rsidRPr="00E77ED7">
              <w:rPr>
                <w:rFonts w:ascii="ProbaPro" w:eastAsia="Times New Roman" w:hAnsi="ProbaPro" w:cs="Times New Roman"/>
                <w:b/>
                <w:bCs/>
                <w:color w:val="000000"/>
                <w:sz w:val="24"/>
                <w:szCs w:val="24"/>
                <w:lang w:val="ru-RU" w:eastAsia="ru-RU"/>
              </w:rPr>
              <w:t xml:space="preserve"> </w:t>
            </w:r>
            <w:proofErr w:type="spellStart"/>
            <w:r w:rsidRPr="00E77ED7">
              <w:rPr>
                <w:rFonts w:ascii="ProbaPro" w:eastAsia="Times New Roman" w:hAnsi="ProbaPro" w:cs="Times New Roman"/>
                <w:b/>
                <w:bCs/>
                <w:color w:val="000000"/>
                <w:sz w:val="24"/>
                <w:szCs w:val="24"/>
                <w:lang w:val="ru-RU" w:eastAsia="ru-RU"/>
              </w:rPr>
              <w:t>запчастин</w:t>
            </w:r>
            <w:proofErr w:type="spellEnd"/>
            <w:r>
              <w:rPr>
                <w:rFonts w:ascii="ProbaPro" w:eastAsia="Times New Roman" w:hAnsi="ProbaPro" w:cs="Times New Roman"/>
                <w:b/>
                <w:bCs/>
                <w:color w:val="000000"/>
                <w:sz w:val="24"/>
                <w:szCs w:val="24"/>
                <w:lang w:val="ru-RU" w:eastAsia="ru-RU"/>
              </w:rPr>
              <w:t xml:space="preserve"> до </w:t>
            </w:r>
            <w:proofErr w:type="spellStart"/>
            <w:r>
              <w:rPr>
                <w:rFonts w:ascii="ProbaPro" w:eastAsia="Times New Roman" w:hAnsi="ProbaPro" w:cs="Times New Roman"/>
                <w:b/>
                <w:bCs/>
                <w:color w:val="000000"/>
                <w:sz w:val="24"/>
                <w:szCs w:val="24"/>
                <w:lang w:val="ru-RU" w:eastAsia="ru-RU"/>
              </w:rPr>
              <w:t>п</w:t>
            </w:r>
            <w:r w:rsidRPr="00E77ED7">
              <w:rPr>
                <w:rFonts w:ascii="ProbaPro" w:eastAsia="Times New Roman" w:hAnsi="ProbaPro" w:cs="Times New Roman"/>
                <w:b/>
                <w:bCs/>
                <w:color w:val="000000"/>
                <w:sz w:val="24"/>
                <w:szCs w:val="24"/>
                <w:lang w:val="ru-RU" w:eastAsia="ru-RU"/>
              </w:rPr>
              <w:t>ожежного</w:t>
            </w:r>
            <w:proofErr w:type="spellEnd"/>
            <w:r w:rsidRPr="00E77ED7">
              <w:rPr>
                <w:rFonts w:ascii="ProbaPro" w:eastAsia="Times New Roman" w:hAnsi="ProbaPro" w:cs="Times New Roman"/>
                <w:b/>
                <w:bCs/>
                <w:color w:val="000000"/>
                <w:sz w:val="24"/>
                <w:szCs w:val="24"/>
                <w:lang w:val="ru-RU" w:eastAsia="ru-RU"/>
              </w:rPr>
              <w:t xml:space="preserve"> </w:t>
            </w:r>
            <w:proofErr w:type="spellStart"/>
            <w:r w:rsidRPr="00E77ED7">
              <w:rPr>
                <w:rFonts w:ascii="ProbaPro" w:eastAsia="Times New Roman" w:hAnsi="ProbaPro" w:cs="Times New Roman"/>
                <w:b/>
                <w:bCs/>
                <w:color w:val="000000"/>
                <w:sz w:val="24"/>
                <w:szCs w:val="24"/>
                <w:lang w:val="ru-RU" w:eastAsia="ru-RU"/>
              </w:rPr>
              <w:t>автомобіля</w:t>
            </w:r>
            <w:proofErr w:type="spellEnd"/>
          </w:p>
        </w:tc>
        <w:tc>
          <w:tcPr>
            <w:tcW w:w="1841" w:type="dxa"/>
            <w:tcBorders>
              <w:top w:val="outset" w:sz="6" w:space="0" w:color="auto"/>
              <w:left w:val="outset" w:sz="6" w:space="0" w:color="auto"/>
              <w:bottom w:val="outset" w:sz="6" w:space="0" w:color="auto"/>
              <w:right w:val="outset" w:sz="6" w:space="0" w:color="auto"/>
            </w:tcBorders>
            <w:tcMar>
              <w:top w:w="225" w:type="dxa"/>
              <w:left w:w="75" w:type="dxa"/>
              <w:bottom w:w="225" w:type="dxa"/>
              <w:right w:w="75" w:type="dxa"/>
            </w:tcMar>
            <w:hideMark/>
          </w:tcPr>
          <w:p w:rsidR="00982F2C" w:rsidRDefault="00982F2C" w:rsidP="00A022CA">
            <w:pPr>
              <w:spacing w:after="0" w:line="240" w:lineRule="auto"/>
            </w:pPr>
            <w:proofErr w:type="spellStart"/>
            <w:r w:rsidRPr="004C489F">
              <w:rPr>
                <w:rFonts w:ascii="ProbaPro" w:eastAsia="Times New Roman" w:hAnsi="ProbaPro" w:cs="Times New Roman"/>
                <w:b/>
                <w:bCs/>
                <w:color w:val="000000"/>
                <w:sz w:val="24"/>
                <w:szCs w:val="24"/>
                <w:lang w:val="ru-RU" w:eastAsia="ru-RU"/>
              </w:rPr>
              <w:t>Брацлавська</w:t>
            </w:r>
            <w:proofErr w:type="spellEnd"/>
            <w:r w:rsidRPr="004C489F">
              <w:rPr>
                <w:rFonts w:ascii="ProbaPro" w:eastAsia="Times New Roman" w:hAnsi="ProbaPro" w:cs="Times New Roman"/>
                <w:b/>
                <w:bCs/>
                <w:color w:val="000000"/>
                <w:sz w:val="24"/>
                <w:szCs w:val="24"/>
                <w:lang w:val="ru-RU" w:eastAsia="ru-RU"/>
              </w:rPr>
              <w:t xml:space="preserve"> </w:t>
            </w:r>
            <w:proofErr w:type="spellStart"/>
            <w:r w:rsidRPr="004C489F">
              <w:rPr>
                <w:rFonts w:ascii="ProbaPro" w:eastAsia="Times New Roman" w:hAnsi="ProbaPro" w:cs="Times New Roman"/>
                <w:b/>
                <w:bCs/>
                <w:color w:val="000000"/>
                <w:sz w:val="24"/>
                <w:szCs w:val="24"/>
                <w:lang w:val="ru-RU" w:eastAsia="ru-RU"/>
              </w:rPr>
              <w:t>селищна</w:t>
            </w:r>
            <w:proofErr w:type="spellEnd"/>
            <w:r w:rsidRPr="004C489F">
              <w:rPr>
                <w:rFonts w:ascii="ProbaPro" w:eastAsia="Times New Roman" w:hAnsi="ProbaPro" w:cs="Times New Roman"/>
                <w:b/>
                <w:bCs/>
                <w:color w:val="000000"/>
                <w:sz w:val="24"/>
                <w:szCs w:val="24"/>
                <w:lang w:val="ru-RU" w:eastAsia="ru-RU"/>
              </w:rPr>
              <w:t xml:space="preserve"> рада, </w:t>
            </w:r>
            <w:proofErr w:type="spellStart"/>
            <w:r w:rsidRPr="004C489F">
              <w:rPr>
                <w:rFonts w:ascii="ProbaPro" w:eastAsia="Times New Roman" w:hAnsi="ProbaPro" w:cs="Times New Roman"/>
                <w:b/>
                <w:bCs/>
                <w:color w:val="000000"/>
                <w:sz w:val="24"/>
                <w:szCs w:val="24"/>
                <w:lang w:val="ru-RU" w:eastAsia="ru-RU"/>
              </w:rPr>
              <w:t>Брацлавська</w:t>
            </w:r>
            <w:proofErr w:type="spellEnd"/>
            <w:r w:rsidRPr="004C489F">
              <w:rPr>
                <w:rFonts w:ascii="ProbaPro" w:eastAsia="Times New Roman" w:hAnsi="ProbaPro" w:cs="Times New Roman"/>
                <w:b/>
                <w:bCs/>
                <w:color w:val="000000"/>
                <w:sz w:val="24"/>
                <w:szCs w:val="24"/>
                <w:lang w:val="ru-RU" w:eastAsia="ru-RU"/>
              </w:rPr>
              <w:t xml:space="preserve"> ТМПК</w:t>
            </w:r>
          </w:p>
        </w:tc>
        <w:tc>
          <w:tcPr>
            <w:tcW w:w="1417" w:type="dxa"/>
            <w:tcBorders>
              <w:top w:val="outset" w:sz="6" w:space="0" w:color="auto"/>
              <w:left w:val="outset" w:sz="6" w:space="0" w:color="auto"/>
              <w:bottom w:val="outset" w:sz="6" w:space="0" w:color="auto"/>
              <w:right w:val="outset" w:sz="6" w:space="0" w:color="auto"/>
            </w:tcBorders>
            <w:tcMar>
              <w:top w:w="225" w:type="dxa"/>
              <w:left w:w="75" w:type="dxa"/>
              <w:bottom w:w="225" w:type="dxa"/>
              <w:right w:w="75" w:type="dxa"/>
            </w:tcMar>
            <w:hideMark/>
          </w:tcPr>
          <w:p w:rsidR="00982F2C" w:rsidRDefault="00982F2C" w:rsidP="00A022CA">
            <w:pPr>
              <w:spacing w:after="0" w:line="240" w:lineRule="auto"/>
            </w:pPr>
            <w:proofErr w:type="spellStart"/>
            <w:r w:rsidRPr="00195BE7">
              <w:rPr>
                <w:rFonts w:ascii="ProbaPro" w:eastAsia="Times New Roman" w:hAnsi="ProbaPro" w:cs="Times New Roman"/>
                <w:b/>
                <w:bCs/>
                <w:color w:val="000000"/>
                <w:sz w:val="24"/>
                <w:szCs w:val="24"/>
                <w:lang w:val="ru-RU" w:eastAsia="ru-RU"/>
              </w:rPr>
              <w:t>Місцевий</w:t>
            </w:r>
            <w:proofErr w:type="spellEnd"/>
            <w:r w:rsidRPr="00195BE7">
              <w:rPr>
                <w:rFonts w:ascii="ProbaPro" w:eastAsia="Times New Roman" w:hAnsi="ProbaPro" w:cs="Times New Roman"/>
                <w:b/>
                <w:bCs/>
                <w:color w:val="000000"/>
                <w:sz w:val="24"/>
                <w:szCs w:val="24"/>
                <w:lang w:val="ru-RU" w:eastAsia="ru-RU"/>
              </w:rPr>
              <w:t xml:space="preserve"> бюджет</w:t>
            </w:r>
          </w:p>
        </w:tc>
        <w:tc>
          <w:tcPr>
            <w:tcW w:w="1274" w:type="dxa"/>
            <w:tcBorders>
              <w:top w:val="outset" w:sz="6" w:space="0" w:color="auto"/>
              <w:left w:val="outset" w:sz="6" w:space="0" w:color="auto"/>
              <w:bottom w:val="outset" w:sz="6" w:space="0" w:color="auto"/>
              <w:right w:val="nil"/>
            </w:tcBorders>
            <w:tcMar>
              <w:top w:w="225" w:type="dxa"/>
              <w:left w:w="75" w:type="dxa"/>
              <w:bottom w:w="225" w:type="dxa"/>
              <w:right w:w="75" w:type="dxa"/>
            </w:tcMar>
            <w:hideMark/>
          </w:tcPr>
          <w:p w:rsidR="00E77ED7" w:rsidRPr="00E77ED7" w:rsidRDefault="00982F2C" w:rsidP="00A022CA">
            <w:pPr>
              <w:spacing w:after="0" w:line="240" w:lineRule="auto"/>
              <w:jc w:val="center"/>
              <w:textAlignment w:val="baseline"/>
              <w:rPr>
                <w:rFonts w:ascii="ProbaPro" w:eastAsia="Times New Roman" w:hAnsi="ProbaPro" w:cs="Times New Roman"/>
                <w:b/>
                <w:color w:val="000000"/>
                <w:sz w:val="24"/>
                <w:szCs w:val="24"/>
                <w:lang w:val="ru-RU" w:eastAsia="ru-RU"/>
              </w:rPr>
            </w:pPr>
            <w:r w:rsidRPr="000811C2">
              <w:rPr>
                <w:rFonts w:ascii="ProbaPro" w:eastAsia="Times New Roman" w:hAnsi="ProbaPro" w:cs="Times New Roman"/>
                <w:b/>
                <w:color w:val="000000"/>
                <w:sz w:val="24"/>
                <w:szCs w:val="24"/>
                <w:lang w:val="ru-RU" w:eastAsia="ru-RU"/>
              </w:rPr>
              <w:t>300,0</w:t>
            </w:r>
          </w:p>
        </w:tc>
        <w:tc>
          <w:tcPr>
            <w:tcW w:w="992" w:type="dxa"/>
            <w:tcBorders>
              <w:top w:val="outset" w:sz="6" w:space="0" w:color="auto"/>
              <w:left w:val="outset" w:sz="6" w:space="0" w:color="auto"/>
              <w:bottom w:val="outset" w:sz="6" w:space="0" w:color="auto"/>
              <w:right w:val="nil"/>
            </w:tcBorders>
          </w:tcPr>
          <w:p w:rsidR="00982F2C" w:rsidRPr="00E77ED7" w:rsidRDefault="00982F2C" w:rsidP="00A022CA">
            <w:pPr>
              <w:spacing w:after="0" w:line="240" w:lineRule="auto"/>
              <w:jc w:val="center"/>
              <w:textAlignment w:val="baseline"/>
              <w:rPr>
                <w:rFonts w:ascii="ProbaPro" w:eastAsia="Times New Roman" w:hAnsi="ProbaPro" w:cs="Times New Roman"/>
                <w:b/>
                <w:bCs/>
                <w:color w:val="000000"/>
                <w:sz w:val="24"/>
                <w:szCs w:val="24"/>
                <w:lang w:val="ru-RU" w:eastAsia="ru-RU"/>
              </w:rPr>
            </w:pPr>
            <w:r>
              <w:rPr>
                <w:rFonts w:ascii="ProbaPro" w:eastAsia="Times New Roman" w:hAnsi="ProbaPro" w:cs="Times New Roman"/>
                <w:b/>
                <w:bCs/>
                <w:color w:val="000000"/>
                <w:sz w:val="24"/>
                <w:szCs w:val="24"/>
                <w:lang w:val="ru-RU" w:eastAsia="ru-RU"/>
              </w:rPr>
              <w:t>100,0</w:t>
            </w:r>
          </w:p>
        </w:tc>
        <w:tc>
          <w:tcPr>
            <w:tcW w:w="709" w:type="dxa"/>
            <w:tcBorders>
              <w:top w:val="outset" w:sz="6" w:space="0" w:color="auto"/>
              <w:left w:val="outset" w:sz="6" w:space="0" w:color="auto"/>
              <w:bottom w:val="outset" w:sz="6" w:space="0" w:color="auto"/>
              <w:right w:val="nil"/>
            </w:tcBorders>
          </w:tcPr>
          <w:p w:rsidR="00982F2C" w:rsidRPr="00E77ED7" w:rsidRDefault="00982F2C" w:rsidP="00A022CA">
            <w:pPr>
              <w:spacing w:after="0" w:line="240" w:lineRule="auto"/>
              <w:jc w:val="center"/>
              <w:textAlignment w:val="baseline"/>
              <w:rPr>
                <w:rFonts w:ascii="ProbaPro" w:eastAsia="Times New Roman" w:hAnsi="ProbaPro" w:cs="Times New Roman"/>
                <w:b/>
                <w:bCs/>
                <w:color w:val="000000"/>
                <w:sz w:val="24"/>
                <w:szCs w:val="24"/>
                <w:lang w:val="ru-RU" w:eastAsia="ru-RU"/>
              </w:rPr>
            </w:pPr>
            <w:r>
              <w:rPr>
                <w:rFonts w:ascii="ProbaPro" w:eastAsia="Times New Roman" w:hAnsi="ProbaPro" w:cs="Times New Roman"/>
                <w:b/>
                <w:bCs/>
                <w:color w:val="000000"/>
                <w:sz w:val="24"/>
                <w:szCs w:val="24"/>
                <w:lang w:val="ru-RU" w:eastAsia="ru-RU"/>
              </w:rPr>
              <w:t>100,0</w:t>
            </w:r>
          </w:p>
        </w:tc>
        <w:tc>
          <w:tcPr>
            <w:tcW w:w="709" w:type="dxa"/>
            <w:tcBorders>
              <w:top w:val="outset" w:sz="6" w:space="0" w:color="auto"/>
              <w:left w:val="outset" w:sz="6" w:space="0" w:color="auto"/>
              <w:bottom w:val="outset" w:sz="6" w:space="0" w:color="auto"/>
              <w:right w:val="single" w:sz="4" w:space="0" w:color="auto"/>
            </w:tcBorders>
          </w:tcPr>
          <w:p w:rsidR="00982F2C" w:rsidRPr="00E77ED7" w:rsidRDefault="00982F2C" w:rsidP="00A022CA">
            <w:pPr>
              <w:spacing w:after="0" w:line="240" w:lineRule="auto"/>
              <w:jc w:val="center"/>
              <w:textAlignment w:val="baseline"/>
              <w:rPr>
                <w:rFonts w:ascii="ProbaPro" w:eastAsia="Times New Roman" w:hAnsi="ProbaPro" w:cs="Times New Roman"/>
                <w:b/>
                <w:bCs/>
                <w:color w:val="000000"/>
                <w:sz w:val="24"/>
                <w:szCs w:val="24"/>
                <w:lang w:val="ru-RU" w:eastAsia="ru-RU"/>
              </w:rPr>
            </w:pPr>
            <w:r>
              <w:rPr>
                <w:rFonts w:ascii="ProbaPro" w:eastAsia="Times New Roman" w:hAnsi="ProbaPro" w:cs="Times New Roman"/>
                <w:b/>
                <w:bCs/>
                <w:color w:val="000000"/>
                <w:sz w:val="24"/>
                <w:szCs w:val="24"/>
                <w:lang w:val="ru-RU" w:eastAsia="ru-RU"/>
              </w:rPr>
              <w:t>100,0</w:t>
            </w:r>
          </w:p>
        </w:tc>
      </w:tr>
      <w:tr w:rsidR="00982F2C" w:rsidRPr="00E77ED7" w:rsidTr="00341ECE">
        <w:tc>
          <w:tcPr>
            <w:tcW w:w="567" w:type="dxa"/>
            <w:tcBorders>
              <w:top w:val="outset" w:sz="6" w:space="0" w:color="auto"/>
              <w:left w:val="single" w:sz="4" w:space="0" w:color="auto"/>
              <w:bottom w:val="outset" w:sz="6" w:space="0" w:color="auto"/>
              <w:right w:val="outset" w:sz="6" w:space="0" w:color="auto"/>
            </w:tcBorders>
            <w:tcMar>
              <w:top w:w="225" w:type="dxa"/>
              <w:left w:w="75" w:type="dxa"/>
              <w:bottom w:w="225" w:type="dxa"/>
              <w:right w:w="75" w:type="dxa"/>
            </w:tcMar>
            <w:hideMark/>
          </w:tcPr>
          <w:p w:rsidR="00E77ED7" w:rsidRPr="00E77ED7" w:rsidRDefault="00982F2C" w:rsidP="00A022CA">
            <w:pPr>
              <w:spacing w:after="0" w:line="240" w:lineRule="auto"/>
              <w:textAlignment w:val="baseline"/>
              <w:rPr>
                <w:rFonts w:ascii="ProbaPro" w:eastAsia="Times New Roman" w:hAnsi="ProbaPro" w:cs="Times New Roman"/>
                <w:color w:val="000000"/>
                <w:sz w:val="24"/>
                <w:szCs w:val="24"/>
                <w:lang w:val="ru-RU" w:eastAsia="ru-RU"/>
              </w:rPr>
            </w:pPr>
            <w:r w:rsidRPr="00E77ED7">
              <w:rPr>
                <w:rFonts w:ascii="ProbaPro" w:eastAsia="Times New Roman" w:hAnsi="ProbaPro" w:cs="Times New Roman"/>
                <w:b/>
                <w:bCs/>
                <w:color w:val="000000"/>
                <w:sz w:val="24"/>
                <w:szCs w:val="24"/>
                <w:lang w:val="ru-RU" w:eastAsia="ru-RU"/>
              </w:rPr>
              <w:t>5</w:t>
            </w:r>
          </w:p>
        </w:tc>
        <w:tc>
          <w:tcPr>
            <w:tcW w:w="2838" w:type="dxa"/>
            <w:tcBorders>
              <w:top w:val="outset" w:sz="6" w:space="0" w:color="auto"/>
              <w:left w:val="outset" w:sz="6" w:space="0" w:color="auto"/>
              <w:bottom w:val="outset" w:sz="6" w:space="0" w:color="auto"/>
              <w:right w:val="outset" w:sz="6" w:space="0" w:color="auto"/>
            </w:tcBorders>
            <w:tcMar>
              <w:top w:w="225" w:type="dxa"/>
              <w:left w:w="75" w:type="dxa"/>
              <w:bottom w:w="225" w:type="dxa"/>
              <w:right w:w="75" w:type="dxa"/>
            </w:tcMar>
            <w:hideMark/>
          </w:tcPr>
          <w:p w:rsidR="00E77ED7" w:rsidRPr="00E77ED7" w:rsidRDefault="00982F2C" w:rsidP="00A022CA">
            <w:pPr>
              <w:spacing w:after="0" w:line="240" w:lineRule="auto"/>
              <w:textAlignment w:val="baseline"/>
              <w:rPr>
                <w:rFonts w:ascii="ProbaPro" w:eastAsia="Times New Roman" w:hAnsi="ProbaPro" w:cs="Times New Roman"/>
                <w:color w:val="000000"/>
                <w:sz w:val="24"/>
                <w:szCs w:val="24"/>
                <w:lang w:val="ru-RU" w:eastAsia="ru-RU"/>
              </w:rPr>
            </w:pPr>
            <w:proofErr w:type="spellStart"/>
            <w:r>
              <w:rPr>
                <w:rFonts w:ascii="ProbaPro" w:eastAsia="Times New Roman" w:hAnsi="ProbaPro" w:cs="Times New Roman"/>
                <w:b/>
                <w:bCs/>
                <w:color w:val="000000"/>
                <w:sz w:val="24"/>
                <w:szCs w:val="24"/>
                <w:lang w:val="ru-RU" w:eastAsia="ru-RU"/>
              </w:rPr>
              <w:t>Поточний</w:t>
            </w:r>
            <w:proofErr w:type="spellEnd"/>
            <w:r>
              <w:rPr>
                <w:rFonts w:ascii="ProbaPro" w:eastAsia="Times New Roman" w:hAnsi="ProbaPro" w:cs="Times New Roman"/>
                <w:b/>
                <w:bCs/>
                <w:color w:val="000000"/>
                <w:sz w:val="24"/>
                <w:szCs w:val="24"/>
                <w:lang w:val="ru-RU" w:eastAsia="ru-RU"/>
              </w:rPr>
              <w:t xml:space="preserve"> ремонт </w:t>
            </w:r>
            <w:proofErr w:type="spellStart"/>
            <w:r>
              <w:rPr>
                <w:rFonts w:ascii="ProbaPro" w:eastAsia="Times New Roman" w:hAnsi="ProbaPro" w:cs="Times New Roman"/>
                <w:b/>
                <w:bCs/>
                <w:color w:val="000000"/>
                <w:sz w:val="24"/>
                <w:szCs w:val="24"/>
                <w:lang w:val="ru-RU" w:eastAsia="ru-RU"/>
              </w:rPr>
              <w:t>п</w:t>
            </w:r>
            <w:r w:rsidRPr="00E77ED7">
              <w:rPr>
                <w:rFonts w:ascii="ProbaPro" w:eastAsia="Times New Roman" w:hAnsi="ProbaPro" w:cs="Times New Roman"/>
                <w:b/>
                <w:bCs/>
                <w:color w:val="000000"/>
                <w:sz w:val="24"/>
                <w:szCs w:val="24"/>
                <w:lang w:val="ru-RU" w:eastAsia="ru-RU"/>
              </w:rPr>
              <w:t>ожежного</w:t>
            </w:r>
            <w:proofErr w:type="spellEnd"/>
            <w:r w:rsidRPr="00E77ED7">
              <w:rPr>
                <w:rFonts w:ascii="ProbaPro" w:eastAsia="Times New Roman" w:hAnsi="ProbaPro" w:cs="Times New Roman"/>
                <w:b/>
                <w:bCs/>
                <w:color w:val="000000"/>
                <w:sz w:val="24"/>
                <w:szCs w:val="24"/>
                <w:lang w:val="ru-RU" w:eastAsia="ru-RU"/>
              </w:rPr>
              <w:t xml:space="preserve"> </w:t>
            </w:r>
            <w:proofErr w:type="spellStart"/>
            <w:r w:rsidRPr="00E77ED7">
              <w:rPr>
                <w:rFonts w:ascii="ProbaPro" w:eastAsia="Times New Roman" w:hAnsi="ProbaPro" w:cs="Times New Roman"/>
                <w:b/>
                <w:bCs/>
                <w:color w:val="000000"/>
                <w:sz w:val="24"/>
                <w:szCs w:val="24"/>
                <w:lang w:val="ru-RU" w:eastAsia="ru-RU"/>
              </w:rPr>
              <w:t>автомобіля</w:t>
            </w:r>
            <w:proofErr w:type="spellEnd"/>
            <w:r w:rsidRPr="00E77ED7">
              <w:rPr>
                <w:rFonts w:ascii="ProbaPro" w:eastAsia="Times New Roman" w:hAnsi="ProbaPro" w:cs="Times New Roman"/>
                <w:b/>
                <w:bCs/>
                <w:color w:val="000000"/>
                <w:sz w:val="24"/>
                <w:szCs w:val="24"/>
                <w:lang w:val="ru-RU" w:eastAsia="ru-RU"/>
              </w:rPr>
              <w:t xml:space="preserve"> </w:t>
            </w:r>
          </w:p>
        </w:tc>
        <w:tc>
          <w:tcPr>
            <w:tcW w:w="1841" w:type="dxa"/>
            <w:tcBorders>
              <w:top w:val="outset" w:sz="6" w:space="0" w:color="auto"/>
              <w:left w:val="outset" w:sz="6" w:space="0" w:color="auto"/>
              <w:bottom w:val="outset" w:sz="6" w:space="0" w:color="auto"/>
              <w:right w:val="outset" w:sz="6" w:space="0" w:color="auto"/>
            </w:tcBorders>
            <w:tcMar>
              <w:top w:w="225" w:type="dxa"/>
              <w:left w:w="75" w:type="dxa"/>
              <w:bottom w:w="225" w:type="dxa"/>
              <w:right w:w="75" w:type="dxa"/>
            </w:tcMar>
            <w:hideMark/>
          </w:tcPr>
          <w:p w:rsidR="00982F2C" w:rsidRDefault="00982F2C" w:rsidP="00A022CA">
            <w:pPr>
              <w:spacing w:after="0" w:line="240" w:lineRule="auto"/>
            </w:pPr>
            <w:proofErr w:type="spellStart"/>
            <w:r w:rsidRPr="004C489F">
              <w:rPr>
                <w:rFonts w:ascii="ProbaPro" w:eastAsia="Times New Roman" w:hAnsi="ProbaPro" w:cs="Times New Roman"/>
                <w:b/>
                <w:bCs/>
                <w:color w:val="000000"/>
                <w:sz w:val="24"/>
                <w:szCs w:val="24"/>
                <w:lang w:val="ru-RU" w:eastAsia="ru-RU"/>
              </w:rPr>
              <w:t>Брацлавська</w:t>
            </w:r>
            <w:proofErr w:type="spellEnd"/>
            <w:r w:rsidRPr="004C489F">
              <w:rPr>
                <w:rFonts w:ascii="ProbaPro" w:eastAsia="Times New Roman" w:hAnsi="ProbaPro" w:cs="Times New Roman"/>
                <w:b/>
                <w:bCs/>
                <w:color w:val="000000"/>
                <w:sz w:val="24"/>
                <w:szCs w:val="24"/>
                <w:lang w:val="ru-RU" w:eastAsia="ru-RU"/>
              </w:rPr>
              <w:t xml:space="preserve"> </w:t>
            </w:r>
            <w:proofErr w:type="spellStart"/>
            <w:r w:rsidRPr="004C489F">
              <w:rPr>
                <w:rFonts w:ascii="ProbaPro" w:eastAsia="Times New Roman" w:hAnsi="ProbaPro" w:cs="Times New Roman"/>
                <w:b/>
                <w:bCs/>
                <w:color w:val="000000"/>
                <w:sz w:val="24"/>
                <w:szCs w:val="24"/>
                <w:lang w:val="ru-RU" w:eastAsia="ru-RU"/>
              </w:rPr>
              <w:t>селищна</w:t>
            </w:r>
            <w:proofErr w:type="spellEnd"/>
            <w:r w:rsidRPr="004C489F">
              <w:rPr>
                <w:rFonts w:ascii="ProbaPro" w:eastAsia="Times New Roman" w:hAnsi="ProbaPro" w:cs="Times New Roman"/>
                <w:b/>
                <w:bCs/>
                <w:color w:val="000000"/>
                <w:sz w:val="24"/>
                <w:szCs w:val="24"/>
                <w:lang w:val="ru-RU" w:eastAsia="ru-RU"/>
              </w:rPr>
              <w:t xml:space="preserve"> рада, </w:t>
            </w:r>
            <w:proofErr w:type="spellStart"/>
            <w:r w:rsidRPr="004C489F">
              <w:rPr>
                <w:rFonts w:ascii="ProbaPro" w:eastAsia="Times New Roman" w:hAnsi="ProbaPro" w:cs="Times New Roman"/>
                <w:b/>
                <w:bCs/>
                <w:color w:val="000000"/>
                <w:sz w:val="24"/>
                <w:szCs w:val="24"/>
                <w:lang w:val="ru-RU" w:eastAsia="ru-RU"/>
              </w:rPr>
              <w:t>Брацлавська</w:t>
            </w:r>
            <w:proofErr w:type="spellEnd"/>
            <w:r w:rsidRPr="004C489F">
              <w:rPr>
                <w:rFonts w:ascii="ProbaPro" w:eastAsia="Times New Roman" w:hAnsi="ProbaPro" w:cs="Times New Roman"/>
                <w:b/>
                <w:bCs/>
                <w:color w:val="000000"/>
                <w:sz w:val="24"/>
                <w:szCs w:val="24"/>
                <w:lang w:val="ru-RU" w:eastAsia="ru-RU"/>
              </w:rPr>
              <w:t xml:space="preserve"> ТМПК</w:t>
            </w:r>
          </w:p>
        </w:tc>
        <w:tc>
          <w:tcPr>
            <w:tcW w:w="1417" w:type="dxa"/>
            <w:tcBorders>
              <w:top w:val="outset" w:sz="6" w:space="0" w:color="auto"/>
              <w:left w:val="outset" w:sz="6" w:space="0" w:color="auto"/>
              <w:bottom w:val="outset" w:sz="6" w:space="0" w:color="auto"/>
              <w:right w:val="outset" w:sz="6" w:space="0" w:color="auto"/>
            </w:tcBorders>
            <w:tcMar>
              <w:top w:w="225" w:type="dxa"/>
              <w:left w:w="75" w:type="dxa"/>
              <w:bottom w:w="225" w:type="dxa"/>
              <w:right w:w="75" w:type="dxa"/>
            </w:tcMar>
            <w:hideMark/>
          </w:tcPr>
          <w:p w:rsidR="00982F2C" w:rsidRDefault="00982F2C" w:rsidP="00A022CA">
            <w:pPr>
              <w:spacing w:after="0" w:line="240" w:lineRule="auto"/>
            </w:pPr>
            <w:proofErr w:type="spellStart"/>
            <w:r w:rsidRPr="00195BE7">
              <w:rPr>
                <w:rFonts w:ascii="ProbaPro" w:eastAsia="Times New Roman" w:hAnsi="ProbaPro" w:cs="Times New Roman"/>
                <w:b/>
                <w:bCs/>
                <w:color w:val="000000"/>
                <w:sz w:val="24"/>
                <w:szCs w:val="24"/>
                <w:lang w:val="ru-RU" w:eastAsia="ru-RU"/>
              </w:rPr>
              <w:t>Місцевий</w:t>
            </w:r>
            <w:proofErr w:type="spellEnd"/>
            <w:r w:rsidRPr="00195BE7">
              <w:rPr>
                <w:rFonts w:ascii="ProbaPro" w:eastAsia="Times New Roman" w:hAnsi="ProbaPro" w:cs="Times New Roman"/>
                <w:b/>
                <w:bCs/>
                <w:color w:val="000000"/>
                <w:sz w:val="24"/>
                <w:szCs w:val="24"/>
                <w:lang w:val="ru-RU" w:eastAsia="ru-RU"/>
              </w:rPr>
              <w:t xml:space="preserve"> бюджет</w:t>
            </w:r>
          </w:p>
        </w:tc>
        <w:tc>
          <w:tcPr>
            <w:tcW w:w="1274" w:type="dxa"/>
            <w:tcBorders>
              <w:top w:val="outset" w:sz="6" w:space="0" w:color="auto"/>
              <w:left w:val="outset" w:sz="6" w:space="0" w:color="auto"/>
              <w:bottom w:val="outset" w:sz="6" w:space="0" w:color="auto"/>
              <w:right w:val="nil"/>
            </w:tcBorders>
            <w:tcMar>
              <w:top w:w="225" w:type="dxa"/>
              <w:left w:w="75" w:type="dxa"/>
              <w:bottom w:w="225" w:type="dxa"/>
              <w:right w:w="75" w:type="dxa"/>
            </w:tcMar>
            <w:hideMark/>
          </w:tcPr>
          <w:p w:rsidR="00E77ED7" w:rsidRPr="00E77ED7" w:rsidRDefault="00982F2C" w:rsidP="00A022CA">
            <w:pPr>
              <w:spacing w:after="0" w:line="240" w:lineRule="auto"/>
              <w:jc w:val="center"/>
              <w:textAlignment w:val="baseline"/>
              <w:rPr>
                <w:rFonts w:ascii="ProbaPro" w:eastAsia="Times New Roman" w:hAnsi="ProbaPro" w:cs="Times New Roman"/>
                <w:b/>
                <w:color w:val="000000"/>
                <w:sz w:val="24"/>
                <w:szCs w:val="24"/>
                <w:lang w:val="ru-RU" w:eastAsia="ru-RU"/>
              </w:rPr>
            </w:pPr>
            <w:r w:rsidRPr="000811C2">
              <w:rPr>
                <w:rFonts w:ascii="ProbaPro" w:eastAsia="Times New Roman" w:hAnsi="ProbaPro" w:cs="Times New Roman"/>
                <w:b/>
                <w:color w:val="000000"/>
                <w:sz w:val="24"/>
                <w:szCs w:val="24"/>
                <w:lang w:val="ru-RU" w:eastAsia="ru-RU"/>
              </w:rPr>
              <w:t>300,0</w:t>
            </w:r>
          </w:p>
        </w:tc>
        <w:tc>
          <w:tcPr>
            <w:tcW w:w="992" w:type="dxa"/>
            <w:tcBorders>
              <w:top w:val="outset" w:sz="6" w:space="0" w:color="auto"/>
              <w:left w:val="outset" w:sz="6" w:space="0" w:color="auto"/>
              <w:bottom w:val="outset" w:sz="6" w:space="0" w:color="auto"/>
              <w:right w:val="nil"/>
            </w:tcBorders>
          </w:tcPr>
          <w:p w:rsidR="00982F2C" w:rsidRPr="00E77ED7" w:rsidRDefault="00982F2C" w:rsidP="00A022CA">
            <w:pPr>
              <w:spacing w:after="0" w:line="240" w:lineRule="auto"/>
              <w:jc w:val="center"/>
              <w:textAlignment w:val="baseline"/>
              <w:rPr>
                <w:rFonts w:ascii="ProbaPro" w:eastAsia="Times New Roman" w:hAnsi="ProbaPro" w:cs="Times New Roman"/>
                <w:b/>
                <w:bCs/>
                <w:color w:val="000000"/>
                <w:sz w:val="24"/>
                <w:szCs w:val="24"/>
                <w:lang w:val="ru-RU" w:eastAsia="ru-RU"/>
              </w:rPr>
            </w:pPr>
            <w:r>
              <w:rPr>
                <w:rFonts w:ascii="ProbaPro" w:eastAsia="Times New Roman" w:hAnsi="ProbaPro" w:cs="Times New Roman"/>
                <w:b/>
                <w:bCs/>
                <w:color w:val="000000"/>
                <w:sz w:val="24"/>
                <w:szCs w:val="24"/>
                <w:lang w:val="ru-RU" w:eastAsia="ru-RU"/>
              </w:rPr>
              <w:t>100,0</w:t>
            </w:r>
          </w:p>
        </w:tc>
        <w:tc>
          <w:tcPr>
            <w:tcW w:w="709" w:type="dxa"/>
            <w:tcBorders>
              <w:top w:val="outset" w:sz="6" w:space="0" w:color="auto"/>
              <w:left w:val="outset" w:sz="6" w:space="0" w:color="auto"/>
              <w:bottom w:val="outset" w:sz="6" w:space="0" w:color="auto"/>
              <w:right w:val="nil"/>
            </w:tcBorders>
          </w:tcPr>
          <w:p w:rsidR="00982F2C" w:rsidRPr="00E77ED7" w:rsidRDefault="00982F2C" w:rsidP="00A022CA">
            <w:pPr>
              <w:spacing w:after="0" w:line="240" w:lineRule="auto"/>
              <w:jc w:val="center"/>
              <w:textAlignment w:val="baseline"/>
              <w:rPr>
                <w:rFonts w:ascii="ProbaPro" w:eastAsia="Times New Roman" w:hAnsi="ProbaPro" w:cs="Times New Roman"/>
                <w:b/>
                <w:bCs/>
                <w:color w:val="000000"/>
                <w:sz w:val="24"/>
                <w:szCs w:val="24"/>
                <w:lang w:val="ru-RU" w:eastAsia="ru-RU"/>
              </w:rPr>
            </w:pPr>
            <w:r>
              <w:rPr>
                <w:rFonts w:ascii="ProbaPro" w:eastAsia="Times New Roman" w:hAnsi="ProbaPro" w:cs="Times New Roman"/>
                <w:b/>
                <w:bCs/>
                <w:color w:val="000000"/>
                <w:sz w:val="24"/>
                <w:szCs w:val="24"/>
                <w:lang w:val="ru-RU" w:eastAsia="ru-RU"/>
              </w:rPr>
              <w:t>100,0</w:t>
            </w:r>
          </w:p>
        </w:tc>
        <w:tc>
          <w:tcPr>
            <w:tcW w:w="709" w:type="dxa"/>
            <w:tcBorders>
              <w:top w:val="outset" w:sz="6" w:space="0" w:color="auto"/>
              <w:left w:val="outset" w:sz="6" w:space="0" w:color="auto"/>
              <w:bottom w:val="outset" w:sz="6" w:space="0" w:color="auto"/>
              <w:right w:val="single" w:sz="4" w:space="0" w:color="auto"/>
            </w:tcBorders>
          </w:tcPr>
          <w:p w:rsidR="00982F2C" w:rsidRPr="00E77ED7" w:rsidRDefault="00982F2C" w:rsidP="00A022CA">
            <w:pPr>
              <w:spacing w:after="0" w:line="240" w:lineRule="auto"/>
              <w:jc w:val="center"/>
              <w:textAlignment w:val="baseline"/>
              <w:rPr>
                <w:rFonts w:ascii="ProbaPro" w:eastAsia="Times New Roman" w:hAnsi="ProbaPro" w:cs="Times New Roman"/>
                <w:b/>
                <w:bCs/>
                <w:color w:val="000000"/>
                <w:sz w:val="24"/>
                <w:szCs w:val="24"/>
                <w:lang w:val="ru-RU" w:eastAsia="ru-RU"/>
              </w:rPr>
            </w:pPr>
            <w:r>
              <w:rPr>
                <w:rFonts w:ascii="ProbaPro" w:eastAsia="Times New Roman" w:hAnsi="ProbaPro" w:cs="Times New Roman"/>
                <w:b/>
                <w:bCs/>
                <w:color w:val="000000"/>
                <w:sz w:val="24"/>
                <w:szCs w:val="24"/>
                <w:lang w:val="ru-RU" w:eastAsia="ru-RU"/>
              </w:rPr>
              <w:t>100,0</w:t>
            </w:r>
          </w:p>
        </w:tc>
      </w:tr>
      <w:tr w:rsidR="00982F2C" w:rsidRPr="00E77ED7" w:rsidTr="00341ECE">
        <w:tc>
          <w:tcPr>
            <w:tcW w:w="567" w:type="dxa"/>
            <w:tcBorders>
              <w:top w:val="outset" w:sz="6" w:space="0" w:color="auto"/>
              <w:left w:val="single" w:sz="4" w:space="0" w:color="auto"/>
              <w:bottom w:val="outset" w:sz="6" w:space="0" w:color="auto"/>
              <w:right w:val="outset" w:sz="6" w:space="0" w:color="auto"/>
            </w:tcBorders>
            <w:tcMar>
              <w:top w:w="225" w:type="dxa"/>
              <w:left w:w="75" w:type="dxa"/>
              <w:bottom w:w="225" w:type="dxa"/>
              <w:right w:w="75" w:type="dxa"/>
            </w:tcMar>
            <w:hideMark/>
          </w:tcPr>
          <w:p w:rsidR="00E77ED7" w:rsidRPr="00E77ED7" w:rsidRDefault="00982F2C" w:rsidP="00A022CA">
            <w:pPr>
              <w:spacing w:after="0" w:line="240" w:lineRule="auto"/>
              <w:textAlignment w:val="baseline"/>
              <w:rPr>
                <w:rFonts w:ascii="ProbaPro" w:eastAsia="Times New Roman" w:hAnsi="ProbaPro" w:cs="Times New Roman"/>
                <w:color w:val="000000"/>
                <w:sz w:val="24"/>
                <w:szCs w:val="24"/>
                <w:lang w:val="ru-RU" w:eastAsia="ru-RU"/>
              </w:rPr>
            </w:pPr>
            <w:r w:rsidRPr="00E77ED7">
              <w:rPr>
                <w:rFonts w:ascii="ProbaPro" w:eastAsia="Times New Roman" w:hAnsi="ProbaPro" w:cs="Times New Roman"/>
                <w:b/>
                <w:bCs/>
                <w:color w:val="000000"/>
                <w:sz w:val="24"/>
                <w:szCs w:val="24"/>
                <w:lang w:val="ru-RU" w:eastAsia="ru-RU"/>
              </w:rPr>
              <w:t>6</w:t>
            </w:r>
          </w:p>
        </w:tc>
        <w:tc>
          <w:tcPr>
            <w:tcW w:w="2838" w:type="dxa"/>
            <w:tcBorders>
              <w:top w:val="outset" w:sz="6" w:space="0" w:color="auto"/>
              <w:left w:val="outset" w:sz="6" w:space="0" w:color="auto"/>
              <w:bottom w:val="outset" w:sz="6" w:space="0" w:color="auto"/>
              <w:right w:val="outset" w:sz="6" w:space="0" w:color="auto"/>
            </w:tcBorders>
            <w:tcMar>
              <w:top w:w="225" w:type="dxa"/>
              <w:left w:w="75" w:type="dxa"/>
              <w:bottom w:w="225" w:type="dxa"/>
              <w:right w:w="75" w:type="dxa"/>
            </w:tcMar>
            <w:hideMark/>
          </w:tcPr>
          <w:p w:rsidR="00E77ED7" w:rsidRPr="00E77ED7" w:rsidRDefault="00982F2C" w:rsidP="00A022CA">
            <w:pPr>
              <w:spacing w:after="0" w:line="240" w:lineRule="auto"/>
              <w:textAlignment w:val="baseline"/>
              <w:rPr>
                <w:rFonts w:ascii="ProbaPro" w:eastAsia="Times New Roman" w:hAnsi="ProbaPro" w:cs="Times New Roman"/>
                <w:color w:val="000000"/>
                <w:sz w:val="24"/>
                <w:szCs w:val="24"/>
                <w:lang w:val="ru-RU" w:eastAsia="ru-RU"/>
              </w:rPr>
            </w:pPr>
            <w:proofErr w:type="spellStart"/>
            <w:r w:rsidRPr="00E77ED7">
              <w:rPr>
                <w:rFonts w:ascii="ProbaPro" w:eastAsia="Times New Roman" w:hAnsi="ProbaPro" w:cs="Times New Roman"/>
                <w:b/>
                <w:bCs/>
                <w:color w:val="000000"/>
                <w:sz w:val="24"/>
                <w:szCs w:val="24"/>
                <w:lang w:val="ru-RU" w:eastAsia="ru-RU"/>
              </w:rPr>
              <w:t>Придбання</w:t>
            </w:r>
            <w:proofErr w:type="spellEnd"/>
            <w:r w:rsidRPr="00E77ED7">
              <w:rPr>
                <w:rFonts w:ascii="ProbaPro" w:eastAsia="Times New Roman" w:hAnsi="ProbaPro" w:cs="Times New Roman"/>
                <w:b/>
                <w:bCs/>
                <w:color w:val="000000"/>
                <w:sz w:val="24"/>
                <w:szCs w:val="24"/>
                <w:lang w:val="ru-RU" w:eastAsia="ru-RU"/>
              </w:rPr>
              <w:t xml:space="preserve"> </w:t>
            </w:r>
            <w:proofErr w:type="spellStart"/>
            <w:r w:rsidRPr="00E77ED7">
              <w:rPr>
                <w:rFonts w:ascii="ProbaPro" w:eastAsia="Times New Roman" w:hAnsi="ProbaPro" w:cs="Times New Roman"/>
                <w:b/>
                <w:bCs/>
                <w:color w:val="000000"/>
                <w:sz w:val="24"/>
                <w:szCs w:val="24"/>
                <w:lang w:val="ru-RU" w:eastAsia="ru-RU"/>
              </w:rPr>
              <w:t>паливно-мастильних</w:t>
            </w:r>
            <w:proofErr w:type="spellEnd"/>
            <w:r w:rsidRPr="00E77ED7">
              <w:rPr>
                <w:rFonts w:ascii="ProbaPro" w:eastAsia="Times New Roman" w:hAnsi="ProbaPro" w:cs="Times New Roman"/>
                <w:b/>
                <w:bCs/>
                <w:color w:val="000000"/>
                <w:sz w:val="24"/>
                <w:szCs w:val="24"/>
                <w:lang w:val="ru-RU" w:eastAsia="ru-RU"/>
              </w:rPr>
              <w:t xml:space="preserve"> </w:t>
            </w:r>
            <w:proofErr w:type="spellStart"/>
            <w:r w:rsidRPr="00E77ED7">
              <w:rPr>
                <w:rFonts w:ascii="ProbaPro" w:eastAsia="Times New Roman" w:hAnsi="ProbaPro" w:cs="Times New Roman"/>
                <w:b/>
                <w:bCs/>
                <w:color w:val="000000"/>
                <w:sz w:val="24"/>
                <w:szCs w:val="24"/>
                <w:lang w:val="ru-RU" w:eastAsia="ru-RU"/>
              </w:rPr>
              <w:t>матеріалів</w:t>
            </w:r>
            <w:proofErr w:type="spellEnd"/>
            <w:r w:rsidRPr="00E77ED7">
              <w:rPr>
                <w:rFonts w:ascii="ProbaPro" w:eastAsia="Times New Roman" w:hAnsi="ProbaPro" w:cs="Times New Roman"/>
                <w:b/>
                <w:bCs/>
                <w:color w:val="000000"/>
                <w:sz w:val="24"/>
                <w:szCs w:val="24"/>
                <w:lang w:val="ru-RU" w:eastAsia="ru-RU"/>
              </w:rPr>
              <w:t xml:space="preserve"> для </w:t>
            </w:r>
            <w:proofErr w:type="spellStart"/>
            <w:r w:rsidRPr="00E77ED7">
              <w:rPr>
                <w:rFonts w:ascii="ProbaPro" w:eastAsia="Times New Roman" w:hAnsi="ProbaPro" w:cs="Times New Roman"/>
                <w:b/>
                <w:bCs/>
                <w:color w:val="000000"/>
                <w:sz w:val="24"/>
                <w:szCs w:val="24"/>
                <w:lang w:val="ru-RU" w:eastAsia="ru-RU"/>
              </w:rPr>
              <w:t>пожежного</w:t>
            </w:r>
            <w:proofErr w:type="spellEnd"/>
            <w:r w:rsidRPr="00E77ED7">
              <w:rPr>
                <w:rFonts w:ascii="ProbaPro" w:eastAsia="Times New Roman" w:hAnsi="ProbaPro" w:cs="Times New Roman"/>
                <w:b/>
                <w:bCs/>
                <w:color w:val="000000"/>
                <w:sz w:val="24"/>
                <w:szCs w:val="24"/>
                <w:lang w:val="ru-RU" w:eastAsia="ru-RU"/>
              </w:rPr>
              <w:t xml:space="preserve"> </w:t>
            </w:r>
            <w:proofErr w:type="spellStart"/>
            <w:r w:rsidRPr="00E77ED7">
              <w:rPr>
                <w:rFonts w:ascii="ProbaPro" w:eastAsia="Times New Roman" w:hAnsi="ProbaPro" w:cs="Times New Roman"/>
                <w:b/>
                <w:bCs/>
                <w:color w:val="000000"/>
                <w:sz w:val="24"/>
                <w:szCs w:val="24"/>
                <w:lang w:val="ru-RU" w:eastAsia="ru-RU"/>
              </w:rPr>
              <w:t>автомобіля</w:t>
            </w:r>
            <w:proofErr w:type="spellEnd"/>
          </w:p>
        </w:tc>
        <w:tc>
          <w:tcPr>
            <w:tcW w:w="1841" w:type="dxa"/>
            <w:tcBorders>
              <w:top w:val="outset" w:sz="6" w:space="0" w:color="auto"/>
              <w:left w:val="outset" w:sz="6" w:space="0" w:color="auto"/>
              <w:bottom w:val="outset" w:sz="6" w:space="0" w:color="auto"/>
              <w:right w:val="outset" w:sz="6" w:space="0" w:color="auto"/>
            </w:tcBorders>
            <w:tcMar>
              <w:top w:w="225" w:type="dxa"/>
              <w:left w:w="75" w:type="dxa"/>
              <w:bottom w:w="225" w:type="dxa"/>
              <w:right w:w="75" w:type="dxa"/>
            </w:tcMar>
            <w:hideMark/>
          </w:tcPr>
          <w:p w:rsidR="00982F2C" w:rsidRDefault="00982F2C" w:rsidP="00A022CA">
            <w:pPr>
              <w:spacing w:after="0" w:line="240" w:lineRule="auto"/>
            </w:pPr>
            <w:proofErr w:type="spellStart"/>
            <w:r w:rsidRPr="004C489F">
              <w:rPr>
                <w:rFonts w:ascii="ProbaPro" w:eastAsia="Times New Roman" w:hAnsi="ProbaPro" w:cs="Times New Roman"/>
                <w:b/>
                <w:bCs/>
                <w:color w:val="000000"/>
                <w:sz w:val="24"/>
                <w:szCs w:val="24"/>
                <w:lang w:val="ru-RU" w:eastAsia="ru-RU"/>
              </w:rPr>
              <w:t>Брацлавська</w:t>
            </w:r>
            <w:proofErr w:type="spellEnd"/>
            <w:r w:rsidRPr="004C489F">
              <w:rPr>
                <w:rFonts w:ascii="ProbaPro" w:eastAsia="Times New Roman" w:hAnsi="ProbaPro" w:cs="Times New Roman"/>
                <w:b/>
                <w:bCs/>
                <w:color w:val="000000"/>
                <w:sz w:val="24"/>
                <w:szCs w:val="24"/>
                <w:lang w:val="ru-RU" w:eastAsia="ru-RU"/>
              </w:rPr>
              <w:t xml:space="preserve"> </w:t>
            </w:r>
            <w:proofErr w:type="spellStart"/>
            <w:r w:rsidRPr="004C489F">
              <w:rPr>
                <w:rFonts w:ascii="ProbaPro" w:eastAsia="Times New Roman" w:hAnsi="ProbaPro" w:cs="Times New Roman"/>
                <w:b/>
                <w:bCs/>
                <w:color w:val="000000"/>
                <w:sz w:val="24"/>
                <w:szCs w:val="24"/>
                <w:lang w:val="ru-RU" w:eastAsia="ru-RU"/>
              </w:rPr>
              <w:t>селищна</w:t>
            </w:r>
            <w:proofErr w:type="spellEnd"/>
            <w:r w:rsidRPr="004C489F">
              <w:rPr>
                <w:rFonts w:ascii="ProbaPro" w:eastAsia="Times New Roman" w:hAnsi="ProbaPro" w:cs="Times New Roman"/>
                <w:b/>
                <w:bCs/>
                <w:color w:val="000000"/>
                <w:sz w:val="24"/>
                <w:szCs w:val="24"/>
                <w:lang w:val="ru-RU" w:eastAsia="ru-RU"/>
              </w:rPr>
              <w:t xml:space="preserve"> рада, </w:t>
            </w:r>
            <w:proofErr w:type="spellStart"/>
            <w:r w:rsidRPr="004C489F">
              <w:rPr>
                <w:rFonts w:ascii="ProbaPro" w:eastAsia="Times New Roman" w:hAnsi="ProbaPro" w:cs="Times New Roman"/>
                <w:b/>
                <w:bCs/>
                <w:color w:val="000000"/>
                <w:sz w:val="24"/>
                <w:szCs w:val="24"/>
                <w:lang w:val="ru-RU" w:eastAsia="ru-RU"/>
              </w:rPr>
              <w:t>Брацлавська</w:t>
            </w:r>
            <w:proofErr w:type="spellEnd"/>
            <w:r w:rsidRPr="004C489F">
              <w:rPr>
                <w:rFonts w:ascii="ProbaPro" w:eastAsia="Times New Roman" w:hAnsi="ProbaPro" w:cs="Times New Roman"/>
                <w:b/>
                <w:bCs/>
                <w:color w:val="000000"/>
                <w:sz w:val="24"/>
                <w:szCs w:val="24"/>
                <w:lang w:val="ru-RU" w:eastAsia="ru-RU"/>
              </w:rPr>
              <w:t xml:space="preserve"> ТМПК</w:t>
            </w:r>
          </w:p>
        </w:tc>
        <w:tc>
          <w:tcPr>
            <w:tcW w:w="1417" w:type="dxa"/>
            <w:tcBorders>
              <w:top w:val="outset" w:sz="6" w:space="0" w:color="auto"/>
              <w:left w:val="outset" w:sz="6" w:space="0" w:color="auto"/>
              <w:bottom w:val="outset" w:sz="6" w:space="0" w:color="auto"/>
              <w:right w:val="outset" w:sz="6" w:space="0" w:color="auto"/>
            </w:tcBorders>
            <w:tcMar>
              <w:top w:w="225" w:type="dxa"/>
              <w:left w:w="75" w:type="dxa"/>
              <w:bottom w:w="225" w:type="dxa"/>
              <w:right w:w="75" w:type="dxa"/>
            </w:tcMar>
            <w:hideMark/>
          </w:tcPr>
          <w:p w:rsidR="00982F2C" w:rsidRDefault="00982F2C" w:rsidP="00A022CA">
            <w:pPr>
              <w:spacing w:after="0" w:line="240" w:lineRule="auto"/>
            </w:pPr>
            <w:proofErr w:type="spellStart"/>
            <w:r w:rsidRPr="00195BE7">
              <w:rPr>
                <w:rFonts w:ascii="ProbaPro" w:eastAsia="Times New Roman" w:hAnsi="ProbaPro" w:cs="Times New Roman"/>
                <w:b/>
                <w:bCs/>
                <w:color w:val="000000"/>
                <w:sz w:val="24"/>
                <w:szCs w:val="24"/>
                <w:lang w:val="ru-RU" w:eastAsia="ru-RU"/>
              </w:rPr>
              <w:t>Місцевий</w:t>
            </w:r>
            <w:proofErr w:type="spellEnd"/>
            <w:r w:rsidRPr="00195BE7">
              <w:rPr>
                <w:rFonts w:ascii="ProbaPro" w:eastAsia="Times New Roman" w:hAnsi="ProbaPro" w:cs="Times New Roman"/>
                <w:b/>
                <w:bCs/>
                <w:color w:val="000000"/>
                <w:sz w:val="24"/>
                <w:szCs w:val="24"/>
                <w:lang w:val="ru-RU" w:eastAsia="ru-RU"/>
              </w:rPr>
              <w:t xml:space="preserve"> бюджет</w:t>
            </w:r>
          </w:p>
        </w:tc>
        <w:tc>
          <w:tcPr>
            <w:tcW w:w="1274" w:type="dxa"/>
            <w:tcBorders>
              <w:top w:val="outset" w:sz="6" w:space="0" w:color="auto"/>
              <w:left w:val="outset" w:sz="6" w:space="0" w:color="auto"/>
              <w:bottom w:val="outset" w:sz="6" w:space="0" w:color="auto"/>
              <w:right w:val="nil"/>
            </w:tcBorders>
            <w:tcMar>
              <w:top w:w="225" w:type="dxa"/>
              <w:left w:w="75" w:type="dxa"/>
              <w:bottom w:w="225" w:type="dxa"/>
              <w:right w:w="75" w:type="dxa"/>
            </w:tcMar>
            <w:hideMark/>
          </w:tcPr>
          <w:p w:rsidR="00E77ED7" w:rsidRPr="00E77ED7" w:rsidRDefault="004E518C" w:rsidP="00A022CA">
            <w:pPr>
              <w:spacing w:after="0" w:line="240" w:lineRule="auto"/>
              <w:jc w:val="center"/>
              <w:textAlignment w:val="baseline"/>
              <w:rPr>
                <w:rFonts w:ascii="ProbaPro" w:eastAsia="Times New Roman" w:hAnsi="ProbaPro" w:cs="Times New Roman"/>
                <w:b/>
                <w:color w:val="000000"/>
                <w:sz w:val="24"/>
                <w:szCs w:val="24"/>
                <w:lang w:val="ru-RU" w:eastAsia="ru-RU"/>
              </w:rPr>
            </w:pPr>
            <w:r>
              <w:rPr>
                <w:rFonts w:ascii="ProbaPro" w:eastAsia="Times New Roman" w:hAnsi="ProbaPro" w:cs="Times New Roman"/>
                <w:b/>
                <w:color w:val="000000"/>
                <w:sz w:val="24"/>
                <w:szCs w:val="24"/>
                <w:lang w:val="ru-RU" w:eastAsia="ru-RU"/>
              </w:rPr>
              <w:t>360</w:t>
            </w:r>
            <w:r w:rsidR="00982F2C" w:rsidRPr="000811C2">
              <w:rPr>
                <w:rFonts w:ascii="ProbaPro" w:eastAsia="Times New Roman" w:hAnsi="ProbaPro" w:cs="Times New Roman"/>
                <w:b/>
                <w:color w:val="000000"/>
                <w:sz w:val="24"/>
                <w:szCs w:val="24"/>
                <w:lang w:val="ru-RU" w:eastAsia="ru-RU"/>
              </w:rPr>
              <w:t>,0</w:t>
            </w:r>
          </w:p>
        </w:tc>
        <w:tc>
          <w:tcPr>
            <w:tcW w:w="992" w:type="dxa"/>
            <w:tcBorders>
              <w:top w:val="outset" w:sz="6" w:space="0" w:color="auto"/>
              <w:left w:val="outset" w:sz="6" w:space="0" w:color="auto"/>
              <w:bottom w:val="outset" w:sz="6" w:space="0" w:color="auto"/>
              <w:right w:val="nil"/>
            </w:tcBorders>
          </w:tcPr>
          <w:p w:rsidR="00982F2C" w:rsidRPr="00E77ED7" w:rsidRDefault="004E518C" w:rsidP="00A022CA">
            <w:pPr>
              <w:spacing w:after="0" w:line="240" w:lineRule="auto"/>
              <w:jc w:val="center"/>
              <w:textAlignment w:val="baseline"/>
              <w:rPr>
                <w:rFonts w:ascii="ProbaPro" w:eastAsia="Times New Roman" w:hAnsi="ProbaPro" w:cs="Times New Roman"/>
                <w:b/>
                <w:bCs/>
                <w:color w:val="000000"/>
                <w:sz w:val="24"/>
                <w:szCs w:val="24"/>
                <w:lang w:val="ru-RU" w:eastAsia="ru-RU"/>
              </w:rPr>
            </w:pPr>
            <w:r>
              <w:rPr>
                <w:rFonts w:ascii="ProbaPro" w:eastAsia="Times New Roman" w:hAnsi="ProbaPro" w:cs="Times New Roman"/>
                <w:b/>
                <w:bCs/>
                <w:color w:val="000000"/>
                <w:sz w:val="24"/>
                <w:szCs w:val="24"/>
                <w:lang w:val="ru-RU" w:eastAsia="ru-RU"/>
              </w:rPr>
              <w:t>16</w:t>
            </w:r>
            <w:r w:rsidR="00982F2C">
              <w:rPr>
                <w:rFonts w:ascii="ProbaPro" w:eastAsia="Times New Roman" w:hAnsi="ProbaPro" w:cs="Times New Roman"/>
                <w:b/>
                <w:bCs/>
                <w:color w:val="000000"/>
                <w:sz w:val="24"/>
                <w:szCs w:val="24"/>
                <w:lang w:val="ru-RU" w:eastAsia="ru-RU"/>
              </w:rPr>
              <w:t>0,0</w:t>
            </w:r>
          </w:p>
        </w:tc>
        <w:tc>
          <w:tcPr>
            <w:tcW w:w="709" w:type="dxa"/>
            <w:tcBorders>
              <w:top w:val="outset" w:sz="6" w:space="0" w:color="auto"/>
              <w:left w:val="outset" w:sz="6" w:space="0" w:color="auto"/>
              <w:bottom w:val="outset" w:sz="6" w:space="0" w:color="auto"/>
              <w:right w:val="nil"/>
            </w:tcBorders>
          </w:tcPr>
          <w:p w:rsidR="00982F2C" w:rsidRPr="00E77ED7" w:rsidRDefault="00982F2C" w:rsidP="00A022CA">
            <w:pPr>
              <w:spacing w:after="0" w:line="240" w:lineRule="auto"/>
              <w:jc w:val="center"/>
              <w:textAlignment w:val="baseline"/>
              <w:rPr>
                <w:rFonts w:ascii="ProbaPro" w:eastAsia="Times New Roman" w:hAnsi="ProbaPro" w:cs="Times New Roman"/>
                <w:b/>
                <w:bCs/>
                <w:color w:val="000000"/>
                <w:sz w:val="24"/>
                <w:szCs w:val="24"/>
                <w:lang w:val="ru-RU" w:eastAsia="ru-RU"/>
              </w:rPr>
            </w:pPr>
            <w:r>
              <w:rPr>
                <w:rFonts w:ascii="ProbaPro" w:eastAsia="Times New Roman" w:hAnsi="ProbaPro" w:cs="Times New Roman"/>
                <w:b/>
                <w:bCs/>
                <w:color w:val="000000"/>
                <w:sz w:val="24"/>
                <w:szCs w:val="24"/>
                <w:lang w:val="ru-RU" w:eastAsia="ru-RU"/>
              </w:rPr>
              <w:t>100,0</w:t>
            </w:r>
          </w:p>
        </w:tc>
        <w:tc>
          <w:tcPr>
            <w:tcW w:w="709" w:type="dxa"/>
            <w:tcBorders>
              <w:top w:val="outset" w:sz="6" w:space="0" w:color="auto"/>
              <w:left w:val="outset" w:sz="6" w:space="0" w:color="auto"/>
              <w:bottom w:val="outset" w:sz="6" w:space="0" w:color="auto"/>
              <w:right w:val="single" w:sz="4" w:space="0" w:color="auto"/>
            </w:tcBorders>
          </w:tcPr>
          <w:p w:rsidR="00982F2C" w:rsidRPr="00E77ED7" w:rsidRDefault="00982F2C" w:rsidP="00A022CA">
            <w:pPr>
              <w:spacing w:after="0" w:line="240" w:lineRule="auto"/>
              <w:jc w:val="center"/>
              <w:textAlignment w:val="baseline"/>
              <w:rPr>
                <w:rFonts w:ascii="ProbaPro" w:eastAsia="Times New Roman" w:hAnsi="ProbaPro" w:cs="Times New Roman"/>
                <w:b/>
                <w:bCs/>
                <w:color w:val="000000"/>
                <w:sz w:val="24"/>
                <w:szCs w:val="24"/>
                <w:lang w:val="ru-RU" w:eastAsia="ru-RU"/>
              </w:rPr>
            </w:pPr>
            <w:r>
              <w:rPr>
                <w:rFonts w:ascii="ProbaPro" w:eastAsia="Times New Roman" w:hAnsi="ProbaPro" w:cs="Times New Roman"/>
                <w:b/>
                <w:bCs/>
                <w:color w:val="000000"/>
                <w:sz w:val="24"/>
                <w:szCs w:val="24"/>
                <w:lang w:val="ru-RU" w:eastAsia="ru-RU"/>
              </w:rPr>
              <w:t>100,0</w:t>
            </w:r>
          </w:p>
        </w:tc>
      </w:tr>
      <w:tr w:rsidR="00982F2C" w:rsidRPr="00E77ED7" w:rsidTr="00341ECE">
        <w:tc>
          <w:tcPr>
            <w:tcW w:w="567" w:type="dxa"/>
            <w:tcBorders>
              <w:top w:val="outset" w:sz="6" w:space="0" w:color="auto"/>
              <w:left w:val="single" w:sz="4" w:space="0" w:color="auto"/>
              <w:bottom w:val="outset" w:sz="6" w:space="0" w:color="auto"/>
              <w:right w:val="outset" w:sz="6" w:space="0" w:color="auto"/>
            </w:tcBorders>
            <w:tcMar>
              <w:top w:w="225" w:type="dxa"/>
              <w:left w:w="75" w:type="dxa"/>
              <w:bottom w:w="225" w:type="dxa"/>
              <w:right w:w="75" w:type="dxa"/>
            </w:tcMar>
            <w:hideMark/>
          </w:tcPr>
          <w:p w:rsidR="00982F2C" w:rsidRPr="00E77ED7" w:rsidRDefault="007E300E" w:rsidP="00A022CA">
            <w:pPr>
              <w:spacing w:after="0" w:line="240" w:lineRule="auto"/>
              <w:textAlignment w:val="baseline"/>
              <w:rPr>
                <w:rFonts w:ascii="ProbaPro" w:eastAsia="Times New Roman" w:hAnsi="ProbaPro" w:cs="Times New Roman"/>
                <w:b/>
                <w:bCs/>
                <w:color w:val="000000"/>
                <w:sz w:val="24"/>
                <w:szCs w:val="24"/>
                <w:lang w:val="ru-RU" w:eastAsia="ru-RU"/>
              </w:rPr>
            </w:pPr>
            <w:r>
              <w:rPr>
                <w:rFonts w:ascii="ProbaPro" w:eastAsia="Times New Roman" w:hAnsi="ProbaPro" w:cs="Times New Roman"/>
                <w:b/>
                <w:bCs/>
                <w:color w:val="000000"/>
                <w:sz w:val="24"/>
                <w:szCs w:val="24"/>
                <w:lang w:val="ru-RU" w:eastAsia="ru-RU"/>
              </w:rPr>
              <w:lastRenderedPageBreak/>
              <w:t>7</w:t>
            </w:r>
          </w:p>
        </w:tc>
        <w:tc>
          <w:tcPr>
            <w:tcW w:w="2838" w:type="dxa"/>
            <w:tcBorders>
              <w:top w:val="outset" w:sz="6" w:space="0" w:color="auto"/>
              <w:left w:val="outset" w:sz="6" w:space="0" w:color="auto"/>
              <w:bottom w:val="outset" w:sz="6" w:space="0" w:color="auto"/>
              <w:right w:val="outset" w:sz="6" w:space="0" w:color="auto"/>
            </w:tcBorders>
            <w:tcMar>
              <w:top w:w="225" w:type="dxa"/>
              <w:left w:w="75" w:type="dxa"/>
              <w:bottom w:w="225" w:type="dxa"/>
              <w:right w:w="75" w:type="dxa"/>
            </w:tcMar>
            <w:hideMark/>
          </w:tcPr>
          <w:p w:rsidR="00982F2C" w:rsidRDefault="00982F2C" w:rsidP="00A022CA">
            <w:pPr>
              <w:spacing w:after="0" w:line="240" w:lineRule="auto"/>
              <w:textAlignment w:val="baseline"/>
              <w:rPr>
                <w:rFonts w:ascii="ProbaPro" w:eastAsia="Times New Roman" w:hAnsi="ProbaPro" w:cs="Times New Roman"/>
                <w:b/>
                <w:bCs/>
                <w:color w:val="000000"/>
                <w:sz w:val="24"/>
                <w:szCs w:val="24"/>
                <w:lang w:val="ru-RU" w:eastAsia="ru-RU"/>
              </w:rPr>
            </w:pPr>
            <w:proofErr w:type="spellStart"/>
            <w:r>
              <w:rPr>
                <w:rFonts w:ascii="ProbaPro" w:eastAsia="Times New Roman" w:hAnsi="ProbaPro" w:cs="Times New Roman"/>
                <w:b/>
                <w:bCs/>
                <w:color w:val="000000"/>
                <w:sz w:val="24"/>
                <w:szCs w:val="24"/>
                <w:lang w:val="ru-RU" w:eastAsia="ru-RU"/>
              </w:rPr>
              <w:t>Придбання</w:t>
            </w:r>
            <w:proofErr w:type="spellEnd"/>
            <w:r>
              <w:rPr>
                <w:rFonts w:ascii="ProbaPro" w:eastAsia="Times New Roman" w:hAnsi="ProbaPro" w:cs="Times New Roman"/>
                <w:b/>
                <w:bCs/>
                <w:color w:val="000000"/>
                <w:sz w:val="24"/>
                <w:szCs w:val="24"/>
                <w:lang w:val="ru-RU" w:eastAsia="ru-RU"/>
              </w:rPr>
              <w:t xml:space="preserve"> </w:t>
            </w:r>
            <w:proofErr w:type="spellStart"/>
            <w:r>
              <w:rPr>
                <w:rFonts w:ascii="ProbaPro" w:eastAsia="Times New Roman" w:hAnsi="ProbaPro" w:cs="Times New Roman"/>
                <w:b/>
                <w:bCs/>
                <w:color w:val="000000"/>
                <w:sz w:val="24"/>
                <w:szCs w:val="24"/>
                <w:lang w:val="ru-RU" w:eastAsia="ru-RU"/>
              </w:rPr>
              <w:t>предметів</w:t>
            </w:r>
            <w:proofErr w:type="spellEnd"/>
            <w:r>
              <w:rPr>
                <w:rFonts w:ascii="ProbaPro" w:eastAsia="Times New Roman" w:hAnsi="ProbaPro" w:cs="Times New Roman"/>
                <w:b/>
                <w:bCs/>
                <w:color w:val="000000"/>
                <w:sz w:val="24"/>
                <w:szCs w:val="24"/>
                <w:lang w:val="ru-RU" w:eastAsia="ru-RU"/>
              </w:rPr>
              <w:t xml:space="preserve"> та </w:t>
            </w:r>
            <w:proofErr w:type="spellStart"/>
            <w:r>
              <w:rPr>
                <w:rFonts w:ascii="ProbaPro" w:eastAsia="Times New Roman" w:hAnsi="ProbaPro" w:cs="Times New Roman"/>
                <w:b/>
                <w:bCs/>
                <w:color w:val="000000"/>
                <w:sz w:val="24"/>
                <w:szCs w:val="24"/>
                <w:lang w:val="ru-RU" w:eastAsia="ru-RU"/>
              </w:rPr>
              <w:t>матеріалів</w:t>
            </w:r>
            <w:proofErr w:type="spellEnd"/>
            <w:r>
              <w:rPr>
                <w:rFonts w:ascii="ProbaPro" w:eastAsia="Times New Roman" w:hAnsi="ProbaPro" w:cs="Times New Roman"/>
                <w:b/>
                <w:bCs/>
                <w:color w:val="000000"/>
                <w:sz w:val="24"/>
                <w:szCs w:val="24"/>
                <w:lang w:val="ru-RU" w:eastAsia="ru-RU"/>
              </w:rPr>
              <w:t xml:space="preserve"> для </w:t>
            </w:r>
            <w:proofErr w:type="spellStart"/>
            <w:r>
              <w:rPr>
                <w:rFonts w:ascii="ProbaPro" w:eastAsia="Times New Roman" w:hAnsi="ProbaPro" w:cs="Times New Roman"/>
                <w:b/>
                <w:bCs/>
                <w:color w:val="000000"/>
                <w:sz w:val="24"/>
                <w:szCs w:val="24"/>
                <w:lang w:val="ru-RU" w:eastAsia="ru-RU"/>
              </w:rPr>
              <w:t>утримання</w:t>
            </w:r>
            <w:proofErr w:type="spellEnd"/>
            <w:r>
              <w:rPr>
                <w:rFonts w:ascii="ProbaPro" w:eastAsia="Times New Roman" w:hAnsi="ProbaPro" w:cs="Times New Roman"/>
                <w:b/>
                <w:bCs/>
                <w:color w:val="000000"/>
                <w:sz w:val="24"/>
                <w:szCs w:val="24"/>
                <w:lang w:val="ru-RU" w:eastAsia="ru-RU"/>
              </w:rPr>
              <w:t xml:space="preserve"> установи</w:t>
            </w:r>
          </w:p>
        </w:tc>
        <w:tc>
          <w:tcPr>
            <w:tcW w:w="1841" w:type="dxa"/>
            <w:tcBorders>
              <w:top w:val="outset" w:sz="6" w:space="0" w:color="auto"/>
              <w:left w:val="outset" w:sz="6" w:space="0" w:color="auto"/>
              <w:bottom w:val="outset" w:sz="6" w:space="0" w:color="auto"/>
              <w:right w:val="outset" w:sz="6" w:space="0" w:color="auto"/>
            </w:tcBorders>
            <w:tcMar>
              <w:top w:w="225" w:type="dxa"/>
              <w:left w:w="75" w:type="dxa"/>
              <w:bottom w:w="225" w:type="dxa"/>
              <w:right w:w="75" w:type="dxa"/>
            </w:tcMar>
            <w:hideMark/>
          </w:tcPr>
          <w:p w:rsidR="00982F2C" w:rsidRDefault="00982F2C" w:rsidP="00A022CA">
            <w:pPr>
              <w:spacing w:after="0" w:line="240" w:lineRule="auto"/>
            </w:pPr>
            <w:proofErr w:type="spellStart"/>
            <w:r w:rsidRPr="004C489F">
              <w:rPr>
                <w:rFonts w:ascii="ProbaPro" w:eastAsia="Times New Roman" w:hAnsi="ProbaPro" w:cs="Times New Roman"/>
                <w:b/>
                <w:bCs/>
                <w:color w:val="000000"/>
                <w:sz w:val="24"/>
                <w:szCs w:val="24"/>
                <w:lang w:val="ru-RU" w:eastAsia="ru-RU"/>
              </w:rPr>
              <w:t>Брацлавська</w:t>
            </w:r>
            <w:proofErr w:type="spellEnd"/>
            <w:r w:rsidRPr="004C489F">
              <w:rPr>
                <w:rFonts w:ascii="ProbaPro" w:eastAsia="Times New Roman" w:hAnsi="ProbaPro" w:cs="Times New Roman"/>
                <w:b/>
                <w:bCs/>
                <w:color w:val="000000"/>
                <w:sz w:val="24"/>
                <w:szCs w:val="24"/>
                <w:lang w:val="ru-RU" w:eastAsia="ru-RU"/>
              </w:rPr>
              <w:t xml:space="preserve"> </w:t>
            </w:r>
            <w:proofErr w:type="spellStart"/>
            <w:r w:rsidRPr="004C489F">
              <w:rPr>
                <w:rFonts w:ascii="ProbaPro" w:eastAsia="Times New Roman" w:hAnsi="ProbaPro" w:cs="Times New Roman"/>
                <w:b/>
                <w:bCs/>
                <w:color w:val="000000"/>
                <w:sz w:val="24"/>
                <w:szCs w:val="24"/>
                <w:lang w:val="ru-RU" w:eastAsia="ru-RU"/>
              </w:rPr>
              <w:t>селищна</w:t>
            </w:r>
            <w:proofErr w:type="spellEnd"/>
            <w:r w:rsidRPr="004C489F">
              <w:rPr>
                <w:rFonts w:ascii="ProbaPro" w:eastAsia="Times New Roman" w:hAnsi="ProbaPro" w:cs="Times New Roman"/>
                <w:b/>
                <w:bCs/>
                <w:color w:val="000000"/>
                <w:sz w:val="24"/>
                <w:szCs w:val="24"/>
                <w:lang w:val="ru-RU" w:eastAsia="ru-RU"/>
              </w:rPr>
              <w:t xml:space="preserve"> рада, </w:t>
            </w:r>
            <w:proofErr w:type="spellStart"/>
            <w:r w:rsidRPr="004C489F">
              <w:rPr>
                <w:rFonts w:ascii="ProbaPro" w:eastAsia="Times New Roman" w:hAnsi="ProbaPro" w:cs="Times New Roman"/>
                <w:b/>
                <w:bCs/>
                <w:color w:val="000000"/>
                <w:sz w:val="24"/>
                <w:szCs w:val="24"/>
                <w:lang w:val="ru-RU" w:eastAsia="ru-RU"/>
              </w:rPr>
              <w:t>Брацлавська</w:t>
            </w:r>
            <w:proofErr w:type="spellEnd"/>
            <w:r w:rsidRPr="004C489F">
              <w:rPr>
                <w:rFonts w:ascii="ProbaPro" w:eastAsia="Times New Roman" w:hAnsi="ProbaPro" w:cs="Times New Roman"/>
                <w:b/>
                <w:bCs/>
                <w:color w:val="000000"/>
                <w:sz w:val="24"/>
                <w:szCs w:val="24"/>
                <w:lang w:val="ru-RU" w:eastAsia="ru-RU"/>
              </w:rPr>
              <w:t xml:space="preserve"> ТМПК</w:t>
            </w:r>
          </w:p>
        </w:tc>
        <w:tc>
          <w:tcPr>
            <w:tcW w:w="1417" w:type="dxa"/>
            <w:tcBorders>
              <w:top w:val="outset" w:sz="6" w:space="0" w:color="auto"/>
              <w:left w:val="outset" w:sz="6" w:space="0" w:color="auto"/>
              <w:bottom w:val="outset" w:sz="6" w:space="0" w:color="auto"/>
              <w:right w:val="outset" w:sz="6" w:space="0" w:color="auto"/>
            </w:tcBorders>
            <w:tcMar>
              <w:top w:w="225" w:type="dxa"/>
              <w:left w:w="75" w:type="dxa"/>
              <w:bottom w:w="225" w:type="dxa"/>
              <w:right w:w="75" w:type="dxa"/>
            </w:tcMar>
            <w:hideMark/>
          </w:tcPr>
          <w:p w:rsidR="00982F2C" w:rsidRDefault="00982F2C" w:rsidP="00A022CA">
            <w:pPr>
              <w:spacing w:after="0" w:line="240" w:lineRule="auto"/>
            </w:pPr>
            <w:proofErr w:type="spellStart"/>
            <w:r w:rsidRPr="00195BE7">
              <w:rPr>
                <w:rFonts w:ascii="ProbaPro" w:eastAsia="Times New Roman" w:hAnsi="ProbaPro" w:cs="Times New Roman"/>
                <w:b/>
                <w:bCs/>
                <w:color w:val="000000"/>
                <w:sz w:val="24"/>
                <w:szCs w:val="24"/>
                <w:lang w:val="ru-RU" w:eastAsia="ru-RU"/>
              </w:rPr>
              <w:t>Місцевий</w:t>
            </w:r>
            <w:proofErr w:type="spellEnd"/>
            <w:r w:rsidRPr="00195BE7">
              <w:rPr>
                <w:rFonts w:ascii="ProbaPro" w:eastAsia="Times New Roman" w:hAnsi="ProbaPro" w:cs="Times New Roman"/>
                <w:b/>
                <w:bCs/>
                <w:color w:val="000000"/>
                <w:sz w:val="24"/>
                <w:szCs w:val="24"/>
                <w:lang w:val="ru-RU" w:eastAsia="ru-RU"/>
              </w:rPr>
              <w:t xml:space="preserve"> бюджет</w:t>
            </w:r>
          </w:p>
        </w:tc>
        <w:tc>
          <w:tcPr>
            <w:tcW w:w="1274" w:type="dxa"/>
            <w:tcBorders>
              <w:top w:val="outset" w:sz="6" w:space="0" w:color="auto"/>
              <w:left w:val="outset" w:sz="6" w:space="0" w:color="auto"/>
              <w:bottom w:val="outset" w:sz="6" w:space="0" w:color="auto"/>
              <w:right w:val="nil"/>
            </w:tcBorders>
            <w:tcMar>
              <w:top w:w="225" w:type="dxa"/>
              <w:left w:w="75" w:type="dxa"/>
              <w:bottom w:w="225" w:type="dxa"/>
              <w:right w:w="75" w:type="dxa"/>
            </w:tcMar>
            <w:hideMark/>
          </w:tcPr>
          <w:p w:rsidR="00982F2C" w:rsidRPr="000811C2" w:rsidRDefault="001E0A3C" w:rsidP="00A022CA">
            <w:pPr>
              <w:spacing w:after="0" w:line="240" w:lineRule="auto"/>
              <w:jc w:val="center"/>
              <w:textAlignment w:val="baseline"/>
              <w:rPr>
                <w:rFonts w:ascii="ProbaPro" w:eastAsia="Times New Roman" w:hAnsi="ProbaPro" w:cs="Times New Roman"/>
                <w:b/>
                <w:color w:val="000000"/>
                <w:sz w:val="24"/>
                <w:szCs w:val="24"/>
                <w:lang w:val="ru-RU" w:eastAsia="ru-RU"/>
              </w:rPr>
            </w:pPr>
            <w:r>
              <w:rPr>
                <w:rFonts w:ascii="ProbaPro" w:eastAsia="Times New Roman" w:hAnsi="ProbaPro" w:cs="Times New Roman"/>
                <w:b/>
                <w:color w:val="000000"/>
                <w:sz w:val="24"/>
                <w:szCs w:val="24"/>
                <w:lang w:val="ru-RU" w:eastAsia="ru-RU"/>
              </w:rPr>
              <w:t>227,0</w:t>
            </w:r>
          </w:p>
        </w:tc>
        <w:tc>
          <w:tcPr>
            <w:tcW w:w="992" w:type="dxa"/>
            <w:tcBorders>
              <w:top w:val="outset" w:sz="6" w:space="0" w:color="auto"/>
              <w:left w:val="outset" w:sz="6" w:space="0" w:color="auto"/>
              <w:bottom w:val="outset" w:sz="6" w:space="0" w:color="auto"/>
              <w:right w:val="nil"/>
            </w:tcBorders>
          </w:tcPr>
          <w:p w:rsidR="00982F2C" w:rsidRDefault="001E0A3C" w:rsidP="00A022CA">
            <w:pPr>
              <w:spacing w:after="0" w:line="240" w:lineRule="auto"/>
              <w:jc w:val="center"/>
              <w:textAlignment w:val="baseline"/>
              <w:rPr>
                <w:rFonts w:ascii="ProbaPro" w:eastAsia="Times New Roman" w:hAnsi="ProbaPro" w:cs="Times New Roman"/>
                <w:b/>
                <w:bCs/>
                <w:color w:val="000000"/>
                <w:sz w:val="24"/>
                <w:szCs w:val="24"/>
                <w:lang w:val="ru-RU" w:eastAsia="ru-RU"/>
              </w:rPr>
            </w:pPr>
            <w:r>
              <w:rPr>
                <w:rFonts w:ascii="ProbaPro" w:eastAsia="Times New Roman" w:hAnsi="ProbaPro" w:cs="Times New Roman"/>
                <w:b/>
                <w:bCs/>
                <w:color w:val="000000"/>
                <w:sz w:val="24"/>
                <w:szCs w:val="24"/>
                <w:lang w:val="ru-RU" w:eastAsia="ru-RU"/>
              </w:rPr>
              <w:t>127,0</w:t>
            </w:r>
          </w:p>
        </w:tc>
        <w:tc>
          <w:tcPr>
            <w:tcW w:w="709" w:type="dxa"/>
            <w:tcBorders>
              <w:top w:val="outset" w:sz="6" w:space="0" w:color="auto"/>
              <w:left w:val="outset" w:sz="6" w:space="0" w:color="auto"/>
              <w:bottom w:val="outset" w:sz="6" w:space="0" w:color="auto"/>
              <w:right w:val="nil"/>
            </w:tcBorders>
          </w:tcPr>
          <w:p w:rsidR="00982F2C" w:rsidRDefault="00982F2C" w:rsidP="00A022CA">
            <w:pPr>
              <w:spacing w:after="0" w:line="240" w:lineRule="auto"/>
              <w:jc w:val="center"/>
              <w:textAlignment w:val="baseline"/>
              <w:rPr>
                <w:rFonts w:ascii="ProbaPro" w:eastAsia="Times New Roman" w:hAnsi="ProbaPro" w:cs="Times New Roman"/>
                <w:b/>
                <w:bCs/>
                <w:color w:val="000000"/>
                <w:sz w:val="24"/>
                <w:szCs w:val="24"/>
                <w:lang w:val="ru-RU" w:eastAsia="ru-RU"/>
              </w:rPr>
            </w:pPr>
            <w:r>
              <w:rPr>
                <w:rFonts w:ascii="ProbaPro" w:eastAsia="Times New Roman" w:hAnsi="ProbaPro" w:cs="Times New Roman"/>
                <w:b/>
                <w:bCs/>
                <w:color w:val="000000"/>
                <w:sz w:val="24"/>
                <w:szCs w:val="24"/>
                <w:lang w:val="ru-RU" w:eastAsia="ru-RU"/>
              </w:rPr>
              <w:t>50,0</w:t>
            </w:r>
          </w:p>
        </w:tc>
        <w:tc>
          <w:tcPr>
            <w:tcW w:w="709" w:type="dxa"/>
            <w:tcBorders>
              <w:top w:val="outset" w:sz="6" w:space="0" w:color="auto"/>
              <w:left w:val="outset" w:sz="6" w:space="0" w:color="auto"/>
              <w:bottom w:val="outset" w:sz="6" w:space="0" w:color="auto"/>
              <w:right w:val="single" w:sz="4" w:space="0" w:color="auto"/>
            </w:tcBorders>
          </w:tcPr>
          <w:p w:rsidR="00982F2C" w:rsidRDefault="00982F2C" w:rsidP="00A022CA">
            <w:pPr>
              <w:spacing w:after="0" w:line="240" w:lineRule="auto"/>
              <w:jc w:val="center"/>
              <w:textAlignment w:val="baseline"/>
              <w:rPr>
                <w:rFonts w:ascii="ProbaPro" w:eastAsia="Times New Roman" w:hAnsi="ProbaPro" w:cs="Times New Roman"/>
                <w:b/>
                <w:bCs/>
                <w:color w:val="000000"/>
                <w:sz w:val="24"/>
                <w:szCs w:val="24"/>
                <w:lang w:val="ru-RU" w:eastAsia="ru-RU"/>
              </w:rPr>
            </w:pPr>
            <w:r>
              <w:rPr>
                <w:rFonts w:ascii="ProbaPro" w:eastAsia="Times New Roman" w:hAnsi="ProbaPro" w:cs="Times New Roman"/>
                <w:b/>
                <w:bCs/>
                <w:color w:val="000000"/>
                <w:sz w:val="24"/>
                <w:szCs w:val="24"/>
                <w:lang w:val="ru-RU" w:eastAsia="ru-RU"/>
              </w:rPr>
              <w:t>50,0</w:t>
            </w:r>
          </w:p>
        </w:tc>
      </w:tr>
      <w:tr w:rsidR="00982F2C" w:rsidRPr="00E77ED7" w:rsidTr="00341ECE">
        <w:tc>
          <w:tcPr>
            <w:tcW w:w="567" w:type="dxa"/>
            <w:tcBorders>
              <w:top w:val="outset" w:sz="6" w:space="0" w:color="auto"/>
              <w:left w:val="single" w:sz="4" w:space="0" w:color="auto"/>
              <w:bottom w:val="outset" w:sz="6" w:space="0" w:color="auto"/>
              <w:right w:val="outset" w:sz="6" w:space="0" w:color="auto"/>
            </w:tcBorders>
            <w:tcMar>
              <w:top w:w="225" w:type="dxa"/>
              <w:left w:w="75" w:type="dxa"/>
              <w:bottom w:w="225" w:type="dxa"/>
              <w:right w:w="75" w:type="dxa"/>
            </w:tcMar>
            <w:hideMark/>
          </w:tcPr>
          <w:p w:rsidR="00982F2C" w:rsidRPr="00E77ED7" w:rsidRDefault="007E300E" w:rsidP="00A022CA">
            <w:pPr>
              <w:spacing w:after="0" w:line="240" w:lineRule="auto"/>
              <w:textAlignment w:val="baseline"/>
              <w:rPr>
                <w:rFonts w:ascii="ProbaPro" w:eastAsia="Times New Roman" w:hAnsi="ProbaPro" w:cs="Times New Roman"/>
                <w:b/>
                <w:bCs/>
                <w:color w:val="000000"/>
                <w:sz w:val="24"/>
                <w:szCs w:val="24"/>
                <w:lang w:val="ru-RU" w:eastAsia="ru-RU"/>
              </w:rPr>
            </w:pPr>
            <w:r>
              <w:rPr>
                <w:rFonts w:ascii="ProbaPro" w:eastAsia="Times New Roman" w:hAnsi="ProbaPro" w:cs="Times New Roman"/>
                <w:b/>
                <w:bCs/>
                <w:color w:val="000000"/>
                <w:sz w:val="24"/>
                <w:szCs w:val="24"/>
                <w:lang w:val="ru-RU" w:eastAsia="ru-RU"/>
              </w:rPr>
              <w:t>8</w:t>
            </w:r>
          </w:p>
        </w:tc>
        <w:tc>
          <w:tcPr>
            <w:tcW w:w="2838" w:type="dxa"/>
            <w:tcBorders>
              <w:top w:val="outset" w:sz="6" w:space="0" w:color="auto"/>
              <w:left w:val="outset" w:sz="6" w:space="0" w:color="auto"/>
              <w:bottom w:val="outset" w:sz="6" w:space="0" w:color="auto"/>
              <w:right w:val="outset" w:sz="6" w:space="0" w:color="auto"/>
            </w:tcBorders>
            <w:tcMar>
              <w:top w:w="225" w:type="dxa"/>
              <w:left w:w="75" w:type="dxa"/>
              <w:bottom w:w="225" w:type="dxa"/>
              <w:right w:w="75" w:type="dxa"/>
            </w:tcMar>
            <w:hideMark/>
          </w:tcPr>
          <w:p w:rsidR="00982F2C" w:rsidRPr="00E77ED7" w:rsidRDefault="00982F2C" w:rsidP="00A022CA">
            <w:pPr>
              <w:spacing w:after="0" w:line="240" w:lineRule="auto"/>
              <w:textAlignment w:val="baseline"/>
              <w:rPr>
                <w:rFonts w:ascii="ProbaPro" w:eastAsia="Times New Roman" w:hAnsi="ProbaPro" w:cs="Times New Roman"/>
                <w:b/>
                <w:bCs/>
                <w:color w:val="000000"/>
                <w:sz w:val="24"/>
                <w:szCs w:val="24"/>
                <w:lang w:val="ru-RU" w:eastAsia="ru-RU"/>
              </w:rPr>
            </w:pPr>
            <w:proofErr w:type="spellStart"/>
            <w:r>
              <w:rPr>
                <w:rFonts w:ascii="ProbaPro" w:eastAsia="Times New Roman" w:hAnsi="ProbaPro" w:cs="Times New Roman"/>
                <w:b/>
                <w:bCs/>
                <w:color w:val="000000"/>
                <w:sz w:val="24"/>
                <w:szCs w:val="24"/>
                <w:lang w:val="ru-RU" w:eastAsia="ru-RU"/>
              </w:rPr>
              <w:t>Придбання</w:t>
            </w:r>
            <w:proofErr w:type="spellEnd"/>
            <w:r>
              <w:rPr>
                <w:rFonts w:ascii="ProbaPro" w:eastAsia="Times New Roman" w:hAnsi="ProbaPro" w:cs="Times New Roman"/>
                <w:b/>
                <w:bCs/>
                <w:color w:val="000000"/>
                <w:sz w:val="24"/>
                <w:szCs w:val="24"/>
                <w:lang w:val="ru-RU" w:eastAsia="ru-RU"/>
              </w:rPr>
              <w:t xml:space="preserve"> </w:t>
            </w:r>
            <w:proofErr w:type="spellStart"/>
            <w:r>
              <w:rPr>
                <w:rFonts w:ascii="ProbaPro" w:eastAsia="Times New Roman" w:hAnsi="ProbaPro" w:cs="Times New Roman"/>
                <w:b/>
                <w:bCs/>
                <w:color w:val="000000"/>
                <w:sz w:val="24"/>
                <w:szCs w:val="24"/>
                <w:lang w:val="ru-RU" w:eastAsia="ru-RU"/>
              </w:rPr>
              <w:t>нотбуку</w:t>
            </w:r>
            <w:proofErr w:type="spellEnd"/>
            <w:r>
              <w:rPr>
                <w:rFonts w:ascii="ProbaPro" w:eastAsia="Times New Roman" w:hAnsi="ProbaPro" w:cs="Times New Roman"/>
                <w:b/>
                <w:bCs/>
                <w:color w:val="000000"/>
                <w:sz w:val="24"/>
                <w:szCs w:val="24"/>
                <w:lang w:val="ru-RU" w:eastAsia="ru-RU"/>
              </w:rPr>
              <w:t xml:space="preserve"> та </w:t>
            </w:r>
            <w:proofErr w:type="spellStart"/>
            <w:r>
              <w:rPr>
                <w:rFonts w:ascii="ProbaPro" w:eastAsia="Times New Roman" w:hAnsi="ProbaPro" w:cs="Times New Roman"/>
                <w:b/>
                <w:bCs/>
                <w:color w:val="000000"/>
                <w:sz w:val="24"/>
                <w:szCs w:val="24"/>
                <w:lang w:val="ru-RU" w:eastAsia="ru-RU"/>
              </w:rPr>
              <w:t>оргтехніки</w:t>
            </w:r>
            <w:proofErr w:type="spellEnd"/>
          </w:p>
        </w:tc>
        <w:tc>
          <w:tcPr>
            <w:tcW w:w="1841" w:type="dxa"/>
            <w:tcBorders>
              <w:top w:val="outset" w:sz="6" w:space="0" w:color="auto"/>
              <w:left w:val="outset" w:sz="6" w:space="0" w:color="auto"/>
              <w:bottom w:val="outset" w:sz="6" w:space="0" w:color="auto"/>
              <w:right w:val="outset" w:sz="6" w:space="0" w:color="auto"/>
            </w:tcBorders>
            <w:tcMar>
              <w:top w:w="225" w:type="dxa"/>
              <w:left w:w="75" w:type="dxa"/>
              <w:bottom w:w="225" w:type="dxa"/>
              <w:right w:w="75" w:type="dxa"/>
            </w:tcMar>
            <w:hideMark/>
          </w:tcPr>
          <w:p w:rsidR="00982F2C" w:rsidRDefault="00982F2C" w:rsidP="00A022CA">
            <w:pPr>
              <w:spacing w:after="0" w:line="240" w:lineRule="auto"/>
            </w:pPr>
            <w:proofErr w:type="spellStart"/>
            <w:r w:rsidRPr="004C489F">
              <w:rPr>
                <w:rFonts w:ascii="ProbaPro" w:eastAsia="Times New Roman" w:hAnsi="ProbaPro" w:cs="Times New Roman"/>
                <w:b/>
                <w:bCs/>
                <w:color w:val="000000"/>
                <w:sz w:val="24"/>
                <w:szCs w:val="24"/>
                <w:lang w:val="ru-RU" w:eastAsia="ru-RU"/>
              </w:rPr>
              <w:t>Брацлавська</w:t>
            </w:r>
            <w:proofErr w:type="spellEnd"/>
            <w:r w:rsidRPr="004C489F">
              <w:rPr>
                <w:rFonts w:ascii="ProbaPro" w:eastAsia="Times New Roman" w:hAnsi="ProbaPro" w:cs="Times New Roman"/>
                <w:b/>
                <w:bCs/>
                <w:color w:val="000000"/>
                <w:sz w:val="24"/>
                <w:szCs w:val="24"/>
                <w:lang w:val="ru-RU" w:eastAsia="ru-RU"/>
              </w:rPr>
              <w:t xml:space="preserve"> </w:t>
            </w:r>
            <w:proofErr w:type="spellStart"/>
            <w:r w:rsidRPr="004C489F">
              <w:rPr>
                <w:rFonts w:ascii="ProbaPro" w:eastAsia="Times New Roman" w:hAnsi="ProbaPro" w:cs="Times New Roman"/>
                <w:b/>
                <w:bCs/>
                <w:color w:val="000000"/>
                <w:sz w:val="24"/>
                <w:szCs w:val="24"/>
                <w:lang w:val="ru-RU" w:eastAsia="ru-RU"/>
              </w:rPr>
              <w:t>селищна</w:t>
            </w:r>
            <w:proofErr w:type="spellEnd"/>
            <w:r w:rsidRPr="004C489F">
              <w:rPr>
                <w:rFonts w:ascii="ProbaPro" w:eastAsia="Times New Roman" w:hAnsi="ProbaPro" w:cs="Times New Roman"/>
                <w:b/>
                <w:bCs/>
                <w:color w:val="000000"/>
                <w:sz w:val="24"/>
                <w:szCs w:val="24"/>
                <w:lang w:val="ru-RU" w:eastAsia="ru-RU"/>
              </w:rPr>
              <w:t xml:space="preserve"> рада, </w:t>
            </w:r>
            <w:proofErr w:type="spellStart"/>
            <w:r w:rsidRPr="004C489F">
              <w:rPr>
                <w:rFonts w:ascii="ProbaPro" w:eastAsia="Times New Roman" w:hAnsi="ProbaPro" w:cs="Times New Roman"/>
                <w:b/>
                <w:bCs/>
                <w:color w:val="000000"/>
                <w:sz w:val="24"/>
                <w:szCs w:val="24"/>
                <w:lang w:val="ru-RU" w:eastAsia="ru-RU"/>
              </w:rPr>
              <w:t>Брацлавська</w:t>
            </w:r>
            <w:proofErr w:type="spellEnd"/>
            <w:r w:rsidRPr="004C489F">
              <w:rPr>
                <w:rFonts w:ascii="ProbaPro" w:eastAsia="Times New Roman" w:hAnsi="ProbaPro" w:cs="Times New Roman"/>
                <w:b/>
                <w:bCs/>
                <w:color w:val="000000"/>
                <w:sz w:val="24"/>
                <w:szCs w:val="24"/>
                <w:lang w:val="ru-RU" w:eastAsia="ru-RU"/>
              </w:rPr>
              <w:t xml:space="preserve"> ТМПК</w:t>
            </w:r>
          </w:p>
        </w:tc>
        <w:tc>
          <w:tcPr>
            <w:tcW w:w="1417" w:type="dxa"/>
            <w:tcBorders>
              <w:top w:val="outset" w:sz="6" w:space="0" w:color="auto"/>
              <w:left w:val="outset" w:sz="6" w:space="0" w:color="auto"/>
              <w:bottom w:val="outset" w:sz="6" w:space="0" w:color="auto"/>
              <w:right w:val="outset" w:sz="6" w:space="0" w:color="auto"/>
            </w:tcBorders>
            <w:tcMar>
              <w:top w:w="225" w:type="dxa"/>
              <w:left w:w="75" w:type="dxa"/>
              <w:bottom w:w="225" w:type="dxa"/>
              <w:right w:w="75" w:type="dxa"/>
            </w:tcMar>
            <w:hideMark/>
          </w:tcPr>
          <w:p w:rsidR="00982F2C" w:rsidRDefault="00982F2C" w:rsidP="00A022CA">
            <w:pPr>
              <w:spacing w:after="0" w:line="240" w:lineRule="auto"/>
            </w:pPr>
            <w:proofErr w:type="spellStart"/>
            <w:r w:rsidRPr="00195BE7">
              <w:rPr>
                <w:rFonts w:ascii="ProbaPro" w:eastAsia="Times New Roman" w:hAnsi="ProbaPro" w:cs="Times New Roman"/>
                <w:b/>
                <w:bCs/>
                <w:color w:val="000000"/>
                <w:sz w:val="24"/>
                <w:szCs w:val="24"/>
                <w:lang w:val="ru-RU" w:eastAsia="ru-RU"/>
              </w:rPr>
              <w:t>Місцевий</w:t>
            </w:r>
            <w:proofErr w:type="spellEnd"/>
            <w:r w:rsidRPr="00195BE7">
              <w:rPr>
                <w:rFonts w:ascii="ProbaPro" w:eastAsia="Times New Roman" w:hAnsi="ProbaPro" w:cs="Times New Roman"/>
                <w:b/>
                <w:bCs/>
                <w:color w:val="000000"/>
                <w:sz w:val="24"/>
                <w:szCs w:val="24"/>
                <w:lang w:val="ru-RU" w:eastAsia="ru-RU"/>
              </w:rPr>
              <w:t xml:space="preserve"> бюджет</w:t>
            </w:r>
          </w:p>
        </w:tc>
        <w:tc>
          <w:tcPr>
            <w:tcW w:w="1274" w:type="dxa"/>
            <w:tcBorders>
              <w:top w:val="outset" w:sz="6" w:space="0" w:color="auto"/>
              <w:left w:val="outset" w:sz="6" w:space="0" w:color="auto"/>
              <w:bottom w:val="outset" w:sz="6" w:space="0" w:color="auto"/>
              <w:right w:val="nil"/>
            </w:tcBorders>
            <w:tcMar>
              <w:top w:w="225" w:type="dxa"/>
              <w:left w:w="75" w:type="dxa"/>
              <w:bottom w:w="225" w:type="dxa"/>
              <w:right w:w="75" w:type="dxa"/>
            </w:tcMar>
            <w:hideMark/>
          </w:tcPr>
          <w:p w:rsidR="00982F2C" w:rsidRPr="000811C2" w:rsidRDefault="00982F2C" w:rsidP="00A022CA">
            <w:pPr>
              <w:spacing w:after="0" w:line="240" w:lineRule="auto"/>
              <w:jc w:val="center"/>
              <w:textAlignment w:val="baseline"/>
              <w:rPr>
                <w:rFonts w:ascii="ProbaPro" w:eastAsia="Times New Roman" w:hAnsi="ProbaPro" w:cs="Times New Roman"/>
                <w:b/>
                <w:color w:val="000000"/>
                <w:sz w:val="24"/>
                <w:szCs w:val="24"/>
                <w:lang w:val="ru-RU" w:eastAsia="ru-RU"/>
              </w:rPr>
            </w:pPr>
            <w:r w:rsidRPr="000811C2">
              <w:rPr>
                <w:rFonts w:ascii="ProbaPro" w:eastAsia="Times New Roman" w:hAnsi="ProbaPro" w:cs="Times New Roman"/>
                <w:b/>
                <w:color w:val="000000"/>
                <w:sz w:val="24"/>
                <w:szCs w:val="24"/>
                <w:lang w:val="ru-RU" w:eastAsia="ru-RU"/>
              </w:rPr>
              <w:t>150,0</w:t>
            </w:r>
          </w:p>
        </w:tc>
        <w:tc>
          <w:tcPr>
            <w:tcW w:w="992" w:type="dxa"/>
            <w:tcBorders>
              <w:top w:val="outset" w:sz="6" w:space="0" w:color="auto"/>
              <w:left w:val="outset" w:sz="6" w:space="0" w:color="auto"/>
              <w:bottom w:val="outset" w:sz="6" w:space="0" w:color="auto"/>
              <w:right w:val="nil"/>
            </w:tcBorders>
          </w:tcPr>
          <w:p w:rsidR="00982F2C" w:rsidRPr="00E77ED7" w:rsidRDefault="00982F2C" w:rsidP="00A022CA">
            <w:pPr>
              <w:spacing w:after="0" w:line="240" w:lineRule="auto"/>
              <w:jc w:val="center"/>
              <w:textAlignment w:val="baseline"/>
              <w:rPr>
                <w:rFonts w:ascii="ProbaPro" w:eastAsia="Times New Roman" w:hAnsi="ProbaPro" w:cs="Times New Roman"/>
                <w:b/>
                <w:bCs/>
                <w:color w:val="000000"/>
                <w:sz w:val="24"/>
                <w:szCs w:val="24"/>
                <w:lang w:val="ru-RU" w:eastAsia="ru-RU"/>
              </w:rPr>
            </w:pPr>
            <w:r>
              <w:rPr>
                <w:rFonts w:ascii="ProbaPro" w:eastAsia="Times New Roman" w:hAnsi="ProbaPro" w:cs="Times New Roman"/>
                <w:b/>
                <w:bCs/>
                <w:color w:val="000000"/>
                <w:sz w:val="24"/>
                <w:szCs w:val="24"/>
                <w:lang w:val="ru-RU" w:eastAsia="ru-RU"/>
              </w:rPr>
              <w:t>50,0</w:t>
            </w:r>
          </w:p>
        </w:tc>
        <w:tc>
          <w:tcPr>
            <w:tcW w:w="709" w:type="dxa"/>
            <w:tcBorders>
              <w:top w:val="outset" w:sz="6" w:space="0" w:color="auto"/>
              <w:left w:val="outset" w:sz="6" w:space="0" w:color="auto"/>
              <w:bottom w:val="outset" w:sz="6" w:space="0" w:color="auto"/>
              <w:right w:val="nil"/>
            </w:tcBorders>
          </w:tcPr>
          <w:p w:rsidR="00982F2C" w:rsidRPr="00E77ED7" w:rsidRDefault="00982F2C" w:rsidP="00A022CA">
            <w:pPr>
              <w:spacing w:after="0" w:line="240" w:lineRule="auto"/>
              <w:jc w:val="center"/>
              <w:textAlignment w:val="baseline"/>
              <w:rPr>
                <w:rFonts w:ascii="ProbaPro" w:eastAsia="Times New Roman" w:hAnsi="ProbaPro" w:cs="Times New Roman"/>
                <w:b/>
                <w:bCs/>
                <w:color w:val="000000"/>
                <w:sz w:val="24"/>
                <w:szCs w:val="24"/>
                <w:lang w:val="ru-RU" w:eastAsia="ru-RU"/>
              </w:rPr>
            </w:pPr>
            <w:r>
              <w:rPr>
                <w:rFonts w:ascii="ProbaPro" w:eastAsia="Times New Roman" w:hAnsi="ProbaPro" w:cs="Times New Roman"/>
                <w:b/>
                <w:bCs/>
                <w:color w:val="000000"/>
                <w:sz w:val="24"/>
                <w:szCs w:val="24"/>
                <w:lang w:val="ru-RU" w:eastAsia="ru-RU"/>
              </w:rPr>
              <w:t>50,0</w:t>
            </w:r>
          </w:p>
        </w:tc>
        <w:tc>
          <w:tcPr>
            <w:tcW w:w="709" w:type="dxa"/>
            <w:tcBorders>
              <w:top w:val="outset" w:sz="6" w:space="0" w:color="auto"/>
              <w:left w:val="outset" w:sz="6" w:space="0" w:color="auto"/>
              <w:bottom w:val="outset" w:sz="6" w:space="0" w:color="auto"/>
              <w:right w:val="single" w:sz="4" w:space="0" w:color="auto"/>
            </w:tcBorders>
          </w:tcPr>
          <w:p w:rsidR="00982F2C" w:rsidRPr="00E77ED7" w:rsidRDefault="00982F2C" w:rsidP="00A022CA">
            <w:pPr>
              <w:spacing w:after="0" w:line="240" w:lineRule="auto"/>
              <w:jc w:val="center"/>
              <w:textAlignment w:val="baseline"/>
              <w:rPr>
                <w:rFonts w:ascii="ProbaPro" w:eastAsia="Times New Roman" w:hAnsi="ProbaPro" w:cs="Times New Roman"/>
                <w:b/>
                <w:bCs/>
                <w:color w:val="000000"/>
                <w:sz w:val="24"/>
                <w:szCs w:val="24"/>
                <w:lang w:val="ru-RU" w:eastAsia="ru-RU"/>
              </w:rPr>
            </w:pPr>
            <w:r>
              <w:rPr>
                <w:rFonts w:ascii="ProbaPro" w:eastAsia="Times New Roman" w:hAnsi="ProbaPro" w:cs="Times New Roman"/>
                <w:b/>
                <w:bCs/>
                <w:color w:val="000000"/>
                <w:sz w:val="24"/>
                <w:szCs w:val="24"/>
                <w:lang w:val="ru-RU" w:eastAsia="ru-RU"/>
              </w:rPr>
              <w:t>50,0</w:t>
            </w:r>
          </w:p>
        </w:tc>
      </w:tr>
      <w:tr w:rsidR="00982F2C" w:rsidRPr="00E77ED7" w:rsidTr="00341ECE">
        <w:tc>
          <w:tcPr>
            <w:tcW w:w="567" w:type="dxa"/>
            <w:tcBorders>
              <w:top w:val="outset" w:sz="6" w:space="0" w:color="auto"/>
              <w:left w:val="single" w:sz="4" w:space="0" w:color="auto"/>
              <w:bottom w:val="outset" w:sz="6" w:space="0" w:color="auto"/>
              <w:right w:val="outset" w:sz="6" w:space="0" w:color="auto"/>
            </w:tcBorders>
            <w:tcMar>
              <w:top w:w="225" w:type="dxa"/>
              <w:left w:w="75" w:type="dxa"/>
              <w:bottom w:w="225" w:type="dxa"/>
              <w:right w:w="75" w:type="dxa"/>
            </w:tcMar>
            <w:hideMark/>
          </w:tcPr>
          <w:p w:rsidR="00982F2C" w:rsidRPr="00E77ED7" w:rsidRDefault="007E300E" w:rsidP="00A022CA">
            <w:pPr>
              <w:spacing w:after="0" w:line="240" w:lineRule="auto"/>
              <w:textAlignment w:val="baseline"/>
              <w:rPr>
                <w:rFonts w:ascii="ProbaPro" w:eastAsia="Times New Roman" w:hAnsi="ProbaPro" w:cs="Times New Roman"/>
                <w:b/>
                <w:bCs/>
                <w:color w:val="000000"/>
                <w:sz w:val="24"/>
                <w:szCs w:val="24"/>
                <w:lang w:val="ru-RU" w:eastAsia="ru-RU"/>
              </w:rPr>
            </w:pPr>
            <w:r>
              <w:rPr>
                <w:rFonts w:ascii="ProbaPro" w:eastAsia="Times New Roman" w:hAnsi="ProbaPro" w:cs="Times New Roman"/>
                <w:b/>
                <w:bCs/>
                <w:color w:val="000000"/>
                <w:sz w:val="24"/>
                <w:szCs w:val="24"/>
                <w:lang w:val="ru-RU" w:eastAsia="ru-RU"/>
              </w:rPr>
              <w:t>9</w:t>
            </w:r>
          </w:p>
        </w:tc>
        <w:tc>
          <w:tcPr>
            <w:tcW w:w="2838" w:type="dxa"/>
            <w:tcBorders>
              <w:top w:val="outset" w:sz="6" w:space="0" w:color="auto"/>
              <w:left w:val="outset" w:sz="6" w:space="0" w:color="auto"/>
              <w:bottom w:val="outset" w:sz="6" w:space="0" w:color="auto"/>
              <w:right w:val="outset" w:sz="6" w:space="0" w:color="auto"/>
            </w:tcBorders>
            <w:tcMar>
              <w:top w:w="225" w:type="dxa"/>
              <w:left w:w="75" w:type="dxa"/>
              <w:bottom w:w="225" w:type="dxa"/>
              <w:right w:w="75" w:type="dxa"/>
            </w:tcMar>
            <w:hideMark/>
          </w:tcPr>
          <w:p w:rsidR="00982F2C" w:rsidRDefault="00982F2C" w:rsidP="00A022CA">
            <w:pPr>
              <w:spacing w:after="0" w:line="240" w:lineRule="auto"/>
              <w:textAlignment w:val="baseline"/>
              <w:rPr>
                <w:rFonts w:ascii="ProbaPro" w:eastAsia="Times New Roman" w:hAnsi="ProbaPro" w:cs="Times New Roman"/>
                <w:b/>
                <w:bCs/>
                <w:color w:val="000000"/>
                <w:sz w:val="24"/>
                <w:szCs w:val="24"/>
                <w:lang w:val="ru-RU" w:eastAsia="ru-RU"/>
              </w:rPr>
            </w:pPr>
            <w:r>
              <w:rPr>
                <w:rFonts w:ascii="ProbaPro" w:eastAsia="Times New Roman" w:hAnsi="ProbaPro" w:cs="Times New Roman"/>
                <w:b/>
                <w:bCs/>
                <w:color w:val="000000"/>
                <w:sz w:val="24"/>
                <w:szCs w:val="24"/>
                <w:lang w:val="ru-RU" w:eastAsia="ru-RU"/>
              </w:rPr>
              <w:t xml:space="preserve">Оплата </w:t>
            </w:r>
            <w:proofErr w:type="spellStart"/>
            <w:r>
              <w:rPr>
                <w:rFonts w:ascii="ProbaPro" w:eastAsia="Times New Roman" w:hAnsi="ProbaPro" w:cs="Times New Roman"/>
                <w:b/>
                <w:bCs/>
                <w:color w:val="000000"/>
                <w:sz w:val="24"/>
                <w:szCs w:val="24"/>
                <w:lang w:val="ru-RU" w:eastAsia="ru-RU"/>
              </w:rPr>
              <w:t>послуг</w:t>
            </w:r>
            <w:proofErr w:type="spellEnd"/>
            <w:r>
              <w:rPr>
                <w:rFonts w:ascii="ProbaPro" w:eastAsia="Times New Roman" w:hAnsi="ProbaPro" w:cs="Times New Roman"/>
                <w:b/>
                <w:bCs/>
                <w:color w:val="000000"/>
                <w:sz w:val="24"/>
                <w:szCs w:val="24"/>
                <w:lang w:val="ru-RU" w:eastAsia="ru-RU"/>
              </w:rPr>
              <w:t xml:space="preserve"> (</w:t>
            </w:r>
            <w:proofErr w:type="spellStart"/>
            <w:r>
              <w:rPr>
                <w:rFonts w:ascii="ProbaPro" w:eastAsia="Times New Roman" w:hAnsi="ProbaPro" w:cs="Times New Roman"/>
                <w:b/>
                <w:bCs/>
                <w:color w:val="000000"/>
                <w:sz w:val="24"/>
                <w:szCs w:val="24"/>
                <w:lang w:val="ru-RU" w:eastAsia="ru-RU"/>
              </w:rPr>
              <w:t>крім</w:t>
            </w:r>
            <w:proofErr w:type="spellEnd"/>
            <w:r>
              <w:rPr>
                <w:rFonts w:ascii="ProbaPro" w:eastAsia="Times New Roman" w:hAnsi="ProbaPro" w:cs="Times New Roman"/>
                <w:b/>
                <w:bCs/>
                <w:color w:val="000000"/>
                <w:sz w:val="24"/>
                <w:szCs w:val="24"/>
                <w:lang w:val="ru-RU" w:eastAsia="ru-RU"/>
              </w:rPr>
              <w:t xml:space="preserve"> </w:t>
            </w:r>
            <w:proofErr w:type="spellStart"/>
            <w:r>
              <w:rPr>
                <w:rFonts w:ascii="ProbaPro" w:eastAsia="Times New Roman" w:hAnsi="ProbaPro" w:cs="Times New Roman"/>
                <w:b/>
                <w:bCs/>
                <w:color w:val="000000"/>
                <w:sz w:val="24"/>
                <w:szCs w:val="24"/>
                <w:lang w:val="ru-RU" w:eastAsia="ru-RU"/>
              </w:rPr>
              <w:t>комунальних</w:t>
            </w:r>
            <w:proofErr w:type="spellEnd"/>
            <w:r>
              <w:rPr>
                <w:rFonts w:ascii="ProbaPro" w:eastAsia="Times New Roman" w:hAnsi="ProbaPro" w:cs="Times New Roman"/>
                <w:b/>
                <w:bCs/>
                <w:color w:val="000000"/>
                <w:sz w:val="24"/>
                <w:szCs w:val="24"/>
                <w:lang w:val="ru-RU" w:eastAsia="ru-RU"/>
              </w:rPr>
              <w:t>)</w:t>
            </w:r>
          </w:p>
        </w:tc>
        <w:tc>
          <w:tcPr>
            <w:tcW w:w="1841" w:type="dxa"/>
            <w:tcBorders>
              <w:top w:val="outset" w:sz="6" w:space="0" w:color="auto"/>
              <w:left w:val="outset" w:sz="6" w:space="0" w:color="auto"/>
              <w:bottom w:val="outset" w:sz="6" w:space="0" w:color="auto"/>
              <w:right w:val="outset" w:sz="6" w:space="0" w:color="auto"/>
            </w:tcBorders>
            <w:tcMar>
              <w:top w:w="225" w:type="dxa"/>
              <w:left w:w="75" w:type="dxa"/>
              <w:bottom w:w="225" w:type="dxa"/>
              <w:right w:w="75" w:type="dxa"/>
            </w:tcMar>
            <w:hideMark/>
          </w:tcPr>
          <w:p w:rsidR="00982F2C" w:rsidRDefault="00982F2C" w:rsidP="00A022CA">
            <w:pPr>
              <w:spacing w:after="0" w:line="240" w:lineRule="auto"/>
            </w:pPr>
            <w:proofErr w:type="spellStart"/>
            <w:r w:rsidRPr="004C489F">
              <w:rPr>
                <w:rFonts w:ascii="ProbaPro" w:eastAsia="Times New Roman" w:hAnsi="ProbaPro" w:cs="Times New Roman"/>
                <w:b/>
                <w:bCs/>
                <w:color w:val="000000"/>
                <w:sz w:val="24"/>
                <w:szCs w:val="24"/>
                <w:lang w:val="ru-RU" w:eastAsia="ru-RU"/>
              </w:rPr>
              <w:t>Брацлавська</w:t>
            </w:r>
            <w:proofErr w:type="spellEnd"/>
            <w:r w:rsidRPr="004C489F">
              <w:rPr>
                <w:rFonts w:ascii="ProbaPro" w:eastAsia="Times New Roman" w:hAnsi="ProbaPro" w:cs="Times New Roman"/>
                <w:b/>
                <w:bCs/>
                <w:color w:val="000000"/>
                <w:sz w:val="24"/>
                <w:szCs w:val="24"/>
                <w:lang w:val="ru-RU" w:eastAsia="ru-RU"/>
              </w:rPr>
              <w:t xml:space="preserve"> </w:t>
            </w:r>
            <w:proofErr w:type="spellStart"/>
            <w:r w:rsidRPr="004C489F">
              <w:rPr>
                <w:rFonts w:ascii="ProbaPro" w:eastAsia="Times New Roman" w:hAnsi="ProbaPro" w:cs="Times New Roman"/>
                <w:b/>
                <w:bCs/>
                <w:color w:val="000000"/>
                <w:sz w:val="24"/>
                <w:szCs w:val="24"/>
                <w:lang w:val="ru-RU" w:eastAsia="ru-RU"/>
              </w:rPr>
              <w:t>селищна</w:t>
            </w:r>
            <w:proofErr w:type="spellEnd"/>
            <w:r w:rsidRPr="004C489F">
              <w:rPr>
                <w:rFonts w:ascii="ProbaPro" w:eastAsia="Times New Roman" w:hAnsi="ProbaPro" w:cs="Times New Roman"/>
                <w:b/>
                <w:bCs/>
                <w:color w:val="000000"/>
                <w:sz w:val="24"/>
                <w:szCs w:val="24"/>
                <w:lang w:val="ru-RU" w:eastAsia="ru-RU"/>
              </w:rPr>
              <w:t xml:space="preserve"> рада, </w:t>
            </w:r>
            <w:proofErr w:type="spellStart"/>
            <w:r w:rsidRPr="004C489F">
              <w:rPr>
                <w:rFonts w:ascii="ProbaPro" w:eastAsia="Times New Roman" w:hAnsi="ProbaPro" w:cs="Times New Roman"/>
                <w:b/>
                <w:bCs/>
                <w:color w:val="000000"/>
                <w:sz w:val="24"/>
                <w:szCs w:val="24"/>
                <w:lang w:val="ru-RU" w:eastAsia="ru-RU"/>
              </w:rPr>
              <w:t>Брацлавська</w:t>
            </w:r>
            <w:proofErr w:type="spellEnd"/>
            <w:r w:rsidRPr="004C489F">
              <w:rPr>
                <w:rFonts w:ascii="ProbaPro" w:eastAsia="Times New Roman" w:hAnsi="ProbaPro" w:cs="Times New Roman"/>
                <w:b/>
                <w:bCs/>
                <w:color w:val="000000"/>
                <w:sz w:val="24"/>
                <w:szCs w:val="24"/>
                <w:lang w:val="ru-RU" w:eastAsia="ru-RU"/>
              </w:rPr>
              <w:t xml:space="preserve"> ТМПК</w:t>
            </w:r>
          </w:p>
        </w:tc>
        <w:tc>
          <w:tcPr>
            <w:tcW w:w="1417" w:type="dxa"/>
            <w:tcBorders>
              <w:top w:val="outset" w:sz="6" w:space="0" w:color="auto"/>
              <w:left w:val="outset" w:sz="6" w:space="0" w:color="auto"/>
              <w:bottom w:val="outset" w:sz="6" w:space="0" w:color="auto"/>
              <w:right w:val="outset" w:sz="6" w:space="0" w:color="auto"/>
            </w:tcBorders>
            <w:tcMar>
              <w:top w:w="225" w:type="dxa"/>
              <w:left w:w="75" w:type="dxa"/>
              <w:bottom w:w="225" w:type="dxa"/>
              <w:right w:w="75" w:type="dxa"/>
            </w:tcMar>
            <w:hideMark/>
          </w:tcPr>
          <w:p w:rsidR="00982F2C" w:rsidRDefault="00982F2C" w:rsidP="00A022CA">
            <w:pPr>
              <w:spacing w:after="0" w:line="240" w:lineRule="auto"/>
            </w:pPr>
            <w:proofErr w:type="spellStart"/>
            <w:r w:rsidRPr="00195BE7">
              <w:rPr>
                <w:rFonts w:ascii="ProbaPro" w:eastAsia="Times New Roman" w:hAnsi="ProbaPro" w:cs="Times New Roman"/>
                <w:b/>
                <w:bCs/>
                <w:color w:val="000000"/>
                <w:sz w:val="24"/>
                <w:szCs w:val="24"/>
                <w:lang w:val="ru-RU" w:eastAsia="ru-RU"/>
              </w:rPr>
              <w:t>Місцевий</w:t>
            </w:r>
            <w:proofErr w:type="spellEnd"/>
            <w:r w:rsidRPr="00195BE7">
              <w:rPr>
                <w:rFonts w:ascii="ProbaPro" w:eastAsia="Times New Roman" w:hAnsi="ProbaPro" w:cs="Times New Roman"/>
                <w:b/>
                <w:bCs/>
                <w:color w:val="000000"/>
                <w:sz w:val="24"/>
                <w:szCs w:val="24"/>
                <w:lang w:val="ru-RU" w:eastAsia="ru-RU"/>
              </w:rPr>
              <w:t xml:space="preserve"> бюджет</w:t>
            </w:r>
          </w:p>
        </w:tc>
        <w:tc>
          <w:tcPr>
            <w:tcW w:w="1274" w:type="dxa"/>
            <w:tcBorders>
              <w:top w:val="outset" w:sz="6" w:space="0" w:color="auto"/>
              <w:left w:val="outset" w:sz="6" w:space="0" w:color="auto"/>
              <w:bottom w:val="outset" w:sz="6" w:space="0" w:color="auto"/>
              <w:right w:val="nil"/>
            </w:tcBorders>
            <w:tcMar>
              <w:top w:w="225" w:type="dxa"/>
              <w:left w:w="75" w:type="dxa"/>
              <w:bottom w:w="225" w:type="dxa"/>
              <w:right w:w="75" w:type="dxa"/>
            </w:tcMar>
            <w:hideMark/>
          </w:tcPr>
          <w:p w:rsidR="00982F2C" w:rsidRPr="000811C2" w:rsidRDefault="002764C8" w:rsidP="00A022CA">
            <w:pPr>
              <w:spacing w:after="0" w:line="240" w:lineRule="auto"/>
              <w:jc w:val="center"/>
              <w:textAlignment w:val="baseline"/>
              <w:rPr>
                <w:rFonts w:ascii="ProbaPro" w:eastAsia="Times New Roman" w:hAnsi="ProbaPro" w:cs="Times New Roman"/>
                <w:b/>
                <w:color w:val="000000"/>
                <w:sz w:val="24"/>
                <w:szCs w:val="24"/>
                <w:lang w:val="ru-RU" w:eastAsia="ru-RU"/>
              </w:rPr>
            </w:pPr>
            <w:r>
              <w:rPr>
                <w:rFonts w:ascii="ProbaPro" w:eastAsia="Times New Roman" w:hAnsi="ProbaPro" w:cs="Times New Roman"/>
                <w:b/>
                <w:color w:val="000000"/>
                <w:sz w:val="24"/>
                <w:szCs w:val="24"/>
                <w:lang w:val="ru-RU" w:eastAsia="ru-RU"/>
              </w:rPr>
              <w:t>69</w:t>
            </w:r>
            <w:r w:rsidR="00982F2C" w:rsidRPr="000811C2">
              <w:rPr>
                <w:rFonts w:ascii="ProbaPro" w:eastAsia="Times New Roman" w:hAnsi="ProbaPro" w:cs="Times New Roman"/>
                <w:b/>
                <w:color w:val="000000"/>
                <w:sz w:val="24"/>
                <w:szCs w:val="24"/>
                <w:lang w:val="ru-RU" w:eastAsia="ru-RU"/>
              </w:rPr>
              <w:t>,0</w:t>
            </w:r>
          </w:p>
        </w:tc>
        <w:tc>
          <w:tcPr>
            <w:tcW w:w="992" w:type="dxa"/>
            <w:tcBorders>
              <w:top w:val="outset" w:sz="6" w:space="0" w:color="auto"/>
              <w:left w:val="outset" w:sz="6" w:space="0" w:color="auto"/>
              <w:bottom w:val="outset" w:sz="6" w:space="0" w:color="auto"/>
              <w:right w:val="nil"/>
            </w:tcBorders>
          </w:tcPr>
          <w:p w:rsidR="00982F2C" w:rsidRDefault="002764C8" w:rsidP="00A022CA">
            <w:pPr>
              <w:spacing w:after="0" w:line="240" w:lineRule="auto"/>
              <w:jc w:val="center"/>
              <w:textAlignment w:val="baseline"/>
              <w:rPr>
                <w:rFonts w:ascii="ProbaPro" w:eastAsia="Times New Roman" w:hAnsi="ProbaPro" w:cs="Times New Roman"/>
                <w:b/>
                <w:bCs/>
                <w:color w:val="000000"/>
                <w:sz w:val="24"/>
                <w:szCs w:val="24"/>
                <w:lang w:val="ru-RU" w:eastAsia="ru-RU"/>
              </w:rPr>
            </w:pPr>
            <w:r>
              <w:rPr>
                <w:rFonts w:ascii="ProbaPro" w:eastAsia="Times New Roman" w:hAnsi="ProbaPro" w:cs="Times New Roman"/>
                <w:b/>
                <w:bCs/>
                <w:color w:val="000000"/>
                <w:sz w:val="24"/>
                <w:szCs w:val="24"/>
                <w:lang w:val="ru-RU" w:eastAsia="ru-RU"/>
              </w:rPr>
              <w:t>39</w:t>
            </w:r>
            <w:r w:rsidR="00982F2C">
              <w:rPr>
                <w:rFonts w:ascii="ProbaPro" w:eastAsia="Times New Roman" w:hAnsi="ProbaPro" w:cs="Times New Roman"/>
                <w:b/>
                <w:bCs/>
                <w:color w:val="000000"/>
                <w:sz w:val="24"/>
                <w:szCs w:val="24"/>
                <w:lang w:val="ru-RU" w:eastAsia="ru-RU"/>
              </w:rPr>
              <w:t>,0</w:t>
            </w:r>
          </w:p>
        </w:tc>
        <w:tc>
          <w:tcPr>
            <w:tcW w:w="709" w:type="dxa"/>
            <w:tcBorders>
              <w:top w:val="outset" w:sz="6" w:space="0" w:color="auto"/>
              <w:left w:val="outset" w:sz="6" w:space="0" w:color="auto"/>
              <w:bottom w:val="outset" w:sz="6" w:space="0" w:color="auto"/>
              <w:right w:val="nil"/>
            </w:tcBorders>
          </w:tcPr>
          <w:p w:rsidR="00982F2C" w:rsidRDefault="00982F2C" w:rsidP="00A022CA">
            <w:pPr>
              <w:spacing w:after="0" w:line="240" w:lineRule="auto"/>
              <w:jc w:val="center"/>
              <w:textAlignment w:val="baseline"/>
              <w:rPr>
                <w:rFonts w:ascii="ProbaPro" w:eastAsia="Times New Roman" w:hAnsi="ProbaPro" w:cs="Times New Roman"/>
                <w:b/>
                <w:bCs/>
                <w:color w:val="000000"/>
                <w:sz w:val="24"/>
                <w:szCs w:val="24"/>
                <w:lang w:val="ru-RU" w:eastAsia="ru-RU"/>
              </w:rPr>
            </w:pPr>
            <w:r>
              <w:rPr>
                <w:rFonts w:ascii="ProbaPro" w:eastAsia="Times New Roman" w:hAnsi="ProbaPro" w:cs="Times New Roman"/>
                <w:b/>
                <w:bCs/>
                <w:color w:val="000000"/>
                <w:sz w:val="24"/>
                <w:szCs w:val="24"/>
                <w:lang w:val="ru-RU" w:eastAsia="ru-RU"/>
              </w:rPr>
              <w:t>15,0</w:t>
            </w:r>
          </w:p>
        </w:tc>
        <w:tc>
          <w:tcPr>
            <w:tcW w:w="709" w:type="dxa"/>
            <w:tcBorders>
              <w:top w:val="outset" w:sz="6" w:space="0" w:color="auto"/>
              <w:left w:val="outset" w:sz="6" w:space="0" w:color="auto"/>
              <w:bottom w:val="outset" w:sz="6" w:space="0" w:color="auto"/>
              <w:right w:val="single" w:sz="4" w:space="0" w:color="auto"/>
            </w:tcBorders>
          </w:tcPr>
          <w:p w:rsidR="00982F2C" w:rsidRDefault="00982F2C" w:rsidP="00A022CA">
            <w:pPr>
              <w:spacing w:after="0" w:line="240" w:lineRule="auto"/>
              <w:jc w:val="center"/>
              <w:textAlignment w:val="baseline"/>
              <w:rPr>
                <w:rFonts w:ascii="ProbaPro" w:eastAsia="Times New Roman" w:hAnsi="ProbaPro" w:cs="Times New Roman"/>
                <w:b/>
                <w:bCs/>
                <w:color w:val="000000"/>
                <w:sz w:val="24"/>
                <w:szCs w:val="24"/>
                <w:lang w:val="ru-RU" w:eastAsia="ru-RU"/>
              </w:rPr>
            </w:pPr>
            <w:r>
              <w:rPr>
                <w:rFonts w:ascii="ProbaPro" w:eastAsia="Times New Roman" w:hAnsi="ProbaPro" w:cs="Times New Roman"/>
                <w:b/>
                <w:bCs/>
                <w:color w:val="000000"/>
                <w:sz w:val="24"/>
                <w:szCs w:val="24"/>
                <w:lang w:val="ru-RU" w:eastAsia="ru-RU"/>
              </w:rPr>
              <w:t>15,0</w:t>
            </w:r>
          </w:p>
        </w:tc>
      </w:tr>
      <w:tr w:rsidR="00982F2C" w:rsidRPr="00E77ED7" w:rsidTr="00341ECE">
        <w:tc>
          <w:tcPr>
            <w:tcW w:w="567" w:type="dxa"/>
            <w:tcBorders>
              <w:top w:val="outset" w:sz="6" w:space="0" w:color="auto"/>
              <w:left w:val="single" w:sz="4" w:space="0" w:color="auto"/>
              <w:bottom w:val="outset" w:sz="6" w:space="0" w:color="auto"/>
              <w:right w:val="outset" w:sz="6" w:space="0" w:color="auto"/>
            </w:tcBorders>
            <w:tcMar>
              <w:top w:w="225" w:type="dxa"/>
              <w:left w:w="75" w:type="dxa"/>
              <w:bottom w:w="225" w:type="dxa"/>
              <w:right w:w="75" w:type="dxa"/>
            </w:tcMar>
            <w:hideMark/>
          </w:tcPr>
          <w:p w:rsidR="00982F2C" w:rsidRPr="00E77ED7" w:rsidRDefault="007E300E" w:rsidP="00A022CA">
            <w:pPr>
              <w:spacing w:after="0" w:line="240" w:lineRule="auto"/>
              <w:textAlignment w:val="baseline"/>
              <w:rPr>
                <w:rFonts w:ascii="ProbaPro" w:eastAsia="Times New Roman" w:hAnsi="ProbaPro" w:cs="Times New Roman"/>
                <w:b/>
                <w:bCs/>
                <w:color w:val="000000"/>
                <w:sz w:val="24"/>
                <w:szCs w:val="24"/>
                <w:lang w:val="ru-RU" w:eastAsia="ru-RU"/>
              </w:rPr>
            </w:pPr>
            <w:r>
              <w:rPr>
                <w:rFonts w:ascii="ProbaPro" w:eastAsia="Times New Roman" w:hAnsi="ProbaPro" w:cs="Times New Roman"/>
                <w:b/>
                <w:bCs/>
                <w:color w:val="000000"/>
                <w:sz w:val="24"/>
                <w:szCs w:val="24"/>
                <w:lang w:val="ru-RU" w:eastAsia="ru-RU"/>
              </w:rPr>
              <w:t>10</w:t>
            </w:r>
          </w:p>
        </w:tc>
        <w:tc>
          <w:tcPr>
            <w:tcW w:w="2838" w:type="dxa"/>
            <w:tcBorders>
              <w:top w:val="outset" w:sz="6" w:space="0" w:color="auto"/>
              <w:left w:val="outset" w:sz="6" w:space="0" w:color="auto"/>
              <w:bottom w:val="outset" w:sz="6" w:space="0" w:color="auto"/>
              <w:right w:val="outset" w:sz="6" w:space="0" w:color="auto"/>
            </w:tcBorders>
            <w:tcMar>
              <w:top w:w="225" w:type="dxa"/>
              <w:left w:w="75" w:type="dxa"/>
              <w:bottom w:w="225" w:type="dxa"/>
              <w:right w:w="75" w:type="dxa"/>
            </w:tcMar>
            <w:hideMark/>
          </w:tcPr>
          <w:p w:rsidR="00982F2C" w:rsidRPr="00E77ED7" w:rsidRDefault="00982F2C" w:rsidP="00A022CA">
            <w:pPr>
              <w:spacing w:after="0" w:line="240" w:lineRule="auto"/>
              <w:textAlignment w:val="baseline"/>
              <w:rPr>
                <w:rFonts w:ascii="ProbaPro" w:eastAsia="Times New Roman" w:hAnsi="ProbaPro" w:cs="Times New Roman"/>
                <w:b/>
                <w:bCs/>
                <w:color w:val="000000"/>
                <w:sz w:val="24"/>
                <w:szCs w:val="24"/>
                <w:lang w:val="ru-RU" w:eastAsia="ru-RU"/>
              </w:rPr>
            </w:pPr>
            <w:proofErr w:type="spellStart"/>
            <w:r>
              <w:rPr>
                <w:rFonts w:ascii="ProbaPro" w:eastAsia="Times New Roman" w:hAnsi="ProbaPro" w:cs="Times New Roman"/>
                <w:b/>
                <w:bCs/>
                <w:color w:val="000000"/>
                <w:sz w:val="24"/>
                <w:szCs w:val="24"/>
                <w:lang w:val="ru-RU" w:eastAsia="ru-RU"/>
              </w:rPr>
              <w:t>Поточний</w:t>
            </w:r>
            <w:proofErr w:type="spellEnd"/>
            <w:r>
              <w:rPr>
                <w:rFonts w:ascii="ProbaPro" w:eastAsia="Times New Roman" w:hAnsi="ProbaPro" w:cs="Times New Roman"/>
                <w:b/>
                <w:bCs/>
                <w:color w:val="000000"/>
                <w:sz w:val="24"/>
                <w:szCs w:val="24"/>
                <w:lang w:val="ru-RU" w:eastAsia="ru-RU"/>
              </w:rPr>
              <w:t xml:space="preserve"> ремонт та </w:t>
            </w:r>
            <w:proofErr w:type="spellStart"/>
            <w:r>
              <w:rPr>
                <w:rFonts w:ascii="ProbaPro" w:eastAsia="Times New Roman" w:hAnsi="ProbaPro" w:cs="Times New Roman"/>
                <w:b/>
                <w:bCs/>
                <w:color w:val="000000"/>
                <w:sz w:val="24"/>
                <w:szCs w:val="24"/>
                <w:lang w:val="ru-RU" w:eastAsia="ru-RU"/>
              </w:rPr>
              <w:t>утримання</w:t>
            </w:r>
            <w:proofErr w:type="spellEnd"/>
            <w:r>
              <w:rPr>
                <w:rFonts w:ascii="ProbaPro" w:eastAsia="Times New Roman" w:hAnsi="ProbaPro" w:cs="Times New Roman"/>
                <w:b/>
                <w:bCs/>
                <w:color w:val="000000"/>
                <w:sz w:val="24"/>
                <w:szCs w:val="24"/>
                <w:lang w:val="ru-RU" w:eastAsia="ru-RU"/>
              </w:rPr>
              <w:t xml:space="preserve"> </w:t>
            </w:r>
            <w:proofErr w:type="spellStart"/>
            <w:r>
              <w:rPr>
                <w:rFonts w:ascii="ProbaPro" w:eastAsia="Times New Roman" w:hAnsi="ProbaPro" w:cs="Times New Roman"/>
                <w:b/>
                <w:bCs/>
                <w:color w:val="000000"/>
                <w:sz w:val="24"/>
                <w:szCs w:val="24"/>
                <w:lang w:val="ru-RU" w:eastAsia="ru-RU"/>
              </w:rPr>
              <w:t>приміщень</w:t>
            </w:r>
            <w:proofErr w:type="spellEnd"/>
          </w:p>
        </w:tc>
        <w:tc>
          <w:tcPr>
            <w:tcW w:w="1841" w:type="dxa"/>
            <w:tcBorders>
              <w:top w:val="outset" w:sz="6" w:space="0" w:color="auto"/>
              <w:left w:val="outset" w:sz="6" w:space="0" w:color="auto"/>
              <w:bottom w:val="outset" w:sz="6" w:space="0" w:color="auto"/>
              <w:right w:val="outset" w:sz="6" w:space="0" w:color="auto"/>
            </w:tcBorders>
            <w:tcMar>
              <w:top w:w="225" w:type="dxa"/>
              <w:left w:w="75" w:type="dxa"/>
              <w:bottom w:w="225" w:type="dxa"/>
              <w:right w:w="75" w:type="dxa"/>
            </w:tcMar>
            <w:hideMark/>
          </w:tcPr>
          <w:p w:rsidR="00982F2C" w:rsidRDefault="00982F2C" w:rsidP="00A022CA">
            <w:pPr>
              <w:spacing w:after="0" w:line="240" w:lineRule="auto"/>
            </w:pPr>
            <w:proofErr w:type="spellStart"/>
            <w:r w:rsidRPr="004C489F">
              <w:rPr>
                <w:rFonts w:ascii="ProbaPro" w:eastAsia="Times New Roman" w:hAnsi="ProbaPro" w:cs="Times New Roman"/>
                <w:b/>
                <w:bCs/>
                <w:color w:val="000000"/>
                <w:sz w:val="24"/>
                <w:szCs w:val="24"/>
                <w:lang w:val="ru-RU" w:eastAsia="ru-RU"/>
              </w:rPr>
              <w:t>Брацлавська</w:t>
            </w:r>
            <w:proofErr w:type="spellEnd"/>
            <w:r w:rsidRPr="004C489F">
              <w:rPr>
                <w:rFonts w:ascii="ProbaPro" w:eastAsia="Times New Roman" w:hAnsi="ProbaPro" w:cs="Times New Roman"/>
                <w:b/>
                <w:bCs/>
                <w:color w:val="000000"/>
                <w:sz w:val="24"/>
                <w:szCs w:val="24"/>
                <w:lang w:val="ru-RU" w:eastAsia="ru-RU"/>
              </w:rPr>
              <w:t xml:space="preserve"> </w:t>
            </w:r>
            <w:proofErr w:type="spellStart"/>
            <w:r w:rsidRPr="004C489F">
              <w:rPr>
                <w:rFonts w:ascii="ProbaPro" w:eastAsia="Times New Roman" w:hAnsi="ProbaPro" w:cs="Times New Roman"/>
                <w:b/>
                <w:bCs/>
                <w:color w:val="000000"/>
                <w:sz w:val="24"/>
                <w:szCs w:val="24"/>
                <w:lang w:val="ru-RU" w:eastAsia="ru-RU"/>
              </w:rPr>
              <w:t>селищна</w:t>
            </w:r>
            <w:proofErr w:type="spellEnd"/>
            <w:r w:rsidRPr="004C489F">
              <w:rPr>
                <w:rFonts w:ascii="ProbaPro" w:eastAsia="Times New Roman" w:hAnsi="ProbaPro" w:cs="Times New Roman"/>
                <w:b/>
                <w:bCs/>
                <w:color w:val="000000"/>
                <w:sz w:val="24"/>
                <w:szCs w:val="24"/>
                <w:lang w:val="ru-RU" w:eastAsia="ru-RU"/>
              </w:rPr>
              <w:t xml:space="preserve"> рада, </w:t>
            </w:r>
            <w:proofErr w:type="spellStart"/>
            <w:r w:rsidRPr="004C489F">
              <w:rPr>
                <w:rFonts w:ascii="ProbaPro" w:eastAsia="Times New Roman" w:hAnsi="ProbaPro" w:cs="Times New Roman"/>
                <w:b/>
                <w:bCs/>
                <w:color w:val="000000"/>
                <w:sz w:val="24"/>
                <w:szCs w:val="24"/>
                <w:lang w:val="ru-RU" w:eastAsia="ru-RU"/>
              </w:rPr>
              <w:t>Брацлавська</w:t>
            </w:r>
            <w:proofErr w:type="spellEnd"/>
            <w:r w:rsidRPr="004C489F">
              <w:rPr>
                <w:rFonts w:ascii="ProbaPro" w:eastAsia="Times New Roman" w:hAnsi="ProbaPro" w:cs="Times New Roman"/>
                <w:b/>
                <w:bCs/>
                <w:color w:val="000000"/>
                <w:sz w:val="24"/>
                <w:szCs w:val="24"/>
                <w:lang w:val="ru-RU" w:eastAsia="ru-RU"/>
              </w:rPr>
              <w:t xml:space="preserve"> ТМПК</w:t>
            </w:r>
          </w:p>
        </w:tc>
        <w:tc>
          <w:tcPr>
            <w:tcW w:w="1417" w:type="dxa"/>
            <w:tcBorders>
              <w:top w:val="outset" w:sz="6" w:space="0" w:color="auto"/>
              <w:left w:val="outset" w:sz="6" w:space="0" w:color="auto"/>
              <w:bottom w:val="outset" w:sz="6" w:space="0" w:color="auto"/>
              <w:right w:val="outset" w:sz="6" w:space="0" w:color="auto"/>
            </w:tcBorders>
            <w:tcMar>
              <w:top w:w="225" w:type="dxa"/>
              <w:left w:w="75" w:type="dxa"/>
              <w:bottom w:w="225" w:type="dxa"/>
              <w:right w:w="75" w:type="dxa"/>
            </w:tcMar>
            <w:hideMark/>
          </w:tcPr>
          <w:p w:rsidR="00982F2C" w:rsidRDefault="00982F2C" w:rsidP="00A022CA">
            <w:pPr>
              <w:spacing w:after="0" w:line="240" w:lineRule="auto"/>
            </w:pPr>
            <w:proofErr w:type="spellStart"/>
            <w:r w:rsidRPr="00195BE7">
              <w:rPr>
                <w:rFonts w:ascii="ProbaPro" w:eastAsia="Times New Roman" w:hAnsi="ProbaPro" w:cs="Times New Roman"/>
                <w:b/>
                <w:bCs/>
                <w:color w:val="000000"/>
                <w:sz w:val="24"/>
                <w:szCs w:val="24"/>
                <w:lang w:val="ru-RU" w:eastAsia="ru-RU"/>
              </w:rPr>
              <w:t>Місцевий</w:t>
            </w:r>
            <w:proofErr w:type="spellEnd"/>
            <w:r w:rsidRPr="00195BE7">
              <w:rPr>
                <w:rFonts w:ascii="ProbaPro" w:eastAsia="Times New Roman" w:hAnsi="ProbaPro" w:cs="Times New Roman"/>
                <w:b/>
                <w:bCs/>
                <w:color w:val="000000"/>
                <w:sz w:val="24"/>
                <w:szCs w:val="24"/>
                <w:lang w:val="ru-RU" w:eastAsia="ru-RU"/>
              </w:rPr>
              <w:t xml:space="preserve"> бюджет</w:t>
            </w:r>
          </w:p>
        </w:tc>
        <w:tc>
          <w:tcPr>
            <w:tcW w:w="1274" w:type="dxa"/>
            <w:tcBorders>
              <w:top w:val="outset" w:sz="6" w:space="0" w:color="auto"/>
              <w:left w:val="outset" w:sz="6" w:space="0" w:color="auto"/>
              <w:bottom w:val="outset" w:sz="6" w:space="0" w:color="auto"/>
              <w:right w:val="nil"/>
            </w:tcBorders>
            <w:tcMar>
              <w:top w:w="225" w:type="dxa"/>
              <w:left w:w="75" w:type="dxa"/>
              <w:bottom w:w="225" w:type="dxa"/>
              <w:right w:w="75" w:type="dxa"/>
            </w:tcMar>
            <w:hideMark/>
          </w:tcPr>
          <w:p w:rsidR="00982F2C" w:rsidRPr="000811C2" w:rsidRDefault="00982F2C" w:rsidP="00A022CA">
            <w:pPr>
              <w:spacing w:after="0" w:line="240" w:lineRule="auto"/>
              <w:jc w:val="center"/>
              <w:textAlignment w:val="baseline"/>
              <w:rPr>
                <w:rFonts w:ascii="ProbaPro" w:eastAsia="Times New Roman" w:hAnsi="ProbaPro" w:cs="Times New Roman"/>
                <w:b/>
                <w:color w:val="000000"/>
                <w:sz w:val="24"/>
                <w:szCs w:val="24"/>
                <w:lang w:val="ru-RU" w:eastAsia="ru-RU"/>
              </w:rPr>
            </w:pPr>
            <w:r w:rsidRPr="000811C2">
              <w:rPr>
                <w:rFonts w:ascii="ProbaPro" w:eastAsia="Times New Roman" w:hAnsi="ProbaPro" w:cs="Times New Roman"/>
                <w:b/>
                <w:color w:val="000000"/>
                <w:sz w:val="24"/>
                <w:szCs w:val="24"/>
                <w:lang w:val="ru-RU" w:eastAsia="ru-RU"/>
              </w:rPr>
              <w:t>300,0</w:t>
            </w:r>
          </w:p>
        </w:tc>
        <w:tc>
          <w:tcPr>
            <w:tcW w:w="992" w:type="dxa"/>
            <w:tcBorders>
              <w:top w:val="outset" w:sz="6" w:space="0" w:color="auto"/>
              <w:left w:val="outset" w:sz="6" w:space="0" w:color="auto"/>
              <w:bottom w:val="outset" w:sz="6" w:space="0" w:color="auto"/>
              <w:right w:val="nil"/>
            </w:tcBorders>
          </w:tcPr>
          <w:p w:rsidR="00982F2C" w:rsidRPr="00E77ED7" w:rsidRDefault="00982F2C" w:rsidP="00A022CA">
            <w:pPr>
              <w:spacing w:after="0" w:line="240" w:lineRule="auto"/>
              <w:jc w:val="center"/>
              <w:textAlignment w:val="baseline"/>
              <w:rPr>
                <w:rFonts w:ascii="ProbaPro" w:eastAsia="Times New Roman" w:hAnsi="ProbaPro" w:cs="Times New Roman"/>
                <w:b/>
                <w:bCs/>
                <w:color w:val="000000"/>
                <w:sz w:val="24"/>
                <w:szCs w:val="24"/>
                <w:lang w:val="ru-RU" w:eastAsia="ru-RU"/>
              </w:rPr>
            </w:pPr>
            <w:r>
              <w:rPr>
                <w:rFonts w:ascii="ProbaPro" w:eastAsia="Times New Roman" w:hAnsi="ProbaPro" w:cs="Times New Roman"/>
                <w:b/>
                <w:bCs/>
                <w:color w:val="000000"/>
                <w:sz w:val="24"/>
                <w:szCs w:val="24"/>
                <w:lang w:val="ru-RU" w:eastAsia="ru-RU"/>
              </w:rPr>
              <w:t>100,0</w:t>
            </w:r>
          </w:p>
        </w:tc>
        <w:tc>
          <w:tcPr>
            <w:tcW w:w="709" w:type="dxa"/>
            <w:tcBorders>
              <w:top w:val="outset" w:sz="6" w:space="0" w:color="auto"/>
              <w:left w:val="outset" w:sz="6" w:space="0" w:color="auto"/>
              <w:bottom w:val="outset" w:sz="6" w:space="0" w:color="auto"/>
              <w:right w:val="nil"/>
            </w:tcBorders>
          </w:tcPr>
          <w:p w:rsidR="00982F2C" w:rsidRPr="00E77ED7" w:rsidRDefault="00982F2C" w:rsidP="00A022CA">
            <w:pPr>
              <w:spacing w:after="0" w:line="240" w:lineRule="auto"/>
              <w:jc w:val="center"/>
              <w:textAlignment w:val="baseline"/>
              <w:rPr>
                <w:rFonts w:ascii="ProbaPro" w:eastAsia="Times New Roman" w:hAnsi="ProbaPro" w:cs="Times New Roman"/>
                <w:b/>
                <w:bCs/>
                <w:color w:val="000000"/>
                <w:sz w:val="24"/>
                <w:szCs w:val="24"/>
                <w:lang w:val="ru-RU" w:eastAsia="ru-RU"/>
              </w:rPr>
            </w:pPr>
            <w:r>
              <w:rPr>
                <w:rFonts w:ascii="ProbaPro" w:eastAsia="Times New Roman" w:hAnsi="ProbaPro" w:cs="Times New Roman"/>
                <w:b/>
                <w:bCs/>
                <w:color w:val="000000"/>
                <w:sz w:val="24"/>
                <w:szCs w:val="24"/>
                <w:lang w:val="ru-RU" w:eastAsia="ru-RU"/>
              </w:rPr>
              <w:t>100,0</w:t>
            </w:r>
          </w:p>
        </w:tc>
        <w:tc>
          <w:tcPr>
            <w:tcW w:w="709" w:type="dxa"/>
            <w:tcBorders>
              <w:top w:val="outset" w:sz="6" w:space="0" w:color="auto"/>
              <w:left w:val="outset" w:sz="6" w:space="0" w:color="auto"/>
              <w:bottom w:val="outset" w:sz="6" w:space="0" w:color="auto"/>
              <w:right w:val="single" w:sz="4" w:space="0" w:color="auto"/>
            </w:tcBorders>
          </w:tcPr>
          <w:p w:rsidR="00982F2C" w:rsidRPr="00E77ED7" w:rsidRDefault="00982F2C" w:rsidP="00A022CA">
            <w:pPr>
              <w:spacing w:after="0" w:line="240" w:lineRule="auto"/>
              <w:jc w:val="center"/>
              <w:textAlignment w:val="baseline"/>
              <w:rPr>
                <w:rFonts w:ascii="ProbaPro" w:eastAsia="Times New Roman" w:hAnsi="ProbaPro" w:cs="Times New Roman"/>
                <w:b/>
                <w:bCs/>
                <w:color w:val="000000"/>
                <w:sz w:val="24"/>
                <w:szCs w:val="24"/>
                <w:lang w:val="ru-RU" w:eastAsia="ru-RU"/>
              </w:rPr>
            </w:pPr>
            <w:r>
              <w:rPr>
                <w:rFonts w:ascii="ProbaPro" w:eastAsia="Times New Roman" w:hAnsi="ProbaPro" w:cs="Times New Roman"/>
                <w:b/>
                <w:bCs/>
                <w:color w:val="000000"/>
                <w:sz w:val="24"/>
                <w:szCs w:val="24"/>
                <w:lang w:val="ru-RU" w:eastAsia="ru-RU"/>
              </w:rPr>
              <w:t>100,0</w:t>
            </w:r>
          </w:p>
        </w:tc>
      </w:tr>
      <w:tr w:rsidR="00982F2C" w:rsidRPr="00E77ED7" w:rsidTr="00341ECE">
        <w:tc>
          <w:tcPr>
            <w:tcW w:w="567" w:type="dxa"/>
            <w:tcBorders>
              <w:top w:val="outset" w:sz="6" w:space="0" w:color="auto"/>
              <w:left w:val="single" w:sz="4" w:space="0" w:color="auto"/>
              <w:bottom w:val="outset" w:sz="6" w:space="0" w:color="auto"/>
              <w:right w:val="outset" w:sz="6" w:space="0" w:color="auto"/>
            </w:tcBorders>
            <w:tcMar>
              <w:top w:w="225" w:type="dxa"/>
              <w:left w:w="75" w:type="dxa"/>
              <w:bottom w:w="225" w:type="dxa"/>
              <w:right w:w="75" w:type="dxa"/>
            </w:tcMar>
            <w:hideMark/>
          </w:tcPr>
          <w:p w:rsidR="00E77ED7" w:rsidRPr="00E77ED7" w:rsidRDefault="007E300E" w:rsidP="00A022CA">
            <w:pPr>
              <w:spacing w:after="0" w:line="240" w:lineRule="auto"/>
              <w:textAlignment w:val="baseline"/>
              <w:rPr>
                <w:rFonts w:ascii="ProbaPro" w:eastAsia="Times New Roman" w:hAnsi="ProbaPro" w:cs="Times New Roman"/>
                <w:color w:val="000000"/>
                <w:sz w:val="24"/>
                <w:szCs w:val="24"/>
                <w:lang w:val="ru-RU" w:eastAsia="ru-RU"/>
              </w:rPr>
            </w:pPr>
            <w:r>
              <w:rPr>
                <w:rFonts w:ascii="ProbaPro" w:eastAsia="Times New Roman" w:hAnsi="ProbaPro" w:cs="Times New Roman"/>
                <w:b/>
                <w:bCs/>
                <w:color w:val="000000"/>
                <w:sz w:val="24"/>
                <w:szCs w:val="24"/>
                <w:lang w:val="ru-RU" w:eastAsia="ru-RU"/>
              </w:rPr>
              <w:t>11</w:t>
            </w:r>
          </w:p>
        </w:tc>
        <w:tc>
          <w:tcPr>
            <w:tcW w:w="2838" w:type="dxa"/>
            <w:tcBorders>
              <w:top w:val="outset" w:sz="6" w:space="0" w:color="auto"/>
              <w:left w:val="outset" w:sz="6" w:space="0" w:color="auto"/>
              <w:bottom w:val="outset" w:sz="6" w:space="0" w:color="auto"/>
              <w:right w:val="outset" w:sz="6" w:space="0" w:color="auto"/>
            </w:tcBorders>
            <w:tcMar>
              <w:top w:w="225" w:type="dxa"/>
              <w:left w:w="75" w:type="dxa"/>
              <w:bottom w:w="225" w:type="dxa"/>
              <w:right w:w="75" w:type="dxa"/>
            </w:tcMar>
            <w:hideMark/>
          </w:tcPr>
          <w:p w:rsidR="00E77ED7" w:rsidRPr="00E77ED7" w:rsidRDefault="00982F2C" w:rsidP="00A022CA">
            <w:pPr>
              <w:spacing w:after="0" w:line="240" w:lineRule="auto"/>
              <w:textAlignment w:val="baseline"/>
              <w:rPr>
                <w:rFonts w:ascii="ProbaPro" w:eastAsia="Times New Roman" w:hAnsi="ProbaPro" w:cs="Times New Roman"/>
                <w:color w:val="000000"/>
                <w:sz w:val="24"/>
                <w:szCs w:val="24"/>
                <w:lang w:val="ru-RU" w:eastAsia="ru-RU"/>
              </w:rPr>
            </w:pPr>
            <w:proofErr w:type="spellStart"/>
            <w:r w:rsidRPr="00E77ED7">
              <w:rPr>
                <w:rFonts w:ascii="ProbaPro" w:eastAsia="Times New Roman" w:hAnsi="ProbaPro" w:cs="Times New Roman"/>
                <w:b/>
                <w:bCs/>
                <w:color w:val="000000"/>
                <w:sz w:val="24"/>
                <w:szCs w:val="24"/>
                <w:lang w:val="ru-RU" w:eastAsia="ru-RU"/>
              </w:rPr>
              <w:t>Заробітна</w:t>
            </w:r>
            <w:proofErr w:type="spellEnd"/>
            <w:r w:rsidRPr="00E77ED7">
              <w:rPr>
                <w:rFonts w:ascii="ProbaPro" w:eastAsia="Times New Roman" w:hAnsi="ProbaPro" w:cs="Times New Roman"/>
                <w:b/>
                <w:bCs/>
                <w:color w:val="000000"/>
                <w:sz w:val="24"/>
                <w:szCs w:val="24"/>
                <w:lang w:val="ru-RU" w:eastAsia="ru-RU"/>
              </w:rPr>
              <w:t xml:space="preserve"> плата з </w:t>
            </w:r>
            <w:proofErr w:type="spellStart"/>
            <w:r w:rsidRPr="00E77ED7">
              <w:rPr>
                <w:rFonts w:ascii="ProbaPro" w:eastAsia="Times New Roman" w:hAnsi="ProbaPro" w:cs="Times New Roman"/>
                <w:b/>
                <w:bCs/>
                <w:color w:val="000000"/>
                <w:sz w:val="24"/>
                <w:szCs w:val="24"/>
                <w:lang w:val="ru-RU" w:eastAsia="ru-RU"/>
              </w:rPr>
              <w:t>нарахуваннями</w:t>
            </w:r>
            <w:proofErr w:type="spellEnd"/>
            <w:r w:rsidRPr="00E77ED7">
              <w:rPr>
                <w:rFonts w:ascii="ProbaPro" w:eastAsia="Times New Roman" w:hAnsi="ProbaPro" w:cs="Times New Roman"/>
                <w:b/>
                <w:bCs/>
                <w:color w:val="000000"/>
                <w:sz w:val="24"/>
                <w:szCs w:val="24"/>
                <w:lang w:val="ru-RU" w:eastAsia="ru-RU"/>
              </w:rPr>
              <w:t xml:space="preserve"> </w:t>
            </w:r>
            <w:proofErr w:type="spellStart"/>
            <w:r w:rsidRPr="00E77ED7">
              <w:rPr>
                <w:rFonts w:ascii="ProbaPro" w:eastAsia="Times New Roman" w:hAnsi="ProbaPro" w:cs="Times New Roman"/>
                <w:b/>
                <w:bCs/>
                <w:color w:val="000000"/>
                <w:sz w:val="24"/>
                <w:szCs w:val="24"/>
                <w:lang w:val="ru-RU" w:eastAsia="ru-RU"/>
              </w:rPr>
              <w:t>місцевої</w:t>
            </w:r>
            <w:proofErr w:type="spellEnd"/>
            <w:r w:rsidRPr="00E77ED7">
              <w:rPr>
                <w:rFonts w:ascii="ProbaPro" w:eastAsia="Times New Roman" w:hAnsi="ProbaPro" w:cs="Times New Roman"/>
                <w:b/>
                <w:bCs/>
                <w:color w:val="000000"/>
                <w:sz w:val="24"/>
                <w:szCs w:val="24"/>
                <w:lang w:val="ru-RU" w:eastAsia="ru-RU"/>
              </w:rPr>
              <w:t xml:space="preserve"> </w:t>
            </w:r>
            <w:proofErr w:type="spellStart"/>
            <w:r w:rsidRPr="00E77ED7">
              <w:rPr>
                <w:rFonts w:ascii="ProbaPro" w:eastAsia="Times New Roman" w:hAnsi="ProbaPro" w:cs="Times New Roman"/>
                <w:b/>
                <w:bCs/>
                <w:color w:val="000000"/>
                <w:sz w:val="24"/>
                <w:szCs w:val="24"/>
                <w:lang w:val="ru-RU" w:eastAsia="ru-RU"/>
              </w:rPr>
              <w:t>пожежної</w:t>
            </w:r>
            <w:proofErr w:type="spellEnd"/>
            <w:r w:rsidRPr="00E77ED7">
              <w:rPr>
                <w:rFonts w:ascii="ProbaPro" w:eastAsia="Times New Roman" w:hAnsi="ProbaPro" w:cs="Times New Roman"/>
                <w:b/>
                <w:bCs/>
                <w:color w:val="000000"/>
                <w:sz w:val="24"/>
                <w:szCs w:val="24"/>
                <w:lang w:val="ru-RU" w:eastAsia="ru-RU"/>
              </w:rPr>
              <w:t xml:space="preserve"> </w:t>
            </w:r>
            <w:proofErr w:type="spellStart"/>
            <w:r w:rsidRPr="00E77ED7">
              <w:rPr>
                <w:rFonts w:ascii="ProbaPro" w:eastAsia="Times New Roman" w:hAnsi="ProbaPro" w:cs="Times New Roman"/>
                <w:b/>
                <w:bCs/>
                <w:color w:val="000000"/>
                <w:sz w:val="24"/>
                <w:szCs w:val="24"/>
                <w:lang w:val="ru-RU" w:eastAsia="ru-RU"/>
              </w:rPr>
              <w:t>охорони</w:t>
            </w:r>
            <w:proofErr w:type="spellEnd"/>
          </w:p>
        </w:tc>
        <w:tc>
          <w:tcPr>
            <w:tcW w:w="1841" w:type="dxa"/>
            <w:tcBorders>
              <w:top w:val="outset" w:sz="6" w:space="0" w:color="auto"/>
              <w:left w:val="outset" w:sz="6" w:space="0" w:color="auto"/>
              <w:bottom w:val="outset" w:sz="6" w:space="0" w:color="auto"/>
              <w:right w:val="outset" w:sz="6" w:space="0" w:color="auto"/>
            </w:tcBorders>
            <w:tcMar>
              <w:top w:w="225" w:type="dxa"/>
              <w:left w:w="75" w:type="dxa"/>
              <w:bottom w:w="225" w:type="dxa"/>
              <w:right w:w="75" w:type="dxa"/>
            </w:tcMar>
            <w:hideMark/>
          </w:tcPr>
          <w:p w:rsidR="00982F2C" w:rsidRDefault="00982F2C" w:rsidP="00A022CA">
            <w:pPr>
              <w:spacing w:after="0" w:line="240" w:lineRule="auto"/>
            </w:pPr>
            <w:proofErr w:type="spellStart"/>
            <w:r w:rsidRPr="004C489F">
              <w:rPr>
                <w:rFonts w:ascii="ProbaPro" w:eastAsia="Times New Roman" w:hAnsi="ProbaPro" w:cs="Times New Roman"/>
                <w:b/>
                <w:bCs/>
                <w:color w:val="000000"/>
                <w:sz w:val="24"/>
                <w:szCs w:val="24"/>
                <w:lang w:val="ru-RU" w:eastAsia="ru-RU"/>
              </w:rPr>
              <w:t>Брацлавська</w:t>
            </w:r>
            <w:proofErr w:type="spellEnd"/>
            <w:r w:rsidRPr="004C489F">
              <w:rPr>
                <w:rFonts w:ascii="ProbaPro" w:eastAsia="Times New Roman" w:hAnsi="ProbaPro" w:cs="Times New Roman"/>
                <w:b/>
                <w:bCs/>
                <w:color w:val="000000"/>
                <w:sz w:val="24"/>
                <w:szCs w:val="24"/>
                <w:lang w:val="ru-RU" w:eastAsia="ru-RU"/>
              </w:rPr>
              <w:t xml:space="preserve"> </w:t>
            </w:r>
            <w:proofErr w:type="spellStart"/>
            <w:r w:rsidRPr="004C489F">
              <w:rPr>
                <w:rFonts w:ascii="ProbaPro" w:eastAsia="Times New Roman" w:hAnsi="ProbaPro" w:cs="Times New Roman"/>
                <w:b/>
                <w:bCs/>
                <w:color w:val="000000"/>
                <w:sz w:val="24"/>
                <w:szCs w:val="24"/>
                <w:lang w:val="ru-RU" w:eastAsia="ru-RU"/>
              </w:rPr>
              <w:t>селищна</w:t>
            </w:r>
            <w:proofErr w:type="spellEnd"/>
            <w:r w:rsidRPr="004C489F">
              <w:rPr>
                <w:rFonts w:ascii="ProbaPro" w:eastAsia="Times New Roman" w:hAnsi="ProbaPro" w:cs="Times New Roman"/>
                <w:b/>
                <w:bCs/>
                <w:color w:val="000000"/>
                <w:sz w:val="24"/>
                <w:szCs w:val="24"/>
                <w:lang w:val="ru-RU" w:eastAsia="ru-RU"/>
              </w:rPr>
              <w:t xml:space="preserve"> рада, </w:t>
            </w:r>
            <w:proofErr w:type="spellStart"/>
            <w:r w:rsidRPr="004C489F">
              <w:rPr>
                <w:rFonts w:ascii="ProbaPro" w:eastAsia="Times New Roman" w:hAnsi="ProbaPro" w:cs="Times New Roman"/>
                <w:b/>
                <w:bCs/>
                <w:color w:val="000000"/>
                <w:sz w:val="24"/>
                <w:szCs w:val="24"/>
                <w:lang w:val="ru-RU" w:eastAsia="ru-RU"/>
              </w:rPr>
              <w:t>Брацлавська</w:t>
            </w:r>
            <w:proofErr w:type="spellEnd"/>
            <w:r w:rsidRPr="004C489F">
              <w:rPr>
                <w:rFonts w:ascii="ProbaPro" w:eastAsia="Times New Roman" w:hAnsi="ProbaPro" w:cs="Times New Roman"/>
                <w:b/>
                <w:bCs/>
                <w:color w:val="000000"/>
                <w:sz w:val="24"/>
                <w:szCs w:val="24"/>
                <w:lang w:val="ru-RU" w:eastAsia="ru-RU"/>
              </w:rPr>
              <w:t xml:space="preserve"> ТМПК</w:t>
            </w:r>
          </w:p>
        </w:tc>
        <w:tc>
          <w:tcPr>
            <w:tcW w:w="1417" w:type="dxa"/>
            <w:tcBorders>
              <w:top w:val="outset" w:sz="6" w:space="0" w:color="auto"/>
              <w:left w:val="outset" w:sz="6" w:space="0" w:color="auto"/>
              <w:bottom w:val="outset" w:sz="6" w:space="0" w:color="auto"/>
              <w:right w:val="outset" w:sz="6" w:space="0" w:color="auto"/>
            </w:tcBorders>
            <w:tcMar>
              <w:top w:w="225" w:type="dxa"/>
              <w:left w:w="75" w:type="dxa"/>
              <w:bottom w:w="225" w:type="dxa"/>
              <w:right w:w="75" w:type="dxa"/>
            </w:tcMar>
            <w:hideMark/>
          </w:tcPr>
          <w:p w:rsidR="00982F2C" w:rsidRDefault="00982F2C" w:rsidP="00A022CA">
            <w:pPr>
              <w:spacing w:after="0" w:line="240" w:lineRule="auto"/>
            </w:pPr>
            <w:proofErr w:type="spellStart"/>
            <w:r w:rsidRPr="00195BE7">
              <w:rPr>
                <w:rFonts w:ascii="ProbaPro" w:eastAsia="Times New Roman" w:hAnsi="ProbaPro" w:cs="Times New Roman"/>
                <w:b/>
                <w:bCs/>
                <w:color w:val="000000"/>
                <w:sz w:val="24"/>
                <w:szCs w:val="24"/>
                <w:lang w:val="ru-RU" w:eastAsia="ru-RU"/>
              </w:rPr>
              <w:t>Місцевий</w:t>
            </w:r>
            <w:proofErr w:type="spellEnd"/>
            <w:r w:rsidRPr="00195BE7">
              <w:rPr>
                <w:rFonts w:ascii="ProbaPro" w:eastAsia="Times New Roman" w:hAnsi="ProbaPro" w:cs="Times New Roman"/>
                <w:b/>
                <w:bCs/>
                <w:color w:val="000000"/>
                <w:sz w:val="24"/>
                <w:szCs w:val="24"/>
                <w:lang w:val="ru-RU" w:eastAsia="ru-RU"/>
              </w:rPr>
              <w:t xml:space="preserve"> бюджет</w:t>
            </w:r>
          </w:p>
        </w:tc>
        <w:tc>
          <w:tcPr>
            <w:tcW w:w="1274" w:type="dxa"/>
            <w:tcBorders>
              <w:top w:val="outset" w:sz="6" w:space="0" w:color="auto"/>
              <w:left w:val="outset" w:sz="6" w:space="0" w:color="auto"/>
              <w:bottom w:val="outset" w:sz="6" w:space="0" w:color="auto"/>
              <w:right w:val="nil"/>
            </w:tcBorders>
            <w:tcMar>
              <w:top w:w="225" w:type="dxa"/>
              <w:left w:w="75" w:type="dxa"/>
              <w:bottom w:w="225" w:type="dxa"/>
              <w:right w:w="75" w:type="dxa"/>
            </w:tcMar>
            <w:hideMark/>
          </w:tcPr>
          <w:p w:rsidR="00E77ED7" w:rsidRPr="00E77ED7" w:rsidRDefault="001E0A3C" w:rsidP="002764C8">
            <w:pPr>
              <w:spacing w:after="0" w:line="240" w:lineRule="auto"/>
              <w:ind w:left="-82" w:right="-68"/>
              <w:jc w:val="center"/>
              <w:textAlignment w:val="baseline"/>
              <w:rPr>
                <w:rFonts w:ascii="ProbaPro" w:eastAsia="Times New Roman" w:hAnsi="ProbaPro" w:cs="Times New Roman"/>
                <w:b/>
                <w:color w:val="000000"/>
                <w:sz w:val="24"/>
                <w:szCs w:val="24"/>
                <w:lang w:eastAsia="ru-RU"/>
              </w:rPr>
            </w:pPr>
            <w:r>
              <w:rPr>
                <w:rFonts w:ascii="ProbaPro" w:eastAsia="Times New Roman" w:hAnsi="ProbaPro" w:cs="Times New Roman"/>
                <w:b/>
                <w:color w:val="000000"/>
                <w:sz w:val="24"/>
                <w:szCs w:val="24"/>
                <w:lang w:eastAsia="ru-RU"/>
              </w:rPr>
              <w:t>9015,0</w:t>
            </w:r>
          </w:p>
        </w:tc>
        <w:tc>
          <w:tcPr>
            <w:tcW w:w="992" w:type="dxa"/>
            <w:tcBorders>
              <w:top w:val="outset" w:sz="6" w:space="0" w:color="auto"/>
              <w:left w:val="outset" w:sz="6" w:space="0" w:color="auto"/>
              <w:bottom w:val="outset" w:sz="6" w:space="0" w:color="auto"/>
              <w:right w:val="nil"/>
            </w:tcBorders>
          </w:tcPr>
          <w:p w:rsidR="00982F2C" w:rsidRPr="002764C8" w:rsidRDefault="001E0A3C" w:rsidP="001E0A3C">
            <w:pPr>
              <w:spacing w:after="0" w:line="240" w:lineRule="auto"/>
              <w:jc w:val="center"/>
              <w:textAlignment w:val="baseline"/>
              <w:rPr>
                <w:rFonts w:ascii="ProbaPro" w:eastAsia="Times New Roman" w:hAnsi="ProbaPro" w:cs="Times New Roman"/>
                <w:b/>
                <w:bCs/>
                <w:color w:val="000000"/>
                <w:sz w:val="24"/>
                <w:szCs w:val="24"/>
                <w:lang w:eastAsia="ru-RU"/>
              </w:rPr>
            </w:pPr>
            <w:r>
              <w:rPr>
                <w:rFonts w:ascii="ProbaPro" w:eastAsia="Times New Roman" w:hAnsi="ProbaPro" w:cs="Times New Roman"/>
                <w:b/>
                <w:bCs/>
                <w:color w:val="000000"/>
                <w:sz w:val="24"/>
                <w:szCs w:val="24"/>
                <w:lang w:eastAsia="ru-RU"/>
              </w:rPr>
              <w:t>4215,0</w:t>
            </w:r>
          </w:p>
        </w:tc>
        <w:tc>
          <w:tcPr>
            <w:tcW w:w="709" w:type="dxa"/>
            <w:tcBorders>
              <w:top w:val="outset" w:sz="6" w:space="0" w:color="auto"/>
              <w:left w:val="outset" w:sz="6" w:space="0" w:color="auto"/>
              <w:bottom w:val="outset" w:sz="6" w:space="0" w:color="auto"/>
              <w:right w:val="nil"/>
            </w:tcBorders>
          </w:tcPr>
          <w:p w:rsidR="00982F2C" w:rsidRPr="00A5402C" w:rsidRDefault="00982F2C" w:rsidP="00A022CA">
            <w:pPr>
              <w:spacing w:after="0" w:line="240" w:lineRule="auto"/>
              <w:jc w:val="center"/>
              <w:textAlignment w:val="baseline"/>
              <w:rPr>
                <w:rFonts w:ascii="ProbaPro" w:eastAsia="Times New Roman" w:hAnsi="ProbaPro" w:cs="Times New Roman"/>
                <w:b/>
                <w:bCs/>
                <w:color w:val="000000"/>
                <w:sz w:val="24"/>
                <w:szCs w:val="24"/>
                <w:lang w:val="en-US" w:eastAsia="ru-RU"/>
              </w:rPr>
            </w:pPr>
            <w:r>
              <w:rPr>
                <w:rFonts w:ascii="ProbaPro" w:eastAsia="Times New Roman" w:hAnsi="ProbaPro" w:cs="Times New Roman"/>
                <w:b/>
                <w:bCs/>
                <w:color w:val="000000"/>
                <w:sz w:val="24"/>
                <w:szCs w:val="24"/>
                <w:lang w:val="en-US" w:eastAsia="ru-RU"/>
              </w:rPr>
              <w:t>2</w:t>
            </w:r>
            <w:r w:rsidR="000811C2">
              <w:rPr>
                <w:rFonts w:ascii="ProbaPro" w:eastAsia="Times New Roman" w:hAnsi="ProbaPro" w:cs="Times New Roman"/>
                <w:b/>
                <w:bCs/>
                <w:color w:val="000000"/>
                <w:sz w:val="24"/>
                <w:szCs w:val="24"/>
                <w:lang w:eastAsia="ru-RU"/>
              </w:rPr>
              <w:t>3</w:t>
            </w:r>
            <w:r>
              <w:rPr>
                <w:rFonts w:ascii="ProbaPro" w:eastAsia="Times New Roman" w:hAnsi="ProbaPro" w:cs="Times New Roman"/>
                <w:b/>
                <w:bCs/>
                <w:color w:val="000000"/>
                <w:sz w:val="24"/>
                <w:szCs w:val="24"/>
                <w:lang w:val="en-US" w:eastAsia="ru-RU"/>
              </w:rPr>
              <w:t>00</w:t>
            </w:r>
            <w:r>
              <w:rPr>
                <w:rFonts w:ascii="ProbaPro" w:eastAsia="Times New Roman" w:hAnsi="ProbaPro" w:cs="Times New Roman"/>
                <w:b/>
                <w:bCs/>
                <w:color w:val="000000"/>
                <w:sz w:val="24"/>
                <w:szCs w:val="24"/>
                <w:lang w:eastAsia="ru-RU"/>
              </w:rPr>
              <w:t>,</w:t>
            </w:r>
            <w:r>
              <w:rPr>
                <w:rFonts w:ascii="ProbaPro" w:eastAsia="Times New Roman" w:hAnsi="ProbaPro" w:cs="Times New Roman"/>
                <w:b/>
                <w:bCs/>
                <w:color w:val="000000"/>
                <w:sz w:val="24"/>
                <w:szCs w:val="24"/>
                <w:lang w:val="en-US" w:eastAsia="ru-RU"/>
              </w:rPr>
              <w:t>0</w:t>
            </w:r>
          </w:p>
        </w:tc>
        <w:tc>
          <w:tcPr>
            <w:tcW w:w="709" w:type="dxa"/>
            <w:tcBorders>
              <w:top w:val="outset" w:sz="6" w:space="0" w:color="auto"/>
              <w:left w:val="outset" w:sz="6" w:space="0" w:color="auto"/>
              <w:bottom w:val="outset" w:sz="6" w:space="0" w:color="auto"/>
              <w:right w:val="single" w:sz="4" w:space="0" w:color="auto"/>
            </w:tcBorders>
          </w:tcPr>
          <w:p w:rsidR="00982F2C" w:rsidRPr="00E77ED7" w:rsidRDefault="00982F2C" w:rsidP="00A022CA">
            <w:pPr>
              <w:spacing w:after="0" w:line="240" w:lineRule="auto"/>
              <w:jc w:val="center"/>
              <w:textAlignment w:val="baseline"/>
              <w:rPr>
                <w:rFonts w:ascii="ProbaPro" w:eastAsia="Times New Roman" w:hAnsi="ProbaPro" w:cs="Times New Roman"/>
                <w:b/>
                <w:bCs/>
                <w:color w:val="000000"/>
                <w:sz w:val="24"/>
                <w:szCs w:val="24"/>
                <w:lang w:val="ru-RU" w:eastAsia="ru-RU"/>
              </w:rPr>
            </w:pPr>
            <w:r>
              <w:rPr>
                <w:rFonts w:ascii="ProbaPro" w:eastAsia="Times New Roman" w:hAnsi="ProbaPro" w:cs="Times New Roman"/>
                <w:b/>
                <w:bCs/>
                <w:color w:val="000000"/>
                <w:sz w:val="24"/>
                <w:szCs w:val="24"/>
                <w:lang w:val="ru-RU" w:eastAsia="ru-RU"/>
              </w:rPr>
              <w:t>2500,0</w:t>
            </w:r>
          </w:p>
        </w:tc>
      </w:tr>
      <w:tr w:rsidR="00982F2C" w:rsidRPr="00E77ED7" w:rsidTr="00341ECE">
        <w:trPr>
          <w:trHeight w:val="1056"/>
        </w:trPr>
        <w:tc>
          <w:tcPr>
            <w:tcW w:w="567" w:type="dxa"/>
            <w:tcBorders>
              <w:top w:val="outset" w:sz="6" w:space="0" w:color="auto"/>
              <w:left w:val="single" w:sz="4" w:space="0" w:color="auto"/>
              <w:bottom w:val="outset" w:sz="6" w:space="0" w:color="auto"/>
              <w:right w:val="outset" w:sz="6" w:space="0" w:color="auto"/>
            </w:tcBorders>
            <w:tcMar>
              <w:top w:w="225" w:type="dxa"/>
              <w:left w:w="75" w:type="dxa"/>
              <w:bottom w:w="225" w:type="dxa"/>
              <w:right w:w="75" w:type="dxa"/>
            </w:tcMar>
            <w:hideMark/>
          </w:tcPr>
          <w:p w:rsidR="00E77ED7" w:rsidRPr="00E77ED7" w:rsidRDefault="007E300E" w:rsidP="00A022CA">
            <w:pPr>
              <w:spacing w:after="0" w:line="240" w:lineRule="auto"/>
              <w:textAlignment w:val="baseline"/>
              <w:rPr>
                <w:rFonts w:ascii="ProbaPro" w:eastAsia="Times New Roman" w:hAnsi="ProbaPro" w:cs="Times New Roman"/>
                <w:color w:val="000000"/>
                <w:sz w:val="24"/>
                <w:szCs w:val="24"/>
                <w:lang w:val="ru-RU" w:eastAsia="ru-RU"/>
              </w:rPr>
            </w:pPr>
            <w:r>
              <w:rPr>
                <w:rFonts w:ascii="ProbaPro" w:eastAsia="Times New Roman" w:hAnsi="ProbaPro" w:cs="Times New Roman"/>
                <w:b/>
                <w:bCs/>
                <w:color w:val="000000"/>
                <w:sz w:val="24"/>
                <w:szCs w:val="24"/>
                <w:lang w:val="ru-RU" w:eastAsia="ru-RU"/>
              </w:rPr>
              <w:t>12</w:t>
            </w:r>
          </w:p>
        </w:tc>
        <w:tc>
          <w:tcPr>
            <w:tcW w:w="2838" w:type="dxa"/>
            <w:tcBorders>
              <w:top w:val="outset" w:sz="6" w:space="0" w:color="auto"/>
              <w:left w:val="outset" w:sz="6" w:space="0" w:color="auto"/>
              <w:bottom w:val="outset" w:sz="6" w:space="0" w:color="auto"/>
              <w:right w:val="outset" w:sz="6" w:space="0" w:color="auto"/>
            </w:tcBorders>
            <w:tcMar>
              <w:top w:w="225" w:type="dxa"/>
              <w:left w:w="75" w:type="dxa"/>
              <w:bottom w:w="225" w:type="dxa"/>
              <w:right w:w="75" w:type="dxa"/>
            </w:tcMar>
            <w:hideMark/>
          </w:tcPr>
          <w:p w:rsidR="00E77ED7" w:rsidRPr="00E77ED7" w:rsidRDefault="00982F2C" w:rsidP="00A022CA">
            <w:pPr>
              <w:spacing w:after="0" w:line="240" w:lineRule="auto"/>
              <w:textAlignment w:val="baseline"/>
              <w:rPr>
                <w:rFonts w:ascii="ProbaPro" w:eastAsia="Times New Roman" w:hAnsi="ProbaPro" w:cs="Times New Roman"/>
                <w:color w:val="000000"/>
                <w:sz w:val="24"/>
                <w:szCs w:val="24"/>
                <w:lang w:val="ru-RU" w:eastAsia="ru-RU"/>
              </w:rPr>
            </w:pPr>
            <w:r w:rsidRPr="00E77ED7">
              <w:rPr>
                <w:rFonts w:ascii="ProbaPro" w:eastAsia="Times New Roman" w:hAnsi="ProbaPro" w:cs="Times New Roman"/>
                <w:b/>
                <w:bCs/>
                <w:color w:val="000000"/>
                <w:sz w:val="24"/>
                <w:szCs w:val="24"/>
                <w:lang w:val="ru-RU" w:eastAsia="ru-RU"/>
              </w:rPr>
              <w:t xml:space="preserve">Оплата </w:t>
            </w:r>
            <w:proofErr w:type="spellStart"/>
            <w:r w:rsidRPr="00E77ED7">
              <w:rPr>
                <w:rFonts w:ascii="ProbaPro" w:eastAsia="Times New Roman" w:hAnsi="ProbaPro" w:cs="Times New Roman"/>
                <w:b/>
                <w:bCs/>
                <w:color w:val="000000"/>
                <w:sz w:val="24"/>
                <w:szCs w:val="24"/>
                <w:lang w:val="ru-RU" w:eastAsia="ru-RU"/>
              </w:rPr>
              <w:t>енергоносіїв</w:t>
            </w:r>
            <w:proofErr w:type="spellEnd"/>
            <w:r w:rsidRPr="00E77ED7">
              <w:rPr>
                <w:rFonts w:ascii="ProbaPro" w:eastAsia="Times New Roman" w:hAnsi="ProbaPro" w:cs="Times New Roman"/>
                <w:b/>
                <w:bCs/>
                <w:color w:val="000000"/>
                <w:sz w:val="24"/>
                <w:szCs w:val="24"/>
                <w:lang w:val="ru-RU" w:eastAsia="ru-RU"/>
              </w:rPr>
              <w:t xml:space="preserve"> та </w:t>
            </w:r>
            <w:proofErr w:type="spellStart"/>
            <w:r w:rsidRPr="00E77ED7">
              <w:rPr>
                <w:rFonts w:ascii="ProbaPro" w:eastAsia="Times New Roman" w:hAnsi="ProbaPro" w:cs="Times New Roman"/>
                <w:b/>
                <w:bCs/>
                <w:color w:val="000000"/>
                <w:sz w:val="24"/>
                <w:szCs w:val="24"/>
                <w:lang w:val="ru-RU" w:eastAsia="ru-RU"/>
              </w:rPr>
              <w:t>розподіл</w:t>
            </w:r>
            <w:proofErr w:type="spellEnd"/>
          </w:p>
        </w:tc>
        <w:tc>
          <w:tcPr>
            <w:tcW w:w="1841" w:type="dxa"/>
            <w:tcBorders>
              <w:top w:val="outset" w:sz="6" w:space="0" w:color="auto"/>
              <w:left w:val="outset" w:sz="6" w:space="0" w:color="auto"/>
              <w:bottom w:val="outset" w:sz="6" w:space="0" w:color="auto"/>
              <w:right w:val="outset" w:sz="6" w:space="0" w:color="auto"/>
            </w:tcBorders>
            <w:tcMar>
              <w:top w:w="225" w:type="dxa"/>
              <w:left w:w="75" w:type="dxa"/>
              <w:bottom w:w="225" w:type="dxa"/>
              <w:right w:w="75" w:type="dxa"/>
            </w:tcMar>
            <w:hideMark/>
          </w:tcPr>
          <w:p w:rsidR="00982F2C" w:rsidRDefault="00982F2C" w:rsidP="00A022CA">
            <w:pPr>
              <w:spacing w:after="0" w:line="240" w:lineRule="auto"/>
            </w:pPr>
            <w:proofErr w:type="spellStart"/>
            <w:r w:rsidRPr="004C489F">
              <w:rPr>
                <w:rFonts w:ascii="ProbaPro" w:eastAsia="Times New Roman" w:hAnsi="ProbaPro" w:cs="Times New Roman"/>
                <w:b/>
                <w:bCs/>
                <w:color w:val="000000"/>
                <w:sz w:val="24"/>
                <w:szCs w:val="24"/>
                <w:lang w:val="ru-RU" w:eastAsia="ru-RU"/>
              </w:rPr>
              <w:t>Брацлавська</w:t>
            </w:r>
            <w:proofErr w:type="spellEnd"/>
            <w:r w:rsidRPr="004C489F">
              <w:rPr>
                <w:rFonts w:ascii="ProbaPro" w:eastAsia="Times New Roman" w:hAnsi="ProbaPro" w:cs="Times New Roman"/>
                <w:b/>
                <w:bCs/>
                <w:color w:val="000000"/>
                <w:sz w:val="24"/>
                <w:szCs w:val="24"/>
                <w:lang w:val="ru-RU" w:eastAsia="ru-RU"/>
              </w:rPr>
              <w:t xml:space="preserve"> </w:t>
            </w:r>
            <w:proofErr w:type="spellStart"/>
            <w:r w:rsidRPr="004C489F">
              <w:rPr>
                <w:rFonts w:ascii="ProbaPro" w:eastAsia="Times New Roman" w:hAnsi="ProbaPro" w:cs="Times New Roman"/>
                <w:b/>
                <w:bCs/>
                <w:color w:val="000000"/>
                <w:sz w:val="24"/>
                <w:szCs w:val="24"/>
                <w:lang w:val="ru-RU" w:eastAsia="ru-RU"/>
              </w:rPr>
              <w:t>селищна</w:t>
            </w:r>
            <w:proofErr w:type="spellEnd"/>
            <w:r w:rsidRPr="004C489F">
              <w:rPr>
                <w:rFonts w:ascii="ProbaPro" w:eastAsia="Times New Roman" w:hAnsi="ProbaPro" w:cs="Times New Roman"/>
                <w:b/>
                <w:bCs/>
                <w:color w:val="000000"/>
                <w:sz w:val="24"/>
                <w:szCs w:val="24"/>
                <w:lang w:val="ru-RU" w:eastAsia="ru-RU"/>
              </w:rPr>
              <w:t xml:space="preserve"> рада, </w:t>
            </w:r>
            <w:proofErr w:type="spellStart"/>
            <w:r w:rsidRPr="004C489F">
              <w:rPr>
                <w:rFonts w:ascii="ProbaPro" w:eastAsia="Times New Roman" w:hAnsi="ProbaPro" w:cs="Times New Roman"/>
                <w:b/>
                <w:bCs/>
                <w:color w:val="000000"/>
                <w:sz w:val="24"/>
                <w:szCs w:val="24"/>
                <w:lang w:val="ru-RU" w:eastAsia="ru-RU"/>
              </w:rPr>
              <w:t>Брацлавська</w:t>
            </w:r>
            <w:proofErr w:type="spellEnd"/>
            <w:r w:rsidRPr="004C489F">
              <w:rPr>
                <w:rFonts w:ascii="ProbaPro" w:eastAsia="Times New Roman" w:hAnsi="ProbaPro" w:cs="Times New Roman"/>
                <w:b/>
                <w:bCs/>
                <w:color w:val="000000"/>
                <w:sz w:val="24"/>
                <w:szCs w:val="24"/>
                <w:lang w:val="ru-RU" w:eastAsia="ru-RU"/>
              </w:rPr>
              <w:t xml:space="preserve"> ТМПК</w:t>
            </w:r>
          </w:p>
        </w:tc>
        <w:tc>
          <w:tcPr>
            <w:tcW w:w="1417" w:type="dxa"/>
            <w:tcBorders>
              <w:top w:val="outset" w:sz="6" w:space="0" w:color="auto"/>
              <w:left w:val="outset" w:sz="6" w:space="0" w:color="auto"/>
              <w:bottom w:val="outset" w:sz="6" w:space="0" w:color="auto"/>
              <w:right w:val="outset" w:sz="6" w:space="0" w:color="auto"/>
            </w:tcBorders>
            <w:tcMar>
              <w:top w:w="225" w:type="dxa"/>
              <w:left w:w="75" w:type="dxa"/>
              <w:bottom w:w="225" w:type="dxa"/>
              <w:right w:w="75" w:type="dxa"/>
            </w:tcMar>
            <w:hideMark/>
          </w:tcPr>
          <w:p w:rsidR="00982F2C" w:rsidRDefault="00982F2C" w:rsidP="00A022CA">
            <w:pPr>
              <w:spacing w:after="0" w:line="240" w:lineRule="auto"/>
            </w:pPr>
            <w:proofErr w:type="spellStart"/>
            <w:r w:rsidRPr="00195BE7">
              <w:rPr>
                <w:rFonts w:ascii="ProbaPro" w:eastAsia="Times New Roman" w:hAnsi="ProbaPro" w:cs="Times New Roman"/>
                <w:b/>
                <w:bCs/>
                <w:color w:val="000000"/>
                <w:sz w:val="24"/>
                <w:szCs w:val="24"/>
                <w:lang w:val="ru-RU" w:eastAsia="ru-RU"/>
              </w:rPr>
              <w:t>Місцевий</w:t>
            </w:r>
            <w:proofErr w:type="spellEnd"/>
            <w:r w:rsidRPr="00195BE7">
              <w:rPr>
                <w:rFonts w:ascii="ProbaPro" w:eastAsia="Times New Roman" w:hAnsi="ProbaPro" w:cs="Times New Roman"/>
                <w:b/>
                <w:bCs/>
                <w:color w:val="000000"/>
                <w:sz w:val="24"/>
                <w:szCs w:val="24"/>
                <w:lang w:val="ru-RU" w:eastAsia="ru-RU"/>
              </w:rPr>
              <w:t xml:space="preserve"> бюджет</w:t>
            </w:r>
          </w:p>
        </w:tc>
        <w:tc>
          <w:tcPr>
            <w:tcW w:w="1274" w:type="dxa"/>
            <w:tcBorders>
              <w:top w:val="outset" w:sz="6" w:space="0" w:color="auto"/>
              <w:left w:val="outset" w:sz="6" w:space="0" w:color="auto"/>
              <w:bottom w:val="outset" w:sz="6" w:space="0" w:color="auto"/>
              <w:right w:val="nil"/>
            </w:tcBorders>
            <w:tcMar>
              <w:top w:w="225" w:type="dxa"/>
              <w:left w:w="75" w:type="dxa"/>
              <w:bottom w:w="225" w:type="dxa"/>
              <w:right w:w="75" w:type="dxa"/>
            </w:tcMar>
            <w:hideMark/>
          </w:tcPr>
          <w:p w:rsidR="00E77ED7" w:rsidRPr="00E77ED7" w:rsidRDefault="001E0A3C" w:rsidP="00A022CA">
            <w:pPr>
              <w:spacing w:after="0" w:line="240" w:lineRule="auto"/>
              <w:jc w:val="center"/>
              <w:textAlignment w:val="baseline"/>
              <w:rPr>
                <w:rFonts w:ascii="ProbaPro" w:eastAsia="Times New Roman" w:hAnsi="ProbaPro" w:cs="Times New Roman"/>
                <w:b/>
                <w:color w:val="000000"/>
                <w:sz w:val="24"/>
                <w:szCs w:val="24"/>
                <w:lang w:val="ru-RU" w:eastAsia="ru-RU"/>
              </w:rPr>
            </w:pPr>
            <w:r>
              <w:rPr>
                <w:rFonts w:ascii="ProbaPro" w:eastAsia="Times New Roman" w:hAnsi="ProbaPro" w:cs="Times New Roman"/>
                <w:b/>
                <w:color w:val="000000"/>
                <w:sz w:val="24"/>
                <w:szCs w:val="24"/>
                <w:lang w:val="ru-RU" w:eastAsia="ru-RU"/>
              </w:rPr>
              <w:t>237,0</w:t>
            </w:r>
          </w:p>
        </w:tc>
        <w:tc>
          <w:tcPr>
            <w:tcW w:w="992" w:type="dxa"/>
            <w:tcBorders>
              <w:top w:val="outset" w:sz="6" w:space="0" w:color="auto"/>
              <w:left w:val="outset" w:sz="6" w:space="0" w:color="auto"/>
              <w:bottom w:val="outset" w:sz="6" w:space="0" w:color="auto"/>
              <w:right w:val="nil"/>
            </w:tcBorders>
          </w:tcPr>
          <w:p w:rsidR="00982F2C" w:rsidRPr="00E77ED7" w:rsidRDefault="001E0A3C" w:rsidP="002764C8">
            <w:pPr>
              <w:spacing w:after="0" w:line="240" w:lineRule="auto"/>
              <w:jc w:val="center"/>
              <w:textAlignment w:val="baseline"/>
              <w:rPr>
                <w:rFonts w:ascii="ProbaPro" w:eastAsia="Times New Roman" w:hAnsi="ProbaPro" w:cs="Times New Roman"/>
                <w:b/>
                <w:bCs/>
                <w:color w:val="000000"/>
                <w:sz w:val="24"/>
                <w:szCs w:val="24"/>
                <w:lang w:val="ru-RU" w:eastAsia="ru-RU"/>
              </w:rPr>
            </w:pPr>
            <w:r>
              <w:rPr>
                <w:rFonts w:ascii="ProbaPro" w:eastAsia="Times New Roman" w:hAnsi="ProbaPro" w:cs="Times New Roman"/>
                <w:b/>
                <w:bCs/>
                <w:color w:val="000000"/>
                <w:sz w:val="24"/>
                <w:szCs w:val="24"/>
                <w:lang w:val="ru-RU" w:eastAsia="ru-RU"/>
              </w:rPr>
              <w:t>137,0</w:t>
            </w:r>
          </w:p>
        </w:tc>
        <w:tc>
          <w:tcPr>
            <w:tcW w:w="709" w:type="dxa"/>
            <w:tcBorders>
              <w:top w:val="outset" w:sz="6" w:space="0" w:color="auto"/>
              <w:left w:val="outset" w:sz="6" w:space="0" w:color="auto"/>
              <w:bottom w:val="outset" w:sz="6" w:space="0" w:color="auto"/>
              <w:right w:val="nil"/>
            </w:tcBorders>
          </w:tcPr>
          <w:p w:rsidR="00982F2C" w:rsidRPr="00E77ED7" w:rsidRDefault="00982F2C" w:rsidP="00A022CA">
            <w:pPr>
              <w:spacing w:after="0" w:line="240" w:lineRule="auto"/>
              <w:jc w:val="center"/>
              <w:textAlignment w:val="baseline"/>
              <w:rPr>
                <w:rFonts w:ascii="ProbaPro" w:eastAsia="Times New Roman" w:hAnsi="ProbaPro" w:cs="Times New Roman"/>
                <w:b/>
                <w:bCs/>
                <w:color w:val="000000"/>
                <w:sz w:val="24"/>
                <w:szCs w:val="24"/>
                <w:lang w:val="ru-RU" w:eastAsia="ru-RU"/>
              </w:rPr>
            </w:pPr>
            <w:r>
              <w:rPr>
                <w:rFonts w:ascii="ProbaPro" w:eastAsia="Times New Roman" w:hAnsi="ProbaPro" w:cs="Times New Roman"/>
                <w:b/>
                <w:bCs/>
                <w:color w:val="000000"/>
                <w:sz w:val="24"/>
                <w:szCs w:val="24"/>
                <w:lang w:val="ru-RU" w:eastAsia="ru-RU"/>
              </w:rPr>
              <w:t>50,0</w:t>
            </w:r>
          </w:p>
        </w:tc>
        <w:tc>
          <w:tcPr>
            <w:tcW w:w="709" w:type="dxa"/>
            <w:tcBorders>
              <w:top w:val="outset" w:sz="6" w:space="0" w:color="auto"/>
              <w:left w:val="outset" w:sz="6" w:space="0" w:color="auto"/>
              <w:bottom w:val="outset" w:sz="6" w:space="0" w:color="auto"/>
              <w:right w:val="single" w:sz="4" w:space="0" w:color="auto"/>
            </w:tcBorders>
          </w:tcPr>
          <w:p w:rsidR="00982F2C" w:rsidRPr="00E77ED7" w:rsidRDefault="00982F2C" w:rsidP="00A022CA">
            <w:pPr>
              <w:spacing w:after="0" w:line="240" w:lineRule="auto"/>
              <w:jc w:val="center"/>
              <w:textAlignment w:val="baseline"/>
              <w:rPr>
                <w:rFonts w:ascii="ProbaPro" w:eastAsia="Times New Roman" w:hAnsi="ProbaPro" w:cs="Times New Roman"/>
                <w:b/>
                <w:bCs/>
                <w:color w:val="000000"/>
                <w:sz w:val="24"/>
                <w:szCs w:val="24"/>
                <w:lang w:val="ru-RU" w:eastAsia="ru-RU"/>
              </w:rPr>
            </w:pPr>
            <w:r>
              <w:rPr>
                <w:rFonts w:ascii="ProbaPro" w:eastAsia="Times New Roman" w:hAnsi="ProbaPro" w:cs="Times New Roman"/>
                <w:b/>
                <w:bCs/>
                <w:color w:val="000000"/>
                <w:sz w:val="24"/>
                <w:szCs w:val="24"/>
                <w:lang w:val="ru-RU" w:eastAsia="ru-RU"/>
              </w:rPr>
              <w:t>50,0</w:t>
            </w:r>
          </w:p>
        </w:tc>
      </w:tr>
      <w:tr w:rsidR="00982F2C" w:rsidRPr="00E77ED7" w:rsidTr="00341ECE">
        <w:tc>
          <w:tcPr>
            <w:tcW w:w="567" w:type="dxa"/>
            <w:tcBorders>
              <w:top w:val="outset" w:sz="6" w:space="0" w:color="auto"/>
              <w:left w:val="single" w:sz="4" w:space="0" w:color="auto"/>
              <w:bottom w:val="outset" w:sz="6" w:space="0" w:color="auto"/>
              <w:right w:val="outset" w:sz="6" w:space="0" w:color="auto"/>
            </w:tcBorders>
            <w:tcMar>
              <w:top w:w="225" w:type="dxa"/>
              <w:left w:w="75" w:type="dxa"/>
              <w:bottom w:w="225" w:type="dxa"/>
              <w:right w:w="75" w:type="dxa"/>
            </w:tcMar>
            <w:hideMark/>
          </w:tcPr>
          <w:p w:rsidR="00E77ED7" w:rsidRPr="00E77ED7" w:rsidRDefault="007E300E" w:rsidP="00A022CA">
            <w:pPr>
              <w:spacing w:after="0" w:line="240" w:lineRule="auto"/>
              <w:textAlignment w:val="baseline"/>
              <w:rPr>
                <w:rFonts w:ascii="ProbaPro" w:eastAsia="Times New Roman" w:hAnsi="ProbaPro" w:cs="Times New Roman"/>
                <w:color w:val="000000"/>
                <w:sz w:val="24"/>
                <w:szCs w:val="24"/>
                <w:lang w:val="ru-RU" w:eastAsia="ru-RU"/>
              </w:rPr>
            </w:pPr>
            <w:r>
              <w:rPr>
                <w:rFonts w:ascii="ProbaPro" w:eastAsia="Times New Roman" w:hAnsi="ProbaPro" w:cs="Times New Roman"/>
                <w:b/>
                <w:bCs/>
                <w:color w:val="000000"/>
                <w:sz w:val="24"/>
                <w:szCs w:val="24"/>
                <w:lang w:val="ru-RU" w:eastAsia="ru-RU"/>
              </w:rPr>
              <w:t>13</w:t>
            </w:r>
          </w:p>
        </w:tc>
        <w:tc>
          <w:tcPr>
            <w:tcW w:w="2838" w:type="dxa"/>
            <w:tcBorders>
              <w:top w:val="outset" w:sz="6" w:space="0" w:color="auto"/>
              <w:left w:val="outset" w:sz="6" w:space="0" w:color="auto"/>
              <w:bottom w:val="outset" w:sz="6" w:space="0" w:color="auto"/>
              <w:right w:val="outset" w:sz="6" w:space="0" w:color="auto"/>
            </w:tcBorders>
            <w:tcMar>
              <w:top w:w="225" w:type="dxa"/>
              <w:left w:w="75" w:type="dxa"/>
              <w:bottom w:w="225" w:type="dxa"/>
              <w:right w:w="75" w:type="dxa"/>
            </w:tcMar>
            <w:hideMark/>
          </w:tcPr>
          <w:p w:rsidR="00E77ED7" w:rsidRPr="00E77ED7" w:rsidRDefault="00982F2C" w:rsidP="00A022CA">
            <w:pPr>
              <w:spacing w:after="0" w:line="240" w:lineRule="auto"/>
              <w:textAlignment w:val="baseline"/>
              <w:rPr>
                <w:rFonts w:ascii="ProbaPro" w:eastAsia="Times New Roman" w:hAnsi="ProbaPro" w:cs="Times New Roman"/>
                <w:color w:val="000000"/>
                <w:sz w:val="24"/>
                <w:szCs w:val="24"/>
                <w:lang w:val="ru-RU" w:eastAsia="ru-RU"/>
              </w:rPr>
            </w:pPr>
            <w:proofErr w:type="spellStart"/>
            <w:r w:rsidRPr="00E77ED7">
              <w:rPr>
                <w:rFonts w:ascii="ProbaPro" w:eastAsia="Times New Roman" w:hAnsi="ProbaPro" w:cs="Times New Roman"/>
                <w:b/>
                <w:bCs/>
                <w:color w:val="000000"/>
                <w:sz w:val="24"/>
                <w:szCs w:val="24"/>
                <w:lang w:val="ru-RU" w:eastAsia="ru-RU"/>
              </w:rPr>
              <w:t>Навчання</w:t>
            </w:r>
            <w:proofErr w:type="spellEnd"/>
            <w:r w:rsidRPr="00E77ED7">
              <w:rPr>
                <w:rFonts w:ascii="ProbaPro" w:eastAsia="Times New Roman" w:hAnsi="ProbaPro" w:cs="Times New Roman"/>
                <w:b/>
                <w:bCs/>
                <w:color w:val="000000"/>
                <w:sz w:val="24"/>
                <w:szCs w:val="24"/>
                <w:lang w:val="ru-RU" w:eastAsia="ru-RU"/>
              </w:rPr>
              <w:t xml:space="preserve"> з </w:t>
            </w:r>
            <w:proofErr w:type="spellStart"/>
            <w:r w:rsidRPr="00E77ED7">
              <w:rPr>
                <w:rFonts w:ascii="ProbaPro" w:eastAsia="Times New Roman" w:hAnsi="ProbaPro" w:cs="Times New Roman"/>
                <w:b/>
                <w:bCs/>
                <w:color w:val="000000"/>
                <w:sz w:val="24"/>
                <w:szCs w:val="24"/>
                <w:lang w:val="ru-RU" w:eastAsia="ru-RU"/>
              </w:rPr>
              <w:t>питань</w:t>
            </w:r>
            <w:proofErr w:type="spellEnd"/>
            <w:r w:rsidRPr="00E77ED7">
              <w:rPr>
                <w:rFonts w:ascii="ProbaPro" w:eastAsia="Times New Roman" w:hAnsi="ProbaPro" w:cs="Times New Roman"/>
                <w:b/>
                <w:bCs/>
                <w:color w:val="000000"/>
                <w:sz w:val="24"/>
                <w:szCs w:val="24"/>
                <w:lang w:val="ru-RU" w:eastAsia="ru-RU"/>
              </w:rPr>
              <w:t xml:space="preserve"> </w:t>
            </w:r>
            <w:proofErr w:type="spellStart"/>
            <w:r w:rsidRPr="00E77ED7">
              <w:rPr>
                <w:rFonts w:ascii="ProbaPro" w:eastAsia="Times New Roman" w:hAnsi="ProbaPro" w:cs="Times New Roman"/>
                <w:b/>
                <w:bCs/>
                <w:color w:val="000000"/>
                <w:sz w:val="24"/>
                <w:szCs w:val="24"/>
                <w:lang w:val="ru-RU" w:eastAsia="ru-RU"/>
              </w:rPr>
              <w:t>пожежної</w:t>
            </w:r>
            <w:proofErr w:type="spellEnd"/>
            <w:r w:rsidRPr="00E77ED7">
              <w:rPr>
                <w:rFonts w:ascii="ProbaPro" w:eastAsia="Times New Roman" w:hAnsi="ProbaPro" w:cs="Times New Roman"/>
                <w:b/>
                <w:bCs/>
                <w:color w:val="000000"/>
                <w:sz w:val="24"/>
                <w:szCs w:val="24"/>
                <w:lang w:val="ru-RU" w:eastAsia="ru-RU"/>
              </w:rPr>
              <w:t xml:space="preserve"> </w:t>
            </w:r>
            <w:proofErr w:type="spellStart"/>
            <w:r w:rsidRPr="00E77ED7">
              <w:rPr>
                <w:rFonts w:ascii="ProbaPro" w:eastAsia="Times New Roman" w:hAnsi="ProbaPro" w:cs="Times New Roman"/>
                <w:b/>
                <w:bCs/>
                <w:color w:val="000000"/>
                <w:sz w:val="24"/>
                <w:szCs w:val="24"/>
                <w:lang w:val="ru-RU" w:eastAsia="ru-RU"/>
              </w:rPr>
              <w:t>безпеки</w:t>
            </w:r>
            <w:proofErr w:type="spellEnd"/>
            <w:r w:rsidRPr="00E77ED7">
              <w:rPr>
                <w:rFonts w:ascii="ProbaPro" w:eastAsia="Times New Roman" w:hAnsi="ProbaPro" w:cs="Times New Roman"/>
                <w:b/>
                <w:bCs/>
                <w:color w:val="000000"/>
                <w:sz w:val="24"/>
                <w:szCs w:val="24"/>
                <w:lang w:val="ru-RU" w:eastAsia="ru-RU"/>
              </w:rPr>
              <w:t xml:space="preserve">, </w:t>
            </w:r>
            <w:proofErr w:type="spellStart"/>
            <w:r w:rsidRPr="00E77ED7">
              <w:rPr>
                <w:rFonts w:ascii="ProbaPro" w:eastAsia="Times New Roman" w:hAnsi="ProbaPro" w:cs="Times New Roman"/>
                <w:b/>
                <w:bCs/>
                <w:color w:val="000000"/>
                <w:sz w:val="24"/>
                <w:szCs w:val="24"/>
                <w:lang w:val="ru-RU" w:eastAsia="ru-RU"/>
              </w:rPr>
              <w:t>підвищення</w:t>
            </w:r>
            <w:proofErr w:type="spellEnd"/>
            <w:r w:rsidRPr="00E77ED7">
              <w:rPr>
                <w:rFonts w:ascii="ProbaPro" w:eastAsia="Times New Roman" w:hAnsi="ProbaPro" w:cs="Times New Roman"/>
                <w:b/>
                <w:bCs/>
                <w:color w:val="000000"/>
                <w:sz w:val="24"/>
                <w:szCs w:val="24"/>
                <w:lang w:val="ru-RU" w:eastAsia="ru-RU"/>
              </w:rPr>
              <w:t xml:space="preserve"> </w:t>
            </w:r>
            <w:proofErr w:type="spellStart"/>
            <w:r w:rsidRPr="00E77ED7">
              <w:rPr>
                <w:rFonts w:ascii="ProbaPro" w:eastAsia="Times New Roman" w:hAnsi="ProbaPro" w:cs="Times New Roman"/>
                <w:b/>
                <w:bCs/>
                <w:color w:val="000000"/>
                <w:sz w:val="24"/>
                <w:szCs w:val="24"/>
                <w:lang w:val="ru-RU" w:eastAsia="ru-RU"/>
              </w:rPr>
              <w:t>кваліфікації</w:t>
            </w:r>
            <w:proofErr w:type="spellEnd"/>
          </w:p>
        </w:tc>
        <w:tc>
          <w:tcPr>
            <w:tcW w:w="1841" w:type="dxa"/>
            <w:tcBorders>
              <w:top w:val="outset" w:sz="6" w:space="0" w:color="auto"/>
              <w:left w:val="outset" w:sz="6" w:space="0" w:color="auto"/>
              <w:bottom w:val="outset" w:sz="6" w:space="0" w:color="auto"/>
              <w:right w:val="outset" w:sz="6" w:space="0" w:color="auto"/>
            </w:tcBorders>
            <w:tcMar>
              <w:top w:w="225" w:type="dxa"/>
              <w:left w:w="75" w:type="dxa"/>
              <w:bottom w:w="225" w:type="dxa"/>
              <w:right w:w="75" w:type="dxa"/>
            </w:tcMar>
            <w:hideMark/>
          </w:tcPr>
          <w:p w:rsidR="00982F2C" w:rsidRDefault="00982F2C" w:rsidP="00A022CA">
            <w:pPr>
              <w:spacing w:after="0" w:line="240" w:lineRule="auto"/>
            </w:pPr>
            <w:proofErr w:type="spellStart"/>
            <w:r w:rsidRPr="004C489F">
              <w:rPr>
                <w:rFonts w:ascii="ProbaPro" w:eastAsia="Times New Roman" w:hAnsi="ProbaPro" w:cs="Times New Roman"/>
                <w:b/>
                <w:bCs/>
                <w:color w:val="000000"/>
                <w:sz w:val="24"/>
                <w:szCs w:val="24"/>
                <w:lang w:val="ru-RU" w:eastAsia="ru-RU"/>
              </w:rPr>
              <w:t>Брацлавська</w:t>
            </w:r>
            <w:proofErr w:type="spellEnd"/>
            <w:r w:rsidRPr="004C489F">
              <w:rPr>
                <w:rFonts w:ascii="ProbaPro" w:eastAsia="Times New Roman" w:hAnsi="ProbaPro" w:cs="Times New Roman"/>
                <w:b/>
                <w:bCs/>
                <w:color w:val="000000"/>
                <w:sz w:val="24"/>
                <w:szCs w:val="24"/>
                <w:lang w:val="ru-RU" w:eastAsia="ru-RU"/>
              </w:rPr>
              <w:t xml:space="preserve"> </w:t>
            </w:r>
            <w:proofErr w:type="spellStart"/>
            <w:r w:rsidRPr="004C489F">
              <w:rPr>
                <w:rFonts w:ascii="ProbaPro" w:eastAsia="Times New Roman" w:hAnsi="ProbaPro" w:cs="Times New Roman"/>
                <w:b/>
                <w:bCs/>
                <w:color w:val="000000"/>
                <w:sz w:val="24"/>
                <w:szCs w:val="24"/>
                <w:lang w:val="ru-RU" w:eastAsia="ru-RU"/>
              </w:rPr>
              <w:t>селищна</w:t>
            </w:r>
            <w:proofErr w:type="spellEnd"/>
            <w:r w:rsidRPr="004C489F">
              <w:rPr>
                <w:rFonts w:ascii="ProbaPro" w:eastAsia="Times New Roman" w:hAnsi="ProbaPro" w:cs="Times New Roman"/>
                <w:b/>
                <w:bCs/>
                <w:color w:val="000000"/>
                <w:sz w:val="24"/>
                <w:szCs w:val="24"/>
                <w:lang w:val="ru-RU" w:eastAsia="ru-RU"/>
              </w:rPr>
              <w:t xml:space="preserve"> рада, </w:t>
            </w:r>
            <w:proofErr w:type="spellStart"/>
            <w:r w:rsidRPr="004C489F">
              <w:rPr>
                <w:rFonts w:ascii="ProbaPro" w:eastAsia="Times New Roman" w:hAnsi="ProbaPro" w:cs="Times New Roman"/>
                <w:b/>
                <w:bCs/>
                <w:color w:val="000000"/>
                <w:sz w:val="24"/>
                <w:szCs w:val="24"/>
                <w:lang w:val="ru-RU" w:eastAsia="ru-RU"/>
              </w:rPr>
              <w:t>Брацлавська</w:t>
            </w:r>
            <w:proofErr w:type="spellEnd"/>
            <w:r w:rsidRPr="004C489F">
              <w:rPr>
                <w:rFonts w:ascii="ProbaPro" w:eastAsia="Times New Roman" w:hAnsi="ProbaPro" w:cs="Times New Roman"/>
                <w:b/>
                <w:bCs/>
                <w:color w:val="000000"/>
                <w:sz w:val="24"/>
                <w:szCs w:val="24"/>
                <w:lang w:val="ru-RU" w:eastAsia="ru-RU"/>
              </w:rPr>
              <w:t xml:space="preserve"> ТМПК</w:t>
            </w:r>
          </w:p>
        </w:tc>
        <w:tc>
          <w:tcPr>
            <w:tcW w:w="1417" w:type="dxa"/>
            <w:tcBorders>
              <w:top w:val="outset" w:sz="6" w:space="0" w:color="auto"/>
              <w:left w:val="outset" w:sz="6" w:space="0" w:color="auto"/>
              <w:bottom w:val="outset" w:sz="6" w:space="0" w:color="auto"/>
              <w:right w:val="outset" w:sz="6" w:space="0" w:color="auto"/>
            </w:tcBorders>
            <w:tcMar>
              <w:top w:w="225" w:type="dxa"/>
              <w:left w:w="75" w:type="dxa"/>
              <w:bottom w:w="225" w:type="dxa"/>
              <w:right w:w="75" w:type="dxa"/>
            </w:tcMar>
            <w:hideMark/>
          </w:tcPr>
          <w:p w:rsidR="00982F2C" w:rsidRDefault="00982F2C" w:rsidP="00A022CA">
            <w:pPr>
              <w:spacing w:after="0" w:line="240" w:lineRule="auto"/>
            </w:pPr>
            <w:proofErr w:type="spellStart"/>
            <w:r w:rsidRPr="00195BE7">
              <w:rPr>
                <w:rFonts w:ascii="ProbaPro" w:eastAsia="Times New Roman" w:hAnsi="ProbaPro" w:cs="Times New Roman"/>
                <w:b/>
                <w:bCs/>
                <w:color w:val="000000"/>
                <w:sz w:val="24"/>
                <w:szCs w:val="24"/>
                <w:lang w:val="ru-RU" w:eastAsia="ru-RU"/>
              </w:rPr>
              <w:t>Місцевий</w:t>
            </w:r>
            <w:proofErr w:type="spellEnd"/>
            <w:r w:rsidRPr="00195BE7">
              <w:rPr>
                <w:rFonts w:ascii="ProbaPro" w:eastAsia="Times New Roman" w:hAnsi="ProbaPro" w:cs="Times New Roman"/>
                <w:b/>
                <w:bCs/>
                <w:color w:val="000000"/>
                <w:sz w:val="24"/>
                <w:szCs w:val="24"/>
                <w:lang w:val="ru-RU" w:eastAsia="ru-RU"/>
              </w:rPr>
              <w:t xml:space="preserve"> бюджет</w:t>
            </w:r>
          </w:p>
        </w:tc>
        <w:tc>
          <w:tcPr>
            <w:tcW w:w="1274" w:type="dxa"/>
            <w:tcBorders>
              <w:top w:val="outset" w:sz="6" w:space="0" w:color="auto"/>
              <w:left w:val="outset" w:sz="6" w:space="0" w:color="auto"/>
              <w:bottom w:val="outset" w:sz="6" w:space="0" w:color="auto"/>
              <w:right w:val="nil"/>
            </w:tcBorders>
            <w:tcMar>
              <w:top w:w="225" w:type="dxa"/>
              <w:left w:w="75" w:type="dxa"/>
              <w:bottom w:w="225" w:type="dxa"/>
              <w:right w:w="75" w:type="dxa"/>
            </w:tcMar>
            <w:hideMark/>
          </w:tcPr>
          <w:p w:rsidR="00E77ED7" w:rsidRPr="00E77ED7" w:rsidRDefault="00982F2C" w:rsidP="00A022CA">
            <w:pPr>
              <w:spacing w:after="0" w:line="240" w:lineRule="auto"/>
              <w:jc w:val="center"/>
              <w:textAlignment w:val="baseline"/>
              <w:rPr>
                <w:rFonts w:ascii="ProbaPro" w:eastAsia="Times New Roman" w:hAnsi="ProbaPro" w:cs="Times New Roman"/>
                <w:b/>
                <w:color w:val="000000"/>
                <w:sz w:val="24"/>
                <w:szCs w:val="24"/>
                <w:lang w:val="ru-RU" w:eastAsia="ru-RU"/>
              </w:rPr>
            </w:pPr>
            <w:r w:rsidRPr="000811C2">
              <w:rPr>
                <w:rFonts w:ascii="ProbaPro" w:eastAsia="Times New Roman" w:hAnsi="ProbaPro" w:cs="Times New Roman"/>
                <w:b/>
                <w:color w:val="000000"/>
                <w:sz w:val="24"/>
                <w:szCs w:val="24"/>
                <w:lang w:val="ru-RU" w:eastAsia="ru-RU"/>
              </w:rPr>
              <w:t>30,0</w:t>
            </w:r>
          </w:p>
        </w:tc>
        <w:tc>
          <w:tcPr>
            <w:tcW w:w="992" w:type="dxa"/>
            <w:tcBorders>
              <w:top w:val="outset" w:sz="6" w:space="0" w:color="auto"/>
              <w:left w:val="outset" w:sz="6" w:space="0" w:color="auto"/>
              <w:bottom w:val="outset" w:sz="6" w:space="0" w:color="auto"/>
              <w:right w:val="nil"/>
            </w:tcBorders>
          </w:tcPr>
          <w:p w:rsidR="00982F2C" w:rsidRPr="00E77ED7" w:rsidRDefault="00982F2C" w:rsidP="00A022CA">
            <w:pPr>
              <w:spacing w:after="0" w:line="240" w:lineRule="auto"/>
              <w:jc w:val="center"/>
              <w:textAlignment w:val="baseline"/>
              <w:rPr>
                <w:rFonts w:ascii="ProbaPro" w:eastAsia="Times New Roman" w:hAnsi="ProbaPro" w:cs="Times New Roman"/>
                <w:b/>
                <w:bCs/>
                <w:color w:val="000000"/>
                <w:sz w:val="24"/>
                <w:szCs w:val="24"/>
                <w:lang w:val="ru-RU" w:eastAsia="ru-RU"/>
              </w:rPr>
            </w:pPr>
            <w:r>
              <w:rPr>
                <w:rFonts w:ascii="ProbaPro" w:eastAsia="Times New Roman" w:hAnsi="ProbaPro" w:cs="Times New Roman"/>
                <w:b/>
                <w:bCs/>
                <w:color w:val="000000"/>
                <w:sz w:val="24"/>
                <w:szCs w:val="24"/>
                <w:lang w:val="ru-RU" w:eastAsia="ru-RU"/>
              </w:rPr>
              <w:t>10,0</w:t>
            </w:r>
          </w:p>
        </w:tc>
        <w:tc>
          <w:tcPr>
            <w:tcW w:w="709" w:type="dxa"/>
            <w:tcBorders>
              <w:top w:val="outset" w:sz="6" w:space="0" w:color="auto"/>
              <w:left w:val="outset" w:sz="6" w:space="0" w:color="auto"/>
              <w:bottom w:val="outset" w:sz="6" w:space="0" w:color="auto"/>
              <w:right w:val="nil"/>
            </w:tcBorders>
          </w:tcPr>
          <w:p w:rsidR="00982F2C" w:rsidRPr="00E77ED7" w:rsidRDefault="00982F2C" w:rsidP="00A022CA">
            <w:pPr>
              <w:spacing w:after="0" w:line="240" w:lineRule="auto"/>
              <w:jc w:val="center"/>
              <w:textAlignment w:val="baseline"/>
              <w:rPr>
                <w:rFonts w:ascii="ProbaPro" w:eastAsia="Times New Roman" w:hAnsi="ProbaPro" w:cs="Times New Roman"/>
                <w:b/>
                <w:bCs/>
                <w:color w:val="000000"/>
                <w:sz w:val="24"/>
                <w:szCs w:val="24"/>
                <w:lang w:val="ru-RU" w:eastAsia="ru-RU"/>
              </w:rPr>
            </w:pPr>
            <w:r>
              <w:rPr>
                <w:rFonts w:ascii="ProbaPro" w:eastAsia="Times New Roman" w:hAnsi="ProbaPro" w:cs="Times New Roman"/>
                <w:b/>
                <w:bCs/>
                <w:color w:val="000000"/>
                <w:sz w:val="24"/>
                <w:szCs w:val="24"/>
                <w:lang w:val="ru-RU" w:eastAsia="ru-RU"/>
              </w:rPr>
              <w:t>10,0</w:t>
            </w:r>
          </w:p>
        </w:tc>
        <w:tc>
          <w:tcPr>
            <w:tcW w:w="709" w:type="dxa"/>
            <w:tcBorders>
              <w:top w:val="outset" w:sz="6" w:space="0" w:color="auto"/>
              <w:left w:val="outset" w:sz="6" w:space="0" w:color="auto"/>
              <w:bottom w:val="outset" w:sz="6" w:space="0" w:color="auto"/>
              <w:right w:val="single" w:sz="4" w:space="0" w:color="auto"/>
            </w:tcBorders>
          </w:tcPr>
          <w:p w:rsidR="00982F2C" w:rsidRPr="00E77ED7" w:rsidRDefault="00982F2C" w:rsidP="00A022CA">
            <w:pPr>
              <w:spacing w:after="0" w:line="240" w:lineRule="auto"/>
              <w:jc w:val="center"/>
              <w:textAlignment w:val="baseline"/>
              <w:rPr>
                <w:rFonts w:ascii="ProbaPro" w:eastAsia="Times New Roman" w:hAnsi="ProbaPro" w:cs="Times New Roman"/>
                <w:b/>
                <w:bCs/>
                <w:color w:val="000000"/>
                <w:sz w:val="24"/>
                <w:szCs w:val="24"/>
                <w:lang w:val="ru-RU" w:eastAsia="ru-RU"/>
              </w:rPr>
            </w:pPr>
            <w:r>
              <w:rPr>
                <w:rFonts w:ascii="ProbaPro" w:eastAsia="Times New Roman" w:hAnsi="ProbaPro" w:cs="Times New Roman"/>
                <w:b/>
                <w:bCs/>
                <w:color w:val="000000"/>
                <w:sz w:val="24"/>
                <w:szCs w:val="24"/>
                <w:lang w:val="ru-RU" w:eastAsia="ru-RU"/>
              </w:rPr>
              <w:t>10,0</w:t>
            </w:r>
          </w:p>
        </w:tc>
      </w:tr>
      <w:tr w:rsidR="00982F2C" w:rsidRPr="00E77ED7" w:rsidTr="00341ECE">
        <w:trPr>
          <w:trHeight w:val="746"/>
        </w:trPr>
        <w:tc>
          <w:tcPr>
            <w:tcW w:w="567" w:type="dxa"/>
            <w:tcBorders>
              <w:top w:val="outset" w:sz="6" w:space="0" w:color="auto"/>
              <w:left w:val="single" w:sz="4" w:space="0" w:color="auto"/>
              <w:bottom w:val="outset" w:sz="6" w:space="0" w:color="auto"/>
              <w:right w:val="outset" w:sz="6" w:space="0" w:color="auto"/>
            </w:tcBorders>
            <w:tcMar>
              <w:top w:w="225" w:type="dxa"/>
              <w:left w:w="75" w:type="dxa"/>
              <w:bottom w:w="225" w:type="dxa"/>
              <w:right w:w="75" w:type="dxa"/>
            </w:tcMar>
            <w:hideMark/>
          </w:tcPr>
          <w:p w:rsidR="00982F2C" w:rsidRPr="00E77ED7" w:rsidRDefault="007E300E" w:rsidP="00A022CA">
            <w:pPr>
              <w:spacing w:after="0" w:line="240" w:lineRule="auto"/>
              <w:textAlignment w:val="baseline"/>
              <w:rPr>
                <w:rFonts w:ascii="ProbaPro" w:eastAsia="Times New Roman" w:hAnsi="ProbaPro" w:cs="Times New Roman"/>
                <w:b/>
                <w:bCs/>
                <w:color w:val="000000"/>
                <w:sz w:val="24"/>
                <w:szCs w:val="24"/>
                <w:lang w:val="ru-RU" w:eastAsia="ru-RU"/>
              </w:rPr>
            </w:pPr>
            <w:r>
              <w:rPr>
                <w:rFonts w:ascii="ProbaPro" w:eastAsia="Times New Roman" w:hAnsi="ProbaPro" w:cs="Times New Roman"/>
                <w:b/>
                <w:bCs/>
                <w:color w:val="000000"/>
                <w:sz w:val="24"/>
                <w:szCs w:val="24"/>
                <w:lang w:val="ru-RU" w:eastAsia="ru-RU"/>
              </w:rPr>
              <w:t>14</w:t>
            </w:r>
          </w:p>
        </w:tc>
        <w:tc>
          <w:tcPr>
            <w:tcW w:w="2838" w:type="dxa"/>
            <w:tcBorders>
              <w:top w:val="outset" w:sz="6" w:space="0" w:color="auto"/>
              <w:left w:val="outset" w:sz="6" w:space="0" w:color="auto"/>
              <w:bottom w:val="outset" w:sz="6" w:space="0" w:color="auto"/>
              <w:right w:val="outset" w:sz="6" w:space="0" w:color="auto"/>
            </w:tcBorders>
            <w:tcMar>
              <w:top w:w="225" w:type="dxa"/>
              <w:left w:w="75" w:type="dxa"/>
              <w:bottom w:w="225" w:type="dxa"/>
              <w:right w:w="75" w:type="dxa"/>
            </w:tcMar>
            <w:hideMark/>
          </w:tcPr>
          <w:p w:rsidR="00982F2C" w:rsidRPr="00E77ED7" w:rsidRDefault="00982F2C" w:rsidP="00A022CA">
            <w:pPr>
              <w:spacing w:after="0" w:line="240" w:lineRule="auto"/>
              <w:textAlignment w:val="baseline"/>
              <w:rPr>
                <w:rFonts w:ascii="ProbaPro" w:eastAsia="Times New Roman" w:hAnsi="ProbaPro" w:cs="Times New Roman"/>
                <w:b/>
                <w:bCs/>
                <w:color w:val="000000"/>
                <w:sz w:val="24"/>
                <w:szCs w:val="24"/>
                <w:lang w:val="ru-RU" w:eastAsia="ru-RU"/>
              </w:rPr>
            </w:pPr>
            <w:r>
              <w:rPr>
                <w:rFonts w:ascii="ProbaPro" w:eastAsia="Times New Roman" w:hAnsi="ProbaPro" w:cs="Times New Roman"/>
                <w:b/>
                <w:bCs/>
                <w:color w:val="000000"/>
                <w:sz w:val="24"/>
                <w:szCs w:val="24"/>
                <w:lang w:val="ru-RU" w:eastAsia="ru-RU"/>
              </w:rPr>
              <w:t xml:space="preserve">Оплата </w:t>
            </w:r>
            <w:proofErr w:type="spellStart"/>
            <w:r>
              <w:rPr>
                <w:rFonts w:ascii="ProbaPro" w:eastAsia="Times New Roman" w:hAnsi="ProbaPro" w:cs="Times New Roman"/>
                <w:b/>
                <w:bCs/>
                <w:color w:val="000000"/>
                <w:sz w:val="24"/>
                <w:szCs w:val="24"/>
                <w:lang w:val="ru-RU" w:eastAsia="ru-RU"/>
              </w:rPr>
              <w:t>відряджень</w:t>
            </w:r>
            <w:proofErr w:type="spellEnd"/>
          </w:p>
        </w:tc>
        <w:tc>
          <w:tcPr>
            <w:tcW w:w="1841" w:type="dxa"/>
            <w:tcBorders>
              <w:top w:val="outset" w:sz="6" w:space="0" w:color="auto"/>
              <w:left w:val="outset" w:sz="6" w:space="0" w:color="auto"/>
              <w:bottom w:val="outset" w:sz="6" w:space="0" w:color="auto"/>
              <w:right w:val="outset" w:sz="6" w:space="0" w:color="auto"/>
            </w:tcBorders>
            <w:tcMar>
              <w:top w:w="225" w:type="dxa"/>
              <w:left w:w="75" w:type="dxa"/>
              <w:bottom w:w="225" w:type="dxa"/>
              <w:right w:w="75" w:type="dxa"/>
            </w:tcMar>
            <w:hideMark/>
          </w:tcPr>
          <w:p w:rsidR="00982F2C" w:rsidRDefault="00982F2C" w:rsidP="00A022CA">
            <w:pPr>
              <w:spacing w:after="0" w:line="240" w:lineRule="auto"/>
            </w:pPr>
            <w:proofErr w:type="spellStart"/>
            <w:r w:rsidRPr="004C489F">
              <w:rPr>
                <w:rFonts w:ascii="ProbaPro" w:eastAsia="Times New Roman" w:hAnsi="ProbaPro" w:cs="Times New Roman"/>
                <w:b/>
                <w:bCs/>
                <w:color w:val="000000"/>
                <w:sz w:val="24"/>
                <w:szCs w:val="24"/>
                <w:lang w:val="ru-RU" w:eastAsia="ru-RU"/>
              </w:rPr>
              <w:t>Брацлавська</w:t>
            </w:r>
            <w:proofErr w:type="spellEnd"/>
            <w:r w:rsidRPr="004C489F">
              <w:rPr>
                <w:rFonts w:ascii="ProbaPro" w:eastAsia="Times New Roman" w:hAnsi="ProbaPro" w:cs="Times New Roman"/>
                <w:b/>
                <w:bCs/>
                <w:color w:val="000000"/>
                <w:sz w:val="24"/>
                <w:szCs w:val="24"/>
                <w:lang w:val="ru-RU" w:eastAsia="ru-RU"/>
              </w:rPr>
              <w:t xml:space="preserve"> </w:t>
            </w:r>
            <w:proofErr w:type="spellStart"/>
            <w:r w:rsidRPr="004C489F">
              <w:rPr>
                <w:rFonts w:ascii="ProbaPro" w:eastAsia="Times New Roman" w:hAnsi="ProbaPro" w:cs="Times New Roman"/>
                <w:b/>
                <w:bCs/>
                <w:color w:val="000000"/>
                <w:sz w:val="24"/>
                <w:szCs w:val="24"/>
                <w:lang w:val="ru-RU" w:eastAsia="ru-RU"/>
              </w:rPr>
              <w:t>селищна</w:t>
            </w:r>
            <w:proofErr w:type="spellEnd"/>
            <w:r w:rsidRPr="004C489F">
              <w:rPr>
                <w:rFonts w:ascii="ProbaPro" w:eastAsia="Times New Roman" w:hAnsi="ProbaPro" w:cs="Times New Roman"/>
                <w:b/>
                <w:bCs/>
                <w:color w:val="000000"/>
                <w:sz w:val="24"/>
                <w:szCs w:val="24"/>
                <w:lang w:val="ru-RU" w:eastAsia="ru-RU"/>
              </w:rPr>
              <w:t xml:space="preserve"> рада, </w:t>
            </w:r>
            <w:proofErr w:type="spellStart"/>
            <w:r w:rsidRPr="004C489F">
              <w:rPr>
                <w:rFonts w:ascii="ProbaPro" w:eastAsia="Times New Roman" w:hAnsi="ProbaPro" w:cs="Times New Roman"/>
                <w:b/>
                <w:bCs/>
                <w:color w:val="000000"/>
                <w:sz w:val="24"/>
                <w:szCs w:val="24"/>
                <w:lang w:val="ru-RU" w:eastAsia="ru-RU"/>
              </w:rPr>
              <w:t>Брацлавська</w:t>
            </w:r>
            <w:proofErr w:type="spellEnd"/>
            <w:r w:rsidRPr="004C489F">
              <w:rPr>
                <w:rFonts w:ascii="ProbaPro" w:eastAsia="Times New Roman" w:hAnsi="ProbaPro" w:cs="Times New Roman"/>
                <w:b/>
                <w:bCs/>
                <w:color w:val="000000"/>
                <w:sz w:val="24"/>
                <w:szCs w:val="24"/>
                <w:lang w:val="ru-RU" w:eastAsia="ru-RU"/>
              </w:rPr>
              <w:t xml:space="preserve"> ТМПК</w:t>
            </w:r>
          </w:p>
        </w:tc>
        <w:tc>
          <w:tcPr>
            <w:tcW w:w="1417" w:type="dxa"/>
            <w:tcBorders>
              <w:top w:val="outset" w:sz="6" w:space="0" w:color="auto"/>
              <w:left w:val="outset" w:sz="6" w:space="0" w:color="auto"/>
              <w:bottom w:val="outset" w:sz="6" w:space="0" w:color="auto"/>
              <w:right w:val="outset" w:sz="6" w:space="0" w:color="auto"/>
            </w:tcBorders>
            <w:tcMar>
              <w:top w:w="225" w:type="dxa"/>
              <w:left w:w="75" w:type="dxa"/>
              <w:bottom w:w="225" w:type="dxa"/>
              <w:right w:w="75" w:type="dxa"/>
            </w:tcMar>
            <w:hideMark/>
          </w:tcPr>
          <w:p w:rsidR="00982F2C" w:rsidRDefault="00982F2C" w:rsidP="00A022CA">
            <w:pPr>
              <w:spacing w:after="0" w:line="240" w:lineRule="auto"/>
            </w:pPr>
            <w:proofErr w:type="spellStart"/>
            <w:r w:rsidRPr="00195BE7">
              <w:rPr>
                <w:rFonts w:ascii="ProbaPro" w:eastAsia="Times New Roman" w:hAnsi="ProbaPro" w:cs="Times New Roman"/>
                <w:b/>
                <w:bCs/>
                <w:color w:val="000000"/>
                <w:sz w:val="24"/>
                <w:szCs w:val="24"/>
                <w:lang w:val="ru-RU" w:eastAsia="ru-RU"/>
              </w:rPr>
              <w:t>Місцевий</w:t>
            </w:r>
            <w:proofErr w:type="spellEnd"/>
            <w:r w:rsidRPr="00195BE7">
              <w:rPr>
                <w:rFonts w:ascii="ProbaPro" w:eastAsia="Times New Roman" w:hAnsi="ProbaPro" w:cs="Times New Roman"/>
                <w:b/>
                <w:bCs/>
                <w:color w:val="000000"/>
                <w:sz w:val="24"/>
                <w:szCs w:val="24"/>
                <w:lang w:val="ru-RU" w:eastAsia="ru-RU"/>
              </w:rPr>
              <w:t xml:space="preserve"> бюджет</w:t>
            </w:r>
          </w:p>
        </w:tc>
        <w:tc>
          <w:tcPr>
            <w:tcW w:w="1274" w:type="dxa"/>
            <w:tcBorders>
              <w:top w:val="outset" w:sz="6" w:space="0" w:color="auto"/>
              <w:left w:val="outset" w:sz="6" w:space="0" w:color="auto"/>
              <w:bottom w:val="outset" w:sz="6" w:space="0" w:color="auto"/>
              <w:right w:val="nil"/>
            </w:tcBorders>
            <w:tcMar>
              <w:top w:w="225" w:type="dxa"/>
              <w:left w:w="75" w:type="dxa"/>
              <w:bottom w:w="225" w:type="dxa"/>
              <w:right w:w="75" w:type="dxa"/>
            </w:tcMar>
            <w:hideMark/>
          </w:tcPr>
          <w:p w:rsidR="00982F2C" w:rsidRPr="000811C2" w:rsidRDefault="00A31FBF" w:rsidP="002764C8">
            <w:pPr>
              <w:spacing w:after="0" w:line="240" w:lineRule="auto"/>
              <w:jc w:val="center"/>
              <w:textAlignment w:val="baseline"/>
              <w:rPr>
                <w:rFonts w:ascii="ProbaPro" w:eastAsia="Times New Roman" w:hAnsi="ProbaPro" w:cs="Times New Roman"/>
                <w:b/>
                <w:color w:val="000000"/>
                <w:sz w:val="24"/>
                <w:szCs w:val="24"/>
                <w:lang w:val="ru-RU" w:eastAsia="ru-RU"/>
              </w:rPr>
            </w:pPr>
            <w:r>
              <w:rPr>
                <w:rFonts w:ascii="ProbaPro" w:eastAsia="Times New Roman" w:hAnsi="ProbaPro" w:cs="Times New Roman"/>
                <w:b/>
                <w:color w:val="000000"/>
                <w:sz w:val="24"/>
                <w:szCs w:val="24"/>
                <w:lang w:val="ru-RU" w:eastAsia="ru-RU"/>
              </w:rPr>
              <w:t>2</w:t>
            </w:r>
            <w:r w:rsidR="001E0A3C">
              <w:rPr>
                <w:rFonts w:ascii="ProbaPro" w:eastAsia="Times New Roman" w:hAnsi="ProbaPro" w:cs="Times New Roman"/>
                <w:b/>
                <w:color w:val="000000"/>
                <w:sz w:val="24"/>
                <w:szCs w:val="24"/>
                <w:lang w:val="ru-RU" w:eastAsia="ru-RU"/>
              </w:rPr>
              <w:t>3</w:t>
            </w:r>
          </w:p>
        </w:tc>
        <w:tc>
          <w:tcPr>
            <w:tcW w:w="992" w:type="dxa"/>
            <w:tcBorders>
              <w:top w:val="outset" w:sz="6" w:space="0" w:color="auto"/>
              <w:left w:val="outset" w:sz="6" w:space="0" w:color="auto"/>
              <w:bottom w:val="outset" w:sz="6" w:space="0" w:color="auto"/>
              <w:right w:val="nil"/>
            </w:tcBorders>
          </w:tcPr>
          <w:p w:rsidR="00982F2C" w:rsidRDefault="001E0A3C" w:rsidP="00A022CA">
            <w:pPr>
              <w:spacing w:after="0" w:line="240" w:lineRule="auto"/>
              <w:jc w:val="center"/>
              <w:textAlignment w:val="baseline"/>
              <w:rPr>
                <w:rFonts w:ascii="ProbaPro" w:eastAsia="Times New Roman" w:hAnsi="ProbaPro" w:cs="Times New Roman"/>
                <w:b/>
                <w:bCs/>
                <w:color w:val="000000"/>
                <w:sz w:val="24"/>
                <w:szCs w:val="24"/>
                <w:lang w:val="ru-RU" w:eastAsia="ru-RU"/>
              </w:rPr>
            </w:pPr>
            <w:r>
              <w:rPr>
                <w:rFonts w:ascii="ProbaPro" w:eastAsia="Times New Roman" w:hAnsi="ProbaPro" w:cs="Times New Roman"/>
                <w:b/>
                <w:bCs/>
                <w:color w:val="000000"/>
                <w:sz w:val="24"/>
                <w:szCs w:val="24"/>
                <w:lang w:val="ru-RU" w:eastAsia="ru-RU"/>
              </w:rPr>
              <w:t>13</w:t>
            </w:r>
          </w:p>
        </w:tc>
        <w:tc>
          <w:tcPr>
            <w:tcW w:w="709" w:type="dxa"/>
            <w:tcBorders>
              <w:top w:val="outset" w:sz="6" w:space="0" w:color="auto"/>
              <w:left w:val="outset" w:sz="6" w:space="0" w:color="auto"/>
              <w:bottom w:val="outset" w:sz="6" w:space="0" w:color="auto"/>
              <w:right w:val="nil"/>
            </w:tcBorders>
          </w:tcPr>
          <w:p w:rsidR="00982F2C" w:rsidRDefault="00982F2C" w:rsidP="00A022CA">
            <w:pPr>
              <w:spacing w:after="0" w:line="240" w:lineRule="auto"/>
              <w:jc w:val="center"/>
              <w:textAlignment w:val="baseline"/>
              <w:rPr>
                <w:rFonts w:ascii="ProbaPro" w:eastAsia="Times New Roman" w:hAnsi="ProbaPro" w:cs="Times New Roman"/>
                <w:b/>
                <w:bCs/>
                <w:color w:val="000000"/>
                <w:sz w:val="24"/>
                <w:szCs w:val="24"/>
                <w:lang w:val="ru-RU" w:eastAsia="ru-RU"/>
              </w:rPr>
            </w:pPr>
            <w:r>
              <w:rPr>
                <w:rFonts w:ascii="ProbaPro" w:eastAsia="Times New Roman" w:hAnsi="ProbaPro" w:cs="Times New Roman"/>
                <w:b/>
                <w:bCs/>
                <w:color w:val="000000"/>
                <w:sz w:val="24"/>
                <w:szCs w:val="24"/>
                <w:lang w:val="ru-RU" w:eastAsia="ru-RU"/>
              </w:rPr>
              <w:t>5,0</w:t>
            </w:r>
          </w:p>
        </w:tc>
        <w:tc>
          <w:tcPr>
            <w:tcW w:w="709" w:type="dxa"/>
            <w:tcBorders>
              <w:top w:val="outset" w:sz="6" w:space="0" w:color="auto"/>
              <w:left w:val="outset" w:sz="6" w:space="0" w:color="auto"/>
              <w:bottom w:val="outset" w:sz="6" w:space="0" w:color="auto"/>
              <w:right w:val="single" w:sz="4" w:space="0" w:color="auto"/>
            </w:tcBorders>
          </w:tcPr>
          <w:p w:rsidR="00982F2C" w:rsidRDefault="00982F2C" w:rsidP="00A022CA">
            <w:pPr>
              <w:spacing w:after="0" w:line="240" w:lineRule="auto"/>
              <w:jc w:val="center"/>
              <w:textAlignment w:val="baseline"/>
              <w:rPr>
                <w:rFonts w:ascii="ProbaPro" w:eastAsia="Times New Roman" w:hAnsi="ProbaPro" w:cs="Times New Roman"/>
                <w:b/>
                <w:bCs/>
                <w:color w:val="000000"/>
                <w:sz w:val="24"/>
                <w:szCs w:val="24"/>
                <w:lang w:val="ru-RU" w:eastAsia="ru-RU"/>
              </w:rPr>
            </w:pPr>
            <w:r>
              <w:rPr>
                <w:rFonts w:ascii="ProbaPro" w:eastAsia="Times New Roman" w:hAnsi="ProbaPro" w:cs="Times New Roman"/>
                <w:b/>
                <w:bCs/>
                <w:color w:val="000000"/>
                <w:sz w:val="24"/>
                <w:szCs w:val="24"/>
                <w:lang w:val="ru-RU" w:eastAsia="ru-RU"/>
              </w:rPr>
              <w:t>5,0</w:t>
            </w:r>
          </w:p>
        </w:tc>
      </w:tr>
      <w:tr w:rsidR="00982F2C" w:rsidRPr="00E77ED7" w:rsidTr="00341ECE">
        <w:tc>
          <w:tcPr>
            <w:tcW w:w="567" w:type="dxa"/>
            <w:tcBorders>
              <w:top w:val="outset" w:sz="6" w:space="0" w:color="auto"/>
              <w:left w:val="single" w:sz="4" w:space="0" w:color="auto"/>
              <w:bottom w:val="outset" w:sz="6" w:space="0" w:color="auto"/>
              <w:right w:val="outset" w:sz="6" w:space="0" w:color="auto"/>
            </w:tcBorders>
            <w:tcMar>
              <w:top w:w="225" w:type="dxa"/>
              <w:left w:w="75" w:type="dxa"/>
              <w:bottom w:w="225" w:type="dxa"/>
              <w:right w:w="75" w:type="dxa"/>
            </w:tcMar>
            <w:hideMark/>
          </w:tcPr>
          <w:p w:rsidR="00E77ED7" w:rsidRPr="00E77ED7" w:rsidRDefault="00982F2C" w:rsidP="00A022CA">
            <w:pPr>
              <w:spacing w:after="0" w:line="240" w:lineRule="auto"/>
              <w:textAlignment w:val="baseline"/>
              <w:rPr>
                <w:rFonts w:ascii="ProbaPro" w:eastAsia="Times New Roman" w:hAnsi="ProbaPro" w:cs="Times New Roman"/>
                <w:color w:val="000000"/>
                <w:sz w:val="24"/>
                <w:szCs w:val="24"/>
                <w:lang w:val="ru-RU" w:eastAsia="ru-RU"/>
              </w:rPr>
            </w:pPr>
            <w:r w:rsidRPr="00E77ED7">
              <w:rPr>
                <w:rFonts w:ascii="ProbaPro" w:eastAsia="Times New Roman" w:hAnsi="ProbaPro" w:cs="Times New Roman"/>
                <w:b/>
                <w:bCs/>
                <w:color w:val="000000"/>
                <w:sz w:val="24"/>
                <w:szCs w:val="24"/>
                <w:lang w:val="ru-RU" w:eastAsia="ru-RU"/>
              </w:rPr>
              <w:t>1</w:t>
            </w:r>
            <w:r w:rsidR="007E300E">
              <w:rPr>
                <w:rFonts w:ascii="ProbaPro" w:eastAsia="Times New Roman" w:hAnsi="ProbaPro" w:cs="Times New Roman"/>
                <w:b/>
                <w:bCs/>
                <w:color w:val="000000"/>
                <w:sz w:val="24"/>
                <w:szCs w:val="24"/>
                <w:lang w:val="ru-RU" w:eastAsia="ru-RU"/>
              </w:rPr>
              <w:t>5</w:t>
            </w:r>
          </w:p>
        </w:tc>
        <w:tc>
          <w:tcPr>
            <w:tcW w:w="2838" w:type="dxa"/>
            <w:tcBorders>
              <w:top w:val="outset" w:sz="6" w:space="0" w:color="auto"/>
              <w:left w:val="outset" w:sz="6" w:space="0" w:color="auto"/>
              <w:bottom w:val="outset" w:sz="6" w:space="0" w:color="auto"/>
              <w:right w:val="outset" w:sz="6" w:space="0" w:color="auto"/>
            </w:tcBorders>
            <w:tcMar>
              <w:top w:w="225" w:type="dxa"/>
              <w:left w:w="75" w:type="dxa"/>
              <w:bottom w:w="225" w:type="dxa"/>
              <w:right w:w="75" w:type="dxa"/>
            </w:tcMar>
            <w:hideMark/>
          </w:tcPr>
          <w:p w:rsidR="00E77ED7" w:rsidRPr="00E77ED7" w:rsidRDefault="00982F2C" w:rsidP="00A022CA">
            <w:pPr>
              <w:spacing w:after="0" w:line="240" w:lineRule="auto"/>
              <w:textAlignment w:val="baseline"/>
              <w:rPr>
                <w:rFonts w:ascii="ProbaPro" w:eastAsia="Times New Roman" w:hAnsi="ProbaPro" w:cs="Times New Roman"/>
                <w:color w:val="000000"/>
                <w:sz w:val="24"/>
                <w:szCs w:val="24"/>
                <w:lang w:val="ru-RU" w:eastAsia="ru-RU"/>
              </w:rPr>
            </w:pPr>
            <w:proofErr w:type="spellStart"/>
            <w:r w:rsidRPr="00E77ED7">
              <w:rPr>
                <w:rFonts w:ascii="ProbaPro" w:eastAsia="Times New Roman" w:hAnsi="ProbaPro" w:cs="Times New Roman"/>
                <w:b/>
                <w:bCs/>
                <w:color w:val="000000"/>
                <w:sz w:val="24"/>
                <w:szCs w:val="24"/>
                <w:lang w:val="ru-RU" w:eastAsia="ru-RU"/>
              </w:rPr>
              <w:t>Страхування</w:t>
            </w:r>
            <w:proofErr w:type="spellEnd"/>
            <w:r w:rsidRPr="00E77ED7">
              <w:rPr>
                <w:rFonts w:ascii="ProbaPro" w:eastAsia="Times New Roman" w:hAnsi="ProbaPro" w:cs="Times New Roman"/>
                <w:b/>
                <w:bCs/>
                <w:color w:val="000000"/>
                <w:sz w:val="24"/>
                <w:szCs w:val="24"/>
                <w:lang w:val="ru-RU" w:eastAsia="ru-RU"/>
              </w:rPr>
              <w:t xml:space="preserve"> </w:t>
            </w:r>
            <w:proofErr w:type="spellStart"/>
            <w:r w:rsidRPr="00E77ED7">
              <w:rPr>
                <w:rFonts w:ascii="ProbaPro" w:eastAsia="Times New Roman" w:hAnsi="ProbaPro" w:cs="Times New Roman"/>
                <w:b/>
                <w:bCs/>
                <w:color w:val="000000"/>
                <w:sz w:val="24"/>
                <w:szCs w:val="24"/>
                <w:lang w:val="ru-RU" w:eastAsia="ru-RU"/>
              </w:rPr>
              <w:t>працівників</w:t>
            </w:r>
            <w:proofErr w:type="spellEnd"/>
            <w:r w:rsidRPr="00E77ED7">
              <w:rPr>
                <w:rFonts w:ascii="ProbaPro" w:eastAsia="Times New Roman" w:hAnsi="ProbaPro" w:cs="Times New Roman"/>
                <w:b/>
                <w:bCs/>
                <w:color w:val="000000"/>
                <w:sz w:val="24"/>
                <w:szCs w:val="24"/>
                <w:lang w:val="ru-RU" w:eastAsia="ru-RU"/>
              </w:rPr>
              <w:t xml:space="preserve"> </w:t>
            </w:r>
            <w:proofErr w:type="spellStart"/>
            <w:r w:rsidRPr="00E77ED7">
              <w:rPr>
                <w:rFonts w:ascii="ProbaPro" w:eastAsia="Times New Roman" w:hAnsi="ProbaPro" w:cs="Times New Roman"/>
                <w:b/>
                <w:bCs/>
                <w:color w:val="000000"/>
                <w:sz w:val="24"/>
                <w:szCs w:val="24"/>
                <w:lang w:val="ru-RU" w:eastAsia="ru-RU"/>
              </w:rPr>
              <w:t>місцевої</w:t>
            </w:r>
            <w:proofErr w:type="spellEnd"/>
            <w:r w:rsidRPr="00E77ED7">
              <w:rPr>
                <w:rFonts w:ascii="ProbaPro" w:eastAsia="Times New Roman" w:hAnsi="ProbaPro" w:cs="Times New Roman"/>
                <w:b/>
                <w:bCs/>
                <w:color w:val="000000"/>
                <w:sz w:val="24"/>
                <w:szCs w:val="24"/>
                <w:lang w:val="ru-RU" w:eastAsia="ru-RU"/>
              </w:rPr>
              <w:t xml:space="preserve"> </w:t>
            </w:r>
            <w:proofErr w:type="spellStart"/>
            <w:r w:rsidRPr="00E77ED7">
              <w:rPr>
                <w:rFonts w:ascii="ProbaPro" w:eastAsia="Times New Roman" w:hAnsi="ProbaPro" w:cs="Times New Roman"/>
                <w:b/>
                <w:bCs/>
                <w:color w:val="000000"/>
                <w:sz w:val="24"/>
                <w:szCs w:val="24"/>
                <w:lang w:val="ru-RU" w:eastAsia="ru-RU"/>
              </w:rPr>
              <w:t>пожежної</w:t>
            </w:r>
            <w:proofErr w:type="spellEnd"/>
            <w:r w:rsidRPr="00E77ED7">
              <w:rPr>
                <w:rFonts w:ascii="ProbaPro" w:eastAsia="Times New Roman" w:hAnsi="ProbaPro" w:cs="Times New Roman"/>
                <w:b/>
                <w:bCs/>
                <w:color w:val="000000"/>
                <w:sz w:val="24"/>
                <w:szCs w:val="24"/>
                <w:lang w:val="ru-RU" w:eastAsia="ru-RU"/>
              </w:rPr>
              <w:t xml:space="preserve"> </w:t>
            </w:r>
            <w:proofErr w:type="spellStart"/>
            <w:r w:rsidRPr="00E77ED7">
              <w:rPr>
                <w:rFonts w:ascii="ProbaPro" w:eastAsia="Times New Roman" w:hAnsi="ProbaPro" w:cs="Times New Roman"/>
                <w:b/>
                <w:bCs/>
                <w:color w:val="000000"/>
                <w:sz w:val="24"/>
                <w:szCs w:val="24"/>
                <w:lang w:val="ru-RU" w:eastAsia="ru-RU"/>
              </w:rPr>
              <w:t>охорони</w:t>
            </w:r>
            <w:proofErr w:type="spellEnd"/>
          </w:p>
        </w:tc>
        <w:tc>
          <w:tcPr>
            <w:tcW w:w="1841" w:type="dxa"/>
            <w:tcBorders>
              <w:top w:val="outset" w:sz="6" w:space="0" w:color="auto"/>
              <w:left w:val="outset" w:sz="6" w:space="0" w:color="auto"/>
              <w:bottom w:val="outset" w:sz="6" w:space="0" w:color="auto"/>
              <w:right w:val="outset" w:sz="6" w:space="0" w:color="auto"/>
            </w:tcBorders>
            <w:tcMar>
              <w:top w:w="225" w:type="dxa"/>
              <w:left w:w="75" w:type="dxa"/>
              <w:bottom w:w="225" w:type="dxa"/>
              <w:right w:w="75" w:type="dxa"/>
            </w:tcMar>
            <w:hideMark/>
          </w:tcPr>
          <w:p w:rsidR="00982F2C" w:rsidRDefault="00982F2C" w:rsidP="00A022CA">
            <w:pPr>
              <w:spacing w:after="0" w:line="240" w:lineRule="auto"/>
            </w:pPr>
            <w:proofErr w:type="spellStart"/>
            <w:r w:rsidRPr="004C489F">
              <w:rPr>
                <w:rFonts w:ascii="ProbaPro" w:eastAsia="Times New Roman" w:hAnsi="ProbaPro" w:cs="Times New Roman"/>
                <w:b/>
                <w:bCs/>
                <w:color w:val="000000"/>
                <w:sz w:val="24"/>
                <w:szCs w:val="24"/>
                <w:lang w:val="ru-RU" w:eastAsia="ru-RU"/>
              </w:rPr>
              <w:t>Брацлавська</w:t>
            </w:r>
            <w:proofErr w:type="spellEnd"/>
            <w:r w:rsidRPr="004C489F">
              <w:rPr>
                <w:rFonts w:ascii="ProbaPro" w:eastAsia="Times New Roman" w:hAnsi="ProbaPro" w:cs="Times New Roman"/>
                <w:b/>
                <w:bCs/>
                <w:color w:val="000000"/>
                <w:sz w:val="24"/>
                <w:szCs w:val="24"/>
                <w:lang w:val="ru-RU" w:eastAsia="ru-RU"/>
              </w:rPr>
              <w:t xml:space="preserve"> </w:t>
            </w:r>
            <w:proofErr w:type="spellStart"/>
            <w:r w:rsidRPr="004C489F">
              <w:rPr>
                <w:rFonts w:ascii="ProbaPro" w:eastAsia="Times New Roman" w:hAnsi="ProbaPro" w:cs="Times New Roman"/>
                <w:b/>
                <w:bCs/>
                <w:color w:val="000000"/>
                <w:sz w:val="24"/>
                <w:szCs w:val="24"/>
                <w:lang w:val="ru-RU" w:eastAsia="ru-RU"/>
              </w:rPr>
              <w:t>селищна</w:t>
            </w:r>
            <w:proofErr w:type="spellEnd"/>
            <w:r w:rsidRPr="004C489F">
              <w:rPr>
                <w:rFonts w:ascii="ProbaPro" w:eastAsia="Times New Roman" w:hAnsi="ProbaPro" w:cs="Times New Roman"/>
                <w:b/>
                <w:bCs/>
                <w:color w:val="000000"/>
                <w:sz w:val="24"/>
                <w:szCs w:val="24"/>
                <w:lang w:val="ru-RU" w:eastAsia="ru-RU"/>
              </w:rPr>
              <w:t xml:space="preserve"> рада, </w:t>
            </w:r>
            <w:proofErr w:type="spellStart"/>
            <w:r w:rsidRPr="004C489F">
              <w:rPr>
                <w:rFonts w:ascii="ProbaPro" w:eastAsia="Times New Roman" w:hAnsi="ProbaPro" w:cs="Times New Roman"/>
                <w:b/>
                <w:bCs/>
                <w:color w:val="000000"/>
                <w:sz w:val="24"/>
                <w:szCs w:val="24"/>
                <w:lang w:val="ru-RU" w:eastAsia="ru-RU"/>
              </w:rPr>
              <w:t>Брацлавська</w:t>
            </w:r>
            <w:proofErr w:type="spellEnd"/>
            <w:r w:rsidRPr="004C489F">
              <w:rPr>
                <w:rFonts w:ascii="ProbaPro" w:eastAsia="Times New Roman" w:hAnsi="ProbaPro" w:cs="Times New Roman"/>
                <w:b/>
                <w:bCs/>
                <w:color w:val="000000"/>
                <w:sz w:val="24"/>
                <w:szCs w:val="24"/>
                <w:lang w:val="ru-RU" w:eastAsia="ru-RU"/>
              </w:rPr>
              <w:t xml:space="preserve"> ТМПК</w:t>
            </w:r>
          </w:p>
        </w:tc>
        <w:tc>
          <w:tcPr>
            <w:tcW w:w="1417" w:type="dxa"/>
            <w:tcBorders>
              <w:top w:val="outset" w:sz="6" w:space="0" w:color="auto"/>
              <w:left w:val="outset" w:sz="6" w:space="0" w:color="auto"/>
              <w:bottom w:val="outset" w:sz="6" w:space="0" w:color="auto"/>
              <w:right w:val="outset" w:sz="6" w:space="0" w:color="auto"/>
            </w:tcBorders>
            <w:tcMar>
              <w:top w:w="225" w:type="dxa"/>
              <w:left w:w="75" w:type="dxa"/>
              <w:bottom w:w="225" w:type="dxa"/>
              <w:right w:w="75" w:type="dxa"/>
            </w:tcMar>
            <w:hideMark/>
          </w:tcPr>
          <w:p w:rsidR="00982F2C" w:rsidRDefault="00982F2C" w:rsidP="00A022CA">
            <w:pPr>
              <w:spacing w:after="0" w:line="240" w:lineRule="auto"/>
            </w:pPr>
            <w:proofErr w:type="spellStart"/>
            <w:r w:rsidRPr="00195BE7">
              <w:rPr>
                <w:rFonts w:ascii="ProbaPro" w:eastAsia="Times New Roman" w:hAnsi="ProbaPro" w:cs="Times New Roman"/>
                <w:b/>
                <w:bCs/>
                <w:color w:val="000000"/>
                <w:sz w:val="24"/>
                <w:szCs w:val="24"/>
                <w:lang w:val="ru-RU" w:eastAsia="ru-RU"/>
              </w:rPr>
              <w:t>Місцевий</w:t>
            </w:r>
            <w:proofErr w:type="spellEnd"/>
            <w:r w:rsidRPr="00195BE7">
              <w:rPr>
                <w:rFonts w:ascii="ProbaPro" w:eastAsia="Times New Roman" w:hAnsi="ProbaPro" w:cs="Times New Roman"/>
                <w:b/>
                <w:bCs/>
                <w:color w:val="000000"/>
                <w:sz w:val="24"/>
                <w:szCs w:val="24"/>
                <w:lang w:val="ru-RU" w:eastAsia="ru-RU"/>
              </w:rPr>
              <w:t xml:space="preserve"> бюджет</w:t>
            </w:r>
          </w:p>
        </w:tc>
        <w:tc>
          <w:tcPr>
            <w:tcW w:w="1274" w:type="dxa"/>
            <w:tcBorders>
              <w:top w:val="outset" w:sz="6" w:space="0" w:color="auto"/>
              <w:left w:val="outset" w:sz="6" w:space="0" w:color="auto"/>
              <w:bottom w:val="outset" w:sz="6" w:space="0" w:color="auto"/>
              <w:right w:val="nil"/>
            </w:tcBorders>
            <w:tcMar>
              <w:top w:w="225" w:type="dxa"/>
              <w:left w:w="75" w:type="dxa"/>
              <w:bottom w:w="225" w:type="dxa"/>
              <w:right w:w="75" w:type="dxa"/>
            </w:tcMar>
            <w:hideMark/>
          </w:tcPr>
          <w:p w:rsidR="00E77ED7" w:rsidRPr="00E77ED7" w:rsidRDefault="00982F2C" w:rsidP="00A022CA">
            <w:pPr>
              <w:spacing w:after="0" w:line="240" w:lineRule="auto"/>
              <w:jc w:val="center"/>
              <w:textAlignment w:val="baseline"/>
              <w:rPr>
                <w:rFonts w:ascii="ProbaPro" w:eastAsia="Times New Roman" w:hAnsi="ProbaPro" w:cs="Times New Roman"/>
                <w:b/>
                <w:color w:val="000000"/>
                <w:sz w:val="24"/>
                <w:szCs w:val="24"/>
                <w:lang w:val="ru-RU" w:eastAsia="ru-RU"/>
              </w:rPr>
            </w:pPr>
            <w:r w:rsidRPr="000811C2">
              <w:rPr>
                <w:rFonts w:ascii="ProbaPro" w:eastAsia="Times New Roman" w:hAnsi="ProbaPro" w:cs="Times New Roman"/>
                <w:b/>
                <w:color w:val="000000"/>
                <w:sz w:val="24"/>
                <w:szCs w:val="24"/>
                <w:lang w:val="ru-RU" w:eastAsia="ru-RU"/>
              </w:rPr>
              <w:t>15,0</w:t>
            </w:r>
          </w:p>
        </w:tc>
        <w:tc>
          <w:tcPr>
            <w:tcW w:w="992" w:type="dxa"/>
            <w:tcBorders>
              <w:top w:val="outset" w:sz="6" w:space="0" w:color="auto"/>
              <w:left w:val="outset" w:sz="6" w:space="0" w:color="auto"/>
              <w:bottom w:val="outset" w:sz="6" w:space="0" w:color="auto"/>
              <w:right w:val="nil"/>
            </w:tcBorders>
          </w:tcPr>
          <w:p w:rsidR="00982F2C" w:rsidRPr="00E77ED7" w:rsidRDefault="00982F2C" w:rsidP="00A022CA">
            <w:pPr>
              <w:spacing w:after="0" w:line="240" w:lineRule="auto"/>
              <w:jc w:val="center"/>
              <w:textAlignment w:val="baseline"/>
              <w:rPr>
                <w:rFonts w:ascii="ProbaPro" w:eastAsia="Times New Roman" w:hAnsi="ProbaPro" w:cs="Times New Roman"/>
                <w:b/>
                <w:bCs/>
                <w:color w:val="000000"/>
                <w:sz w:val="24"/>
                <w:szCs w:val="24"/>
                <w:lang w:val="ru-RU" w:eastAsia="ru-RU"/>
              </w:rPr>
            </w:pPr>
            <w:r>
              <w:rPr>
                <w:rFonts w:ascii="ProbaPro" w:eastAsia="Times New Roman" w:hAnsi="ProbaPro" w:cs="Times New Roman"/>
                <w:b/>
                <w:bCs/>
                <w:color w:val="000000"/>
                <w:sz w:val="24"/>
                <w:szCs w:val="24"/>
                <w:lang w:val="ru-RU" w:eastAsia="ru-RU"/>
              </w:rPr>
              <w:t>5,0</w:t>
            </w:r>
          </w:p>
        </w:tc>
        <w:tc>
          <w:tcPr>
            <w:tcW w:w="709" w:type="dxa"/>
            <w:tcBorders>
              <w:top w:val="outset" w:sz="6" w:space="0" w:color="auto"/>
              <w:left w:val="outset" w:sz="6" w:space="0" w:color="auto"/>
              <w:bottom w:val="outset" w:sz="6" w:space="0" w:color="auto"/>
              <w:right w:val="nil"/>
            </w:tcBorders>
          </w:tcPr>
          <w:p w:rsidR="00982F2C" w:rsidRPr="00E77ED7" w:rsidRDefault="00982F2C" w:rsidP="00A022CA">
            <w:pPr>
              <w:spacing w:after="0" w:line="240" w:lineRule="auto"/>
              <w:jc w:val="center"/>
              <w:textAlignment w:val="baseline"/>
              <w:rPr>
                <w:rFonts w:ascii="ProbaPro" w:eastAsia="Times New Roman" w:hAnsi="ProbaPro" w:cs="Times New Roman"/>
                <w:b/>
                <w:bCs/>
                <w:color w:val="000000"/>
                <w:sz w:val="24"/>
                <w:szCs w:val="24"/>
                <w:lang w:val="ru-RU" w:eastAsia="ru-RU"/>
              </w:rPr>
            </w:pPr>
            <w:r>
              <w:rPr>
                <w:rFonts w:ascii="ProbaPro" w:eastAsia="Times New Roman" w:hAnsi="ProbaPro" w:cs="Times New Roman"/>
                <w:b/>
                <w:bCs/>
                <w:color w:val="000000"/>
                <w:sz w:val="24"/>
                <w:szCs w:val="24"/>
                <w:lang w:val="ru-RU" w:eastAsia="ru-RU"/>
              </w:rPr>
              <w:t>5,0</w:t>
            </w:r>
          </w:p>
        </w:tc>
        <w:tc>
          <w:tcPr>
            <w:tcW w:w="709" w:type="dxa"/>
            <w:tcBorders>
              <w:top w:val="outset" w:sz="6" w:space="0" w:color="auto"/>
              <w:left w:val="outset" w:sz="6" w:space="0" w:color="auto"/>
              <w:bottom w:val="outset" w:sz="6" w:space="0" w:color="auto"/>
              <w:right w:val="single" w:sz="4" w:space="0" w:color="auto"/>
            </w:tcBorders>
          </w:tcPr>
          <w:p w:rsidR="00982F2C" w:rsidRPr="00E77ED7" w:rsidRDefault="00982F2C" w:rsidP="00A022CA">
            <w:pPr>
              <w:spacing w:after="0" w:line="240" w:lineRule="auto"/>
              <w:jc w:val="center"/>
              <w:textAlignment w:val="baseline"/>
              <w:rPr>
                <w:rFonts w:ascii="ProbaPro" w:eastAsia="Times New Roman" w:hAnsi="ProbaPro" w:cs="Times New Roman"/>
                <w:b/>
                <w:bCs/>
                <w:color w:val="000000"/>
                <w:sz w:val="24"/>
                <w:szCs w:val="24"/>
                <w:lang w:val="ru-RU" w:eastAsia="ru-RU"/>
              </w:rPr>
            </w:pPr>
            <w:r>
              <w:rPr>
                <w:rFonts w:ascii="ProbaPro" w:eastAsia="Times New Roman" w:hAnsi="ProbaPro" w:cs="Times New Roman"/>
                <w:b/>
                <w:bCs/>
                <w:color w:val="000000"/>
                <w:sz w:val="24"/>
                <w:szCs w:val="24"/>
                <w:lang w:val="ru-RU" w:eastAsia="ru-RU"/>
              </w:rPr>
              <w:t>5,0</w:t>
            </w:r>
          </w:p>
        </w:tc>
      </w:tr>
      <w:tr w:rsidR="000811C2" w:rsidRPr="00E77ED7" w:rsidTr="00341ECE">
        <w:tc>
          <w:tcPr>
            <w:tcW w:w="567" w:type="dxa"/>
            <w:tcBorders>
              <w:top w:val="outset" w:sz="6" w:space="0" w:color="auto"/>
              <w:left w:val="single" w:sz="4" w:space="0" w:color="auto"/>
              <w:bottom w:val="outset" w:sz="6" w:space="0" w:color="auto"/>
              <w:right w:val="outset" w:sz="6" w:space="0" w:color="auto"/>
            </w:tcBorders>
            <w:tcMar>
              <w:top w:w="225" w:type="dxa"/>
              <w:left w:w="75" w:type="dxa"/>
              <w:bottom w:w="225" w:type="dxa"/>
              <w:right w:w="75" w:type="dxa"/>
            </w:tcMar>
            <w:hideMark/>
          </w:tcPr>
          <w:p w:rsidR="000811C2" w:rsidRPr="00E77ED7" w:rsidRDefault="000811C2" w:rsidP="00A022CA">
            <w:pPr>
              <w:spacing w:after="0" w:line="240" w:lineRule="auto"/>
              <w:textAlignment w:val="baseline"/>
              <w:rPr>
                <w:rFonts w:ascii="ProbaPro" w:eastAsia="Times New Roman" w:hAnsi="ProbaPro" w:cs="Times New Roman"/>
                <w:b/>
                <w:bCs/>
                <w:color w:val="000000"/>
                <w:sz w:val="24"/>
                <w:szCs w:val="24"/>
                <w:lang w:val="ru-RU" w:eastAsia="ru-RU"/>
              </w:rPr>
            </w:pPr>
          </w:p>
        </w:tc>
        <w:tc>
          <w:tcPr>
            <w:tcW w:w="2838" w:type="dxa"/>
            <w:tcBorders>
              <w:top w:val="outset" w:sz="6" w:space="0" w:color="auto"/>
              <w:left w:val="outset" w:sz="6" w:space="0" w:color="auto"/>
              <w:bottom w:val="outset" w:sz="6" w:space="0" w:color="auto"/>
              <w:right w:val="outset" w:sz="6" w:space="0" w:color="auto"/>
            </w:tcBorders>
            <w:tcMar>
              <w:top w:w="225" w:type="dxa"/>
              <w:left w:w="75" w:type="dxa"/>
              <w:bottom w:w="225" w:type="dxa"/>
              <w:right w:w="75" w:type="dxa"/>
            </w:tcMar>
            <w:hideMark/>
          </w:tcPr>
          <w:p w:rsidR="000811C2" w:rsidRPr="00E77ED7" w:rsidRDefault="000811C2" w:rsidP="00A022CA">
            <w:pPr>
              <w:spacing w:after="0" w:line="240" w:lineRule="auto"/>
              <w:textAlignment w:val="baseline"/>
              <w:rPr>
                <w:rFonts w:ascii="ProbaPro" w:eastAsia="Times New Roman" w:hAnsi="ProbaPro" w:cs="Times New Roman"/>
                <w:b/>
                <w:bCs/>
                <w:color w:val="000000"/>
                <w:sz w:val="24"/>
                <w:szCs w:val="24"/>
                <w:lang w:val="ru-RU" w:eastAsia="ru-RU"/>
              </w:rPr>
            </w:pPr>
            <w:proofErr w:type="spellStart"/>
            <w:r>
              <w:rPr>
                <w:rFonts w:ascii="ProbaPro" w:eastAsia="Times New Roman" w:hAnsi="ProbaPro" w:cs="Times New Roman"/>
                <w:b/>
                <w:bCs/>
                <w:color w:val="000000"/>
                <w:sz w:val="24"/>
                <w:szCs w:val="24"/>
                <w:lang w:val="ru-RU" w:eastAsia="ru-RU"/>
              </w:rPr>
              <w:t>Всього</w:t>
            </w:r>
            <w:proofErr w:type="spellEnd"/>
          </w:p>
        </w:tc>
        <w:tc>
          <w:tcPr>
            <w:tcW w:w="1841" w:type="dxa"/>
            <w:tcBorders>
              <w:top w:val="outset" w:sz="6" w:space="0" w:color="auto"/>
              <w:left w:val="outset" w:sz="6" w:space="0" w:color="auto"/>
              <w:bottom w:val="outset" w:sz="6" w:space="0" w:color="auto"/>
              <w:right w:val="outset" w:sz="6" w:space="0" w:color="auto"/>
            </w:tcBorders>
            <w:tcMar>
              <w:top w:w="225" w:type="dxa"/>
              <w:left w:w="75" w:type="dxa"/>
              <w:bottom w:w="225" w:type="dxa"/>
              <w:right w:w="75" w:type="dxa"/>
            </w:tcMar>
            <w:hideMark/>
          </w:tcPr>
          <w:p w:rsidR="000811C2" w:rsidRPr="004C489F" w:rsidRDefault="000811C2" w:rsidP="00A022CA">
            <w:pPr>
              <w:spacing w:after="0" w:line="240" w:lineRule="auto"/>
              <w:rPr>
                <w:rFonts w:ascii="ProbaPro" w:eastAsia="Times New Roman" w:hAnsi="ProbaPro" w:cs="Times New Roman"/>
                <w:b/>
                <w:bCs/>
                <w:color w:val="000000"/>
                <w:sz w:val="24"/>
                <w:szCs w:val="24"/>
                <w:lang w:val="ru-RU" w:eastAsia="ru-RU"/>
              </w:rPr>
            </w:pPr>
          </w:p>
        </w:tc>
        <w:tc>
          <w:tcPr>
            <w:tcW w:w="1417" w:type="dxa"/>
            <w:tcBorders>
              <w:top w:val="outset" w:sz="6" w:space="0" w:color="auto"/>
              <w:left w:val="outset" w:sz="6" w:space="0" w:color="auto"/>
              <w:bottom w:val="outset" w:sz="6" w:space="0" w:color="auto"/>
              <w:right w:val="outset" w:sz="6" w:space="0" w:color="auto"/>
            </w:tcBorders>
            <w:tcMar>
              <w:top w:w="225" w:type="dxa"/>
              <w:left w:w="75" w:type="dxa"/>
              <w:bottom w:w="225" w:type="dxa"/>
              <w:right w:w="75" w:type="dxa"/>
            </w:tcMar>
            <w:hideMark/>
          </w:tcPr>
          <w:p w:rsidR="000811C2" w:rsidRPr="00195BE7" w:rsidRDefault="000811C2" w:rsidP="00A022CA">
            <w:pPr>
              <w:spacing w:after="0" w:line="240" w:lineRule="auto"/>
              <w:rPr>
                <w:rFonts w:ascii="ProbaPro" w:eastAsia="Times New Roman" w:hAnsi="ProbaPro" w:cs="Times New Roman"/>
                <w:b/>
                <w:bCs/>
                <w:color w:val="000000"/>
                <w:sz w:val="24"/>
                <w:szCs w:val="24"/>
                <w:lang w:val="ru-RU" w:eastAsia="ru-RU"/>
              </w:rPr>
            </w:pPr>
          </w:p>
        </w:tc>
        <w:tc>
          <w:tcPr>
            <w:tcW w:w="1274" w:type="dxa"/>
            <w:tcBorders>
              <w:top w:val="outset" w:sz="6" w:space="0" w:color="auto"/>
              <w:left w:val="outset" w:sz="6" w:space="0" w:color="auto"/>
              <w:bottom w:val="outset" w:sz="6" w:space="0" w:color="auto"/>
              <w:right w:val="nil"/>
            </w:tcBorders>
            <w:tcMar>
              <w:top w:w="225" w:type="dxa"/>
              <w:left w:w="75" w:type="dxa"/>
              <w:bottom w:w="225" w:type="dxa"/>
              <w:right w:w="75" w:type="dxa"/>
            </w:tcMar>
          </w:tcPr>
          <w:p w:rsidR="000811C2" w:rsidRPr="000811C2" w:rsidRDefault="001E0A3C" w:rsidP="001E0A3C">
            <w:pPr>
              <w:spacing w:after="0" w:line="240" w:lineRule="auto"/>
              <w:ind w:left="-82" w:right="-210"/>
              <w:jc w:val="center"/>
              <w:textAlignment w:val="baseline"/>
              <w:rPr>
                <w:rFonts w:ascii="ProbaPro" w:eastAsia="Times New Roman" w:hAnsi="ProbaPro" w:cs="Times New Roman"/>
                <w:b/>
                <w:color w:val="000000"/>
                <w:sz w:val="24"/>
                <w:szCs w:val="24"/>
                <w:lang w:val="ru-RU" w:eastAsia="ru-RU"/>
              </w:rPr>
            </w:pPr>
            <w:r>
              <w:rPr>
                <w:rFonts w:ascii="ProbaPro" w:eastAsia="Times New Roman" w:hAnsi="ProbaPro" w:cs="Times New Roman"/>
                <w:b/>
                <w:color w:val="000000"/>
                <w:sz w:val="24"/>
                <w:szCs w:val="24"/>
                <w:lang w:val="ru-RU" w:eastAsia="ru-RU"/>
              </w:rPr>
              <w:t>11536,0</w:t>
            </w:r>
          </w:p>
        </w:tc>
        <w:tc>
          <w:tcPr>
            <w:tcW w:w="992" w:type="dxa"/>
            <w:tcBorders>
              <w:top w:val="outset" w:sz="6" w:space="0" w:color="auto"/>
              <w:left w:val="outset" w:sz="6" w:space="0" w:color="auto"/>
              <w:bottom w:val="outset" w:sz="6" w:space="0" w:color="auto"/>
              <w:right w:val="nil"/>
            </w:tcBorders>
          </w:tcPr>
          <w:p w:rsidR="000811C2" w:rsidRDefault="001E0A3C" w:rsidP="001E0A3C">
            <w:pPr>
              <w:spacing w:after="0" w:line="240" w:lineRule="auto"/>
              <w:jc w:val="center"/>
              <w:textAlignment w:val="baseline"/>
              <w:rPr>
                <w:rFonts w:ascii="ProbaPro" w:eastAsia="Times New Roman" w:hAnsi="ProbaPro" w:cs="Times New Roman"/>
                <w:b/>
                <w:bCs/>
                <w:color w:val="000000"/>
                <w:sz w:val="24"/>
                <w:szCs w:val="24"/>
                <w:lang w:val="ru-RU" w:eastAsia="ru-RU"/>
              </w:rPr>
            </w:pPr>
            <w:r>
              <w:rPr>
                <w:rFonts w:ascii="ProbaPro" w:eastAsia="Times New Roman" w:hAnsi="ProbaPro" w:cs="Times New Roman"/>
                <w:b/>
                <w:bCs/>
                <w:color w:val="000000"/>
                <w:sz w:val="24"/>
                <w:szCs w:val="24"/>
                <w:lang w:val="ru-RU" w:eastAsia="ru-RU"/>
              </w:rPr>
              <w:t>5246,0</w:t>
            </w:r>
          </w:p>
        </w:tc>
        <w:tc>
          <w:tcPr>
            <w:tcW w:w="709" w:type="dxa"/>
            <w:tcBorders>
              <w:top w:val="outset" w:sz="6" w:space="0" w:color="auto"/>
              <w:left w:val="outset" w:sz="6" w:space="0" w:color="auto"/>
              <w:bottom w:val="outset" w:sz="6" w:space="0" w:color="auto"/>
              <w:right w:val="nil"/>
            </w:tcBorders>
          </w:tcPr>
          <w:p w:rsidR="000811C2" w:rsidRDefault="001546A8" w:rsidP="00A022CA">
            <w:pPr>
              <w:spacing w:after="0" w:line="240" w:lineRule="auto"/>
              <w:textAlignment w:val="baseline"/>
              <w:rPr>
                <w:rFonts w:ascii="ProbaPro" w:eastAsia="Times New Roman" w:hAnsi="ProbaPro" w:cs="Times New Roman"/>
                <w:b/>
                <w:bCs/>
                <w:color w:val="000000"/>
                <w:sz w:val="24"/>
                <w:szCs w:val="24"/>
                <w:lang w:val="ru-RU" w:eastAsia="ru-RU"/>
              </w:rPr>
            </w:pPr>
            <w:r>
              <w:rPr>
                <w:rFonts w:ascii="ProbaPro" w:eastAsia="Times New Roman" w:hAnsi="ProbaPro" w:cs="Times New Roman"/>
                <w:b/>
                <w:bCs/>
                <w:color w:val="000000"/>
                <w:sz w:val="24"/>
                <w:szCs w:val="24"/>
                <w:lang w:val="ru-RU" w:eastAsia="ru-RU"/>
              </w:rPr>
              <w:fldChar w:fldCharType="begin"/>
            </w:r>
            <w:r w:rsidR="000811C2">
              <w:rPr>
                <w:rFonts w:ascii="ProbaPro" w:eastAsia="Times New Roman" w:hAnsi="ProbaPro" w:cs="Times New Roman"/>
                <w:b/>
                <w:bCs/>
                <w:color w:val="000000"/>
                <w:sz w:val="24"/>
                <w:szCs w:val="24"/>
                <w:lang w:val="ru-RU" w:eastAsia="ru-RU"/>
              </w:rPr>
              <w:instrText xml:space="preserve"> =SUM(ABOVE) </w:instrText>
            </w:r>
            <w:r>
              <w:rPr>
                <w:rFonts w:ascii="ProbaPro" w:eastAsia="Times New Roman" w:hAnsi="ProbaPro" w:cs="Times New Roman"/>
                <w:b/>
                <w:bCs/>
                <w:color w:val="000000"/>
                <w:sz w:val="24"/>
                <w:szCs w:val="24"/>
                <w:lang w:val="ru-RU" w:eastAsia="ru-RU"/>
              </w:rPr>
              <w:fldChar w:fldCharType="separate"/>
            </w:r>
            <w:r w:rsidR="000811C2">
              <w:rPr>
                <w:rFonts w:ascii="ProbaPro" w:eastAsia="Times New Roman" w:hAnsi="ProbaPro" w:cs="Times New Roman"/>
                <w:b/>
                <w:bCs/>
                <w:noProof/>
                <w:color w:val="000000"/>
                <w:sz w:val="24"/>
                <w:szCs w:val="24"/>
                <w:lang w:val="ru-RU" w:eastAsia="ru-RU"/>
              </w:rPr>
              <w:t>3045</w:t>
            </w:r>
            <w:r>
              <w:rPr>
                <w:rFonts w:ascii="ProbaPro" w:eastAsia="Times New Roman" w:hAnsi="ProbaPro" w:cs="Times New Roman"/>
                <w:b/>
                <w:bCs/>
                <w:color w:val="000000"/>
                <w:sz w:val="24"/>
                <w:szCs w:val="24"/>
                <w:lang w:val="ru-RU" w:eastAsia="ru-RU"/>
              </w:rPr>
              <w:fldChar w:fldCharType="end"/>
            </w:r>
            <w:r w:rsidR="007E300E">
              <w:rPr>
                <w:rFonts w:ascii="ProbaPro" w:eastAsia="Times New Roman" w:hAnsi="ProbaPro" w:cs="Times New Roman"/>
                <w:b/>
                <w:bCs/>
                <w:color w:val="000000"/>
                <w:sz w:val="24"/>
                <w:szCs w:val="24"/>
                <w:lang w:val="ru-RU" w:eastAsia="ru-RU"/>
              </w:rPr>
              <w:t>,0</w:t>
            </w:r>
          </w:p>
        </w:tc>
        <w:tc>
          <w:tcPr>
            <w:tcW w:w="709" w:type="dxa"/>
            <w:tcBorders>
              <w:top w:val="outset" w:sz="6" w:space="0" w:color="auto"/>
              <w:left w:val="outset" w:sz="6" w:space="0" w:color="auto"/>
              <w:bottom w:val="outset" w:sz="6" w:space="0" w:color="auto"/>
              <w:right w:val="single" w:sz="4" w:space="0" w:color="auto"/>
            </w:tcBorders>
          </w:tcPr>
          <w:p w:rsidR="000811C2" w:rsidRDefault="001546A8" w:rsidP="00A022CA">
            <w:pPr>
              <w:spacing w:after="0" w:line="240" w:lineRule="auto"/>
              <w:textAlignment w:val="baseline"/>
              <w:rPr>
                <w:rFonts w:ascii="ProbaPro" w:eastAsia="Times New Roman" w:hAnsi="ProbaPro" w:cs="Times New Roman"/>
                <w:b/>
                <w:bCs/>
                <w:color w:val="000000"/>
                <w:sz w:val="24"/>
                <w:szCs w:val="24"/>
                <w:lang w:val="ru-RU" w:eastAsia="ru-RU"/>
              </w:rPr>
            </w:pPr>
            <w:r>
              <w:rPr>
                <w:rFonts w:ascii="ProbaPro" w:eastAsia="Times New Roman" w:hAnsi="ProbaPro" w:cs="Times New Roman"/>
                <w:b/>
                <w:bCs/>
                <w:color w:val="000000"/>
                <w:sz w:val="24"/>
                <w:szCs w:val="24"/>
                <w:lang w:val="ru-RU" w:eastAsia="ru-RU"/>
              </w:rPr>
              <w:fldChar w:fldCharType="begin"/>
            </w:r>
            <w:r w:rsidR="000811C2">
              <w:rPr>
                <w:rFonts w:ascii="ProbaPro" w:eastAsia="Times New Roman" w:hAnsi="ProbaPro" w:cs="Times New Roman"/>
                <w:b/>
                <w:bCs/>
                <w:color w:val="000000"/>
                <w:sz w:val="24"/>
                <w:szCs w:val="24"/>
                <w:lang w:val="ru-RU" w:eastAsia="ru-RU"/>
              </w:rPr>
              <w:instrText xml:space="preserve"> =SUM(ABOVE) </w:instrText>
            </w:r>
            <w:r>
              <w:rPr>
                <w:rFonts w:ascii="ProbaPro" w:eastAsia="Times New Roman" w:hAnsi="ProbaPro" w:cs="Times New Roman"/>
                <w:b/>
                <w:bCs/>
                <w:color w:val="000000"/>
                <w:sz w:val="24"/>
                <w:szCs w:val="24"/>
                <w:lang w:val="ru-RU" w:eastAsia="ru-RU"/>
              </w:rPr>
              <w:fldChar w:fldCharType="separate"/>
            </w:r>
            <w:r w:rsidR="000811C2">
              <w:rPr>
                <w:rFonts w:ascii="ProbaPro" w:eastAsia="Times New Roman" w:hAnsi="ProbaPro" w:cs="Times New Roman"/>
                <w:b/>
                <w:bCs/>
                <w:noProof/>
                <w:color w:val="000000"/>
                <w:sz w:val="24"/>
                <w:szCs w:val="24"/>
                <w:lang w:val="ru-RU" w:eastAsia="ru-RU"/>
              </w:rPr>
              <w:t>3245</w:t>
            </w:r>
            <w:r>
              <w:rPr>
                <w:rFonts w:ascii="ProbaPro" w:eastAsia="Times New Roman" w:hAnsi="ProbaPro" w:cs="Times New Roman"/>
                <w:b/>
                <w:bCs/>
                <w:color w:val="000000"/>
                <w:sz w:val="24"/>
                <w:szCs w:val="24"/>
                <w:lang w:val="ru-RU" w:eastAsia="ru-RU"/>
              </w:rPr>
              <w:fldChar w:fldCharType="end"/>
            </w:r>
            <w:r w:rsidR="007E300E">
              <w:rPr>
                <w:rFonts w:ascii="ProbaPro" w:eastAsia="Times New Roman" w:hAnsi="ProbaPro" w:cs="Times New Roman"/>
                <w:b/>
                <w:bCs/>
                <w:color w:val="000000"/>
                <w:sz w:val="24"/>
                <w:szCs w:val="24"/>
                <w:lang w:val="ru-RU" w:eastAsia="ru-RU"/>
              </w:rPr>
              <w:t>,0</w:t>
            </w:r>
          </w:p>
        </w:tc>
      </w:tr>
    </w:tbl>
    <w:p w:rsidR="00E77ED7" w:rsidRPr="00E77ED7" w:rsidRDefault="00E77ED7" w:rsidP="00E77ED7">
      <w:pPr>
        <w:shd w:val="clear" w:color="auto" w:fill="FFFFFF"/>
        <w:spacing w:after="0" w:line="240" w:lineRule="auto"/>
        <w:textAlignment w:val="baseline"/>
        <w:rPr>
          <w:rFonts w:ascii="ProbaPro" w:eastAsia="Times New Roman" w:hAnsi="ProbaPro" w:cs="Times New Roman"/>
          <w:color w:val="000000"/>
          <w:sz w:val="27"/>
          <w:szCs w:val="27"/>
          <w:lang w:val="ru-RU" w:eastAsia="ru-RU"/>
        </w:rPr>
      </w:pPr>
      <w:r w:rsidRPr="00E77ED7">
        <w:rPr>
          <w:rFonts w:ascii="ProbaPro" w:eastAsia="Times New Roman" w:hAnsi="ProbaPro" w:cs="Times New Roman"/>
          <w:b/>
          <w:bCs/>
          <w:color w:val="000000"/>
          <w:sz w:val="27"/>
          <w:lang w:val="ru-RU" w:eastAsia="ru-RU"/>
        </w:rPr>
        <w:t> </w:t>
      </w:r>
    </w:p>
    <w:p w:rsidR="00E77ED7" w:rsidRDefault="00700C68">
      <w:r>
        <w:rPr>
          <w:rFonts w:ascii="Times New Roman" w:eastAsia="Times New Roman" w:hAnsi="Times New Roman" w:cs="Times New Roman"/>
          <w:sz w:val="28"/>
          <w:szCs w:val="28"/>
          <w:lang w:eastAsia="ru-RU"/>
        </w:rPr>
        <w:t xml:space="preserve">        </w:t>
      </w:r>
      <w:r w:rsidRPr="00AF77CA">
        <w:rPr>
          <w:rFonts w:ascii="Times New Roman" w:eastAsia="Times New Roman" w:hAnsi="Times New Roman" w:cs="Times New Roman"/>
          <w:sz w:val="28"/>
          <w:szCs w:val="28"/>
          <w:lang w:eastAsia="ru-RU"/>
        </w:rPr>
        <w:t xml:space="preserve">Секретар </w:t>
      </w:r>
      <w:r>
        <w:rPr>
          <w:rFonts w:ascii="Times New Roman" w:eastAsia="Times New Roman" w:hAnsi="Times New Roman" w:cs="Times New Roman"/>
          <w:sz w:val="28"/>
          <w:szCs w:val="28"/>
          <w:lang w:eastAsia="ru-RU"/>
        </w:rPr>
        <w:t>селищної ради                                            Тетяна НЕПИЙВОДА</w:t>
      </w:r>
    </w:p>
    <w:sectPr w:rsidR="00E77ED7" w:rsidSect="00982F2C">
      <w:pgSz w:w="11906" w:h="16838"/>
      <w:pgMar w:top="567" w:right="707" w:bottom="426"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ProbaPro">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evenAndOddHeaders/>
  <w:drawingGridHorizontalSpacing w:val="120"/>
  <w:displayHorizontalDrawingGridEvery w:val="2"/>
  <w:displayVerticalDrawingGridEvery w:val="2"/>
  <w:characterSpacingControl w:val="doNotCompress"/>
  <w:compat>
    <w:compatSetting w:name="compatibilityMode" w:uri="http://schemas.microsoft.com/office/word" w:val="12"/>
  </w:compat>
  <w:rsids>
    <w:rsidRoot w:val="0056615B"/>
    <w:rsid w:val="000811C2"/>
    <w:rsid w:val="001546A8"/>
    <w:rsid w:val="001A522A"/>
    <w:rsid w:val="001E0A3C"/>
    <w:rsid w:val="002764C8"/>
    <w:rsid w:val="002818C5"/>
    <w:rsid w:val="00341ECE"/>
    <w:rsid w:val="004676BE"/>
    <w:rsid w:val="004E518C"/>
    <w:rsid w:val="00535F68"/>
    <w:rsid w:val="0056615B"/>
    <w:rsid w:val="00700C68"/>
    <w:rsid w:val="007B09E6"/>
    <w:rsid w:val="007E300E"/>
    <w:rsid w:val="008155C9"/>
    <w:rsid w:val="00950714"/>
    <w:rsid w:val="00982F2C"/>
    <w:rsid w:val="009D5075"/>
    <w:rsid w:val="00A022CA"/>
    <w:rsid w:val="00A31FBF"/>
    <w:rsid w:val="00A5402C"/>
    <w:rsid w:val="00AD5B21"/>
    <w:rsid w:val="00AE58C6"/>
    <w:rsid w:val="00AF77CA"/>
    <w:rsid w:val="00B57704"/>
    <w:rsid w:val="00C33FCE"/>
    <w:rsid w:val="00C4628C"/>
    <w:rsid w:val="00C52CB5"/>
    <w:rsid w:val="00C56BD9"/>
    <w:rsid w:val="00D939DE"/>
    <w:rsid w:val="00DB541B"/>
    <w:rsid w:val="00E55E4B"/>
    <w:rsid w:val="00E77ED7"/>
    <w:rsid w:val="00EB4AA7"/>
    <w:rsid w:val="00F2576F"/>
    <w:rsid w:val="00F279F4"/>
    <w:rsid w:val="00FB4F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FF4616-1E4C-4FF2-846E-B1D6571B8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6BD9"/>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77ED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4">
    <w:name w:val="Strong"/>
    <w:basedOn w:val="a0"/>
    <w:uiPriority w:val="22"/>
    <w:qFormat/>
    <w:rsid w:val="00E77ED7"/>
    <w:rPr>
      <w:b/>
      <w:bCs/>
    </w:rPr>
  </w:style>
  <w:style w:type="paragraph" w:styleId="a5">
    <w:name w:val="Balloon Text"/>
    <w:basedOn w:val="a"/>
    <w:link w:val="a6"/>
    <w:uiPriority w:val="99"/>
    <w:semiHidden/>
    <w:unhideWhenUsed/>
    <w:rsid w:val="00A022CA"/>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A022CA"/>
    <w:rPr>
      <w:rFonts w:ascii="Segoe UI" w:hAnsi="Segoe UI" w:cs="Segoe UI"/>
      <w:sz w:val="18"/>
      <w:szCs w:val="1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2530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298</TotalTime>
  <Pages>1</Pages>
  <Words>1869</Words>
  <Characters>10656</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19</cp:revision>
  <cp:lastPrinted>2024-12-27T11:26:00Z</cp:lastPrinted>
  <dcterms:created xsi:type="dcterms:W3CDTF">2021-12-18T14:10:00Z</dcterms:created>
  <dcterms:modified xsi:type="dcterms:W3CDTF">2024-12-30T12:38:00Z</dcterms:modified>
</cp:coreProperties>
</file>