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B" w:rsidRPr="00BF16D2" w:rsidRDefault="00DF5782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65pt;margin-top:-18.5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38795125" r:id="rId8"/>
        </w:object>
      </w:r>
    </w:p>
    <w:p w:rsidR="00A7421B" w:rsidRPr="00BF16D2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7421B" w:rsidRPr="00DC1859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A7421B" w:rsidRPr="00BF16D2" w:rsidRDefault="00A7421B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834996" w:rsidRDefault="005B4B49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ЧЕТВЕРТА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7421B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A7421B" w:rsidRPr="00BF16D2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A7421B" w:rsidRPr="00875E85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A7421B" w:rsidRPr="00BF16D2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2DE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4B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 w:rsidR="000D2B35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5B4B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0F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52</w:t>
      </w:r>
      <w:bookmarkStart w:id="0" w:name="_GoBack"/>
      <w:bookmarkEnd w:id="0"/>
    </w:p>
    <w:p w:rsidR="00652711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658AD" w:rsidRDefault="00990197" w:rsidP="006658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Програми </w:t>
      </w:r>
    </w:p>
    <w:p w:rsid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забезпечення цивільного захисту </w:t>
      </w:r>
    </w:p>
    <w:p w:rsid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 і</w:t>
      </w:r>
      <w:r w:rsidR="00875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території від надзвичайних </w:t>
      </w:r>
    </w:p>
    <w:p w:rsidR="00E84C54" w:rsidRPr="00E84C54" w:rsidRDefault="00E84C54" w:rsidP="00E84C5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ситуацій техногенного та природного характеру</w:t>
      </w:r>
    </w:p>
    <w:p w:rsidR="00E84C54" w:rsidRPr="00E84C54" w:rsidRDefault="00E84C54" w:rsidP="00E84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Брацлавської селищної </w:t>
      </w:r>
      <w:r w:rsidR="00875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</w:t>
      </w:r>
      <w:r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громади </w:t>
      </w:r>
    </w:p>
    <w:p w:rsidR="00A7421B" w:rsidRPr="00990197" w:rsidRDefault="00CD0DFA" w:rsidP="00E84C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2025-2027</w:t>
      </w:r>
      <w:r w:rsidR="00E84C54" w:rsidRP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  <w:r w:rsidR="00E8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новій редакції</w:t>
      </w:r>
    </w:p>
    <w:p w:rsidR="00990197" w:rsidRDefault="0099019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Pr="00652711" w:rsidRDefault="00A7421B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Кодексу цивільного захисту України від 2 жовтня 2012 року </w:t>
      </w:r>
      <w:r w:rsidR="00875E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>№5403-</w:t>
      </w:r>
      <w:r w:rsidR="00E84C54" w:rsidRPr="00E84C5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, постанов Кабінету Міністрів України: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від </w:t>
      </w:r>
      <w:r w:rsidR="00875E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 xml:space="preserve">27 вересня 2017 року №733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від 19 серпня 2002 року №1200 «Про затвердження Порядку забезпечення населення і особового складу невоєнізованих формувань засобами радіаційного та хімічного захисту», від </w:t>
      </w:r>
      <w:r w:rsidR="00C7541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C54" w:rsidRPr="00E84C54">
        <w:rPr>
          <w:rFonts w:ascii="Times New Roman" w:hAnsi="Times New Roman" w:cs="Times New Roman"/>
          <w:sz w:val="28"/>
          <w:szCs w:val="28"/>
        </w:rPr>
        <w:t>6 березня 2002 року №264 «Про затвердження Порядку обліку місць масового відпочинку населення на водних об’єктах»</w:t>
      </w:r>
      <w:r w:rsidR="00875E85">
        <w:rPr>
          <w:rFonts w:ascii="Times New Roman" w:hAnsi="Times New Roman" w:cs="Times New Roman"/>
          <w:sz w:val="28"/>
          <w:szCs w:val="28"/>
        </w:rPr>
        <w:t xml:space="preserve">, Закону України від                          24.02.2022 року </w:t>
      </w:r>
      <w:r w:rsidR="00E84C54" w:rsidRPr="00E84C54">
        <w:rPr>
          <w:rFonts w:ascii="Times New Roman" w:hAnsi="Times New Roman" w:cs="Times New Roman"/>
          <w:sz w:val="28"/>
          <w:szCs w:val="28"/>
        </w:rPr>
        <w:t>№ 2102-ІХ «Про затверд</w:t>
      </w:r>
      <w:r w:rsidR="00875E85">
        <w:rPr>
          <w:rFonts w:ascii="Times New Roman" w:hAnsi="Times New Roman" w:cs="Times New Roman"/>
          <w:sz w:val="28"/>
          <w:szCs w:val="28"/>
        </w:rPr>
        <w:t xml:space="preserve">ження Указу Президента України </w:t>
      </w:r>
      <w:r w:rsidR="00E84C54" w:rsidRPr="00E84C54">
        <w:rPr>
          <w:rFonts w:ascii="Times New Roman" w:hAnsi="Times New Roman" w:cs="Times New Roman"/>
          <w:sz w:val="28"/>
          <w:szCs w:val="28"/>
        </w:rPr>
        <w:t>«Про введення воєнного стану в Україні» та з метою реалізації державної політики у сфері цивільного захисту на території громади, запобігання виникненню надз</w:t>
      </w:r>
      <w:r w:rsidR="00E84C54">
        <w:rPr>
          <w:rFonts w:ascii="Times New Roman" w:hAnsi="Times New Roman" w:cs="Times New Roman"/>
          <w:sz w:val="28"/>
          <w:szCs w:val="28"/>
        </w:rPr>
        <w:t xml:space="preserve">вичайних ситуацій техногенного </w:t>
      </w:r>
      <w:r w:rsidR="00E84C54" w:rsidRPr="00E84C54">
        <w:rPr>
          <w:rFonts w:ascii="Times New Roman" w:hAnsi="Times New Roman" w:cs="Times New Roman"/>
          <w:sz w:val="28"/>
          <w:szCs w:val="28"/>
        </w:rPr>
        <w:t>та природного характеру, зменшення збитків і втрат у разі їх виникнення, ефективної ліквідації наслідків надзвичайних ситуацій,</w:t>
      </w:r>
      <w:r w:rsidR="00E84C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A7421B" w:rsidRDefault="00A7421B" w:rsidP="00A7421B">
      <w:pPr>
        <w:spacing w:after="0" w:line="240" w:lineRule="auto"/>
        <w:ind w:left="720" w:right="-143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0D2B35" w:rsidP="00A7421B">
      <w:pPr>
        <w:pStyle w:val="a3"/>
        <w:numPr>
          <w:ilvl w:val="0"/>
          <w:numId w:val="1"/>
        </w:numPr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Програму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забезпечення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цивільного захисту 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населення і території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>від надзвичайних ситуацій техногенного та природного характеру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875E85" w:rsidRPr="00E84C54">
        <w:rPr>
          <w:rFonts w:ascii="Times New Roman" w:eastAsia="Calibri" w:hAnsi="Times New Roman" w:cs="Times New Roman"/>
          <w:sz w:val="28"/>
          <w:szCs w:val="24"/>
          <w:lang w:eastAsia="ru-RU"/>
        </w:rPr>
        <w:t>Брацлавс</w:t>
      </w:r>
      <w:r w:rsidR="00875E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ької селищної територіальної громади </w:t>
      </w:r>
      <w:r w:rsidR="00CD0DFA">
        <w:rPr>
          <w:rFonts w:ascii="Times New Roman" w:eastAsia="Calibri" w:hAnsi="Times New Roman" w:cs="Times New Roman"/>
          <w:sz w:val="28"/>
          <w:szCs w:val="24"/>
          <w:lang w:eastAsia="ru-RU"/>
        </w:rPr>
        <w:t>2025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>-202</w:t>
      </w:r>
      <w:r w:rsidR="00CD0DFA">
        <w:rPr>
          <w:rFonts w:ascii="Times New Roman" w:eastAsia="Calibri" w:hAnsi="Times New Roman" w:cs="Times New Roman"/>
          <w:sz w:val="28"/>
          <w:szCs w:val="24"/>
          <w:lang w:eastAsia="ru-RU"/>
        </w:rPr>
        <w:t>7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5B4B4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новій редакції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A7421B" w:rsidRPr="00A7421B" w:rsidRDefault="00A7421B" w:rsidP="00A7421B">
      <w:pPr>
        <w:pStyle w:val="a3"/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7421B" w:rsidRDefault="00A7421B" w:rsidP="00A7421B">
      <w:pPr>
        <w:numPr>
          <w:ilvl w:val="0"/>
          <w:numId w:val="1"/>
        </w:numPr>
        <w:spacing w:after="0" w:line="240" w:lineRule="auto"/>
        <w:ind w:left="0" w:right="-143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470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комісію селищної ради з питань 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фінансів, бюджету, інвестицій, соціально-економічного розвитку, освіти, охорони здоров’я, культури</w:t>
      </w:r>
      <w:r w:rsidR="002353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(голова комісії Олександр ДОЛОВАНЮК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F647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5713" w:rsidRDefault="00E85713" w:rsidP="00E85713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82C83" w:rsidRDefault="00D727C5">
      <w:r>
        <w:rPr>
          <w:rFonts w:ascii="Times New Roman" w:hAnsi="Times New Roman" w:cs="Times New Roman"/>
          <w:sz w:val="28"/>
        </w:rPr>
        <w:t xml:space="preserve">           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B82C83" w:rsidSect="00D727C5">
      <w:headerReference w:type="default" r:id="rId9"/>
      <w:pgSz w:w="11900" w:h="16840" w:code="9"/>
      <w:pgMar w:top="709" w:right="850" w:bottom="851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82" w:rsidRDefault="00DF5782" w:rsidP="00A01B34">
      <w:pPr>
        <w:spacing w:after="0" w:line="240" w:lineRule="auto"/>
      </w:pPr>
      <w:r>
        <w:separator/>
      </w:r>
    </w:p>
  </w:endnote>
  <w:endnote w:type="continuationSeparator" w:id="0">
    <w:p w:rsidR="00DF5782" w:rsidRDefault="00DF5782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82" w:rsidRDefault="00DF5782" w:rsidP="00A01B34">
      <w:pPr>
        <w:spacing w:after="0" w:line="240" w:lineRule="auto"/>
      </w:pPr>
      <w:r>
        <w:separator/>
      </w:r>
    </w:p>
  </w:footnote>
  <w:footnote w:type="continuationSeparator" w:id="0">
    <w:p w:rsidR="00DF5782" w:rsidRDefault="00DF5782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</w:p>
  <w:p w:rsidR="000D2B35" w:rsidRDefault="000D2B35">
    <w:pPr>
      <w:pStyle w:val="a4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60575E"/>
    <w:multiLevelType w:val="hybridMultilevel"/>
    <w:tmpl w:val="FB7A0EAC"/>
    <w:lvl w:ilvl="0" w:tplc="8AEABE02">
      <w:start w:val="1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1B"/>
    <w:rsid w:val="000063A5"/>
    <w:rsid w:val="000111E5"/>
    <w:rsid w:val="000D2B35"/>
    <w:rsid w:val="000F2DE0"/>
    <w:rsid w:val="00152E45"/>
    <w:rsid w:val="001552D1"/>
    <w:rsid w:val="00186CFC"/>
    <w:rsid w:val="001E620C"/>
    <w:rsid w:val="002045B2"/>
    <w:rsid w:val="0022746C"/>
    <w:rsid w:val="00235308"/>
    <w:rsid w:val="002951A5"/>
    <w:rsid w:val="002A258E"/>
    <w:rsid w:val="003342C4"/>
    <w:rsid w:val="00362175"/>
    <w:rsid w:val="003E5059"/>
    <w:rsid w:val="00414345"/>
    <w:rsid w:val="0042065A"/>
    <w:rsid w:val="0043006E"/>
    <w:rsid w:val="00546461"/>
    <w:rsid w:val="0059323F"/>
    <w:rsid w:val="005B4B49"/>
    <w:rsid w:val="00652711"/>
    <w:rsid w:val="006658AD"/>
    <w:rsid w:val="006D286E"/>
    <w:rsid w:val="007562E4"/>
    <w:rsid w:val="007671A8"/>
    <w:rsid w:val="00834996"/>
    <w:rsid w:val="00856146"/>
    <w:rsid w:val="00875E85"/>
    <w:rsid w:val="008B2340"/>
    <w:rsid w:val="008E0BD7"/>
    <w:rsid w:val="008F01AE"/>
    <w:rsid w:val="00977CD6"/>
    <w:rsid w:val="00990197"/>
    <w:rsid w:val="00A01B34"/>
    <w:rsid w:val="00A7421B"/>
    <w:rsid w:val="00AD5B21"/>
    <w:rsid w:val="00AE58C6"/>
    <w:rsid w:val="00B16519"/>
    <w:rsid w:val="00B2445E"/>
    <w:rsid w:val="00BB1062"/>
    <w:rsid w:val="00BD7EEE"/>
    <w:rsid w:val="00C04076"/>
    <w:rsid w:val="00C75411"/>
    <w:rsid w:val="00CD0DFA"/>
    <w:rsid w:val="00D153EA"/>
    <w:rsid w:val="00D63B42"/>
    <w:rsid w:val="00D727C5"/>
    <w:rsid w:val="00D756F8"/>
    <w:rsid w:val="00D939DE"/>
    <w:rsid w:val="00DC5D72"/>
    <w:rsid w:val="00DF5782"/>
    <w:rsid w:val="00E46BAF"/>
    <w:rsid w:val="00E55E4B"/>
    <w:rsid w:val="00E80C5C"/>
    <w:rsid w:val="00E84C54"/>
    <w:rsid w:val="00E85713"/>
    <w:rsid w:val="00EE2574"/>
    <w:rsid w:val="00EF225F"/>
    <w:rsid w:val="00F001FC"/>
    <w:rsid w:val="00F113D1"/>
    <w:rsid w:val="00F9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F8C649-BE9B-493B-B5B9-C4AC126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21B"/>
    <w:rPr>
      <w:lang w:val="uk-UA"/>
    </w:rPr>
  </w:style>
  <w:style w:type="paragraph" w:styleId="a6">
    <w:name w:val="footer"/>
    <w:basedOn w:val="a"/>
    <w:link w:val="a7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71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2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5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2026-04-27T08:07:00Z</cp:lastPrinted>
  <dcterms:created xsi:type="dcterms:W3CDTF">2022-02-13T15:15:00Z</dcterms:created>
  <dcterms:modified xsi:type="dcterms:W3CDTF">2026-04-27T08:39:00Z</dcterms:modified>
</cp:coreProperties>
</file>