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CC" w:rsidRDefault="00B826CC" w:rsidP="00A43995">
      <w:pPr>
        <w:jc w:val="right"/>
        <w:rPr>
          <w:sz w:val="28"/>
          <w:szCs w:val="28"/>
        </w:rPr>
      </w:pPr>
    </w:p>
    <w:p w:rsidR="00B826CC" w:rsidRDefault="00727787" w:rsidP="00376903">
      <w:pPr>
        <w:jc w:val="right"/>
        <w:rPr>
          <w:lang w:val="ru-RU"/>
        </w:rPr>
      </w:pPr>
      <w:r w:rsidRPr="00727787"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8.45pt;margin-top:5.65pt;width:34.5pt;height:47.25pt;z-index:251660288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9928390" r:id="rId9"/>
        </w:pict>
      </w:r>
    </w:p>
    <w:p w:rsidR="00B826CC" w:rsidRDefault="00376903" w:rsidP="00B826CC">
      <w:pPr>
        <w:keepNext/>
        <w:jc w:val="center"/>
        <w:outlineLvl w:val="0"/>
        <w:rPr>
          <w:b/>
          <w:spacing w:val="84"/>
          <w:sz w:val="28"/>
        </w:rPr>
      </w:pPr>
      <w:r>
        <w:rPr>
          <w:b/>
          <w:spacing w:val="84"/>
          <w:sz w:val="28"/>
        </w:rPr>
        <w:t xml:space="preserve">   </w:t>
      </w:r>
    </w:p>
    <w:p w:rsidR="00B826CC" w:rsidRDefault="00B826CC" w:rsidP="00B826CC">
      <w:pPr>
        <w:keepNext/>
        <w:jc w:val="center"/>
        <w:outlineLvl w:val="0"/>
        <w:rPr>
          <w:b/>
          <w:spacing w:val="84"/>
          <w:sz w:val="28"/>
        </w:rPr>
      </w:pPr>
      <w:r>
        <w:rPr>
          <w:b/>
          <w:spacing w:val="84"/>
          <w:sz w:val="28"/>
        </w:rPr>
        <w:t xml:space="preserve">                                                                                      </w:t>
      </w:r>
    </w:p>
    <w:p w:rsidR="00B826CC" w:rsidRDefault="00B826CC" w:rsidP="00B826CC">
      <w:pPr>
        <w:jc w:val="center"/>
        <w:rPr>
          <w:b/>
          <w:sz w:val="28"/>
          <w:szCs w:val="28"/>
        </w:rPr>
      </w:pPr>
    </w:p>
    <w:p w:rsidR="00B826CC" w:rsidRPr="00A453DB" w:rsidRDefault="00B826CC" w:rsidP="00B826CC">
      <w:pPr>
        <w:jc w:val="center"/>
        <w:rPr>
          <w:b/>
          <w:sz w:val="28"/>
          <w:szCs w:val="28"/>
        </w:rPr>
      </w:pPr>
      <w:r w:rsidRPr="00A453DB">
        <w:rPr>
          <w:b/>
          <w:sz w:val="28"/>
          <w:szCs w:val="28"/>
        </w:rPr>
        <w:t>УКРАЇНА</w:t>
      </w:r>
    </w:p>
    <w:p w:rsidR="00B826CC" w:rsidRPr="00A453DB" w:rsidRDefault="00B826CC" w:rsidP="00B826CC">
      <w:pPr>
        <w:jc w:val="center"/>
        <w:rPr>
          <w:b/>
          <w:sz w:val="28"/>
          <w:szCs w:val="28"/>
        </w:rPr>
      </w:pPr>
      <w:r w:rsidRPr="00A453DB">
        <w:rPr>
          <w:b/>
          <w:sz w:val="28"/>
          <w:szCs w:val="28"/>
        </w:rPr>
        <w:t>БРАЦЛАВСЬКА  СЕЛИЩНА  РАДА</w:t>
      </w:r>
    </w:p>
    <w:p w:rsidR="00B826CC" w:rsidRPr="00A453DB" w:rsidRDefault="00B826CC" w:rsidP="00B826CC">
      <w:pPr>
        <w:jc w:val="center"/>
        <w:rPr>
          <w:b/>
          <w:sz w:val="28"/>
          <w:szCs w:val="28"/>
        </w:rPr>
      </w:pPr>
      <w:r w:rsidRPr="00A453DB">
        <w:rPr>
          <w:b/>
          <w:sz w:val="28"/>
          <w:szCs w:val="28"/>
        </w:rPr>
        <w:t>ТУЛЬЧИНСЬКИЙ РАЙОН  ВІННИЦЬКА  ОБЛАСТЬ</w:t>
      </w:r>
    </w:p>
    <w:p w:rsidR="00B826CC" w:rsidRPr="00BF16D2" w:rsidRDefault="00B826CC" w:rsidP="00B826CC">
      <w:pPr>
        <w:jc w:val="center"/>
        <w:rPr>
          <w:b/>
          <w:sz w:val="28"/>
        </w:rPr>
      </w:pPr>
      <w:r w:rsidRPr="00A453DB">
        <w:rPr>
          <w:b/>
          <w:sz w:val="28"/>
          <w:szCs w:val="28"/>
        </w:rPr>
        <w:t>ВИКОНАВЧИЙ КОМІТЕТ</w:t>
      </w:r>
      <w:r w:rsidRPr="00BF16D2">
        <w:rPr>
          <w:b/>
          <w:sz w:val="28"/>
        </w:rPr>
        <w:t xml:space="preserve">  </w:t>
      </w:r>
    </w:p>
    <w:p w:rsidR="00B826CC" w:rsidRPr="00BF16D2" w:rsidRDefault="00B826CC" w:rsidP="00B826CC">
      <w:pPr>
        <w:jc w:val="center"/>
        <w:rPr>
          <w:b/>
          <w:sz w:val="28"/>
        </w:rPr>
      </w:pPr>
      <w:r w:rsidRPr="00BF16D2">
        <w:rPr>
          <w:b/>
          <w:sz w:val="28"/>
        </w:rPr>
        <w:t xml:space="preserve">  </w:t>
      </w:r>
    </w:p>
    <w:p w:rsidR="00B826CC" w:rsidRPr="00BF16D2" w:rsidRDefault="00B826CC" w:rsidP="00B826CC">
      <w:pPr>
        <w:jc w:val="center"/>
        <w:rPr>
          <w:b/>
          <w:sz w:val="28"/>
        </w:rPr>
      </w:pPr>
      <w:r w:rsidRPr="00BF16D2">
        <w:rPr>
          <w:b/>
          <w:sz w:val="28"/>
        </w:rPr>
        <w:t xml:space="preserve">РІШЕННЯ </w:t>
      </w:r>
    </w:p>
    <w:p w:rsidR="00B826CC" w:rsidRPr="005D155F" w:rsidRDefault="00B826CC" w:rsidP="00B826CC">
      <w:pPr>
        <w:rPr>
          <w:szCs w:val="28"/>
        </w:rPr>
      </w:pPr>
    </w:p>
    <w:p w:rsidR="00B826CC" w:rsidRPr="00AB59FB" w:rsidRDefault="00A33465" w:rsidP="00B826CC">
      <w:pPr>
        <w:rPr>
          <w:sz w:val="28"/>
          <w:szCs w:val="28"/>
        </w:rPr>
      </w:pPr>
      <w:r w:rsidRPr="00AB59FB">
        <w:rPr>
          <w:sz w:val="28"/>
          <w:szCs w:val="28"/>
        </w:rPr>
        <w:t xml:space="preserve">  18   </w:t>
      </w:r>
      <w:r w:rsidR="00B826CC">
        <w:rPr>
          <w:sz w:val="28"/>
          <w:szCs w:val="28"/>
        </w:rPr>
        <w:t>жовт</w:t>
      </w:r>
      <w:r w:rsidR="00B826CC" w:rsidRPr="00F563CA">
        <w:rPr>
          <w:sz w:val="28"/>
          <w:szCs w:val="28"/>
        </w:rPr>
        <w:t xml:space="preserve">ня  2022 року </w:t>
      </w:r>
      <w:r w:rsidR="00B826CC">
        <w:rPr>
          <w:sz w:val="28"/>
          <w:szCs w:val="28"/>
        </w:rPr>
        <w:t xml:space="preserve">     </w:t>
      </w:r>
      <w:r w:rsidR="00B826CC" w:rsidRPr="00F563CA">
        <w:rPr>
          <w:sz w:val="28"/>
          <w:szCs w:val="28"/>
        </w:rPr>
        <w:t xml:space="preserve">  </w:t>
      </w:r>
      <w:r w:rsidR="00B826CC" w:rsidRPr="00240590">
        <w:rPr>
          <w:sz w:val="28"/>
          <w:szCs w:val="28"/>
        </w:rPr>
        <w:t xml:space="preserve">     </w:t>
      </w:r>
      <w:r w:rsidR="00B826CC" w:rsidRPr="00F563CA">
        <w:rPr>
          <w:sz w:val="28"/>
          <w:szCs w:val="28"/>
        </w:rPr>
        <w:t xml:space="preserve">      смт  Брацлав                           №  </w:t>
      </w:r>
      <w:r w:rsidRPr="00AB59FB">
        <w:rPr>
          <w:sz w:val="28"/>
          <w:szCs w:val="28"/>
        </w:rPr>
        <w:t>131</w:t>
      </w:r>
    </w:p>
    <w:p w:rsidR="00B826CC" w:rsidRPr="00F563CA" w:rsidRDefault="00B826CC" w:rsidP="00B826CC">
      <w:pPr>
        <w:widowControl w:val="0"/>
        <w:rPr>
          <w:rFonts w:eastAsia="Calibri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22FBE" w:rsidRPr="004036AD" w:rsidTr="00B826CC">
        <w:trPr>
          <w:trHeight w:val="491"/>
        </w:trPr>
        <w:tc>
          <w:tcPr>
            <w:tcW w:w="5070" w:type="dxa"/>
            <w:shd w:val="clear" w:color="auto" w:fill="auto"/>
          </w:tcPr>
          <w:p w:rsidR="00B826CC" w:rsidRPr="00A656BD" w:rsidRDefault="00322FBE" w:rsidP="00926DFA">
            <w:pPr>
              <w:pStyle w:val="a6"/>
              <w:spacing w:line="20" w:lineRule="atLeast"/>
              <w:jc w:val="left"/>
              <w:rPr>
                <w:b/>
                <w:szCs w:val="28"/>
              </w:rPr>
            </w:pPr>
            <w:r w:rsidRPr="004036AD">
              <w:rPr>
                <w:b/>
                <w:szCs w:val="28"/>
              </w:rPr>
              <w:t>Про затвердження</w:t>
            </w:r>
            <w:r w:rsidRPr="00C57200">
              <w:rPr>
                <w:b/>
                <w:szCs w:val="28"/>
              </w:rPr>
              <w:t xml:space="preserve"> </w:t>
            </w:r>
            <w:r w:rsidR="00B826CC" w:rsidRPr="004036AD">
              <w:rPr>
                <w:b/>
                <w:szCs w:val="28"/>
              </w:rPr>
              <w:t>«</w:t>
            </w:r>
            <w:r w:rsidR="00B826CC">
              <w:rPr>
                <w:b/>
                <w:szCs w:val="28"/>
              </w:rPr>
              <w:t xml:space="preserve"> П</w:t>
            </w:r>
            <w:r w:rsidRPr="00C57200">
              <w:rPr>
                <w:b/>
                <w:szCs w:val="28"/>
              </w:rPr>
              <w:t>рограми</w:t>
            </w:r>
            <w:r w:rsidRPr="004036AD">
              <w:rPr>
                <w:b/>
                <w:szCs w:val="28"/>
              </w:rPr>
              <w:t xml:space="preserve"> </w:t>
            </w:r>
            <w:r w:rsidR="00B826CC">
              <w:rPr>
                <w:b/>
                <w:szCs w:val="28"/>
              </w:rPr>
              <w:t>з</w:t>
            </w:r>
            <w:r w:rsidR="004D3F5F" w:rsidRPr="004036AD">
              <w:rPr>
                <w:b/>
                <w:szCs w:val="28"/>
              </w:rPr>
              <w:t>абезпечення</w:t>
            </w:r>
            <w:r w:rsidR="00B826CC">
              <w:rPr>
                <w:b/>
                <w:szCs w:val="28"/>
              </w:rPr>
              <w:t xml:space="preserve"> </w:t>
            </w:r>
            <w:r w:rsidR="004D3F5F" w:rsidRPr="004036AD">
              <w:rPr>
                <w:b/>
                <w:szCs w:val="28"/>
              </w:rPr>
              <w:t xml:space="preserve"> цивільного захисту </w:t>
            </w:r>
            <w:r w:rsidR="00B826CC" w:rsidRPr="00A656BD">
              <w:rPr>
                <w:b/>
                <w:szCs w:val="28"/>
              </w:rPr>
              <w:t>населення</w:t>
            </w:r>
            <w:r w:rsidR="00B826CC">
              <w:rPr>
                <w:b/>
                <w:szCs w:val="28"/>
              </w:rPr>
              <w:t xml:space="preserve"> </w:t>
            </w:r>
            <w:r w:rsidR="00B826CC" w:rsidRPr="00A656BD">
              <w:rPr>
                <w:b/>
                <w:szCs w:val="28"/>
              </w:rPr>
              <w:t xml:space="preserve"> і</w:t>
            </w:r>
            <w:r w:rsidR="00B826CC">
              <w:rPr>
                <w:b/>
                <w:szCs w:val="28"/>
              </w:rPr>
              <w:t xml:space="preserve">  </w:t>
            </w:r>
            <w:r w:rsidR="00B826CC" w:rsidRPr="00A656BD">
              <w:rPr>
                <w:b/>
                <w:szCs w:val="28"/>
              </w:rPr>
              <w:t>території</w:t>
            </w:r>
            <w:r w:rsidR="00B826CC">
              <w:rPr>
                <w:b/>
                <w:szCs w:val="28"/>
              </w:rPr>
              <w:t xml:space="preserve"> </w:t>
            </w:r>
            <w:r w:rsidR="00B826CC" w:rsidRPr="00A656BD">
              <w:rPr>
                <w:b/>
                <w:szCs w:val="28"/>
              </w:rPr>
              <w:t xml:space="preserve"> від надзвичайних ситуацій</w:t>
            </w:r>
            <w:r w:rsidR="00B826CC">
              <w:rPr>
                <w:b/>
                <w:szCs w:val="28"/>
              </w:rPr>
              <w:t xml:space="preserve"> </w:t>
            </w:r>
            <w:r w:rsidR="00B826CC" w:rsidRPr="00A656BD">
              <w:rPr>
                <w:b/>
                <w:szCs w:val="28"/>
              </w:rPr>
              <w:t>техногенног</w:t>
            </w:r>
            <w:r w:rsidR="00B826CC">
              <w:rPr>
                <w:b/>
                <w:szCs w:val="28"/>
              </w:rPr>
              <w:t>о</w:t>
            </w:r>
          </w:p>
          <w:p w:rsidR="00926DFA" w:rsidRDefault="00926DFA" w:rsidP="00926D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 природного </w:t>
            </w:r>
            <w:r w:rsidR="00B826CC" w:rsidRPr="00A656BD">
              <w:rPr>
                <w:b/>
                <w:sz w:val="28"/>
                <w:szCs w:val="28"/>
              </w:rPr>
              <w:t>характеру</w:t>
            </w:r>
            <w:r w:rsidR="00B826CC" w:rsidRPr="004036AD">
              <w:rPr>
                <w:b/>
                <w:sz w:val="28"/>
                <w:szCs w:val="28"/>
              </w:rPr>
              <w:t xml:space="preserve"> </w:t>
            </w:r>
            <w:r w:rsidR="00B826CC">
              <w:rPr>
                <w:b/>
                <w:sz w:val="28"/>
                <w:szCs w:val="28"/>
              </w:rPr>
              <w:t xml:space="preserve">Брацлавської селищної </w:t>
            </w:r>
            <w:r w:rsidR="00322FBE" w:rsidRPr="004036AD">
              <w:rPr>
                <w:b/>
                <w:sz w:val="28"/>
                <w:szCs w:val="28"/>
              </w:rPr>
              <w:t xml:space="preserve"> територіальної  громади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22FBE" w:rsidRPr="004036AD" w:rsidRDefault="00322FBE" w:rsidP="008939EA">
            <w:pPr>
              <w:rPr>
                <w:b/>
                <w:sz w:val="28"/>
                <w:szCs w:val="28"/>
              </w:rPr>
            </w:pPr>
            <w:r w:rsidRPr="004036AD">
              <w:rPr>
                <w:b/>
                <w:sz w:val="28"/>
                <w:szCs w:val="28"/>
              </w:rPr>
              <w:t>на 20</w:t>
            </w:r>
            <w:r w:rsidR="00B826CC">
              <w:rPr>
                <w:b/>
                <w:sz w:val="28"/>
                <w:szCs w:val="28"/>
              </w:rPr>
              <w:t>22-202</w:t>
            </w:r>
            <w:r w:rsidR="008939EA">
              <w:rPr>
                <w:b/>
                <w:sz w:val="28"/>
                <w:szCs w:val="28"/>
              </w:rPr>
              <w:t>4</w:t>
            </w:r>
            <w:r w:rsidR="004D3F5F" w:rsidRPr="004036AD">
              <w:rPr>
                <w:b/>
                <w:sz w:val="28"/>
                <w:szCs w:val="28"/>
              </w:rPr>
              <w:t xml:space="preserve"> роки</w:t>
            </w:r>
            <w:r w:rsidRPr="004036AD">
              <w:rPr>
                <w:b/>
                <w:sz w:val="28"/>
                <w:szCs w:val="28"/>
              </w:rPr>
              <w:t>»</w:t>
            </w:r>
          </w:p>
        </w:tc>
      </w:tr>
    </w:tbl>
    <w:p w:rsidR="00B826CC" w:rsidRPr="004B034D" w:rsidRDefault="00926DFA" w:rsidP="00B826CC">
      <w:pPr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 w:rsidR="00071F79">
        <w:rPr>
          <w:sz w:val="28"/>
          <w:szCs w:val="28"/>
        </w:rPr>
        <w:t>Відповідно до ст.26, ст.</w:t>
      </w:r>
      <w:r w:rsidR="004D3F5F">
        <w:rPr>
          <w:sz w:val="28"/>
          <w:szCs w:val="28"/>
        </w:rPr>
        <w:t>34</w:t>
      </w:r>
      <w:r w:rsidR="00071F79">
        <w:rPr>
          <w:sz w:val="28"/>
          <w:szCs w:val="28"/>
        </w:rPr>
        <w:t>, ст.38</w:t>
      </w:r>
      <w:r w:rsidR="004D3F5F">
        <w:rPr>
          <w:sz w:val="28"/>
          <w:szCs w:val="28"/>
        </w:rPr>
        <w:t xml:space="preserve"> </w:t>
      </w:r>
      <w:r w:rsidR="00322FBE" w:rsidRPr="00322FBE">
        <w:rPr>
          <w:sz w:val="28"/>
          <w:szCs w:val="28"/>
        </w:rPr>
        <w:t>Закону України «Про місцеве  самоврядування в Україні»</w:t>
      </w:r>
      <w:r w:rsidR="004D3F5F">
        <w:rPr>
          <w:sz w:val="28"/>
          <w:szCs w:val="28"/>
        </w:rPr>
        <w:t xml:space="preserve">, </w:t>
      </w:r>
      <w:r w:rsidR="00ED2AAA">
        <w:rPr>
          <w:sz w:val="28"/>
          <w:szCs w:val="28"/>
        </w:rPr>
        <w:t xml:space="preserve">Кодексу </w:t>
      </w:r>
      <w:r w:rsidR="00882B30">
        <w:rPr>
          <w:sz w:val="28"/>
          <w:szCs w:val="28"/>
        </w:rPr>
        <w:t xml:space="preserve">цивільного захисту України від </w:t>
      </w:r>
      <w:r w:rsidR="00ED2AAA">
        <w:rPr>
          <w:sz w:val="28"/>
          <w:szCs w:val="28"/>
        </w:rPr>
        <w:t>2</w:t>
      </w:r>
      <w:r w:rsidR="007527F9">
        <w:rPr>
          <w:sz w:val="28"/>
          <w:szCs w:val="28"/>
        </w:rPr>
        <w:t xml:space="preserve"> жовтня </w:t>
      </w:r>
      <w:r w:rsidR="00ED2AAA">
        <w:rPr>
          <w:sz w:val="28"/>
          <w:szCs w:val="28"/>
        </w:rPr>
        <w:t>2012</w:t>
      </w:r>
      <w:r w:rsidR="007527F9">
        <w:rPr>
          <w:sz w:val="28"/>
          <w:szCs w:val="28"/>
        </w:rPr>
        <w:t xml:space="preserve"> року</w:t>
      </w:r>
      <w:r w:rsidR="00ED2AAA">
        <w:rPr>
          <w:sz w:val="28"/>
          <w:szCs w:val="28"/>
        </w:rPr>
        <w:t xml:space="preserve"> №5403-</w:t>
      </w:r>
      <w:r w:rsidR="00ED2AAA">
        <w:rPr>
          <w:sz w:val="28"/>
          <w:szCs w:val="28"/>
          <w:lang w:val="en-US"/>
        </w:rPr>
        <w:t>VI</w:t>
      </w:r>
      <w:r w:rsidR="00ED2AAA">
        <w:rPr>
          <w:sz w:val="28"/>
          <w:szCs w:val="28"/>
        </w:rPr>
        <w:t>, постанов Кабінету Міністрів України</w:t>
      </w:r>
      <w:r w:rsidR="00B826CC">
        <w:rPr>
          <w:sz w:val="28"/>
          <w:szCs w:val="28"/>
        </w:rPr>
        <w:t xml:space="preserve">: </w:t>
      </w:r>
      <w:r w:rsidR="00ED2AAA">
        <w:rPr>
          <w:sz w:val="28"/>
          <w:szCs w:val="28"/>
        </w:rPr>
        <w:t xml:space="preserve"> від</w:t>
      </w:r>
      <w:r w:rsidR="00A43995">
        <w:rPr>
          <w:sz w:val="28"/>
          <w:szCs w:val="28"/>
        </w:rPr>
        <w:t xml:space="preserve"> 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="007527F9">
        <w:rPr>
          <w:sz w:val="28"/>
          <w:szCs w:val="28"/>
        </w:rPr>
        <w:t xml:space="preserve">, </w:t>
      </w:r>
      <w:r w:rsidR="00A43995">
        <w:rPr>
          <w:sz w:val="28"/>
          <w:szCs w:val="28"/>
        </w:rPr>
        <w:t xml:space="preserve">від 27 вересня 2017 року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</w:t>
      </w:r>
      <w:r w:rsidR="007527F9">
        <w:rPr>
          <w:sz w:val="28"/>
          <w:szCs w:val="28"/>
        </w:rPr>
        <w:t xml:space="preserve">від 19 серпня 2002 року №1200 «Про затвердження Порядку забезпечення населення і особового складу невоєнізованих формувань засобами радіаційного та хімічного захисту», від 6 </w:t>
      </w:r>
      <w:r w:rsidR="00882B30">
        <w:rPr>
          <w:sz w:val="28"/>
          <w:szCs w:val="28"/>
        </w:rPr>
        <w:t>березня 2002 року №264 «Про затвердження Порядку обліку місць масового відпочинку населення</w:t>
      </w:r>
      <w:r w:rsidR="007527F9">
        <w:rPr>
          <w:sz w:val="28"/>
          <w:szCs w:val="28"/>
        </w:rPr>
        <w:t xml:space="preserve"> </w:t>
      </w:r>
      <w:r w:rsidR="00882B30">
        <w:rPr>
          <w:sz w:val="28"/>
          <w:szCs w:val="28"/>
        </w:rPr>
        <w:t>на водних об’єктах»</w:t>
      </w:r>
      <w:r w:rsidR="00FB0C23">
        <w:rPr>
          <w:sz w:val="28"/>
          <w:szCs w:val="28"/>
        </w:rPr>
        <w:t>, Закону України  від 24.02.2022 року  № 2102-ІХ «Про затвердження Указу Президента України  «Про введення воєнного стану в Україні»</w:t>
      </w:r>
      <w:r w:rsidR="00882B30">
        <w:rPr>
          <w:sz w:val="28"/>
          <w:szCs w:val="28"/>
        </w:rPr>
        <w:t xml:space="preserve"> </w:t>
      </w:r>
      <w:r w:rsidR="00390FAC">
        <w:rPr>
          <w:sz w:val="28"/>
          <w:szCs w:val="28"/>
        </w:rPr>
        <w:t xml:space="preserve">та з метою реалізації державної політики у сфері цивільного захисту на території територіальної громади, </w:t>
      </w:r>
      <w:r w:rsidR="00ED2AAA">
        <w:rPr>
          <w:sz w:val="28"/>
          <w:szCs w:val="28"/>
        </w:rPr>
        <w:t>запобігання виникненню надзвичайних ситуацій техногенного  та природного характеру, зменшення збитків і втрат у разі їх виникнення, ефективної ліквідації наслідків надзвичайних ситуацій,</w:t>
      </w:r>
      <w:r w:rsidR="00FB0C23">
        <w:rPr>
          <w:sz w:val="28"/>
          <w:szCs w:val="28"/>
        </w:rPr>
        <w:t xml:space="preserve"> </w:t>
      </w:r>
      <w:r w:rsidR="00B826CC">
        <w:rPr>
          <w:sz w:val="28"/>
          <w:szCs w:val="28"/>
        </w:rPr>
        <w:t xml:space="preserve">виконавчий комітет Брацлавської селищної </w:t>
      </w:r>
      <w:r w:rsidR="00322FBE" w:rsidRPr="00322FBE">
        <w:rPr>
          <w:sz w:val="28"/>
          <w:szCs w:val="28"/>
        </w:rPr>
        <w:t>рад</w:t>
      </w:r>
      <w:r w:rsidR="00B826CC">
        <w:rPr>
          <w:sz w:val="28"/>
          <w:szCs w:val="28"/>
        </w:rPr>
        <w:t xml:space="preserve">и  </w:t>
      </w:r>
      <w:r w:rsidR="00322FBE" w:rsidRPr="00ED2AAA">
        <w:rPr>
          <w:b/>
          <w:sz w:val="28"/>
          <w:szCs w:val="28"/>
        </w:rPr>
        <w:t>ВИРІШИ</w:t>
      </w:r>
      <w:r w:rsidR="00B826CC">
        <w:rPr>
          <w:b/>
          <w:sz w:val="28"/>
          <w:szCs w:val="28"/>
        </w:rPr>
        <w:t>В</w:t>
      </w:r>
      <w:r w:rsidR="00322FBE" w:rsidRPr="00ED2AAA">
        <w:rPr>
          <w:b/>
          <w:sz w:val="28"/>
          <w:szCs w:val="28"/>
        </w:rPr>
        <w:t>:</w:t>
      </w:r>
    </w:p>
    <w:p w:rsidR="00B826CC" w:rsidRPr="00B826CC" w:rsidRDefault="00882B30" w:rsidP="00926DFA">
      <w:pPr>
        <w:pStyle w:val="a6"/>
        <w:numPr>
          <w:ilvl w:val="0"/>
          <w:numId w:val="15"/>
        </w:numPr>
        <w:spacing w:line="20" w:lineRule="atLeast"/>
        <w:ind w:left="0" w:firstLine="0"/>
        <w:jc w:val="left"/>
        <w:rPr>
          <w:szCs w:val="28"/>
        </w:rPr>
      </w:pPr>
      <w:r w:rsidRPr="00882B30">
        <w:rPr>
          <w:szCs w:val="28"/>
        </w:rPr>
        <w:t>Затвердити «</w:t>
      </w:r>
      <w:r w:rsidR="00B826CC">
        <w:rPr>
          <w:szCs w:val="28"/>
        </w:rPr>
        <w:t>П</w:t>
      </w:r>
      <w:r w:rsidR="00B826CC" w:rsidRPr="00882B30">
        <w:rPr>
          <w:szCs w:val="28"/>
        </w:rPr>
        <w:t>рограму</w:t>
      </w:r>
      <w:r w:rsidR="00B826CC" w:rsidRPr="00C57200">
        <w:rPr>
          <w:szCs w:val="28"/>
        </w:rPr>
        <w:t xml:space="preserve"> </w:t>
      </w:r>
      <w:r w:rsidR="00B826CC">
        <w:rPr>
          <w:szCs w:val="28"/>
        </w:rPr>
        <w:t>з</w:t>
      </w:r>
      <w:r w:rsidRPr="00C57200">
        <w:rPr>
          <w:szCs w:val="28"/>
        </w:rPr>
        <w:t>абезпечення</w:t>
      </w:r>
      <w:r w:rsidR="00B826CC">
        <w:rPr>
          <w:szCs w:val="28"/>
        </w:rPr>
        <w:t xml:space="preserve"> </w:t>
      </w:r>
      <w:r w:rsidRPr="00C57200">
        <w:rPr>
          <w:szCs w:val="28"/>
        </w:rPr>
        <w:t xml:space="preserve"> цивільного захисту </w:t>
      </w:r>
      <w:r w:rsidR="00B826CC">
        <w:rPr>
          <w:szCs w:val="28"/>
        </w:rPr>
        <w:t xml:space="preserve">населення </w:t>
      </w:r>
      <w:r w:rsidR="00B826CC" w:rsidRPr="00B826CC">
        <w:rPr>
          <w:szCs w:val="28"/>
        </w:rPr>
        <w:t>і території  від надзвичайних  ситуацій техногенного</w:t>
      </w:r>
      <w:r w:rsidR="00B826CC" w:rsidRPr="00B826CC">
        <w:rPr>
          <w:b/>
          <w:szCs w:val="28"/>
        </w:rPr>
        <w:t xml:space="preserve"> </w:t>
      </w:r>
      <w:r w:rsidR="00926DFA" w:rsidRPr="00926DFA">
        <w:rPr>
          <w:szCs w:val="28"/>
        </w:rPr>
        <w:t>та природного</w:t>
      </w:r>
      <w:r w:rsidR="00926DFA">
        <w:rPr>
          <w:b/>
          <w:szCs w:val="28"/>
        </w:rPr>
        <w:t xml:space="preserve"> </w:t>
      </w:r>
      <w:r w:rsidR="00E92E02" w:rsidRPr="00E92E02">
        <w:rPr>
          <w:szCs w:val="28"/>
        </w:rPr>
        <w:t>характеру</w:t>
      </w:r>
      <w:r w:rsidR="00E92E02">
        <w:rPr>
          <w:b/>
          <w:szCs w:val="28"/>
        </w:rPr>
        <w:t xml:space="preserve"> </w:t>
      </w:r>
      <w:r w:rsidR="00B826CC" w:rsidRPr="00B826CC">
        <w:rPr>
          <w:szCs w:val="28"/>
        </w:rPr>
        <w:t xml:space="preserve">Брацлавської селищної  </w:t>
      </w:r>
      <w:r w:rsidR="00B826CC">
        <w:rPr>
          <w:szCs w:val="28"/>
        </w:rPr>
        <w:t>т</w:t>
      </w:r>
      <w:r w:rsidR="00B826CC" w:rsidRPr="00B826CC">
        <w:rPr>
          <w:szCs w:val="28"/>
        </w:rPr>
        <w:t>ериторіальної  громади на 2022-202</w:t>
      </w:r>
      <w:r w:rsidR="008939EA">
        <w:rPr>
          <w:szCs w:val="28"/>
        </w:rPr>
        <w:t>4</w:t>
      </w:r>
      <w:r w:rsidR="00B826CC" w:rsidRPr="00B826CC">
        <w:rPr>
          <w:szCs w:val="28"/>
        </w:rPr>
        <w:t xml:space="preserve"> роки» </w:t>
      </w:r>
      <w:r w:rsidR="00B826CC">
        <w:rPr>
          <w:szCs w:val="28"/>
        </w:rPr>
        <w:t>(далі Програма)</w:t>
      </w:r>
      <w:r w:rsidR="00B826CC" w:rsidRPr="00882B30">
        <w:rPr>
          <w:szCs w:val="28"/>
        </w:rPr>
        <w:t xml:space="preserve"> згідно додатку.</w:t>
      </w:r>
    </w:p>
    <w:p w:rsidR="00322FBE" w:rsidRPr="00687990" w:rsidRDefault="00882B30" w:rsidP="00926DFA">
      <w:pPr>
        <w:pStyle w:val="afb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687990">
        <w:rPr>
          <w:sz w:val="28"/>
          <w:szCs w:val="28"/>
          <w:lang w:val="uk-UA"/>
        </w:rPr>
        <w:t xml:space="preserve">Фінансування заходів </w:t>
      </w:r>
      <w:r w:rsidR="00687990" w:rsidRPr="00687990">
        <w:rPr>
          <w:sz w:val="28"/>
          <w:szCs w:val="28"/>
          <w:lang w:val="uk-UA"/>
        </w:rPr>
        <w:t xml:space="preserve">Програми проводити за рахунок коштів </w:t>
      </w:r>
      <w:r w:rsidR="00322FBE" w:rsidRPr="00687990">
        <w:rPr>
          <w:sz w:val="28"/>
          <w:szCs w:val="28"/>
          <w:lang w:val="uk-UA"/>
        </w:rPr>
        <w:t xml:space="preserve"> </w:t>
      </w:r>
      <w:r w:rsidR="00687990" w:rsidRPr="00687990">
        <w:rPr>
          <w:sz w:val="28"/>
          <w:szCs w:val="28"/>
          <w:lang w:val="uk-UA"/>
        </w:rPr>
        <w:t xml:space="preserve">місцевого бюджету та інших надходжень, не заборонених чинним законодавством. </w:t>
      </w:r>
    </w:p>
    <w:p w:rsidR="000A4F75" w:rsidRPr="000A4F75" w:rsidRDefault="000A4F75" w:rsidP="000A4F75">
      <w:pPr>
        <w:pStyle w:val="afb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A4F75">
        <w:rPr>
          <w:sz w:val="28"/>
          <w:szCs w:val="28"/>
        </w:rPr>
        <w:t>Контроль за виконанням даного рішення залишаю за собою.</w:t>
      </w:r>
    </w:p>
    <w:p w:rsidR="00A6596F" w:rsidRPr="00FB0C23" w:rsidRDefault="00926DFA" w:rsidP="000A4F75">
      <w:pPr>
        <w:pStyle w:val="afb"/>
        <w:shd w:val="clear" w:color="auto" w:fill="FFFFFF"/>
        <w:ind w:left="0"/>
        <w:rPr>
          <w:b/>
          <w:sz w:val="28"/>
          <w:szCs w:val="28"/>
        </w:rPr>
      </w:pPr>
      <w:r w:rsidRPr="00FB0C23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="00E92E02" w:rsidRPr="00FB0C23">
        <w:rPr>
          <w:b/>
          <w:sz w:val="28"/>
          <w:szCs w:val="28"/>
        </w:rPr>
        <w:t xml:space="preserve">Селищний </w:t>
      </w:r>
      <w:r w:rsidR="00322FBE" w:rsidRPr="00FB0C23">
        <w:rPr>
          <w:b/>
          <w:sz w:val="28"/>
          <w:szCs w:val="28"/>
        </w:rPr>
        <w:t xml:space="preserve"> голова                            </w:t>
      </w:r>
      <w:r w:rsidR="00E92E02" w:rsidRPr="00FB0C23">
        <w:rPr>
          <w:b/>
          <w:sz w:val="28"/>
          <w:szCs w:val="28"/>
        </w:rPr>
        <w:t xml:space="preserve">    </w:t>
      </w:r>
      <w:r w:rsidR="00322FBE" w:rsidRPr="00FB0C23">
        <w:rPr>
          <w:b/>
          <w:sz w:val="28"/>
          <w:szCs w:val="28"/>
        </w:rPr>
        <w:t xml:space="preserve">   </w:t>
      </w:r>
      <w:r w:rsidR="00322FBE" w:rsidRPr="00FB0C23">
        <w:rPr>
          <w:b/>
          <w:sz w:val="28"/>
          <w:szCs w:val="28"/>
        </w:rPr>
        <w:tab/>
      </w:r>
      <w:r w:rsidR="00322FBE" w:rsidRPr="00FB0C23">
        <w:rPr>
          <w:b/>
          <w:sz w:val="28"/>
          <w:szCs w:val="28"/>
        </w:rPr>
        <w:tab/>
      </w:r>
      <w:r w:rsidR="00A6596F" w:rsidRPr="00FB0C23">
        <w:rPr>
          <w:b/>
          <w:sz w:val="28"/>
          <w:szCs w:val="28"/>
        </w:rPr>
        <w:t>Микола КОБРИНЧУК</w:t>
      </w:r>
    </w:p>
    <w:p w:rsidR="000A4F75" w:rsidRPr="00A33465" w:rsidRDefault="000A4F75" w:rsidP="00E92E02">
      <w:pPr>
        <w:spacing w:line="298" w:lineRule="exact"/>
        <w:ind w:left="5390"/>
        <w:jc w:val="both"/>
        <w:rPr>
          <w:b/>
          <w:sz w:val="26"/>
          <w:lang w:val="ru-RU"/>
        </w:rPr>
      </w:pPr>
    </w:p>
    <w:p w:rsidR="00E92E02" w:rsidRPr="00995695" w:rsidRDefault="00A6596F" w:rsidP="00E92E02">
      <w:pPr>
        <w:spacing w:line="298" w:lineRule="exact"/>
        <w:ind w:left="5390"/>
        <w:jc w:val="both"/>
        <w:rPr>
          <w:b/>
          <w:sz w:val="26"/>
        </w:rPr>
      </w:pPr>
      <w:r>
        <w:rPr>
          <w:b/>
          <w:sz w:val="26"/>
        </w:rPr>
        <w:lastRenderedPageBreak/>
        <w:t>З</w:t>
      </w:r>
      <w:r w:rsidR="00E92E02" w:rsidRPr="00995695">
        <w:rPr>
          <w:b/>
          <w:sz w:val="26"/>
        </w:rPr>
        <w:t>АТВЕРДЖЕНО</w:t>
      </w:r>
    </w:p>
    <w:p w:rsidR="00E92E02" w:rsidRDefault="00E92E02" w:rsidP="00E92E02">
      <w:pPr>
        <w:spacing w:line="276" w:lineRule="auto"/>
        <w:ind w:left="5402" w:right="92" w:hanging="1"/>
        <w:jc w:val="both"/>
        <w:rPr>
          <w:sz w:val="26"/>
        </w:rPr>
      </w:pPr>
      <w:r w:rsidRPr="00995695">
        <w:rPr>
          <w:sz w:val="26"/>
        </w:rPr>
        <w:t xml:space="preserve">  </w:t>
      </w:r>
    </w:p>
    <w:p w:rsidR="00E92E02" w:rsidRPr="00A33465" w:rsidRDefault="00A33465" w:rsidP="00A33465">
      <w:pPr>
        <w:spacing w:line="276" w:lineRule="auto"/>
        <w:ind w:left="5402" w:right="92" w:hanging="1"/>
        <w:rPr>
          <w:sz w:val="26"/>
        </w:rPr>
      </w:pPr>
      <w:r>
        <w:rPr>
          <w:sz w:val="26"/>
        </w:rPr>
        <w:t>Рішенням</w:t>
      </w:r>
      <w:r w:rsidRPr="00A33465">
        <w:rPr>
          <w:sz w:val="26"/>
        </w:rPr>
        <w:t xml:space="preserve"> </w:t>
      </w:r>
      <w:r w:rsidR="00E92E02">
        <w:rPr>
          <w:sz w:val="26"/>
        </w:rPr>
        <w:t>виконавчого комітету</w:t>
      </w:r>
      <w:r w:rsidR="00E92E02" w:rsidRPr="00995695">
        <w:rPr>
          <w:sz w:val="26"/>
        </w:rPr>
        <w:t xml:space="preserve">   </w:t>
      </w:r>
      <w:r w:rsidR="00E92E02">
        <w:rPr>
          <w:sz w:val="26"/>
        </w:rPr>
        <w:t xml:space="preserve">     Брацлавської селищної</w:t>
      </w:r>
      <w:r w:rsidR="00E92E02" w:rsidRPr="00995695">
        <w:rPr>
          <w:sz w:val="26"/>
        </w:rPr>
        <w:t xml:space="preserve"> ради №</w:t>
      </w:r>
      <w:r w:rsidR="00E92E02">
        <w:rPr>
          <w:sz w:val="26"/>
        </w:rPr>
        <w:t xml:space="preserve"> </w:t>
      </w:r>
      <w:r w:rsidRPr="00A33465">
        <w:rPr>
          <w:sz w:val="26"/>
        </w:rPr>
        <w:t>131</w:t>
      </w:r>
    </w:p>
    <w:p w:rsidR="00E92E02" w:rsidRDefault="00E92E02" w:rsidP="00E92E02">
      <w:pPr>
        <w:spacing w:line="276" w:lineRule="auto"/>
        <w:ind w:left="5402" w:right="92" w:hanging="1"/>
        <w:jc w:val="both"/>
        <w:rPr>
          <w:sz w:val="26"/>
        </w:rPr>
      </w:pPr>
      <w:r w:rsidRPr="00995695">
        <w:rPr>
          <w:sz w:val="26"/>
        </w:rPr>
        <w:t>від</w:t>
      </w:r>
      <w:r>
        <w:rPr>
          <w:sz w:val="26"/>
        </w:rPr>
        <w:t xml:space="preserve"> «  </w:t>
      </w:r>
      <w:r w:rsidR="00A33465" w:rsidRPr="00AB59FB">
        <w:rPr>
          <w:sz w:val="26"/>
          <w:lang w:val="ru-RU"/>
        </w:rPr>
        <w:t>18</w:t>
      </w:r>
      <w:r>
        <w:rPr>
          <w:sz w:val="26"/>
        </w:rPr>
        <w:t xml:space="preserve"> » жовтня 2022</w:t>
      </w:r>
      <w:r w:rsidRPr="002365E0">
        <w:rPr>
          <w:sz w:val="26"/>
        </w:rPr>
        <w:t xml:space="preserve"> </w:t>
      </w:r>
      <w:r>
        <w:rPr>
          <w:sz w:val="26"/>
        </w:rPr>
        <w:t>року</w:t>
      </w:r>
      <w:r w:rsidRPr="00995695">
        <w:rPr>
          <w:sz w:val="26"/>
        </w:rPr>
        <w:t xml:space="preserve">                                                                                    </w:t>
      </w:r>
    </w:p>
    <w:p w:rsidR="00E92E02" w:rsidRDefault="00E92E02" w:rsidP="00E92E02">
      <w:pPr>
        <w:spacing w:line="276" w:lineRule="auto"/>
        <w:ind w:left="5402" w:right="92" w:hanging="1"/>
        <w:jc w:val="both"/>
        <w:rPr>
          <w:sz w:val="26"/>
        </w:rPr>
      </w:pPr>
    </w:p>
    <w:p w:rsidR="00E92E02" w:rsidRDefault="00E92E02" w:rsidP="00E92E02">
      <w:pPr>
        <w:spacing w:line="276" w:lineRule="auto"/>
        <w:ind w:left="5402" w:right="92" w:hanging="1"/>
        <w:jc w:val="both"/>
        <w:rPr>
          <w:sz w:val="26"/>
        </w:rPr>
      </w:pPr>
    </w:p>
    <w:p w:rsidR="00E92E02" w:rsidRDefault="00E92E02" w:rsidP="00E92E02">
      <w:pPr>
        <w:widowControl w:val="0"/>
        <w:autoSpaceDE w:val="0"/>
        <w:autoSpaceDN w:val="0"/>
        <w:adjustRightInd w:val="0"/>
        <w:ind w:right="65"/>
        <w:rPr>
          <w:rFonts w:eastAsia="Calibri"/>
        </w:rPr>
      </w:pPr>
    </w:p>
    <w:p w:rsidR="00E92E02" w:rsidRDefault="00E92E02" w:rsidP="00E92E02">
      <w:pPr>
        <w:widowControl w:val="0"/>
        <w:autoSpaceDE w:val="0"/>
        <w:autoSpaceDN w:val="0"/>
        <w:adjustRightInd w:val="0"/>
        <w:ind w:right="65"/>
        <w:rPr>
          <w:rFonts w:eastAsia="Calibri"/>
        </w:rPr>
      </w:pPr>
    </w:p>
    <w:p w:rsidR="00E92E02" w:rsidRDefault="00E92E02" w:rsidP="00E92E02">
      <w:pPr>
        <w:widowControl w:val="0"/>
        <w:autoSpaceDE w:val="0"/>
        <w:autoSpaceDN w:val="0"/>
        <w:adjustRightInd w:val="0"/>
        <w:ind w:right="65"/>
        <w:rPr>
          <w:rFonts w:eastAsia="Calibri"/>
        </w:rPr>
      </w:pPr>
    </w:p>
    <w:p w:rsidR="00E92E02" w:rsidRDefault="00E92E02" w:rsidP="00E92E02">
      <w:pPr>
        <w:widowControl w:val="0"/>
        <w:autoSpaceDE w:val="0"/>
        <w:autoSpaceDN w:val="0"/>
        <w:adjustRightInd w:val="0"/>
        <w:ind w:right="65"/>
        <w:rPr>
          <w:rFonts w:eastAsia="Calibri"/>
        </w:rPr>
      </w:pPr>
    </w:p>
    <w:p w:rsidR="00E92E02" w:rsidRDefault="00E92E02" w:rsidP="00E92E02">
      <w:pPr>
        <w:widowControl w:val="0"/>
        <w:autoSpaceDE w:val="0"/>
        <w:autoSpaceDN w:val="0"/>
        <w:adjustRightInd w:val="0"/>
        <w:ind w:right="65"/>
        <w:rPr>
          <w:rFonts w:eastAsia="Calibri"/>
        </w:rPr>
      </w:pPr>
    </w:p>
    <w:p w:rsidR="00E92E02" w:rsidRDefault="00E92E02" w:rsidP="00E92E02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32"/>
          <w:szCs w:val="32"/>
          <w:lang w:eastAsia="uk-UA"/>
        </w:rPr>
      </w:pPr>
      <w:r>
        <w:rPr>
          <w:rFonts w:eastAsia="Calibri"/>
        </w:rPr>
        <w:t xml:space="preserve">                               </w:t>
      </w:r>
    </w:p>
    <w:p w:rsidR="00E92E02" w:rsidRPr="008D3AB1" w:rsidRDefault="00E92E02" w:rsidP="00E92E02">
      <w:pPr>
        <w:widowControl w:val="0"/>
        <w:autoSpaceDE w:val="0"/>
        <w:autoSpaceDN w:val="0"/>
        <w:adjustRightInd w:val="0"/>
        <w:ind w:right="65"/>
        <w:jc w:val="center"/>
        <w:rPr>
          <w:b/>
          <w:color w:val="000000"/>
          <w:sz w:val="32"/>
          <w:szCs w:val="32"/>
          <w:lang w:eastAsia="uk-UA"/>
        </w:rPr>
      </w:pPr>
      <w:r w:rsidRPr="008D3AB1">
        <w:rPr>
          <w:b/>
          <w:color w:val="000000"/>
          <w:sz w:val="32"/>
          <w:szCs w:val="32"/>
          <w:lang w:eastAsia="uk-UA"/>
        </w:rPr>
        <w:t>ПРОГРАМА</w:t>
      </w:r>
    </w:p>
    <w:p w:rsidR="00E92E02" w:rsidRDefault="00E92E02" w:rsidP="00E92E02">
      <w:pPr>
        <w:spacing w:line="276" w:lineRule="auto"/>
        <w:ind w:left="142" w:right="121"/>
        <w:jc w:val="center"/>
        <w:rPr>
          <w:b/>
          <w:sz w:val="32"/>
          <w:szCs w:val="32"/>
        </w:rPr>
      </w:pPr>
      <w:r w:rsidRPr="00E92E02">
        <w:rPr>
          <w:b/>
          <w:sz w:val="32"/>
          <w:szCs w:val="32"/>
        </w:rPr>
        <w:t>забезпечення  цивільного захисту населення і території  від надзвичайних  ситуацій техногенног</w:t>
      </w:r>
      <w:r>
        <w:rPr>
          <w:b/>
          <w:sz w:val="32"/>
          <w:szCs w:val="32"/>
        </w:rPr>
        <w:t xml:space="preserve">о </w:t>
      </w:r>
      <w:r w:rsidR="00926DFA">
        <w:rPr>
          <w:b/>
          <w:sz w:val="32"/>
          <w:szCs w:val="32"/>
        </w:rPr>
        <w:t xml:space="preserve">та природного </w:t>
      </w:r>
      <w:r>
        <w:rPr>
          <w:b/>
          <w:sz w:val="32"/>
          <w:szCs w:val="32"/>
        </w:rPr>
        <w:t xml:space="preserve">характеру </w:t>
      </w:r>
      <w:r w:rsidRPr="00E92E02">
        <w:rPr>
          <w:b/>
          <w:sz w:val="32"/>
          <w:szCs w:val="32"/>
        </w:rPr>
        <w:t xml:space="preserve"> Брацлавської селищної  </w:t>
      </w:r>
      <w:r>
        <w:rPr>
          <w:b/>
          <w:sz w:val="32"/>
          <w:szCs w:val="32"/>
        </w:rPr>
        <w:t>т</w:t>
      </w:r>
      <w:r w:rsidRPr="00E92E02">
        <w:rPr>
          <w:b/>
          <w:sz w:val="32"/>
          <w:szCs w:val="32"/>
        </w:rPr>
        <w:t xml:space="preserve">ериторіальної  громади </w:t>
      </w:r>
    </w:p>
    <w:p w:rsidR="00E92E02" w:rsidRPr="00E92E02" w:rsidRDefault="00E92E02" w:rsidP="00E92E02">
      <w:pPr>
        <w:spacing w:line="276" w:lineRule="auto"/>
        <w:ind w:left="142" w:right="121"/>
        <w:jc w:val="center"/>
        <w:rPr>
          <w:b/>
          <w:sz w:val="32"/>
          <w:szCs w:val="32"/>
        </w:rPr>
      </w:pPr>
      <w:r w:rsidRPr="00E92E02">
        <w:rPr>
          <w:b/>
          <w:sz w:val="32"/>
          <w:szCs w:val="32"/>
        </w:rPr>
        <w:t>на 2022-202</w:t>
      </w:r>
      <w:r w:rsidR="00FB0C23">
        <w:rPr>
          <w:b/>
          <w:sz w:val="32"/>
          <w:szCs w:val="32"/>
        </w:rPr>
        <w:t>4</w:t>
      </w:r>
      <w:r w:rsidRPr="00E92E02">
        <w:rPr>
          <w:b/>
          <w:sz w:val="32"/>
          <w:szCs w:val="32"/>
        </w:rPr>
        <w:t xml:space="preserve"> роки</w:t>
      </w:r>
    </w:p>
    <w:p w:rsidR="00E92E02" w:rsidRPr="008D3AB1" w:rsidRDefault="00E92E02" w:rsidP="00E92E02">
      <w:pPr>
        <w:widowControl w:val="0"/>
        <w:autoSpaceDE w:val="0"/>
        <w:autoSpaceDN w:val="0"/>
        <w:adjustRightInd w:val="0"/>
        <w:ind w:right="65"/>
        <w:jc w:val="center"/>
        <w:rPr>
          <w:rFonts w:eastAsia="Courier New"/>
          <w:color w:val="000000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sz w:val="72"/>
          <w:szCs w:val="72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sz w:val="32"/>
          <w:szCs w:val="32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sz w:val="32"/>
          <w:szCs w:val="32"/>
          <w:lang w:bidi="ru-RU"/>
        </w:rPr>
      </w:pPr>
    </w:p>
    <w:p w:rsidR="00E92E02" w:rsidRPr="008D3AB1" w:rsidRDefault="00E92E02" w:rsidP="00E92E02">
      <w:pPr>
        <w:widowControl w:val="0"/>
        <w:ind w:left="5245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 xml:space="preserve">                                            </w:t>
      </w: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</w:p>
    <w:p w:rsidR="00E92E02" w:rsidRPr="008D3AB1" w:rsidRDefault="00E92E02" w:rsidP="00E92E02">
      <w:pPr>
        <w:widowControl w:val="0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 xml:space="preserve">                                                 </w:t>
      </w:r>
      <w:r w:rsidRPr="008D3AB1">
        <w:rPr>
          <w:rFonts w:eastAsia="Courier New"/>
          <w:color w:val="000000"/>
          <w:sz w:val="32"/>
          <w:szCs w:val="32"/>
          <w:lang w:bidi="ru-RU"/>
        </w:rPr>
        <w:t>202</w:t>
      </w:r>
      <w:r>
        <w:rPr>
          <w:rFonts w:eastAsia="Courier New"/>
          <w:color w:val="000000"/>
          <w:sz w:val="32"/>
          <w:szCs w:val="32"/>
          <w:lang w:bidi="ru-RU"/>
        </w:rPr>
        <w:t xml:space="preserve">2 </w:t>
      </w:r>
      <w:r w:rsidRPr="008D3AB1">
        <w:rPr>
          <w:rFonts w:eastAsia="Courier New"/>
          <w:color w:val="000000"/>
          <w:sz w:val="32"/>
          <w:szCs w:val="32"/>
          <w:lang w:bidi="ru-RU"/>
        </w:rPr>
        <w:t>рік</w:t>
      </w:r>
    </w:p>
    <w:p w:rsidR="001021C1" w:rsidRPr="00365E20" w:rsidRDefault="001021C1" w:rsidP="00766E73">
      <w:pPr>
        <w:jc w:val="both"/>
        <w:rPr>
          <w:b/>
          <w:spacing w:val="-1"/>
        </w:rPr>
      </w:pPr>
    </w:p>
    <w:p w:rsidR="00C57200" w:rsidRDefault="001021C1" w:rsidP="001021C1">
      <w:pPr>
        <w:shd w:val="clear" w:color="auto" w:fill="FFFFFF"/>
        <w:spacing w:line="317" w:lineRule="exact"/>
        <w:ind w:left="55"/>
        <w:jc w:val="center"/>
        <w:rPr>
          <w:b/>
          <w:spacing w:val="-1"/>
          <w:sz w:val="28"/>
          <w:szCs w:val="28"/>
        </w:rPr>
      </w:pPr>
      <w:r w:rsidRPr="006D5950">
        <w:rPr>
          <w:b/>
          <w:spacing w:val="-1"/>
          <w:sz w:val="28"/>
          <w:szCs w:val="28"/>
        </w:rPr>
        <w:lastRenderedPageBreak/>
        <w:t>ПАСПОРТ</w:t>
      </w:r>
      <w:r w:rsidR="00B5445F" w:rsidRPr="006D5950">
        <w:rPr>
          <w:b/>
          <w:spacing w:val="-1"/>
          <w:sz w:val="28"/>
          <w:szCs w:val="28"/>
        </w:rPr>
        <w:t xml:space="preserve"> </w:t>
      </w:r>
    </w:p>
    <w:p w:rsidR="00E92E02" w:rsidRDefault="001E1117" w:rsidP="00E92E02">
      <w:pPr>
        <w:widowControl w:val="0"/>
        <w:autoSpaceDE w:val="0"/>
        <w:autoSpaceDN w:val="0"/>
        <w:adjustRightInd w:val="0"/>
        <w:ind w:right="65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lang w:eastAsia="uk-UA"/>
        </w:rPr>
        <w:t>«</w:t>
      </w:r>
      <w:r w:rsidR="00E92E02" w:rsidRPr="008D3AB1">
        <w:rPr>
          <w:b/>
          <w:color w:val="000000"/>
          <w:sz w:val="32"/>
          <w:szCs w:val="32"/>
          <w:lang w:eastAsia="uk-UA"/>
        </w:rPr>
        <w:t>П</w:t>
      </w:r>
      <w:r w:rsidR="00E92E02">
        <w:rPr>
          <w:b/>
          <w:color w:val="000000"/>
          <w:sz w:val="32"/>
          <w:szCs w:val="32"/>
          <w:lang w:eastAsia="uk-UA"/>
        </w:rPr>
        <w:t>рограм</w:t>
      </w:r>
      <w:r>
        <w:rPr>
          <w:b/>
          <w:color w:val="000000"/>
          <w:sz w:val="32"/>
          <w:szCs w:val="32"/>
          <w:lang w:eastAsia="uk-UA"/>
        </w:rPr>
        <w:t>а</w:t>
      </w:r>
      <w:r w:rsidR="00E92E02">
        <w:rPr>
          <w:b/>
          <w:color w:val="000000"/>
          <w:sz w:val="32"/>
          <w:szCs w:val="32"/>
          <w:lang w:eastAsia="uk-UA"/>
        </w:rPr>
        <w:t xml:space="preserve"> </w:t>
      </w:r>
      <w:r w:rsidR="00E92E02" w:rsidRPr="00E92E02">
        <w:rPr>
          <w:b/>
          <w:sz w:val="32"/>
          <w:szCs w:val="32"/>
        </w:rPr>
        <w:t>забезпечення  цивільного захисту населення і території  від надзвичайних  ситуацій техногенног</w:t>
      </w:r>
      <w:r w:rsidR="00E92E02">
        <w:rPr>
          <w:b/>
          <w:sz w:val="32"/>
          <w:szCs w:val="32"/>
        </w:rPr>
        <w:t xml:space="preserve">о </w:t>
      </w:r>
      <w:r w:rsidR="00926DFA">
        <w:rPr>
          <w:b/>
          <w:sz w:val="32"/>
          <w:szCs w:val="32"/>
        </w:rPr>
        <w:t xml:space="preserve">та природного </w:t>
      </w:r>
      <w:r w:rsidR="00E92E02">
        <w:rPr>
          <w:b/>
          <w:sz w:val="32"/>
          <w:szCs w:val="32"/>
        </w:rPr>
        <w:t xml:space="preserve">характеру </w:t>
      </w:r>
      <w:r w:rsidR="00E92E02" w:rsidRPr="00E92E02">
        <w:rPr>
          <w:b/>
          <w:sz w:val="32"/>
          <w:szCs w:val="32"/>
        </w:rPr>
        <w:t xml:space="preserve"> Брацлавської селищної  </w:t>
      </w:r>
      <w:r w:rsidR="00E92E02">
        <w:rPr>
          <w:b/>
          <w:sz w:val="32"/>
          <w:szCs w:val="32"/>
        </w:rPr>
        <w:t>т</w:t>
      </w:r>
      <w:r w:rsidR="00E92E02" w:rsidRPr="00E92E02">
        <w:rPr>
          <w:b/>
          <w:sz w:val="32"/>
          <w:szCs w:val="32"/>
        </w:rPr>
        <w:t xml:space="preserve">ериторіальної  громади </w:t>
      </w:r>
    </w:p>
    <w:p w:rsidR="00334E2A" w:rsidRDefault="00E92E02" w:rsidP="00E92E02">
      <w:pPr>
        <w:shd w:val="clear" w:color="auto" w:fill="FFFFFF"/>
        <w:spacing w:line="317" w:lineRule="exact"/>
        <w:ind w:left="55"/>
        <w:jc w:val="center"/>
        <w:rPr>
          <w:b/>
          <w:sz w:val="32"/>
          <w:szCs w:val="32"/>
        </w:rPr>
      </w:pPr>
      <w:r w:rsidRPr="00E92E02">
        <w:rPr>
          <w:b/>
          <w:sz w:val="32"/>
          <w:szCs w:val="32"/>
        </w:rPr>
        <w:t>на 2022-202</w:t>
      </w:r>
      <w:r w:rsidR="00FB0C23">
        <w:rPr>
          <w:b/>
          <w:sz w:val="32"/>
          <w:szCs w:val="32"/>
        </w:rPr>
        <w:t>4</w:t>
      </w:r>
      <w:r w:rsidRPr="00E92E02">
        <w:rPr>
          <w:b/>
          <w:sz w:val="32"/>
          <w:szCs w:val="32"/>
        </w:rPr>
        <w:t xml:space="preserve"> роки</w:t>
      </w:r>
      <w:r w:rsidR="001E1117">
        <w:rPr>
          <w:b/>
          <w:sz w:val="32"/>
          <w:szCs w:val="32"/>
        </w:rPr>
        <w:t>»</w:t>
      </w:r>
    </w:p>
    <w:p w:rsidR="001E1117" w:rsidRDefault="001E1117" w:rsidP="00E92E02">
      <w:pPr>
        <w:shd w:val="clear" w:color="auto" w:fill="FFFFFF"/>
        <w:spacing w:line="317" w:lineRule="exact"/>
        <w:ind w:left="55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634"/>
        <w:gridCol w:w="4634"/>
      </w:tblGrid>
      <w:tr w:rsidR="00C57200" w:rsidRPr="009626DF" w:rsidTr="00956045">
        <w:tc>
          <w:tcPr>
            <w:tcW w:w="621" w:type="dxa"/>
            <w:shd w:val="clear" w:color="auto" w:fill="auto"/>
          </w:tcPr>
          <w:p w:rsidR="00C57200" w:rsidRPr="009626DF" w:rsidRDefault="00C57200" w:rsidP="00217E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634" w:type="dxa"/>
            <w:shd w:val="clear" w:color="auto" w:fill="auto"/>
          </w:tcPr>
          <w:p w:rsidR="00C57200" w:rsidRPr="003371D2" w:rsidRDefault="00C57200" w:rsidP="0042765F">
            <w:pPr>
              <w:rPr>
                <w:sz w:val="28"/>
                <w:szCs w:val="28"/>
              </w:rPr>
            </w:pPr>
            <w:r w:rsidRPr="003371D2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34" w:type="dxa"/>
            <w:shd w:val="clear" w:color="auto" w:fill="auto"/>
          </w:tcPr>
          <w:p w:rsidR="00C57200" w:rsidRPr="003371D2" w:rsidRDefault="00E92E02" w:rsidP="00427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Брацлавська селищна рада</w:t>
            </w:r>
          </w:p>
          <w:p w:rsidR="00C57200" w:rsidRPr="003371D2" w:rsidRDefault="00C57200" w:rsidP="0042765F">
            <w:pPr>
              <w:rPr>
                <w:sz w:val="28"/>
                <w:szCs w:val="28"/>
              </w:rPr>
            </w:pPr>
          </w:p>
        </w:tc>
      </w:tr>
      <w:tr w:rsidR="001E1117" w:rsidRPr="009626DF" w:rsidTr="00956045">
        <w:tc>
          <w:tcPr>
            <w:tcW w:w="621" w:type="dxa"/>
            <w:shd w:val="clear" w:color="auto" w:fill="auto"/>
          </w:tcPr>
          <w:p w:rsidR="001E1117" w:rsidRDefault="001E1117" w:rsidP="00217E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634" w:type="dxa"/>
            <w:shd w:val="clear" w:color="auto" w:fill="auto"/>
          </w:tcPr>
          <w:p w:rsidR="001E1117" w:rsidRPr="003371D2" w:rsidRDefault="001E1117" w:rsidP="009005BC">
            <w:pPr>
              <w:spacing w:after="120"/>
              <w:rPr>
                <w:sz w:val="28"/>
                <w:szCs w:val="28"/>
              </w:rPr>
            </w:pPr>
            <w:r w:rsidRPr="003371D2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634" w:type="dxa"/>
            <w:shd w:val="clear" w:color="auto" w:fill="auto"/>
          </w:tcPr>
          <w:p w:rsidR="001E1117" w:rsidRPr="003371D2" w:rsidRDefault="001E1117" w:rsidP="00900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Брацлавська селищна рада</w:t>
            </w:r>
          </w:p>
          <w:p w:rsidR="001E1117" w:rsidRPr="003371D2" w:rsidRDefault="001E1117" w:rsidP="009005BC">
            <w:pPr>
              <w:spacing w:after="120"/>
              <w:rPr>
                <w:sz w:val="28"/>
                <w:szCs w:val="28"/>
              </w:rPr>
            </w:pPr>
          </w:p>
        </w:tc>
      </w:tr>
      <w:tr w:rsidR="001E1117" w:rsidRPr="009626DF" w:rsidTr="00956045">
        <w:tc>
          <w:tcPr>
            <w:tcW w:w="621" w:type="dxa"/>
            <w:shd w:val="clear" w:color="auto" w:fill="auto"/>
          </w:tcPr>
          <w:p w:rsidR="001E1117" w:rsidRPr="009626DF" w:rsidRDefault="001E1117" w:rsidP="00217EE7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4634" w:type="dxa"/>
            <w:shd w:val="clear" w:color="auto" w:fill="auto"/>
          </w:tcPr>
          <w:p w:rsidR="001E1117" w:rsidRPr="003371D2" w:rsidRDefault="001E1117" w:rsidP="009005BC">
            <w:pPr>
              <w:spacing w:after="120"/>
              <w:rPr>
                <w:sz w:val="28"/>
                <w:szCs w:val="28"/>
              </w:rPr>
            </w:pPr>
            <w:r w:rsidRPr="003371D2">
              <w:rPr>
                <w:sz w:val="28"/>
                <w:szCs w:val="28"/>
              </w:rPr>
              <w:t>Відповідальн</w:t>
            </w:r>
            <w:r>
              <w:rPr>
                <w:sz w:val="28"/>
                <w:szCs w:val="28"/>
              </w:rPr>
              <w:t>ий</w:t>
            </w:r>
            <w:r w:rsidRPr="003371D2">
              <w:rPr>
                <w:sz w:val="28"/>
                <w:szCs w:val="28"/>
              </w:rPr>
              <w:t xml:space="preserve"> виконав</w:t>
            </w:r>
            <w:r>
              <w:rPr>
                <w:sz w:val="28"/>
                <w:szCs w:val="28"/>
              </w:rPr>
              <w:t>ець</w:t>
            </w:r>
            <w:r w:rsidRPr="003371D2">
              <w:rPr>
                <w:sz w:val="28"/>
                <w:szCs w:val="28"/>
              </w:rPr>
              <w:t xml:space="preserve"> Програми</w:t>
            </w:r>
            <w:r>
              <w:rPr>
                <w:sz w:val="28"/>
                <w:szCs w:val="28"/>
              </w:rPr>
              <w:t>,  співвиконавці  (учасники) Програми</w:t>
            </w:r>
          </w:p>
        </w:tc>
        <w:tc>
          <w:tcPr>
            <w:tcW w:w="4634" w:type="dxa"/>
            <w:shd w:val="clear" w:color="auto" w:fill="auto"/>
          </w:tcPr>
          <w:p w:rsidR="001E1117" w:rsidRPr="00071F79" w:rsidRDefault="001E1117" w:rsidP="009005BC">
            <w:pPr>
              <w:rPr>
                <w:sz w:val="28"/>
                <w:szCs w:val="28"/>
              </w:rPr>
            </w:pPr>
            <w:r w:rsidRPr="00926DFA">
              <w:rPr>
                <w:sz w:val="28"/>
                <w:szCs w:val="28"/>
              </w:rPr>
              <w:t>Брацлавська селищна рада,</w:t>
            </w:r>
            <w:r w:rsidRPr="00926DFA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 Брацлавська ТМПК, Брацлавський           ККП, </w:t>
            </w:r>
            <w:r w:rsidRPr="00926DFA">
              <w:rPr>
                <w:rFonts w:eastAsia="Calibri"/>
                <w:sz w:val="28"/>
                <w:szCs w:val="28"/>
              </w:rPr>
              <w:t xml:space="preserve"> КНП </w:t>
            </w:r>
            <w:r>
              <w:rPr>
                <w:rFonts w:eastAsia="Calibri"/>
                <w:sz w:val="28"/>
                <w:szCs w:val="28"/>
              </w:rPr>
              <w:t>«Ц</w:t>
            </w:r>
            <w:r w:rsidRPr="00926DFA">
              <w:rPr>
                <w:rFonts w:eastAsia="Calibri"/>
                <w:sz w:val="28"/>
                <w:szCs w:val="28"/>
              </w:rPr>
              <w:t>ПМСД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926DFA">
              <w:rPr>
                <w:rFonts w:eastAsia="Calibri"/>
                <w:sz w:val="28"/>
                <w:szCs w:val="28"/>
              </w:rPr>
              <w:t xml:space="preserve"> Брацлавської </w:t>
            </w:r>
            <w:r>
              <w:rPr>
                <w:rFonts w:eastAsia="Calibri"/>
                <w:sz w:val="28"/>
                <w:szCs w:val="28"/>
              </w:rPr>
              <w:t>Брацлавської селищної ради,</w:t>
            </w:r>
            <w:r w:rsidRPr="00926DFA">
              <w:rPr>
                <w:rFonts w:eastAsia="Calibri"/>
                <w:sz w:val="28"/>
                <w:szCs w:val="28"/>
              </w:rPr>
              <w:t xml:space="preserve"> заклади освіти, культури, інші підприємства територіально            підпорядковані селищній раді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</w:t>
            </w:r>
            <w:r w:rsidRPr="00071F79">
              <w:rPr>
                <w:sz w:val="28"/>
                <w:szCs w:val="28"/>
              </w:rPr>
              <w:t>ідповідальні з реалізації повноважень у сфері цивільного захисту в  територіальній громаді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E1117" w:rsidRPr="009626DF" w:rsidTr="00956045">
        <w:tc>
          <w:tcPr>
            <w:tcW w:w="621" w:type="dxa"/>
            <w:shd w:val="clear" w:color="auto" w:fill="auto"/>
          </w:tcPr>
          <w:p w:rsidR="001E1117" w:rsidRPr="009626DF" w:rsidRDefault="001E1117" w:rsidP="00217EE7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634" w:type="dxa"/>
            <w:shd w:val="clear" w:color="auto" w:fill="auto"/>
          </w:tcPr>
          <w:p w:rsidR="001E1117" w:rsidRPr="003371D2" w:rsidRDefault="001E1117" w:rsidP="009005B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 </w:t>
            </w:r>
            <w:r w:rsidRPr="003371D2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634" w:type="dxa"/>
            <w:shd w:val="clear" w:color="auto" w:fill="auto"/>
          </w:tcPr>
          <w:p w:rsidR="001E1117" w:rsidRPr="003371D2" w:rsidRDefault="001E1117" w:rsidP="009005B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47E1A">
              <w:rPr>
                <w:sz w:val="28"/>
                <w:szCs w:val="28"/>
              </w:rPr>
              <w:t>абезпечення захисту населення і територій від надзвичайних ситуацій техногенного та природного характеру</w:t>
            </w:r>
            <w:r>
              <w:rPr>
                <w:sz w:val="28"/>
                <w:szCs w:val="28"/>
              </w:rPr>
              <w:t xml:space="preserve"> в межах повноважень</w:t>
            </w:r>
          </w:p>
        </w:tc>
      </w:tr>
      <w:tr w:rsidR="001E1117" w:rsidRPr="009626DF" w:rsidTr="00956045">
        <w:tc>
          <w:tcPr>
            <w:tcW w:w="621" w:type="dxa"/>
            <w:shd w:val="clear" w:color="auto" w:fill="auto"/>
          </w:tcPr>
          <w:p w:rsidR="001E1117" w:rsidRPr="009626DF" w:rsidRDefault="001E1117" w:rsidP="00217EE7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4634" w:type="dxa"/>
            <w:shd w:val="clear" w:color="auto" w:fill="auto"/>
          </w:tcPr>
          <w:p w:rsidR="001E1117" w:rsidRPr="003371D2" w:rsidRDefault="001E1117" w:rsidP="009005BC">
            <w:pPr>
              <w:spacing w:after="120"/>
              <w:rPr>
                <w:sz w:val="28"/>
                <w:szCs w:val="28"/>
              </w:rPr>
            </w:pPr>
            <w:r w:rsidRPr="003371D2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34" w:type="dxa"/>
            <w:shd w:val="clear" w:color="auto" w:fill="auto"/>
          </w:tcPr>
          <w:p w:rsidR="001E1117" w:rsidRPr="003371D2" w:rsidRDefault="001E1117" w:rsidP="009005BC">
            <w:pPr>
              <w:spacing w:after="120"/>
              <w:rPr>
                <w:sz w:val="28"/>
                <w:szCs w:val="28"/>
              </w:rPr>
            </w:pPr>
            <w:r w:rsidRPr="003371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22-2024</w:t>
            </w:r>
            <w:r w:rsidRPr="003371D2">
              <w:rPr>
                <w:sz w:val="28"/>
                <w:szCs w:val="28"/>
              </w:rPr>
              <w:t xml:space="preserve"> роки</w:t>
            </w:r>
          </w:p>
        </w:tc>
      </w:tr>
      <w:tr w:rsidR="001E1117" w:rsidRPr="009626DF" w:rsidTr="00956045">
        <w:tc>
          <w:tcPr>
            <w:tcW w:w="621" w:type="dxa"/>
            <w:shd w:val="clear" w:color="auto" w:fill="auto"/>
          </w:tcPr>
          <w:p w:rsidR="001E1117" w:rsidRDefault="001E1117" w:rsidP="00217EE7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4634" w:type="dxa"/>
            <w:shd w:val="clear" w:color="auto" w:fill="auto"/>
          </w:tcPr>
          <w:p w:rsidR="001E1117" w:rsidRDefault="001E1117" w:rsidP="009005BC">
            <w:pPr>
              <w:rPr>
                <w:sz w:val="28"/>
                <w:szCs w:val="28"/>
              </w:rPr>
            </w:pPr>
            <w:r w:rsidRPr="000E3504">
              <w:rPr>
                <w:sz w:val="28"/>
                <w:szCs w:val="28"/>
              </w:rPr>
              <w:t>Загальний обсяг           фінансових ресур</w:t>
            </w:r>
            <w:r>
              <w:rPr>
                <w:sz w:val="28"/>
                <w:szCs w:val="28"/>
              </w:rPr>
              <w:t>сів, необхідних для реалізації П</w:t>
            </w:r>
            <w:r w:rsidRPr="000E3504">
              <w:rPr>
                <w:sz w:val="28"/>
                <w:szCs w:val="28"/>
              </w:rPr>
              <w:t xml:space="preserve">рограми, </w:t>
            </w:r>
          </w:p>
          <w:p w:rsidR="001E1117" w:rsidRPr="003371D2" w:rsidRDefault="001E1117" w:rsidP="009005BC">
            <w:pPr>
              <w:rPr>
                <w:sz w:val="28"/>
                <w:szCs w:val="28"/>
              </w:rPr>
            </w:pPr>
            <w:r w:rsidRPr="000E3504">
              <w:rPr>
                <w:sz w:val="28"/>
                <w:szCs w:val="28"/>
              </w:rPr>
              <w:t>всього,</w:t>
            </w:r>
            <w:r>
              <w:rPr>
                <w:sz w:val="28"/>
                <w:szCs w:val="28"/>
              </w:rPr>
              <w:t xml:space="preserve"> </w:t>
            </w:r>
            <w:r w:rsidRPr="000E3504">
              <w:rPr>
                <w:sz w:val="28"/>
                <w:szCs w:val="28"/>
              </w:rPr>
              <w:t>у тому числі:</w:t>
            </w:r>
          </w:p>
          <w:p w:rsidR="001E1117" w:rsidRPr="00C57200" w:rsidRDefault="001E1117" w:rsidP="009005BC">
            <w:pPr>
              <w:numPr>
                <w:ilvl w:val="0"/>
                <w:numId w:val="16"/>
              </w:numPr>
              <w:suppressAutoHyphens/>
              <w:ind w:left="-47" w:firstLine="0"/>
              <w:rPr>
                <w:sz w:val="28"/>
                <w:szCs w:val="28"/>
              </w:rPr>
            </w:pPr>
            <w:r w:rsidRPr="00C57200">
              <w:rPr>
                <w:sz w:val="28"/>
                <w:szCs w:val="28"/>
              </w:rPr>
              <w:t xml:space="preserve">коштів місцевого бюджету, тис.грн.  </w:t>
            </w:r>
          </w:p>
          <w:p w:rsidR="001E1117" w:rsidRPr="003371D2" w:rsidRDefault="001E1117" w:rsidP="009005BC">
            <w:pPr>
              <w:numPr>
                <w:ilvl w:val="0"/>
                <w:numId w:val="16"/>
              </w:numPr>
              <w:suppressAutoHyphens/>
              <w:ind w:left="-4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371D2">
              <w:rPr>
                <w:sz w:val="28"/>
                <w:szCs w:val="28"/>
              </w:rPr>
              <w:t>оштів інших джерел</w:t>
            </w:r>
            <w:r>
              <w:rPr>
                <w:sz w:val="28"/>
                <w:szCs w:val="28"/>
              </w:rPr>
              <w:t xml:space="preserve">, тис.грн. </w:t>
            </w:r>
          </w:p>
        </w:tc>
        <w:tc>
          <w:tcPr>
            <w:tcW w:w="4634" w:type="dxa"/>
            <w:shd w:val="clear" w:color="auto" w:fill="auto"/>
          </w:tcPr>
          <w:p w:rsidR="001E1117" w:rsidRPr="003371D2" w:rsidRDefault="001E1117" w:rsidP="009005BC">
            <w:pPr>
              <w:rPr>
                <w:sz w:val="28"/>
                <w:szCs w:val="28"/>
              </w:rPr>
            </w:pPr>
          </w:p>
          <w:p w:rsidR="001E1117" w:rsidRPr="00A85D01" w:rsidRDefault="001E1117" w:rsidP="009005BC">
            <w:pPr>
              <w:rPr>
                <w:sz w:val="28"/>
                <w:szCs w:val="28"/>
              </w:rPr>
            </w:pPr>
          </w:p>
          <w:p w:rsidR="001E1117" w:rsidRPr="00A85D01" w:rsidRDefault="001E1117" w:rsidP="009005BC">
            <w:pPr>
              <w:rPr>
                <w:sz w:val="28"/>
                <w:szCs w:val="28"/>
              </w:rPr>
            </w:pPr>
          </w:p>
          <w:p w:rsidR="001E1117" w:rsidRDefault="001E1117" w:rsidP="009005BC">
            <w:pPr>
              <w:rPr>
                <w:color w:val="FF0000"/>
                <w:sz w:val="28"/>
                <w:szCs w:val="28"/>
              </w:rPr>
            </w:pPr>
          </w:p>
          <w:p w:rsidR="001E1117" w:rsidRPr="00436F29" w:rsidRDefault="001E1117" w:rsidP="009005BC">
            <w:pPr>
              <w:rPr>
                <w:sz w:val="28"/>
                <w:szCs w:val="28"/>
              </w:rPr>
            </w:pPr>
            <w:r w:rsidRPr="00436F29">
              <w:rPr>
                <w:sz w:val="28"/>
                <w:szCs w:val="28"/>
              </w:rPr>
              <w:t xml:space="preserve">    </w:t>
            </w:r>
            <w:r w:rsidR="00AB59FB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835,0</w:t>
            </w:r>
            <w:r w:rsidRPr="00436F29">
              <w:rPr>
                <w:sz w:val="28"/>
                <w:szCs w:val="28"/>
              </w:rPr>
              <w:t xml:space="preserve"> тис.грн.</w:t>
            </w:r>
          </w:p>
          <w:p w:rsidR="001E1117" w:rsidRPr="00436F29" w:rsidRDefault="001E1117" w:rsidP="009005BC">
            <w:pPr>
              <w:rPr>
                <w:sz w:val="28"/>
                <w:szCs w:val="28"/>
              </w:rPr>
            </w:pPr>
          </w:p>
          <w:p w:rsidR="001E1117" w:rsidRPr="00436F29" w:rsidRDefault="001E1117" w:rsidP="009005BC">
            <w:pPr>
              <w:rPr>
                <w:sz w:val="28"/>
                <w:szCs w:val="28"/>
              </w:rPr>
            </w:pPr>
            <w:r w:rsidRPr="00436F29">
              <w:rPr>
                <w:sz w:val="28"/>
                <w:szCs w:val="28"/>
              </w:rPr>
              <w:t xml:space="preserve">     -</w:t>
            </w:r>
          </w:p>
          <w:p w:rsidR="001E1117" w:rsidRPr="003371D2" w:rsidRDefault="001E1117" w:rsidP="009005BC">
            <w:pPr>
              <w:rPr>
                <w:sz w:val="28"/>
                <w:szCs w:val="28"/>
              </w:rPr>
            </w:pPr>
          </w:p>
        </w:tc>
      </w:tr>
      <w:tr w:rsidR="001E1117" w:rsidRPr="009626DF" w:rsidTr="00956045">
        <w:tc>
          <w:tcPr>
            <w:tcW w:w="621" w:type="dxa"/>
            <w:shd w:val="clear" w:color="auto" w:fill="auto"/>
          </w:tcPr>
          <w:p w:rsidR="001E1117" w:rsidRPr="009626DF" w:rsidRDefault="001E1117" w:rsidP="00217EE7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4634" w:type="dxa"/>
            <w:shd w:val="clear" w:color="auto" w:fill="auto"/>
          </w:tcPr>
          <w:p w:rsidR="001E1117" w:rsidRPr="000E3504" w:rsidRDefault="001E1117" w:rsidP="00900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Очікувані результати виконання </w:t>
            </w:r>
          </w:p>
        </w:tc>
        <w:tc>
          <w:tcPr>
            <w:tcW w:w="4634" w:type="dxa"/>
            <w:shd w:val="clear" w:color="auto" w:fill="auto"/>
          </w:tcPr>
          <w:p w:rsidR="001E1117" w:rsidRPr="003371D2" w:rsidRDefault="001E1117" w:rsidP="00900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0481B">
              <w:rPr>
                <w:sz w:val="28"/>
                <w:szCs w:val="28"/>
              </w:rPr>
              <w:t>еалізаці</w:t>
            </w:r>
            <w:r>
              <w:rPr>
                <w:sz w:val="28"/>
                <w:szCs w:val="28"/>
              </w:rPr>
              <w:t>я</w:t>
            </w:r>
            <w:r w:rsidRPr="00E0481B">
              <w:rPr>
                <w:sz w:val="28"/>
                <w:szCs w:val="28"/>
              </w:rPr>
              <w:t xml:space="preserve"> державної політики у сфері цивільного захисту на</w:t>
            </w:r>
            <w:r>
              <w:rPr>
                <w:sz w:val="28"/>
                <w:szCs w:val="28"/>
              </w:rPr>
              <w:t xml:space="preserve"> території ТГ. З</w:t>
            </w:r>
            <w:r w:rsidRPr="00E0481B">
              <w:rPr>
                <w:sz w:val="28"/>
                <w:szCs w:val="28"/>
              </w:rPr>
              <w:t>дійсненн</w:t>
            </w:r>
            <w:r>
              <w:rPr>
                <w:sz w:val="28"/>
                <w:szCs w:val="28"/>
              </w:rPr>
              <w:t>я</w:t>
            </w:r>
            <w:r w:rsidRPr="00E0481B">
              <w:rPr>
                <w:sz w:val="28"/>
                <w:szCs w:val="28"/>
              </w:rPr>
              <w:t xml:space="preserve"> заходів безпеки </w:t>
            </w:r>
            <w:r>
              <w:rPr>
                <w:sz w:val="28"/>
                <w:szCs w:val="28"/>
              </w:rPr>
              <w:t>та захисту населення і територій від надзвичайних ситуацій техногенного та природного характеру територіальної громади</w:t>
            </w:r>
          </w:p>
        </w:tc>
      </w:tr>
    </w:tbl>
    <w:p w:rsidR="000C367E" w:rsidRDefault="000C367E" w:rsidP="00274CAE">
      <w:pPr>
        <w:ind w:left="7513"/>
      </w:pPr>
    </w:p>
    <w:p w:rsidR="001E1117" w:rsidRDefault="001E1117" w:rsidP="00274CAE">
      <w:pPr>
        <w:ind w:left="7513"/>
      </w:pPr>
    </w:p>
    <w:p w:rsidR="001E1117" w:rsidRDefault="001E1117" w:rsidP="00274CAE">
      <w:pPr>
        <w:ind w:left="7513"/>
      </w:pPr>
    </w:p>
    <w:p w:rsidR="007F3B14" w:rsidRPr="00274CAE" w:rsidRDefault="007F3B14" w:rsidP="007F3B14">
      <w:pPr>
        <w:jc w:val="center"/>
        <w:rPr>
          <w:b/>
          <w:sz w:val="28"/>
          <w:szCs w:val="28"/>
        </w:rPr>
      </w:pPr>
    </w:p>
    <w:p w:rsidR="00577EAE" w:rsidRDefault="00577EAE" w:rsidP="00577EAE">
      <w:pPr>
        <w:widowControl w:val="0"/>
        <w:autoSpaceDE w:val="0"/>
        <w:autoSpaceDN w:val="0"/>
        <w:adjustRightInd w:val="0"/>
        <w:ind w:right="65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lang w:eastAsia="uk-UA"/>
        </w:rPr>
        <w:lastRenderedPageBreak/>
        <w:t xml:space="preserve">      </w:t>
      </w:r>
      <w:r w:rsidRPr="008D3AB1">
        <w:rPr>
          <w:b/>
          <w:color w:val="000000"/>
          <w:sz w:val="32"/>
          <w:szCs w:val="32"/>
          <w:lang w:eastAsia="uk-UA"/>
        </w:rPr>
        <w:t>П</w:t>
      </w:r>
      <w:r>
        <w:rPr>
          <w:b/>
          <w:color w:val="000000"/>
          <w:sz w:val="32"/>
          <w:szCs w:val="32"/>
          <w:lang w:eastAsia="uk-UA"/>
        </w:rPr>
        <w:t xml:space="preserve">рограма </w:t>
      </w:r>
      <w:r w:rsidRPr="00E92E02">
        <w:rPr>
          <w:b/>
          <w:sz w:val="32"/>
          <w:szCs w:val="32"/>
        </w:rPr>
        <w:t>забезпечення  цивільного захисту населення і території  від надзвичайних  ситуацій техногенног</w:t>
      </w:r>
      <w:r>
        <w:rPr>
          <w:b/>
          <w:sz w:val="32"/>
          <w:szCs w:val="32"/>
        </w:rPr>
        <w:t xml:space="preserve">о та природного характеру </w:t>
      </w:r>
      <w:r w:rsidRPr="00E92E02">
        <w:rPr>
          <w:b/>
          <w:sz w:val="32"/>
          <w:szCs w:val="32"/>
        </w:rPr>
        <w:t xml:space="preserve"> Брацлавської селищної  </w:t>
      </w:r>
      <w:r>
        <w:rPr>
          <w:b/>
          <w:sz w:val="32"/>
          <w:szCs w:val="32"/>
        </w:rPr>
        <w:t>т</w:t>
      </w:r>
      <w:r w:rsidRPr="00E92E02">
        <w:rPr>
          <w:b/>
          <w:sz w:val="32"/>
          <w:szCs w:val="32"/>
        </w:rPr>
        <w:t xml:space="preserve">ериторіальної  громади </w:t>
      </w:r>
    </w:p>
    <w:p w:rsidR="00577EAE" w:rsidRDefault="00577EAE" w:rsidP="00577EAE">
      <w:pPr>
        <w:shd w:val="clear" w:color="auto" w:fill="FFFFFF"/>
        <w:spacing w:line="317" w:lineRule="exact"/>
        <w:ind w:left="55"/>
        <w:jc w:val="center"/>
        <w:rPr>
          <w:b/>
          <w:sz w:val="32"/>
          <w:szCs w:val="32"/>
        </w:rPr>
      </w:pPr>
      <w:r w:rsidRPr="00E92E02">
        <w:rPr>
          <w:b/>
          <w:sz w:val="32"/>
          <w:szCs w:val="32"/>
        </w:rPr>
        <w:t>на 2022-202</w:t>
      </w:r>
      <w:r w:rsidR="00FB0C23">
        <w:rPr>
          <w:b/>
          <w:sz w:val="32"/>
          <w:szCs w:val="32"/>
        </w:rPr>
        <w:t>4</w:t>
      </w:r>
      <w:r w:rsidRPr="00E92E02">
        <w:rPr>
          <w:b/>
          <w:sz w:val="32"/>
          <w:szCs w:val="32"/>
        </w:rPr>
        <w:t xml:space="preserve"> роки</w:t>
      </w:r>
    </w:p>
    <w:p w:rsidR="00577EAE" w:rsidRDefault="00577EAE" w:rsidP="00577EAE">
      <w:pPr>
        <w:shd w:val="clear" w:color="auto" w:fill="FFFFFF"/>
        <w:spacing w:line="317" w:lineRule="exact"/>
        <w:ind w:left="55"/>
        <w:jc w:val="center"/>
        <w:rPr>
          <w:b/>
          <w:sz w:val="28"/>
          <w:szCs w:val="28"/>
        </w:rPr>
      </w:pPr>
    </w:p>
    <w:p w:rsidR="007F3B14" w:rsidRDefault="00E0481B" w:rsidP="00E0481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</w:t>
      </w:r>
      <w:r w:rsidR="007E62AD">
        <w:rPr>
          <w:b/>
          <w:sz w:val="28"/>
          <w:szCs w:val="28"/>
        </w:rPr>
        <w:t xml:space="preserve">Визначення  проблеми, </w:t>
      </w:r>
      <w:r w:rsidR="007E62AD" w:rsidRPr="00F63BAC">
        <w:rPr>
          <w:b/>
          <w:sz w:val="28"/>
          <w:szCs w:val="28"/>
        </w:rPr>
        <w:t xml:space="preserve">на розв’язання якої спрямована </w:t>
      </w:r>
      <w:r w:rsidR="007E62AD">
        <w:rPr>
          <w:b/>
          <w:sz w:val="28"/>
          <w:szCs w:val="28"/>
        </w:rPr>
        <w:t>П</w:t>
      </w:r>
      <w:r w:rsidR="007E62AD" w:rsidRPr="00F63BAC">
        <w:rPr>
          <w:b/>
          <w:sz w:val="28"/>
          <w:szCs w:val="28"/>
        </w:rPr>
        <w:t>рограма</w:t>
      </w:r>
    </w:p>
    <w:p w:rsidR="00727657" w:rsidRPr="008A7EB8" w:rsidRDefault="00727657" w:rsidP="00727657">
      <w:pPr>
        <w:tabs>
          <w:tab w:val="left" w:pos="1470"/>
        </w:tabs>
        <w:ind w:left="360"/>
        <w:jc w:val="center"/>
        <w:rPr>
          <w:b/>
          <w:sz w:val="28"/>
          <w:szCs w:val="28"/>
        </w:rPr>
      </w:pPr>
    </w:p>
    <w:p w:rsidR="00727657" w:rsidRDefault="00577EAE" w:rsidP="00577EAE">
      <w:pPr>
        <w:widowControl w:val="0"/>
        <w:autoSpaceDE w:val="0"/>
        <w:autoSpaceDN w:val="0"/>
        <w:adjustRightInd w:val="0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7657" w:rsidRPr="008A7EB8">
        <w:rPr>
          <w:sz w:val="28"/>
          <w:szCs w:val="28"/>
        </w:rPr>
        <w:t xml:space="preserve">Місцеву </w:t>
      </w:r>
      <w:r w:rsidR="00C57200">
        <w:rPr>
          <w:sz w:val="28"/>
          <w:szCs w:val="28"/>
        </w:rPr>
        <w:t xml:space="preserve">цільову </w:t>
      </w:r>
      <w:r>
        <w:rPr>
          <w:sz w:val="28"/>
          <w:szCs w:val="28"/>
        </w:rPr>
        <w:t>«Пр</w:t>
      </w:r>
      <w:r w:rsidR="00727657" w:rsidRPr="008A7EB8">
        <w:rPr>
          <w:sz w:val="28"/>
          <w:szCs w:val="28"/>
        </w:rPr>
        <w:t xml:space="preserve">ограму </w:t>
      </w:r>
      <w:r>
        <w:rPr>
          <w:sz w:val="28"/>
          <w:szCs w:val="28"/>
        </w:rPr>
        <w:t>з</w:t>
      </w:r>
      <w:r w:rsidR="00727657" w:rsidRPr="00727657">
        <w:rPr>
          <w:sz w:val="28"/>
          <w:szCs w:val="28"/>
        </w:rPr>
        <w:t xml:space="preserve">абезпечення цивільного захисту </w:t>
      </w:r>
      <w:r w:rsidRPr="00577EAE">
        <w:rPr>
          <w:sz w:val="28"/>
          <w:szCs w:val="28"/>
        </w:rPr>
        <w:t>населення і території  від надзвичайних  ситуацій техногенного та природного характеру  Брацлавської селищної  територіальної  громади на 2022-202</w:t>
      </w:r>
      <w:r w:rsidR="00FB0C23">
        <w:rPr>
          <w:sz w:val="28"/>
          <w:szCs w:val="28"/>
        </w:rPr>
        <w:t>4</w:t>
      </w:r>
      <w:r w:rsidRPr="00577EAE">
        <w:rPr>
          <w:sz w:val="28"/>
          <w:szCs w:val="28"/>
        </w:rPr>
        <w:t xml:space="preserve"> роки</w:t>
      </w:r>
      <w:r w:rsidR="00727657" w:rsidRPr="00727657">
        <w:rPr>
          <w:sz w:val="28"/>
          <w:szCs w:val="28"/>
        </w:rPr>
        <w:t>»</w:t>
      </w:r>
      <w:r w:rsidR="00727657">
        <w:rPr>
          <w:sz w:val="28"/>
          <w:szCs w:val="28"/>
        </w:rPr>
        <w:t xml:space="preserve"> </w:t>
      </w:r>
      <w:r w:rsidR="00727657" w:rsidRPr="008A7EB8">
        <w:rPr>
          <w:sz w:val="28"/>
          <w:szCs w:val="28"/>
        </w:rPr>
        <w:t>(далі – Програма) розроблено на основі реалізації завдань</w:t>
      </w:r>
      <w:r w:rsidR="00727657">
        <w:rPr>
          <w:sz w:val="28"/>
          <w:szCs w:val="28"/>
        </w:rPr>
        <w:t xml:space="preserve"> визначених </w:t>
      </w:r>
      <w:r w:rsidR="008637BC">
        <w:rPr>
          <w:sz w:val="28"/>
          <w:szCs w:val="28"/>
        </w:rPr>
        <w:t>Кодексом Ц</w:t>
      </w:r>
      <w:r w:rsidR="00727657" w:rsidRPr="008A7EB8">
        <w:rPr>
          <w:sz w:val="28"/>
          <w:szCs w:val="28"/>
        </w:rPr>
        <w:t xml:space="preserve">ивільного захисту України </w:t>
      </w:r>
      <w:r w:rsidR="00727657">
        <w:rPr>
          <w:sz w:val="28"/>
          <w:szCs w:val="28"/>
        </w:rPr>
        <w:t xml:space="preserve"> </w:t>
      </w:r>
      <w:r w:rsidR="00727657" w:rsidRPr="003371D2">
        <w:rPr>
          <w:sz w:val="28"/>
          <w:szCs w:val="28"/>
        </w:rPr>
        <w:t>від 2 жовтня 2012 року №5403-</w:t>
      </w:r>
      <w:r w:rsidR="00727657" w:rsidRPr="003371D2">
        <w:rPr>
          <w:sz w:val="28"/>
          <w:szCs w:val="28"/>
          <w:lang w:val="en-US"/>
        </w:rPr>
        <w:t>V</w:t>
      </w:r>
      <w:r w:rsidR="00727657" w:rsidRPr="003371D2">
        <w:rPr>
          <w:sz w:val="28"/>
          <w:szCs w:val="28"/>
        </w:rPr>
        <w:t>І,</w:t>
      </w:r>
      <w:r w:rsidR="00727657">
        <w:rPr>
          <w:sz w:val="28"/>
          <w:szCs w:val="28"/>
        </w:rPr>
        <w:t xml:space="preserve"> </w:t>
      </w:r>
      <w:r w:rsidR="00727657" w:rsidRPr="003371D2">
        <w:rPr>
          <w:sz w:val="28"/>
          <w:szCs w:val="28"/>
        </w:rPr>
        <w:t>постанов Кабінету Міністрів України</w:t>
      </w:r>
      <w:r>
        <w:rPr>
          <w:sz w:val="28"/>
          <w:szCs w:val="28"/>
        </w:rPr>
        <w:t>:</w:t>
      </w:r>
      <w:r w:rsidR="00727657">
        <w:rPr>
          <w:sz w:val="28"/>
          <w:szCs w:val="28"/>
        </w:rPr>
        <w:t xml:space="preserve"> </w:t>
      </w:r>
      <w:r w:rsidR="00727657" w:rsidRPr="003371D2">
        <w:rPr>
          <w:sz w:val="28"/>
          <w:szCs w:val="28"/>
        </w:rPr>
        <w:t xml:space="preserve">від </w:t>
      </w:r>
      <w:r w:rsidR="00A43995">
        <w:rPr>
          <w:sz w:val="28"/>
          <w:szCs w:val="28"/>
        </w:rPr>
        <w:t xml:space="preserve">30 вересня 2015 року </w:t>
      </w:r>
      <w:r w:rsidR="00727657" w:rsidRPr="003371D2">
        <w:rPr>
          <w:sz w:val="28"/>
          <w:szCs w:val="28"/>
        </w:rPr>
        <w:t>№</w:t>
      </w:r>
      <w:r w:rsidR="00A43995">
        <w:rPr>
          <w:sz w:val="28"/>
          <w:szCs w:val="28"/>
        </w:rPr>
        <w:t>775</w:t>
      </w:r>
      <w:r w:rsidR="00727657" w:rsidRPr="003371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27657" w:rsidRPr="003371D2">
        <w:rPr>
          <w:sz w:val="28"/>
          <w:szCs w:val="28"/>
        </w:rPr>
        <w:t xml:space="preserve">Про </w:t>
      </w:r>
      <w:r w:rsidR="00A43995">
        <w:rPr>
          <w:sz w:val="28"/>
          <w:szCs w:val="28"/>
        </w:rPr>
        <w:t>затвердження Порядку створення та використання матеріальних резервів для запобігання і ліквідації н</w:t>
      </w:r>
      <w:r>
        <w:rPr>
          <w:sz w:val="28"/>
          <w:szCs w:val="28"/>
        </w:rPr>
        <w:t>аслідків надзвичайних ситуацій»,</w:t>
      </w:r>
      <w:r w:rsidR="00A43995">
        <w:rPr>
          <w:sz w:val="28"/>
          <w:szCs w:val="28"/>
        </w:rPr>
        <w:t xml:space="preserve"> </w:t>
      </w:r>
      <w:r w:rsidR="00727657" w:rsidRPr="003371D2">
        <w:rPr>
          <w:sz w:val="28"/>
          <w:szCs w:val="28"/>
        </w:rPr>
        <w:t xml:space="preserve">від </w:t>
      </w:r>
      <w:r w:rsidR="00A43995">
        <w:rPr>
          <w:sz w:val="28"/>
          <w:szCs w:val="28"/>
        </w:rPr>
        <w:t>27</w:t>
      </w:r>
      <w:r w:rsidR="00727657" w:rsidRPr="003371D2">
        <w:rPr>
          <w:sz w:val="28"/>
          <w:szCs w:val="28"/>
        </w:rPr>
        <w:t xml:space="preserve"> </w:t>
      </w:r>
      <w:r w:rsidR="00A43995">
        <w:rPr>
          <w:sz w:val="28"/>
          <w:szCs w:val="28"/>
        </w:rPr>
        <w:t xml:space="preserve">вересня 2017 року </w:t>
      </w:r>
      <w:r w:rsidR="00727657" w:rsidRPr="003371D2">
        <w:rPr>
          <w:sz w:val="28"/>
          <w:szCs w:val="28"/>
        </w:rPr>
        <w:t>№</w:t>
      </w:r>
      <w:r w:rsidR="00A43995">
        <w:rPr>
          <w:sz w:val="28"/>
          <w:szCs w:val="28"/>
        </w:rPr>
        <w:t>733</w:t>
      </w:r>
      <w:r w:rsidR="00727657" w:rsidRPr="003371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27657" w:rsidRPr="003371D2">
        <w:rPr>
          <w:sz w:val="28"/>
          <w:szCs w:val="28"/>
        </w:rPr>
        <w:t>Про затвердження Положення про організацію оповіщення</w:t>
      </w:r>
      <w:r w:rsidR="00A43995">
        <w:rPr>
          <w:sz w:val="28"/>
          <w:szCs w:val="28"/>
        </w:rPr>
        <w:t xml:space="preserve"> про загрозу виникнення або виникнення надзвичайних ситуацій та зв’язку у сфері цивільного захисту»</w:t>
      </w:r>
      <w:r>
        <w:rPr>
          <w:sz w:val="28"/>
          <w:szCs w:val="28"/>
        </w:rPr>
        <w:t>,</w:t>
      </w:r>
      <w:r w:rsidR="00727657">
        <w:rPr>
          <w:sz w:val="28"/>
          <w:szCs w:val="28"/>
        </w:rPr>
        <w:t xml:space="preserve"> </w:t>
      </w:r>
      <w:r w:rsidR="00727657" w:rsidRPr="003371D2">
        <w:rPr>
          <w:sz w:val="28"/>
          <w:szCs w:val="28"/>
        </w:rPr>
        <w:t xml:space="preserve">від 19 серпня 2002 №1200 </w:t>
      </w:r>
      <w:r>
        <w:rPr>
          <w:sz w:val="28"/>
          <w:szCs w:val="28"/>
        </w:rPr>
        <w:t>«</w:t>
      </w:r>
      <w:r w:rsidR="00727657" w:rsidRPr="003371D2">
        <w:rPr>
          <w:sz w:val="28"/>
          <w:szCs w:val="28"/>
        </w:rPr>
        <w:t>Про затвердження Порядку забезпечення населення і особового складу невоєнізованих формувань засобами радіаційного та хімічного захисту</w:t>
      </w:r>
      <w:r>
        <w:rPr>
          <w:sz w:val="28"/>
          <w:szCs w:val="28"/>
        </w:rPr>
        <w:t>»,</w:t>
      </w:r>
      <w:r w:rsidR="00727657">
        <w:rPr>
          <w:sz w:val="28"/>
          <w:szCs w:val="28"/>
        </w:rPr>
        <w:t xml:space="preserve"> </w:t>
      </w:r>
      <w:r w:rsidR="00727657" w:rsidRPr="003371D2">
        <w:rPr>
          <w:sz w:val="28"/>
          <w:szCs w:val="28"/>
        </w:rPr>
        <w:t xml:space="preserve">від 6 березня 2002 № 264 </w:t>
      </w:r>
      <w:r>
        <w:rPr>
          <w:sz w:val="28"/>
          <w:szCs w:val="28"/>
        </w:rPr>
        <w:t>«</w:t>
      </w:r>
      <w:r w:rsidR="00727657" w:rsidRPr="003371D2">
        <w:rPr>
          <w:sz w:val="28"/>
          <w:szCs w:val="28"/>
        </w:rPr>
        <w:t>Про затвердження Порядку обліку місць масового відпочин</w:t>
      </w:r>
      <w:r>
        <w:rPr>
          <w:sz w:val="28"/>
          <w:szCs w:val="28"/>
        </w:rPr>
        <w:t>ку населення на водних об’єктах»</w:t>
      </w:r>
      <w:r w:rsidR="001E1117">
        <w:rPr>
          <w:sz w:val="28"/>
          <w:szCs w:val="28"/>
        </w:rPr>
        <w:t>, Закону України  від 24.02.2022 року  № 2102-ІХ «Про затвердження Указу Президента України  «Про введення воєнного стану в Україні»</w:t>
      </w:r>
      <w:r w:rsidR="00727657">
        <w:rPr>
          <w:sz w:val="28"/>
          <w:szCs w:val="28"/>
        </w:rPr>
        <w:t>.</w:t>
      </w:r>
    </w:p>
    <w:p w:rsidR="008637BC" w:rsidRDefault="008637BC" w:rsidP="008637BC">
      <w:pPr>
        <w:pStyle w:val="a6"/>
        <w:ind w:firstLine="851"/>
        <w:jc w:val="both"/>
        <w:rPr>
          <w:szCs w:val="28"/>
        </w:rPr>
      </w:pPr>
      <w:r w:rsidRPr="008A7EB8">
        <w:rPr>
          <w:szCs w:val="28"/>
        </w:rPr>
        <w:t xml:space="preserve">Програма – це узгоджений за ресурсами, виконавцями і термінами реалізації комплекс заходів, виконання яких передбачається з таким ступенем деталізації, який вважається доцільним з урахуванням пріоритетних напрямів розвитку і спрямованих на створення правових, фінансових, економічних, організаційно-господарських та інших умов розвитку системи цивільного захисту, забезпечення пожежної безпеки, запобігання і реагування на надзвичайні ситуації та створення на території </w:t>
      </w:r>
      <w:r w:rsidR="00C57200" w:rsidRPr="00C57200">
        <w:rPr>
          <w:szCs w:val="28"/>
        </w:rPr>
        <w:t>громади</w:t>
      </w:r>
      <w:r w:rsidRPr="00C57200">
        <w:rPr>
          <w:szCs w:val="28"/>
        </w:rPr>
        <w:t xml:space="preserve"> страхового</w:t>
      </w:r>
      <w:r w:rsidRPr="008A7EB8">
        <w:rPr>
          <w:szCs w:val="28"/>
        </w:rPr>
        <w:t xml:space="preserve"> фонду документації.</w:t>
      </w:r>
    </w:p>
    <w:p w:rsidR="008637BC" w:rsidRDefault="008637BC" w:rsidP="00727657">
      <w:pPr>
        <w:ind w:right="-1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Програми дозволить зменшити ризик виникнення надзвичайних ситуацій та їх вплив на населення громади, зменшити кількість постраждалого населення та загибелі  людей від надзвичайних ситуацій та подій. </w:t>
      </w:r>
    </w:p>
    <w:p w:rsidR="00C80949" w:rsidRDefault="00C80949" w:rsidP="00727657">
      <w:pPr>
        <w:ind w:right="-11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вторгненням Російської Федерації на територію  України, введенням воєнного стану</w:t>
      </w:r>
      <w:r w:rsidR="00FB0C23">
        <w:rPr>
          <w:sz w:val="28"/>
          <w:szCs w:val="28"/>
        </w:rPr>
        <w:t>,</w:t>
      </w:r>
      <w:r>
        <w:rPr>
          <w:sz w:val="28"/>
          <w:szCs w:val="28"/>
        </w:rPr>
        <w:t xml:space="preserve"> є загроза надзвичайних ситуацій соціального та воєнного характеру. </w:t>
      </w:r>
    </w:p>
    <w:p w:rsidR="00401D24" w:rsidRDefault="00401D24" w:rsidP="00401D2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7A4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передбачено створення матеріального резерву для запобігання, ліквідації наслідків надзвичайних ситуацій техногенного та природного характеру з </w:t>
      </w:r>
      <w:r>
        <w:rPr>
          <w:rFonts w:ascii="Times New Roman" w:hAnsi="Times New Roman" w:cs="Times New Roman"/>
          <w:sz w:val="28"/>
          <w:szCs w:val="28"/>
          <w:lang w:val="uk-UA"/>
        </w:rPr>
        <w:t>метою екстреного використання його</w:t>
      </w:r>
      <w:r w:rsidRPr="009207A4">
        <w:rPr>
          <w:rFonts w:ascii="Times New Roman" w:hAnsi="Times New Roman" w:cs="Times New Roman"/>
          <w:sz w:val="28"/>
          <w:szCs w:val="28"/>
          <w:lang w:val="uk-UA"/>
        </w:rPr>
        <w:t xml:space="preserve"> у разі виникнення надзвичайних </w:t>
      </w:r>
      <w:r w:rsidRPr="00401D24">
        <w:rPr>
          <w:rFonts w:ascii="Times New Roman" w:hAnsi="Times New Roman" w:cs="Times New Roman"/>
          <w:color w:val="auto"/>
          <w:sz w:val="28"/>
          <w:szCs w:val="28"/>
          <w:lang w:val="uk-UA"/>
        </w:rPr>
        <w:t>ситуацій,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системи оповіщення і зв’язку, удосконалення системи реагування на надзвичайні ситуації, розвиток і вдосконалення рятувальних сил на водних об’єктах, проведення роз</w:t>
      </w:r>
      <w:r w:rsidRPr="00990F2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яснювально-пропагандистської роботи серед населення</w:t>
      </w:r>
      <w:r w:rsidRPr="009207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7200" w:rsidRDefault="00E0481B" w:rsidP="00F24B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7BA4" w:rsidRDefault="00E0481B" w:rsidP="00E0481B">
      <w:pPr>
        <w:ind w:right="-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ІІ. </w:t>
      </w:r>
      <w:r w:rsidR="00387BA4" w:rsidRPr="00387BA4">
        <w:rPr>
          <w:b/>
          <w:sz w:val="28"/>
          <w:szCs w:val="28"/>
        </w:rPr>
        <w:t>Мета Програми</w:t>
      </w:r>
    </w:p>
    <w:p w:rsidR="002A3D4B" w:rsidRDefault="002A3D4B" w:rsidP="002A3D4B">
      <w:pPr>
        <w:ind w:right="-117"/>
        <w:rPr>
          <w:b/>
          <w:sz w:val="28"/>
          <w:szCs w:val="28"/>
        </w:rPr>
      </w:pPr>
    </w:p>
    <w:p w:rsidR="00C57200" w:rsidRPr="00B47E1A" w:rsidRDefault="00C57200" w:rsidP="00C5720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7E1A">
        <w:rPr>
          <w:sz w:val="28"/>
          <w:szCs w:val="28"/>
        </w:rPr>
        <w:t xml:space="preserve">Метою Програми є забезпечення захисту населення і територій від надзвичайних ситуацій техногенного та природного характеру, пожежної безпеки </w:t>
      </w:r>
      <w:r>
        <w:rPr>
          <w:sz w:val="28"/>
          <w:szCs w:val="28"/>
        </w:rPr>
        <w:t>громади</w:t>
      </w:r>
      <w:r w:rsidRPr="00B47E1A">
        <w:rPr>
          <w:sz w:val="28"/>
          <w:szCs w:val="28"/>
        </w:rPr>
        <w:t xml:space="preserve">, реалізація завдань та заходів, спрямованих на підвищення рівня готовності органів управління та сил </w:t>
      </w:r>
      <w:r w:rsidR="00105E54">
        <w:rPr>
          <w:sz w:val="28"/>
          <w:szCs w:val="28"/>
        </w:rPr>
        <w:t xml:space="preserve">Брацлавської селищної територіальної </w:t>
      </w:r>
      <w:r w:rsidRPr="00B47E1A">
        <w:rPr>
          <w:sz w:val="28"/>
          <w:szCs w:val="28"/>
        </w:rPr>
        <w:t xml:space="preserve"> громади, територій, навколишнього природного середовища та майна від надзвичайних ситуацій шляхом запобігання таким ситуаціям, ліквідації їх наслідків і надання допомоги постраждалим у мирний час та в особливий період</w:t>
      </w:r>
      <w:r w:rsidR="00105E54">
        <w:rPr>
          <w:sz w:val="28"/>
          <w:szCs w:val="28"/>
        </w:rPr>
        <w:t xml:space="preserve">, </w:t>
      </w:r>
      <w:r w:rsidR="00105E54">
        <w:rPr>
          <w:color w:val="1D1D1B"/>
          <w:sz w:val="28"/>
          <w:szCs w:val="28"/>
          <w:shd w:val="clear" w:color="auto" w:fill="FFFFFF"/>
        </w:rPr>
        <w:t xml:space="preserve"> а також у разі застосування ядерної та інших видів зброї масового ураження проти України в умовах воєнного стану.</w:t>
      </w:r>
    </w:p>
    <w:p w:rsidR="00105E54" w:rsidRDefault="00105E54" w:rsidP="00E0481B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</w:p>
    <w:p w:rsidR="00E948C8" w:rsidRPr="00E948C8" w:rsidRDefault="00E0481B" w:rsidP="00E0481B">
      <w:pPr>
        <w:shd w:val="clear" w:color="auto" w:fill="FFFFFF"/>
        <w:ind w:left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ІІІ. </w:t>
      </w:r>
      <w:r w:rsidR="000936B4" w:rsidRPr="000936B4">
        <w:rPr>
          <w:b/>
          <w:bCs/>
          <w:sz w:val="28"/>
          <w:szCs w:val="28"/>
        </w:rPr>
        <w:t>Обґрунтування шляхів і засобів розв’язання проблеми</w:t>
      </w:r>
    </w:p>
    <w:p w:rsidR="000A46F5" w:rsidRDefault="000A46F5" w:rsidP="000A46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46F5" w:rsidRDefault="000A46F5" w:rsidP="000A46F5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Оптимальним варіантом розв’язання проблеми захисту населення і території від надзвичайних ситуацій техногенного та природного характеру є реалізація державної політики у сфері цивільного захисту шляхом здійснення першочергових заходів щодо захисту населення і територій від надзвичайних ситуацій з використанням ресурсів держави, міста, суб’єктів господарювання та інших джерел, не заборонених законодавством.</w:t>
      </w:r>
    </w:p>
    <w:p w:rsid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Забезпечення органами місцевого самоврядування ефективної реалізації державної політики у сфері цивільного захисту здійснюється шляхом виконання комплексу організаційних, управлінських та практичних заходів, зокрема:</w:t>
      </w:r>
    </w:p>
    <w:p w:rsidR="00766E73" w:rsidRDefault="00766E73" w:rsidP="00766E73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підготовка керівного складу, органів управління, сил цивільного захисту і населення до дій в умовах загрози та виникнення можливих надзвичайн</w:t>
      </w:r>
      <w:r>
        <w:rPr>
          <w:sz w:val="28"/>
          <w:szCs w:val="28"/>
        </w:rPr>
        <w:t>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здійснення захисту населення і територій від надзвичайних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запобігання виникненню надзвичайних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реагування на надзви</w:t>
      </w:r>
      <w:r w:rsidR="00766E73">
        <w:rPr>
          <w:sz w:val="28"/>
          <w:szCs w:val="28"/>
        </w:rPr>
        <w:t>чайні ситуації та їх ліквідацію.</w:t>
      </w:r>
    </w:p>
    <w:p w:rsidR="000A46F5" w:rsidRPr="002A3D4B" w:rsidRDefault="000A46F5" w:rsidP="002A3D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3D4B" w:rsidRPr="00C57200" w:rsidRDefault="002A3D4B" w:rsidP="002A3D4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57200">
        <w:rPr>
          <w:b/>
          <w:sz w:val="28"/>
          <w:szCs w:val="28"/>
        </w:rPr>
        <w:t>Зазначені заходи реалізуються шляхом: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 xml:space="preserve">- оповіщення та інформування </w:t>
      </w:r>
      <w:r w:rsidR="00F61139" w:rsidRPr="00F61139">
        <w:rPr>
          <w:sz w:val="28"/>
          <w:szCs w:val="28"/>
        </w:rPr>
        <w:t>керівників підприємств, установ</w:t>
      </w:r>
      <w:r w:rsidR="00F35AC4">
        <w:rPr>
          <w:sz w:val="28"/>
          <w:szCs w:val="28"/>
        </w:rPr>
        <w:t>,</w:t>
      </w:r>
      <w:r w:rsidR="00F61139" w:rsidRPr="00F61139">
        <w:rPr>
          <w:sz w:val="28"/>
          <w:szCs w:val="28"/>
        </w:rPr>
        <w:t xml:space="preserve"> організацій </w:t>
      </w:r>
      <w:r w:rsidRPr="00F61139">
        <w:rPr>
          <w:sz w:val="28"/>
          <w:szCs w:val="28"/>
        </w:rPr>
        <w:t>та насе</w:t>
      </w:r>
      <w:r w:rsidRPr="002A3D4B">
        <w:rPr>
          <w:sz w:val="28"/>
          <w:szCs w:val="28"/>
        </w:rPr>
        <w:t>лення</w:t>
      </w:r>
      <w:r w:rsidR="00F61139">
        <w:rPr>
          <w:sz w:val="28"/>
          <w:szCs w:val="28"/>
        </w:rPr>
        <w:t xml:space="preserve"> громади</w:t>
      </w:r>
      <w:r w:rsidRPr="002A3D4B">
        <w:rPr>
          <w:sz w:val="28"/>
          <w:szCs w:val="28"/>
        </w:rPr>
        <w:t>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укриття людей у захисних спорудах цивільного захисту;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здійснення евакуаційних заходів;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інженерного захисту територій;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медичного захисту людей;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радіаційного і хімічного захисту людей та майна;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навчання населення діям у надзвичайних ситуаціях;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моніторингу і прогнозування надзвичайних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забезпечення техногенної та пожежної безпеки;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реєстрації потенційно небезпечних об’єктів, об’єктів підвищеної небезпеки та потенційно небезпечних ділянок територій, ідентифікації та декларування безпеки об’єктів підвищеної небезпеки;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управління та координація діями суб’єктів, залучених до запобігання або ліквідації надзвичайних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організації життєзабезпечення постраждалого населення;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lastRenderedPageBreak/>
        <w:t>- проведення аварійно-відновлювальних робіт;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відшкодування шкоди та надання допомоги особам, які постраждали внаслідок надзвичайної ситуації;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організації підготовки та інформаційного забезпечення у сфері цивільного захисту.</w:t>
      </w:r>
    </w:p>
    <w:p w:rsidR="00615902" w:rsidRDefault="00615902" w:rsidP="002A3D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84330" w:rsidRDefault="00E0481B" w:rsidP="00E0481B">
      <w:pPr>
        <w:shd w:val="clear" w:color="auto" w:fill="FFFFFF"/>
        <w:ind w:left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IV</w:t>
      </w:r>
      <w:r w:rsidRPr="00E0481B">
        <w:rPr>
          <w:b/>
          <w:bCs/>
          <w:sz w:val="28"/>
          <w:szCs w:val="28"/>
          <w:lang w:val="ru-RU"/>
        </w:rPr>
        <w:t xml:space="preserve">. </w:t>
      </w:r>
      <w:r w:rsidR="00A84330">
        <w:rPr>
          <w:b/>
          <w:bCs/>
          <w:sz w:val="28"/>
          <w:szCs w:val="28"/>
          <w:lang w:val="ru-RU"/>
        </w:rPr>
        <w:t xml:space="preserve">Обсяги та джерела фінансування Програми </w:t>
      </w:r>
    </w:p>
    <w:p w:rsidR="003F1471" w:rsidRDefault="003F1471" w:rsidP="00E0481B">
      <w:pPr>
        <w:shd w:val="clear" w:color="auto" w:fill="FFFFFF"/>
        <w:ind w:left="720"/>
        <w:jc w:val="center"/>
        <w:rPr>
          <w:b/>
          <w:bCs/>
          <w:sz w:val="28"/>
          <w:szCs w:val="28"/>
          <w:lang w:val="ru-RU"/>
        </w:rPr>
      </w:pPr>
    </w:p>
    <w:p w:rsidR="00A84330" w:rsidRPr="002A3D4B" w:rsidRDefault="00A84330" w:rsidP="00A84330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Розв’язання проблем, визначених Програмою, та реалізація основних заходів цивільного захисту потребує залучення бюджетних коштів</w:t>
      </w:r>
      <w:r w:rsidR="00105E54">
        <w:rPr>
          <w:sz w:val="28"/>
          <w:szCs w:val="28"/>
        </w:rPr>
        <w:t xml:space="preserve"> та інших джерел надходжень не заборонених чинним законодавством</w:t>
      </w:r>
      <w:r w:rsidRPr="002A3D4B">
        <w:rPr>
          <w:sz w:val="28"/>
          <w:szCs w:val="28"/>
        </w:rPr>
        <w:t>.</w:t>
      </w:r>
    </w:p>
    <w:p w:rsidR="00A84330" w:rsidRDefault="00A84330" w:rsidP="00A84330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 xml:space="preserve">Орієнтовні обсяги та джерела фінансування Програми наведено у Паспорті </w:t>
      </w:r>
      <w:r w:rsidR="00DD2804">
        <w:rPr>
          <w:sz w:val="28"/>
          <w:szCs w:val="28"/>
        </w:rPr>
        <w:t xml:space="preserve"> «Пр</w:t>
      </w:r>
      <w:r w:rsidR="00DD2804" w:rsidRPr="008A7EB8">
        <w:rPr>
          <w:sz w:val="28"/>
          <w:szCs w:val="28"/>
        </w:rPr>
        <w:t>ограм</w:t>
      </w:r>
      <w:r w:rsidR="00DD2804">
        <w:rPr>
          <w:sz w:val="28"/>
          <w:szCs w:val="28"/>
        </w:rPr>
        <w:t>и</w:t>
      </w:r>
      <w:r w:rsidR="00DD2804" w:rsidRPr="008A7EB8">
        <w:rPr>
          <w:sz w:val="28"/>
          <w:szCs w:val="28"/>
        </w:rPr>
        <w:t xml:space="preserve"> </w:t>
      </w:r>
      <w:r w:rsidR="00DD2804">
        <w:rPr>
          <w:sz w:val="28"/>
          <w:szCs w:val="28"/>
        </w:rPr>
        <w:t>з</w:t>
      </w:r>
      <w:r w:rsidR="00DD2804" w:rsidRPr="00727657">
        <w:rPr>
          <w:sz w:val="28"/>
          <w:szCs w:val="28"/>
        </w:rPr>
        <w:t xml:space="preserve">абезпечення цивільного захисту </w:t>
      </w:r>
      <w:r w:rsidR="00DD2804" w:rsidRPr="00577EAE">
        <w:rPr>
          <w:sz w:val="28"/>
          <w:szCs w:val="28"/>
        </w:rPr>
        <w:t>населення і території  від надзвичайних  ситуацій техногенного та природного характеру  Брацлавської селищної  територіальної  громади на 2022-202</w:t>
      </w:r>
      <w:r w:rsidR="00FB0C23">
        <w:rPr>
          <w:sz w:val="28"/>
          <w:szCs w:val="28"/>
        </w:rPr>
        <w:t>4</w:t>
      </w:r>
      <w:r w:rsidR="00DD2804" w:rsidRPr="00577EAE">
        <w:rPr>
          <w:sz w:val="28"/>
          <w:szCs w:val="28"/>
        </w:rPr>
        <w:t xml:space="preserve"> роки</w:t>
      </w:r>
      <w:r w:rsidR="00DD2804" w:rsidRPr="00727657">
        <w:rPr>
          <w:sz w:val="28"/>
          <w:szCs w:val="28"/>
        </w:rPr>
        <w:t>»</w:t>
      </w:r>
      <w:r w:rsidR="00127856">
        <w:rPr>
          <w:sz w:val="28"/>
          <w:szCs w:val="28"/>
        </w:rPr>
        <w:t xml:space="preserve"> та додатку 1 Програми.</w:t>
      </w:r>
    </w:p>
    <w:p w:rsidR="00BF037D" w:rsidRDefault="00BF037D" w:rsidP="00A8433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037D" w:rsidRDefault="00BF037D" w:rsidP="00BF037D">
      <w:pPr>
        <w:spacing w:line="216" w:lineRule="auto"/>
        <w:ind w:firstLine="720"/>
        <w:jc w:val="center"/>
        <w:rPr>
          <w:b/>
          <w:bCs/>
          <w:sz w:val="28"/>
          <w:szCs w:val="28"/>
        </w:rPr>
      </w:pPr>
      <w:r w:rsidRPr="00E0481B">
        <w:rPr>
          <w:b/>
          <w:bCs/>
          <w:spacing w:val="6"/>
          <w:sz w:val="28"/>
          <w:szCs w:val="28"/>
        </w:rPr>
        <w:t>V</w:t>
      </w:r>
      <w:r w:rsidRPr="00E0481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Строки </w:t>
      </w:r>
      <w:r w:rsidRPr="00E0481B">
        <w:rPr>
          <w:b/>
          <w:bCs/>
          <w:sz w:val="28"/>
          <w:szCs w:val="28"/>
        </w:rPr>
        <w:t>виконання Програми</w:t>
      </w:r>
    </w:p>
    <w:p w:rsidR="003F1471" w:rsidRPr="00E0481B" w:rsidRDefault="003F1471" w:rsidP="00BF037D">
      <w:pPr>
        <w:spacing w:line="216" w:lineRule="auto"/>
        <w:ind w:firstLine="720"/>
        <w:jc w:val="center"/>
        <w:rPr>
          <w:b/>
          <w:bCs/>
          <w:sz w:val="28"/>
          <w:szCs w:val="28"/>
        </w:rPr>
      </w:pPr>
    </w:p>
    <w:p w:rsidR="00BF037D" w:rsidRDefault="00BF037D" w:rsidP="00BF037D">
      <w:pPr>
        <w:ind w:firstLine="684"/>
        <w:jc w:val="both"/>
        <w:rPr>
          <w:sz w:val="28"/>
          <w:szCs w:val="28"/>
        </w:rPr>
      </w:pPr>
      <w:r w:rsidRPr="00E0481B">
        <w:rPr>
          <w:sz w:val="28"/>
          <w:szCs w:val="28"/>
        </w:rPr>
        <w:t>Реалізація заходів Програми розрахована на 20</w:t>
      </w:r>
      <w:r w:rsidR="00DD2804">
        <w:rPr>
          <w:sz w:val="28"/>
          <w:szCs w:val="28"/>
        </w:rPr>
        <w:t>22</w:t>
      </w:r>
      <w:r w:rsidRPr="00E0481B">
        <w:rPr>
          <w:sz w:val="28"/>
          <w:szCs w:val="28"/>
        </w:rPr>
        <w:t>-202</w:t>
      </w:r>
      <w:r w:rsidR="00FB0C23">
        <w:rPr>
          <w:sz w:val="28"/>
          <w:szCs w:val="28"/>
        </w:rPr>
        <w:t>4</w:t>
      </w:r>
      <w:r w:rsidRPr="00E0481B">
        <w:rPr>
          <w:sz w:val="28"/>
          <w:szCs w:val="28"/>
        </w:rPr>
        <w:t xml:space="preserve"> роки. </w:t>
      </w:r>
    </w:p>
    <w:p w:rsidR="00BF037D" w:rsidRPr="002A3D4B" w:rsidRDefault="00BF037D" w:rsidP="00A8433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15902" w:rsidRDefault="00CF013F" w:rsidP="00BF49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0481B">
        <w:rPr>
          <w:b/>
          <w:bCs/>
          <w:spacing w:val="6"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І. </w:t>
      </w:r>
      <w:r w:rsidR="000936B4" w:rsidRPr="000936B4">
        <w:rPr>
          <w:b/>
          <w:bCs/>
          <w:sz w:val="28"/>
          <w:szCs w:val="28"/>
        </w:rPr>
        <w:t>Перелік завдань і заходів Програми</w:t>
      </w:r>
      <w:r w:rsidR="005B34FA">
        <w:rPr>
          <w:b/>
          <w:bCs/>
          <w:sz w:val="28"/>
          <w:szCs w:val="28"/>
        </w:rPr>
        <w:t xml:space="preserve"> та результативні показники </w:t>
      </w:r>
    </w:p>
    <w:p w:rsidR="003F1471" w:rsidRDefault="003F1471" w:rsidP="00BF497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15902" w:rsidRPr="00615902" w:rsidRDefault="00615902" w:rsidP="00615902">
      <w:pPr>
        <w:shd w:val="clear" w:color="auto" w:fill="FFFFFF"/>
        <w:ind w:firstLine="709"/>
        <w:rPr>
          <w:sz w:val="28"/>
          <w:szCs w:val="28"/>
        </w:rPr>
      </w:pPr>
      <w:r w:rsidRPr="00615902">
        <w:rPr>
          <w:sz w:val="28"/>
          <w:szCs w:val="28"/>
        </w:rPr>
        <w:t xml:space="preserve">Відповідно до мети та пріоритетів розвитку цивільного </w:t>
      </w:r>
      <w:r>
        <w:rPr>
          <w:sz w:val="28"/>
          <w:szCs w:val="28"/>
        </w:rPr>
        <w:t>захисту визначені такі основні завдання: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 xml:space="preserve">- забезпечення реальної готовності органів управління, </w:t>
      </w:r>
      <w:r w:rsidR="009F6ACE">
        <w:rPr>
          <w:sz w:val="28"/>
          <w:szCs w:val="28"/>
        </w:rPr>
        <w:t xml:space="preserve">підпорядкованих їм </w:t>
      </w:r>
      <w:r w:rsidRPr="002A3D4B">
        <w:rPr>
          <w:sz w:val="28"/>
          <w:szCs w:val="28"/>
        </w:rPr>
        <w:t>сил та засобів цивільного захисту до оперативного реагування на надзвичайні ситуації і ліквідацію їх наслідків;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проведення попереджувальних заходів у сфері захисту населення, техногенної та пожежної безпеки, з метою досягнення прийнятого рівня ризику виникнення надзвичайних ситуацій та зменшення людських і матеріальних втрат;</w:t>
      </w:r>
    </w:p>
    <w:p w:rsidR="002A3D4B" w:rsidRPr="00E51B7E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E51B7E">
        <w:rPr>
          <w:sz w:val="28"/>
          <w:szCs w:val="28"/>
        </w:rPr>
        <w:t xml:space="preserve">- забезпечення достатнього фінансування </w:t>
      </w:r>
      <w:r w:rsidR="00712725" w:rsidRPr="00E51B7E">
        <w:rPr>
          <w:sz w:val="28"/>
          <w:szCs w:val="28"/>
        </w:rPr>
        <w:t xml:space="preserve">місцевим </w:t>
      </w:r>
      <w:r w:rsidRPr="00E51B7E">
        <w:rPr>
          <w:sz w:val="28"/>
          <w:szCs w:val="28"/>
        </w:rPr>
        <w:t>бюджет</w:t>
      </w:r>
      <w:r w:rsidR="00712725" w:rsidRPr="00E51B7E">
        <w:rPr>
          <w:sz w:val="28"/>
          <w:szCs w:val="28"/>
        </w:rPr>
        <w:t xml:space="preserve">ом та інших джерел фінансування, не заборонених законодавством </w:t>
      </w:r>
      <w:r w:rsidRPr="00E51B7E">
        <w:rPr>
          <w:sz w:val="28"/>
          <w:szCs w:val="28"/>
        </w:rPr>
        <w:t>всіх рівнів профільних програм і заходів цивільного захисту;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розвиток створеного потенціалу засобів захисту населення, накопичення необхідних фінансових і матеріальних резервів, призначених для попередження та ліквідації надзвичайних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розроблення і впровадження заходів щодо безаварійного функціонування потенційно небезпечних об’єктів</w:t>
      </w:r>
      <w:r w:rsidR="000936B4">
        <w:rPr>
          <w:sz w:val="28"/>
          <w:szCs w:val="28"/>
        </w:rPr>
        <w:t>, систем життєзабезпечення громади</w:t>
      </w:r>
      <w:r w:rsidRPr="002A3D4B">
        <w:rPr>
          <w:sz w:val="28"/>
          <w:szCs w:val="28"/>
        </w:rPr>
        <w:t>, виконання вимог чинного законодавства у сфері цивільного захисту;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розроблення та впровадження новітніх технологій, спрямованих на запобігання надзвичайних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підтримання у готовності систем управління, оповіщення та зв’язку до застосування за призначенням;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забезпечення обов’язковим обслуговуванням державними аварійно-рятувальними службами потенційно небезпечн</w:t>
      </w:r>
      <w:r w:rsidR="00E51B7E">
        <w:rPr>
          <w:sz w:val="28"/>
          <w:szCs w:val="28"/>
        </w:rPr>
        <w:t>их об’єктів та окремих територій</w:t>
      </w:r>
      <w:r w:rsidRPr="002A3D4B">
        <w:rPr>
          <w:sz w:val="28"/>
          <w:szCs w:val="28"/>
        </w:rPr>
        <w:t xml:space="preserve"> </w:t>
      </w:r>
      <w:r w:rsidR="000936B4">
        <w:rPr>
          <w:sz w:val="28"/>
          <w:szCs w:val="28"/>
        </w:rPr>
        <w:t>громади</w:t>
      </w:r>
      <w:r w:rsidRPr="002A3D4B">
        <w:rPr>
          <w:sz w:val="28"/>
          <w:szCs w:val="28"/>
        </w:rPr>
        <w:t xml:space="preserve"> згідно з чинним законодавством;</w:t>
      </w:r>
    </w:p>
    <w:p w:rsidR="002A3D4B" w:rsidRPr="003F1471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3F1471">
        <w:rPr>
          <w:sz w:val="28"/>
          <w:szCs w:val="28"/>
        </w:rPr>
        <w:lastRenderedPageBreak/>
        <w:t>- скорочення застосування шкідливих речовин на об’єктах, які мають їх в технологічному виробництві шляхом послідовної їх модернізації на підставі передових та нешкідливих технологій;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своєчасне проведення невідкладних робіт з ліквідації наслідків надзвичайних ситуацій та організація життєзабезпечення постраждалого населення;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надання оперативної допомоги населенню, з використанням засобів цивільного захисту, в разі виникнення несприятливих побутових або нестандартних ситуацій;</w:t>
      </w:r>
    </w:p>
    <w:p w:rsid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 xml:space="preserve">- оперативне оповіщення населення про виникнення або загрозу виникнення </w:t>
      </w:r>
      <w:r w:rsidR="00DD2804">
        <w:rPr>
          <w:sz w:val="28"/>
          <w:szCs w:val="28"/>
        </w:rPr>
        <w:t xml:space="preserve"> </w:t>
      </w:r>
      <w:r w:rsidRPr="002A3D4B">
        <w:rPr>
          <w:sz w:val="28"/>
          <w:szCs w:val="28"/>
        </w:rPr>
        <w:t>надзвичайної ситуації, своєчасне інформування про обстановку, яка склалася, заходи, що вживаються для запобігання надзвичайним ситуаціям, та подолання їх наслідків;</w:t>
      </w:r>
    </w:p>
    <w:p w:rsidR="007A1B26" w:rsidRPr="002155C1" w:rsidRDefault="007A1B26" w:rsidP="007A1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60D5E">
        <w:rPr>
          <w:sz w:val="28"/>
          <w:szCs w:val="28"/>
        </w:rPr>
        <w:t xml:space="preserve">роведення пропаганди цивільного захисту серед населення, виховання молодого та підростаючого покоління шляхом забезпечення участі у </w:t>
      </w:r>
      <w:r w:rsidRPr="002155C1">
        <w:rPr>
          <w:sz w:val="28"/>
          <w:szCs w:val="28"/>
        </w:rPr>
        <w:t>всеукраїнських захо</w:t>
      </w:r>
      <w:r>
        <w:rPr>
          <w:sz w:val="28"/>
          <w:szCs w:val="28"/>
        </w:rPr>
        <w:t>дах;</w:t>
      </w:r>
    </w:p>
    <w:p w:rsid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підготовка населення, керівного складу і фахівців цивільного захисту до дій при загрозі або виникненні надзвичайних ситуацій.</w:t>
      </w:r>
      <w:r w:rsidR="00127856">
        <w:rPr>
          <w:sz w:val="28"/>
          <w:szCs w:val="28"/>
        </w:rPr>
        <w:t xml:space="preserve"> </w:t>
      </w:r>
    </w:p>
    <w:p w:rsidR="00127856" w:rsidRDefault="00127856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Перелік завдань та заходів зазначено в додатку 2 Програми.</w:t>
      </w:r>
    </w:p>
    <w:p w:rsidR="00615902" w:rsidRPr="002A3D4B" w:rsidRDefault="00615902" w:rsidP="002A3D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34FA" w:rsidRDefault="005B34FA" w:rsidP="005B34F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0481B">
        <w:rPr>
          <w:b/>
          <w:bCs/>
          <w:spacing w:val="6"/>
          <w:sz w:val="28"/>
          <w:szCs w:val="28"/>
        </w:rPr>
        <w:t>V</w:t>
      </w:r>
      <w:r w:rsidR="003F1471">
        <w:rPr>
          <w:b/>
          <w:bCs/>
          <w:spacing w:val="6"/>
          <w:sz w:val="28"/>
          <w:szCs w:val="28"/>
        </w:rPr>
        <w:t>І</w:t>
      </w:r>
      <w:r>
        <w:rPr>
          <w:b/>
          <w:bCs/>
          <w:sz w:val="28"/>
          <w:szCs w:val="28"/>
        </w:rPr>
        <w:t>І. Напрями діяльності та заходи Програми</w:t>
      </w:r>
    </w:p>
    <w:p w:rsidR="003F1471" w:rsidRDefault="003F1471" w:rsidP="005B34F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Очікувані результати та обґрунтування ефективності виконання програмних заходів визначаються в конкретному, вимірювальному та порівняльному вигляді з економічних, соціальних та екологічних напрямків.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У зв’язку із специфікою проблем, що розв’язуються, визначаються наступні показники ефективності програмних заходів: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зменшення економічних втрат;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підвищення ефективності витрат на заходи щодо зниження ризику або попередження надзвичайних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зменшення кількості загиблих людей;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зменшення кількості постраждалого населення;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повнота моніторингу;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достовірність прогнозу виникнення надзвичайних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збитки порівняно з попереднім періодом;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гарантований захист населення від надзвичайних ситуацій;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швидкість ліквідації надзвичайних ситуацій та подій;</w:t>
      </w:r>
    </w:p>
    <w:p w:rsidR="002A3D4B" w:rsidRPr="002A3D4B" w:rsidRDefault="002A3D4B" w:rsidP="002A3D4B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зниження соціальної напруженості серед населення у зоні надзвичайної ситуації;</w:t>
      </w:r>
    </w:p>
    <w:p w:rsidR="00DD2804" w:rsidRDefault="002A3D4B" w:rsidP="00DD2804">
      <w:pPr>
        <w:shd w:val="clear" w:color="auto" w:fill="FFFFFF"/>
        <w:ind w:firstLine="709"/>
        <w:jc w:val="both"/>
        <w:rPr>
          <w:sz w:val="28"/>
          <w:szCs w:val="28"/>
        </w:rPr>
      </w:pPr>
      <w:r w:rsidRPr="002A3D4B">
        <w:rPr>
          <w:sz w:val="28"/>
          <w:szCs w:val="28"/>
        </w:rPr>
        <w:t>- перелік та масштаби робіт щодо соціальної реабілітації постраждалого населення.</w:t>
      </w:r>
      <w:r w:rsidR="00DD2804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D2804" w:rsidRDefault="00DD2804" w:rsidP="00DD280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1ABF" w:rsidRDefault="00F51ABF" w:rsidP="00DD280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0481B">
        <w:rPr>
          <w:b/>
          <w:bCs/>
          <w:spacing w:val="6"/>
          <w:sz w:val="28"/>
          <w:szCs w:val="28"/>
        </w:rPr>
        <w:t>V</w:t>
      </w:r>
      <w:r w:rsidR="003F1471">
        <w:rPr>
          <w:b/>
          <w:bCs/>
          <w:spacing w:val="6"/>
          <w:sz w:val="28"/>
          <w:szCs w:val="28"/>
        </w:rPr>
        <w:t>ІІ</w:t>
      </w:r>
      <w:r w:rsidRPr="00E0481B">
        <w:rPr>
          <w:b/>
          <w:bCs/>
          <w:spacing w:val="6"/>
          <w:sz w:val="28"/>
          <w:szCs w:val="28"/>
        </w:rPr>
        <w:t>І</w:t>
      </w:r>
      <w:r w:rsidRPr="00E0481B">
        <w:rPr>
          <w:b/>
          <w:bCs/>
          <w:sz w:val="28"/>
          <w:szCs w:val="28"/>
        </w:rPr>
        <w:t xml:space="preserve">. </w:t>
      </w:r>
      <w:r w:rsidR="009F2CCB">
        <w:rPr>
          <w:b/>
          <w:sz w:val="28"/>
          <w:szCs w:val="28"/>
        </w:rPr>
        <w:t xml:space="preserve">Координація </w:t>
      </w:r>
      <w:r w:rsidRPr="008A7EB8">
        <w:rPr>
          <w:b/>
          <w:sz w:val="28"/>
          <w:szCs w:val="28"/>
        </w:rPr>
        <w:t xml:space="preserve">та </w:t>
      </w:r>
      <w:r w:rsidR="009F2CCB">
        <w:rPr>
          <w:b/>
          <w:sz w:val="28"/>
          <w:szCs w:val="28"/>
        </w:rPr>
        <w:t>контроль</w:t>
      </w:r>
      <w:r w:rsidRPr="008A7EB8">
        <w:rPr>
          <w:b/>
          <w:sz w:val="28"/>
          <w:szCs w:val="28"/>
        </w:rPr>
        <w:t xml:space="preserve"> за </w:t>
      </w:r>
      <w:r w:rsidR="009F2CCB">
        <w:rPr>
          <w:b/>
          <w:sz w:val="28"/>
          <w:szCs w:val="28"/>
        </w:rPr>
        <w:t>ходом виконання</w:t>
      </w:r>
      <w:r w:rsidRPr="008A7EB8">
        <w:rPr>
          <w:b/>
          <w:sz w:val="28"/>
          <w:szCs w:val="28"/>
        </w:rPr>
        <w:t xml:space="preserve"> Програми</w:t>
      </w:r>
    </w:p>
    <w:p w:rsidR="003F1471" w:rsidRPr="008A7EB8" w:rsidRDefault="003F1471" w:rsidP="00F51ABF">
      <w:pPr>
        <w:jc w:val="center"/>
        <w:rPr>
          <w:b/>
          <w:sz w:val="28"/>
          <w:szCs w:val="28"/>
        </w:rPr>
      </w:pPr>
    </w:p>
    <w:p w:rsidR="00F51ABF" w:rsidRPr="009F2CCB" w:rsidRDefault="00F51ABF" w:rsidP="006652CF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F51ABF">
        <w:rPr>
          <w:spacing w:val="-1"/>
          <w:sz w:val="28"/>
          <w:szCs w:val="28"/>
        </w:rPr>
        <w:t xml:space="preserve">Реалізація Програми здійснюється в комплексі з іншими </w:t>
      </w:r>
      <w:r w:rsidRPr="00F51ABF">
        <w:rPr>
          <w:spacing w:val="3"/>
          <w:sz w:val="28"/>
          <w:szCs w:val="28"/>
        </w:rPr>
        <w:t>загальнодержавними та обласними програмами екологічної і соціально-</w:t>
      </w:r>
      <w:r w:rsidRPr="009F2CCB">
        <w:rPr>
          <w:spacing w:val="-1"/>
          <w:sz w:val="28"/>
          <w:szCs w:val="28"/>
        </w:rPr>
        <w:t>економічної спрямованості</w:t>
      </w:r>
      <w:r w:rsidRPr="009F2CCB">
        <w:rPr>
          <w:spacing w:val="-2"/>
          <w:sz w:val="28"/>
          <w:szCs w:val="28"/>
        </w:rPr>
        <w:t>.</w:t>
      </w:r>
    </w:p>
    <w:p w:rsidR="00F51ABF" w:rsidRPr="009F2CCB" w:rsidRDefault="00F51ABF" w:rsidP="007D659D">
      <w:pPr>
        <w:ind w:firstLine="709"/>
        <w:jc w:val="both"/>
        <w:rPr>
          <w:sz w:val="28"/>
          <w:szCs w:val="28"/>
        </w:rPr>
      </w:pPr>
      <w:r w:rsidRPr="009F2CCB">
        <w:rPr>
          <w:sz w:val="28"/>
          <w:szCs w:val="28"/>
        </w:rPr>
        <w:lastRenderedPageBreak/>
        <w:t xml:space="preserve">Координація та контроль за  виконанням  Програми покладається на </w:t>
      </w:r>
      <w:r w:rsidR="007D659D" w:rsidRPr="009F2CCB">
        <w:rPr>
          <w:sz w:val="28"/>
          <w:szCs w:val="28"/>
        </w:rPr>
        <w:t xml:space="preserve">відповідального за безпосереднє керівництво діяльністю  територіальної громади з реалізації повноважень у сфері цивільного захисту, виконавчий </w:t>
      </w:r>
      <w:r w:rsidR="009F6ACE">
        <w:rPr>
          <w:sz w:val="28"/>
          <w:szCs w:val="28"/>
        </w:rPr>
        <w:t>комітет, який є постійно діючим</w:t>
      </w:r>
      <w:r w:rsidR="007D659D" w:rsidRPr="009F2CCB">
        <w:rPr>
          <w:sz w:val="28"/>
          <w:szCs w:val="28"/>
        </w:rPr>
        <w:t xml:space="preserve"> органом управління цивільного захисту, до повноважень якого належать питання організації та здійснення заходів цивільного захисту</w:t>
      </w:r>
      <w:r w:rsidR="006652CF" w:rsidRPr="009F2CCB">
        <w:rPr>
          <w:sz w:val="28"/>
          <w:szCs w:val="28"/>
        </w:rPr>
        <w:t xml:space="preserve">. </w:t>
      </w:r>
    </w:p>
    <w:p w:rsidR="00F51ABF" w:rsidRPr="007D659D" w:rsidRDefault="00F51ABF" w:rsidP="007D659D">
      <w:pPr>
        <w:ind w:firstLine="709"/>
        <w:jc w:val="both"/>
        <w:rPr>
          <w:sz w:val="28"/>
          <w:szCs w:val="28"/>
        </w:rPr>
      </w:pPr>
    </w:p>
    <w:p w:rsidR="00E0481B" w:rsidRDefault="00D853E3" w:rsidP="00E0481B">
      <w:pPr>
        <w:spacing w:line="218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І</w:t>
      </w:r>
      <w:r>
        <w:rPr>
          <w:b/>
          <w:bCs/>
          <w:spacing w:val="6"/>
          <w:sz w:val="28"/>
          <w:szCs w:val="28"/>
          <w:lang w:val="en-US"/>
        </w:rPr>
        <w:t>X</w:t>
      </w:r>
      <w:r w:rsidR="00E0481B" w:rsidRPr="00E0481B">
        <w:rPr>
          <w:b/>
          <w:bCs/>
          <w:sz w:val="28"/>
          <w:szCs w:val="28"/>
        </w:rPr>
        <w:t>. Очікувані кінцеві результати виконання Програми</w:t>
      </w:r>
    </w:p>
    <w:p w:rsidR="003F1471" w:rsidRPr="00E0481B" w:rsidRDefault="003F1471" w:rsidP="00E0481B">
      <w:pPr>
        <w:spacing w:line="218" w:lineRule="auto"/>
        <w:ind w:firstLine="720"/>
        <w:jc w:val="center"/>
        <w:rPr>
          <w:b/>
          <w:bCs/>
          <w:sz w:val="28"/>
          <w:szCs w:val="28"/>
        </w:rPr>
      </w:pPr>
    </w:p>
    <w:p w:rsidR="008227E2" w:rsidRDefault="008227E2" w:rsidP="005B34FA">
      <w:pPr>
        <w:shd w:val="clear" w:color="auto" w:fill="FFFFFF"/>
        <w:spacing w:before="24"/>
        <w:ind w:right="79" w:firstLine="720"/>
        <w:jc w:val="both"/>
        <w:rPr>
          <w:sz w:val="28"/>
          <w:szCs w:val="28"/>
        </w:rPr>
      </w:pPr>
      <w:r w:rsidRPr="00E0481B">
        <w:rPr>
          <w:spacing w:val="3"/>
          <w:sz w:val="28"/>
          <w:szCs w:val="28"/>
        </w:rPr>
        <w:t>Реалізація заходів Програми забезпечить підтримання в постійному експлуатаційному стані системи оповіщення органів управління та населення про загрозу й виникнення надзвичайної ситуації, створить систему постійного моніторингу та інформаційно-аналітичного забезпечення органів влади, аварійно-рятувальних сил, чергово-диспетчерських служб підприємств, установ та організацій, населення з питань техногенної, пожежної і природної безпеки й реагування на надзвичайні ситуації</w:t>
      </w:r>
      <w:r>
        <w:rPr>
          <w:spacing w:val="3"/>
          <w:sz w:val="28"/>
          <w:szCs w:val="28"/>
        </w:rPr>
        <w:t xml:space="preserve"> на території громади</w:t>
      </w:r>
      <w:r w:rsidR="00DD2804">
        <w:rPr>
          <w:spacing w:val="3"/>
          <w:sz w:val="28"/>
          <w:szCs w:val="28"/>
        </w:rPr>
        <w:t>, запобігання та оперативне редагування</w:t>
      </w:r>
      <w:r w:rsidR="00DD2804">
        <w:rPr>
          <w:color w:val="1D1D1B"/>
          <w:sz w:val="28"/>
          <w:szCs w:val="28"/>
          <w:shd w:val="clear" w:color="auto" w:fill="FFFFFF"/>
        </w:rPr>
        <w:t xml:space="preserve"> </w:t>
      </w:r>
      <w:r w:rsidR="00A6596F">
        <w:rPr>
          <w:color w:val="1D1D1B"/>
          <w:sz w:val="28"/>
          <w:szCs w:val="28"/>
          <w:shd w:val="clear" w:color="auto" w:fill="FFFFFF"/>
        </w:rPr>
        <w:t>для усунення</w:t>
      </w:r>
      <w:r w:rsidR="00DD2804">
        <w:rPr>
          <w:color w:val="1D1D1B"/>
          <w:sz w:val="28"/>
          <w:szCs w:val="28"/>
          <w:shd w:val="clear" w:color="auto" w:fill="FFFFFF"/>
        </w:rPr>
        <w:t xml:space="preserve"> </w:t>
      </w:r>
      <w:r w:rsidR="00DD2804">
        <w:rPr>
          <w:spacing w:val="3"/>
          <w:sz w:val="28"/>
          <w:szCs w:val="28"/>
        </w:rPr>
        <w:t>наслідків</w:t>
      </w:r>
      <w:r w:rsidR="00DD2804">
        <w:rPr>
          <w:color w:val="1D1D1B"/>
          <w:sz w:val="28"/>
          <w:szCs w:val="28"/>
          <w:shd w:val="clear" w:color="auto" w:fill="FFFFFF"/>
        </w:rPr>
        <w:t xml:space="preserve"> у разі застосування ядерної та інших видів зброї масового ураження проти України в умовах воєнного стану</w:t>
      </w:r>
      <w:r w:rsidRPr="00E0481B">
        <w:rPr>
          <w:spacing w:val="3"/>
          <w:sz w:val="28"/>
          <w:szCs w:val="28"/>
        </w:rPr>
        <w:t>.</w:t>
      </w:r>
    </w:p>
    <w:p w:rsidR="008227E2" w:rsidRDefault="00E0481B" w:rsidP="008227E2">
      <w:pPr>
        <w:shd w:val="clear" w:color="auto" w:fill="FFFFFF"/>
        <w:ind w:firstLine="709"/>
        <w:jc w:val="both"/>
        <w:rPr>
          <w:sz w:val="28"/>
          <w:szCs w:val="28"/>
        </w:rPr>
      </w:pPr>
      <w:r w:rsidRPr="00E0481B">
        <w:rPr>
          <w:sz w:val="28"/>
          <w:szCs w:val="28"/>
        </w:rPr>
        <w:t>Виконання Програми сприятиме реалізації державної політики у сфері цивільного захисту на території ТГ, здійсненню заходів щодо безпеки та захисту населення і території, об’єктів національної економіки, інших матеріальних і культурних цінностей та довкілля від негативних наслідків надзвичайних ситуацій у мирний час та в особливий період</w:t>
      </w:r>
      <w:r w:rsidR="00C80949">
        <w:rPr>
          <w:sz w:val="28"/>
          <w:szCs w:val="28"/>
        </w:rPr>
        <w:t>, надзвичайних ситуацій соціального та воєнного характеру</w:t>
      </w:r>
      <w:r w:rsidRPr="00E0481B">
        <w:rPr>
          <w:sz w:val="28"/>
          <w:szCs w:val="28"/>
        </w:rPr>
        <w:t>, поліпшить технічне оснащення, підвищить рівень готовності пожежно-,</w:t>
      </w:r>
      <w:r w:rsidR="008227E2" w:rsidRPr="008227E2">
        <w:rPr>
          <w:sz w:val="28"/>
          <w:szCs w:val="28"/>
        </w:rPr>
        <w:t xml:space="preserve"> </w:t>
      </w:r>
      <w:r w:rsidRPr="00E0481B">
        <w:rPr>
          <w:sz w:val="28"/>
          <w:szCs w:val="28"/>
        </w:rPr>
        <w:t xml:space="preserve">аварійно-рятувальних підрозділів до оперативного реагування на можливі </w:t>
      </w:r>
      <w:r w:rsidR="008227E2">
        <w:rPr>
          <w:sz w:val="28"/>
          <w:szCs w:val="28"/>
        </w:rPr>
        <w:t>надзвичайні ситуації та пожежі,  покращенню</w:t>
      </w:r>
      <w:r w:rsidR="008227E2" w:rsidRPr="002A3D4B">
        <w:rPr>
          <w:sz w:val="28"/>
          <w:szCs w:val="28"/>
        </w:rPr>
        <w:t xml:space="preserve"> діяльн</w:t>
      </w:r>
      <w:r w:rsidR="008227E2">
        <w:rPr>
          <w:sz w:val="28"/>
          <w:szCs w:val="28"/>
        </w:rPr>
        <w:t>ості</w:t>
      </w:r>
      <w:r w:rsidR="008227E2" w:rsidRPr="002A3D4B">
        <w:rPr>
          <w:sz w:val="28"/>
          <w:szCs w:val="28"/>
        </w:rPr>
        <w:t xml:space="preserve"> органів місцевого самоврядування в напрямку вирішення актуальних проблем захисту населення, об’єктів і територій від небезпе</w:t>
      </w:r>
      <w:r w:rsidR="008227E2">
        <w:rPr>
          <w:sz w:val="28"/>
          <w:szCs w:val="28"/>
        </w:rPr>
        <w:t xml:space="preserve">чних факторів різного характеру, </w:t>
      </w:r>
      <w:r w:rsidR="008227E2" w:rsidRPr="002A3D4B">
        <w:rPr>
          <w:sz w:val="28"/>
          <w:szCs w:val="28"/>
        </w:rPr>
        <w:t>підвищ</w:t>
      </w:r>
      <w:r w:rsidR="008227E2">
        <w:rPr>
          <w:sz w:val="28"/>
          <w:szCs w:val="28"/>
        </w:rPr>
        <w:t>енню</w:t>
      </w:r>
      <w:r w:rsidR="008227E2" w:rsidRPr="002A3D4B">
        <w:rPr>
          <w:sz w:val="28"/>
          <w:szCs w:val="28"/>
        </w:rPr>
        <w:t xml:space="preserve"> рол</w:t>
      </w:r>
      <w:r w:rsidR="008227E2">
        <w:rPr>
          <w:sz w:val="28"/>
          <w:szCs w:val="28"/>
        </w:rPr>
        <w:t>і</w:t>
      </w:r>
      <w:r w:rsidR="008227E2" w:rsidRPr="002A3D4B">
        <w:rPr>
          <w:sz w:val="28"/>
          <w:szCs w:val="28"/>
        </w:rPr>
        <w:t xml:space="preserve"> і вплив</w:t>
      </w:r>
      <w:r w:rsidR="008227E2">
        <w:rPr>
          <w:sz w:val="28"/>
          <w:szCs w:val="28"/>
        </w:rPr>
        <w:t>у</w:t>
      </w:r>
      <w:r w:rsidR="008227E2" w:rsidRPr="002A3D4B">
        <w:rPr>
          <w:sz w:val="28"/>
          <w:szCs w:val="28"/>
        </w:rPr>
        <w:t xml:space="preserve"> органів місцевого самоврядування у сфері цивільного захисту.</w:t>
      </w:r>
    </w:p>
    <w:p w:rsidR="003A06B4" w:rsidRDefault="003A06B4" w:rsidP="008227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06B4" w:rsidRDefault="003A06B4" w:rsidP="008227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5C92" w:rsidRDefault="001E1117" w:rsidP="003F17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Виконавчого комітету   </w:t>
      </w:r>
      <w:r w:rsidRPr="00F4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296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F4296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F4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Людмила  КОСТІК</w:t>
      </w:r>
      <w:r w:rsidR="00436F29">
        <w:rPr>
          <w:b/>
          <w:sz w:val="28"/>
          <w:szCs w:val="28"/>
        </w:rPr>
        <w:tab/>
      </w: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C80949" w:rsidRDefault="00C80949" w:rsidP="003F171D">
      <w:pPr>
        <w:shd w:val="clear" w:color="auto" w:fill="FFFFFF"/>
        <w:rPr>
          <w:b/>
          <w:sz w:val="28"/>
          <w:szCs w:val="28"/>
        </w:rPr>
      </w:pPr>
    </w:p>
    <w:p w:rsidR="00C80949" w:rsidRDefault="00C80949" w:rsidP="003F171D">
      <w:pPr>
        <w:shd w:val="clear" w:color="auto" w:fill="FFFFFF"/>
        <w:rPr>
          <w:b/>
          <w:sz w:val="28"/>
          <w:szCs w:val="28"/>
        </w:rPr>
      </w:pPr>
    </w:p>
    <w:p w:rsidR="00C80949" w:rsidRDefault="00C80949" w:rsidP="003F171D">
      <w:pPr>
        <w:shd w:val="clear" w:color="auto" w:fill="FFFFFF"/>
        <w:rPr>
          <w:b/>
          <w:sz w:val="28"/>
          <w:szCs w:val="28"/>
        </w:rPr>
      </w:pP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185C92" w:rsidRDefault="00185C92" w:rsidP="003F171D">
      <w:pPr>
        <w:shd w:val="clear" w:color="auto" w:fill="FFFFFF"/>
        <w:rPr>
          <w:b/>
          <w:sz w:val="28"/>
          <w:szCs w:val="28"/>
        </w:rPr>
      </w:pPr>
    </w:p>
    <w:p w:rsidR="001E1117" w:rsidRDefault="001E1117" w:rsidP="003F171D">
      <w:pPr>
        <w:shd w:val="clear" w:color="auto" w:fill="FFFFFF"/>
        <w:rPr>
          <w:b/>
          <w:sz w:val="28"/>
          <w:szCs w:val="28"/>
        </w:rPr>
      </w:pPr>
    </w:p>
    <w:p w:rsidR="00FB0C23" w:rsidRDefault="00FB0C23" w:rsidP="003F171D">
      <w:pPr>
        <w:shd w:val="clear" w:color="auto" w:fill="FFFFFF"/>
        <w:rPr>
          <w:b/>
          <w:sz w:val="28"/>
          <w:szCs w:val="28"/>
        </w:rPr>
      </w:pPr>
    </w:p>
    <w:p w:rsidR="00185C92" w:rsidRPr="00EC3BFA" w:rsidRDefault="00185C92" w:rsidP="00185C92">
      <w:pPr>
        <w:pStyle w:val="30"/>
        <w:spacing w:after="0"/>
        <w:ind w:left="8222" w:hanging="284"/>
        <w:jc w:val="both"/>
        <w:rPr>
          <w:spacing w:val="-1"/>
          <w:sz w:val="28"/>
          <w:szCs w:val="28"/>
        </w:rPr>
      </w:pPr>
      <w:r w:rsidRPr="00EC3BFA">
        <w:rPr>
          <w:spacing w:val="-1"/>
          <w:sz w:val="28"/>
          <w:szCs w:val="28"/>
        </w:rPr>
        <w:lastRenderedPageBreak/>
        <w:t>Додаток 1</w:t>
      </w:r>
    </w:p>
    <w:p w:rsidR="00185C92" w:rsidRPr="00EC3BFA" w:rsidRDefault="00185C92" w:rsidP="00185C92">
      <w:pPr>
        <w:shd w:val="clear" w:color="auto" w:fill="FFFFFF"/>
        <w:spacing w:line="317" w:lineRule="exact"/>
        <w:ind w:left="8222" w:hanging="284"/>
        <w:jc w:val="both"/>
        <w:rPr>
          <w:spacing w:val="-1"/>
          <w:sz w:val="28"/>
          <w:szCs w:val="28"/>
        </w:rPr>
      </w:pPr>
      <w:r w:rsidRPr="00EC3BFA">
        <w:rPr>
          <w:spacing w:val="-1"/>
          <w:sz w:val="28"/>
          <w:szCs w:val="28"/>
        </w:rPr>
        <w:t>до Програми</w:t>
      </w:r>
    </w:p>
    <w:p w:rsidR="00185C92" w:rsidRPr="00365E20" w:rsidRDefault="00185C92" w:rsidP="00185C92">
      <w:pPr>
        <w:shd w:val="clear" w:color="auto" w:fill="FFFFFF"/>
        <w:spacing w:line="317" w:lineRule="exact"/>
        <w:ind w:left="55"/>
        <w:jc w:val="center"/>
        <w:rPr>
          <w:b/>
          <w:spacing w:val="-1"/>
        </w:rPr>
      </w:pPr>
    </w:p>
    <w:p w:rsidR="00185C92" w:rsidRPr="00365E20" w:rsidRDefault="00185C92" w:rsidP="00185C92">
      <w:pPr>
        <w:shd w:val="clear" w:color="auto" w:fill="FFFFFF"/>
        <w:spacing w:line="317" w:lineRule="exact"/>
        <w:ind w:left="55"/>
        <w:jc w:val="center"/>
        <w:rPr>
          <w:b/>
          <w:spacing w:val="-1"/>
        </w:rPr>
      </w:pPr>
    </w:p>
    <w:p w:rsidR="00185C92" w:rsidRPr="00142BCE" w:rsidRDefault="00185C92" w:rsidP="00185C92">
      <w:pPr>
        <w:tabs>
          <w:tab w:val="left" w:pos="3735"/>
        </w:tabs>
        <w:jc w:val="center"/>
        <w:rPr>
          <w:b/>
          <w:sz w:val="28"/>
          <w:szCs w:val="28"/>
        </w:rPr>
      </w:pPr>
      <w:r w:rsidRPr="00142BCE">
        <w:rPr>
          <w:b/>
          <w:sz w:val="28"/>
          <w:szCs w:val="28"/>
        </w:rPr>
        <w:t xml:space="preserve">РЕСУРСНЕ ЗАБЕЗПЕЧЕННЯ </w:t>
      </w:r>
    </w:p>
    <w:p w:rsidR="00185C92" w:rsidRPr="00365E20" w:rsidRDefault="00FB0C23" w:rsidP="0097189B">
      <w:pPr>
        <w:tabs>
          <w:tab w:val="left" w:pos="2700"/>
        </w:tabs>
        <w:jc w:val="center"/>
      </w:pPr>
      <w:r>
        <w:rPr>
          <w:sz w:val="28"/>
          <w:szCs w:val="28"/>
        </w:rPr>
        <w:t>«Пр</w:t>
      </w:r>
      <w:r w:rsidRPr="008A7EB8">
        <w:rPr>
          <w:sz w:val="28"/>
          <w:szCs w:val="28"/>
        </w:rPr>
        <w:t>ограм</w:t>
      </w:r>
      <w:r>
        <w:rPr>
          <w:sz w:val="28"/>
          <w:szCs w:val="28"/>
        </w:rPr>
        <w:t>и</w:t>
      </w:r>
      <w:r w:rsidRPr="008A7EB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27657">
        <w:rPr>
          <w:sz w:val="28"/>
          <w:szCs w:val="28"/>
        </w:rPr>
        <w:t xml:space="preserve">абезпечення цивільного захисту </w:t>
      </w:r>
      <w:r w:rsidRPr="00577EAE">
        <w:rPr>
          <w:sz w:val="28"/>
          <w:szCs w:val="28"/>
        </w:rPr>
        <w:t>населення і території  від надзвичайних  ситуацій техногенного та природного характеру  Брацлавської селищної  територіальної  громади на 2022-202</w:t>
      </w:r>
      <w:r>
        <w:rPr>
          <w:sz w:val="28"/>
          <w:szCs w:val="28"/>
        </w:rPr>
        <w:t>4</w:t>
      </w:r>
      <w:r w:rsidRPr="00577EAE">
        <w:rPr>
          <w:sz w:val="28"/>
          <w:szCs w:val="28"/>
        </w:rPr>
        <w:t xml:space="preserve"> роки</w:t>
      </w:r>
      <w:r w:rsidRPr="00727657">
        <w:rPr>
          <w:sz w:val="28"/>
          <w:szCs w:val="28"/>
        </w:rPr>
        <w:t>»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1126"/>
        <w:gridCol w:w="1266"/>
        <w:gridCol w:w="1445"/>
        <w:gridCol w:w="2656"/>
      </w:tblGrid>
      <w:tr w:rsidR="00185C92" w:rsidRPr="00142BCE" w:rsidTr="009005BC">
        <w:trPr>
          <w:cantSplit/>
          <w:trHeight w:val="420"/>
          <w:tblHeader/>
          <w:jc w:val="center"/>
        </w:trPr>
        <w:tc>
          <w:tcPr>
            <w:tcW w:w="3262" w:type="dxa"/>
            <w:vMerge w:val="restart"/>
          </w:tcPr>
          <w:p w:rsidR="00185C92" w:rsidRPr="00142BCE" w:rsidRDefault="00185C92" w:rsidP="009005BC">
            <w:pPr>
              <w:tabs>
                <w:tab w:val="left" w:pos="2700"/>
              </w:tabs>
              <w:jc w:val="center"/>
              <w:rPr>
                <w:b/>
              </w:rPr>
            </w:pPr>
            <w:r w:rsidRPr="00142BCE">
              <w:rPr>
                <w:b/>
              </w:rPr>
              <w:t>Обсяг коштів, які пропонується залучити для виконання Програми</w:t>
            </w:r>
          </w:p>
        </w:tc>
        <w:tc>
          <w:tcPr>
            <w:tcW w:w="3837" w:type="dxa"/>
            <w:gridSpan w:val="3"/>
          </w:tcPr>
          <w:p w:rsidR="00185C92" w:rsidRPr="00142BCE" w:rsidRDefault="00185C92" w:rsidP="009005BC">
            <w:pPr>
              <w:tabs>
                <w:tab w:val="left" w:pos="2700"/>
              </w:tabs>
              <w:jc w:val="center"/>
              <w:rPr>
                <w:b/>
              </w:rPr>
            </w:pPr>
            <w:r w:rsidRPr="00142BCE">
              <w:rPr>
                <w:b/>
              </w:rPr>
              <w:t xml:space="preserve">Роки виконання </w:t>
            </w:r>
          </w:p>
        </w:tc>
        <w:tc>
          <w:tcPr>
            <w:tcW w:w="2656" w:type="dxa"/>
          </w:tcPr>
          <w:p w:rsidR="00185C92" w:rsidRPr="00142BCE" w:rsidRDefault="00185C92" w:rsidP="009005BC">
            <w:pPr>
              <w:tabs>
                <w:tab w:val="left" w:pos="2700"/>
              </w:tabs>
              <w:jc w:val="center"/>
              <w:rPr>
                <w:b/>
              </w:rPr>
            </w:pPr>
            <w:r w:rsidRPr="00142BCE">
              <w:rPr>
                <w:b/>
              </w:rPr>
              <w:t xml:space="preserve">Всього витрат на виконання Програми, </w:t>
            </w:r>
          </w:p>
          <w:p w:rsidR="00185C92" w:rsidRPr="00142BCE" w:rsidRDefault="00185C92" w:rsidP="009005BC">
            <w:pPr>
              <w:tabs>
                <w:tab w:val="left" w:pos="2700"/>
              </w:tabs>
              <w:jc w:val="center"/>
              <w:rPr>
                <w:b/>
              </w:rPr>
            </w:pPr>
            <w:r w:rsidRPr="00142BCE">
              <w:rPr>
                <w:b/>
              </w:rPr>
              <w:t>тис. грн.</w:t>
            </w:r>
          </w:p>
        </w:tc>
      </w:tr>
      <w:tr w:rsidR="00185C92" w:rsidRPr="00365E20" w:rsidTr="009005BC">
        <w:trPr>
          <w:cantSplit/>
          <w:trHeight w:val="675"/>
          <w:tblHeader/>
          <w:jc w:val="center"/>
        </w:trPr>
        <w:tc>
          <w:tcPr>
            <w:tcW w:w="3262" w:type="dxa"/>
            <w:vMerge/>
          </w:tcPr>
          <w:p w:rsidR="00185C92" w:rsidRPr="00365E20" w:rsidRDefault="00185C92" w:rsidP="009005BC">
            <w:pPr>
              <w:tabs>
                <w:tab w:val="left" w:pos="2700"/>
              </w:tabs>
            </w:pPr>
            <w:bookmarkStart w:id="0" w:name="_GoBack" w:colFirst="1" w:colLast="4"/>
          </w:p>
        </w:tc>
        <w:tc>
          <w:tcPr>
            <w:tcW w:w="1126" w:type="dxa"/>
          </w:tcPr>
          <w:p w:rsidR="00185C92" w:rsidRPr="00FC5927" w:rsidRDefault="00185C92" w:rsidP="00FB0C23">
            <w:pPr>
              <w:tabs>
                <w:tab w:val="left" w:pos="2700"/>
              </w:tabs>
              <w:jc w:val="center"/>
              <w:rPr>
                <w:b/>
              </w:rPr>
            </w:pPr>
            <w:r w:rsidRPr="00FC5927">
              <w:rPr>
                <w:b/>
              </w:rPr>
              <w:t>20</w:t>
            </w:r>
            <w:r w:rsidR="00FB0C23">
              <w:rPr>
                <w:b/>
              </w:rPr>
              <w:t>22</w:t>
            </w:r>
          </w:p>
        </w:tc>
        <w:tc>
          <w:tcPr>
            <w:tcW w:w="1266" w:type="dxa"/>
          </w:tcPr>
          <w:p w:rsidR="00185C92" w:rsidRPr="00FC5927" w:rsidRDefault="00185C92" w:rsidP="00FB0C23">
            <w:pPr>
              <w:tabs>
                <w:tab w:val="left" w:pos="2700"/>
              </w:tabs>
              <w:jc w:val="center"/>
              <w:rPr>
                <w:b/>
              </w:rPr>
            </w:pPr>
            <w:r w:rsidRPr="00FC5927">
              <w:rPr>
                <w:b/>
              </w:rPr>
              <w:t>20</w:t>
            </w:r>
            <w:r w:rsidR="00FB0C23">
              <w:rPr>
                <w:b/>
              </w:rPr>
              <w:t>23</w:t>
            </w:r>
          </w:p>
        </w:tc>
        <w:tc>
          <w:tcPr>
            <w:tcW w:w="1445" w:type="dxa"/>
          </w:tcPr>
          <w:p w:rsidR="00185C92" w:rsidRPr="00FC5927" w:rsidRDefault="00185C92" w:rsidP="00FB0C23">
            <w:pPr>
              <w:tabs>
                <w:tab w:val="left" w:pos="2700"/>
              </w:tabs>
              <w:jc w:val="center"/>
              <w:rPr>
                <w:b/>
              </w:rPr>
            </w:pPr>
            <w:r w:rsidRPr="00FC5927">
              <w:rPr>
                <w:b/>
              </w:rPr>
              <w:t>202</w:t>
            </w:r>
            <w:r w:rsidR="00FB0C23">
              <w:rPr>
                <w:b/>
              </w:rPr>
              <w:t>4</w:t>
            </w:r>
          </w:p>
        </w:tc>
        <w:tc>
          <w:tcPr>
            <w:tcW w:w="2656" w:type="dxa"/>
          </w:tcPr>
          <w:p w:rsidR="00185C92" w:rsidRPr="00FC5927" w:rsidRDefault="00185C92" w:rsidP="00FB0C23">
            <w:pPr>
              <w:tabs>
                <w:tab w:val="left" w:pos="2700"/>
              </w:tabs>
              <w:jc w:val="center"/>
              <w:rPr>
                <w:b/>
              </w:rPr>
            </w:pPr>
            <w:r w:rsidRPr="00FC5927">
              <w:rPr>
                <w:b/>
              </w:rPr>
              <w:t>20</w:t>
            </w:r>
            <w:r w:rsidR="00FB0C23">
              <w:rPr>
                <w:b/>
              </w:rPr>
              <w:t>22</w:t>
            </w:r>
            <w:r w:rsidRPr="00FC5927">
              <w:rPr>
                <w:b/>
              </w:rPr>
              <w:t xml:space="preserve"> – 202</w:t>
            </w:r>
            <w:r w:rsidR="00FB0C23">
              <w:rPr>
                <w:b/>
              </w:rPr>
              <w:t>4</w:t>
            </w:r>
            <w:r w:rsidRPr="00FC5927">
              <w:rPr>
                <w:b/>
              </w:rPr>
              <w:t xml:space="preserve"> </w:t>
            </w:r>
          </w:p>
        </w:tc>
      </w:tr>
      <w:bookmarkEnd w:id="0"/>
      <w:tr w:rsidR="00185C92" w:rsidRPr="00365E20" w:rsidTr="009005BC">
        <w:trPr>
          <w:tblHeader/>
          <w:jc w:val="center"/>
        </w:trPr>
        <w:tc>
          <w:tcPr>
            <w:tcW w:w="3262" w:type="dxa"/>
          </w:tcPr>
          <w:p w:rsidR="00185C92" w:rsidRPr="00365E20" w:rsidRDefault="00185C92" w:rsidP="009005BC">
            <w:pPr>
              <w:tabs>
                <w:tab w:val="left" w:pos="2700"/>
              </w:tabs>
              <w:jc w:val="center"/>
            </w:pPr>
            <w:r w:rsidRPr="00365E20">
              <w:t>1</w:t>
            </w:r>
          </w:p>
        </w:tc>
        <w:tc>
          <w:tcPr>
            <w:tcW w:w="1126" w:type="dxa"/>
          </w:tcPr>
          <w:p w:rsidR="00185C92" w:rsidRPr="00365E20" w:rsidRDefault="00185C92" w:rsidP="009005BC">
            <w:pPr>
              <w:tabs>
                <w:tab w:val="left" w:pos="2700"/>
              </w:tabs>
              <w:jc w:val="center"/>
            </w:pPr>
            <w:r w:rsidRPr="00365E20">
              <w:t>2</w:t>
            </w:r>
          </w:p>
        </w:tc>
        <w:tc>
          <w:tcPr>
            <w:tcW w:w="1266" w:type="dxa"/>
          </w:tcPr>
          <w:p w:rsidR="00185C92" w:rsidRPr="00365E20" w:rsidRDefault="00185C92" w:rsidP="009005BC">
            <w:pPr>
              <w:tabs>
                <w:tab w:val="left" w:pos="2700"/>
              </w:tabs>
              <w:jc w:val="center"/>
            </w:pPr>
            <w:r w:rsidRPr="00365E20">
              <w:t>3</w:t>
            </w:r>
          </w:p>
        </w:tc>
        <w:tc>
          <w:tcPr>
            <w:tcW w:w="1445" w:type="dxa"/>
          </w:tcPr>
          <w:p w:rsidR="00185C92" w:rsidRPr="00365E20" w:rsidRDefault="00185C92" w:rsidP="009005BC">
            <w:pPr>
              <w:tabs>
                <w:tab w:val="left" w:pos="2700"/>
              </w:tabs>
              <w:jc w:val="center"/>
            </w:pPr>
            <w:r w:rsidRPr="00365E20">
              <w:t>4</w:t>
            </w:r>
          </w:p>
        </w:tc>
        <w:tc>
          <w:tcPr>
            <w:tcW w:w="2656" w:type="dxa"/>
          </w:tcPr>
          <w:p w:rsidR="00185C92" w:rsidRPr="00365E20" w:rsidRDefault="00185C92" w:rsidP="009005BC">
            <w:pPr>
              <w:tabs>
                <w:tab w:val="left" w:pos="2700"/>
              </w:tabs>
              <w:jc w:val="center"/>
            </w:pPr>
            <w:r w:rsidRPr="00365E20">
              <w:t>5</w:t>
            </w:r>
          </w:p>
        </w:tc>
      </w:tr>
      <w:tr w:rsidR="00185C92" w:rsidRPr="00365E20" w:rsidTr="009005BC">
        <w:trPr>
          <w:jc w:val="center"/>
        </w:trPr>
        <w:tc>
          <w:tcPr>
            <w:tcW w:w="3262" w:type="dxa"/>
          </w:tcPr>
          <w:p w:rsidR="00185C92" w:rsidRPr="0067584C" w:rsidRDefault="00185C92" w:rsidP="009005BC">
            <w:pPr>
              <w:tabs>
                <w:tab w:val="left" w:pos="2700"/>
              </w:tabs>
              <w:jc w:val="both"/>
            </w:pPr>
            <w:r w:rsidRPr="0067584C">
              <w:t>Обсяг ресурсів всього, у тому числі:</w:t>
            </w:r>
          </w:p>
          <w:p w:rsidR="00185C92" w:rsidRPr="00365E20" w:rsidRDefault="00185C92" w:rsidP="009005BC">
            <w:pPr>
              <w:tabs>
                <w:tab w:val="left" w:pos="2700"/>
              </w:tabs>
              <w:jc w:val="both"/>
            </w:pPr>
          </w:p>
        </w:tc>
        <w:tc>
          <w:tcPr>
            <w:tcW w:w="1126" w:type="dxa"/>
          </w:tcPr>
          <w:p w:rsidR="00185C92" w:rsidRPr="001E1117" w:rsidRDefault="001E1117" w:rsidP="00AB59FB">
            <w:pPr>
              <w:jc w:val="center"/>
            </w:pPr>
            <w:r w:rsidRPr="001E1117">
              <w:t>1</w:t>
            </w:r>
            <w:r w:rsidR="00AB59FB">
              <w:rPr>
                <w:lang w:val="en-US"/>
              </w:rPr>
              <w:t>6</w:t>
            </w:r>
            <w:r w:rsidRPr="001E1117">
              <w:t>25,0</w:t>
            </w:r>
          </w:p>
        </w:tc>
        <w:tc>
          <w:tcPr>
            <w:tcW w:w="1266" w:type="dxa"/>
          </w:tcPr>
          <w:p w:rsidR="00185C92" w:rsidRPr="001E1117" w:rsidRDefault="00AB59FB" w:rsidP="009005BC">
            <w:pPr>
              <w:jc w:val="center"/>
            </w:pPr>
            <w:r>
              <w:rPr>
                <w:lang w:val="en-US"/>
              </w:rPr>
              <w:t>12</w:t>
            </w:r>
            <w:r w:rsidR="001E1117" w:rsidRPr="001E1117">
              <w:t>25,0</w:t>
            </w:r>
          </w:p>
        </w:tc>
        <w:tc>
          <w:tcPr>
            <w:tcW w:w="1445" w:type="dxa"/>
          </w:tcPr>
          <w:p w:rsidR="00185C92" w:rsidRPr="001E1117" w:rsidRDefault="00AB59FB" w:rsidP="009005BC">
            <w:pPr>
              <w:ind w:left="-66" w:right="-84"/>
              <w:jc w:val="center"/>
            </w:pPr>
            <w:r>
              <w:rPr>
                <w:lang w:val="en-US"/>
              </w:rPr>
              <w:t>9</w:t>
            </w:r>
            <w:r w:rsidR="001E1117" w:rsidRPr="001E1117">
              <w:t>85,0</w:t>
            </w:r>
          </w:p>
        </w:tc>
        <w:tc>
          <w:tcPr>
            <w:tcW w:w="2656" w:type="dxa"/>
          </w:tcPr>
          <w:p w:rsidR="00185C92" w:rsidRPr="001E1117" w:rsidRDefault="00AB59FB" w:rsidP="009005BC">
            <w:pPr>
              <w:jc w:val="center"/>
            </w:pPr>
            <w:r>
              <w:rPr>
                <w:lang w:val="en-US"/>
              </w:rPr>
              <w:t>3</w:t>
            </w:r>
            <w:r w:rsidR="001E1117" w:rsidRPr="001E1117">
              <w:t>835,0</w:t>
            </w:r>
          </w:p>
        </w:tc>
      </w:tr>
      <w:tr w:rsidR="001E1117" w:rsidRPr="00365E20" w:rsidTr="009005BC">
        <w:trPr>
          <w:jc w:val="center"/>
        </w:trPr>
        <w:tc>
          <w:tcPr>
            <w:tcW w:w="3262" w:type="dxa"/>
          </w:tcPr>
          <w:p w:rsidR="001E1117" w:rsidRPr="0067584C" w:rsidRDefault="001E1117" w:rsidP="00185C92">
            <w:pPr>
              <w:numPr>
                <w:ilvl w:val="0"/>
                <w:numId w:val="16"/>
              </w:numPr>
              <w:suppressAutoHyphens/>
              <w:ind w:left="97" w:firstLine="142"/>
            </w:pPr>
            <w:r w:rsidRPr="0067584C">
              <w:t xml:space="preserve">коштів місцевого бюджету, тис.грн.  </w:t>
            </w:r>
          </w:p>
          <w:p w:rsidR="001E1117" w:rsidRPr="00365E20" w:rsidRDefault="001E1117" w:rsidP="009005BC">
            <w:pPr>
              <w:tabs>
                <w:tab w:val="left" w:pos="2700"/>
              </w:tabs>
              <w:jc w:val="both"/>
            </w:pPr>
          </w:p>
        </w:tc>
        <w:tc>
          <w:tcPr>
            <w:tcW w:w="1126" w:type="dxa"/>
          </w:tcPr>
          <w:p w:rsidR="001E1117" w:rsidRPr="001E1117" w:rsidRDefault="001E1117" w:rsidP="00AB59FB">
            <w:pPr>
              <w:jc w:val="center"/>
            </w:pPr>
            <w:r w:rsidRPr="001E1117">
              <w:t>1</w:t>
            </w:r>
            <w:r w:rsidR="00AB59FB">
              <w:rPr>
                <w:lang w:val="en-US"/>
              </w:rPr>
              <w:t>6</w:t>
            </w:r>
            <w:r w:rsidRPr="001E1117">
              <w:t>25,0</w:t>
            </w:r>
          </w:p>
        </w:tc>
        <w:tc>
          <w:tcPr>
            <w:tcW w:w="1266" w:type="dxa"/>
          </w:tcPr>
          <w:p w:rsidR="001E1117" w:rsidRPr="001E1117" w:rsidRDefault="00AB59FB" w:rsidP="009005BC">
            <w:pPr>
              <w:jc w:val="center"/>
            </w:pPr>
            <w:r>
              <w:rPr>
                <w:lang w:val="en-US"/>
              </w:rPr>
              <w:t>12</w:t>
            </w:r>
            <w:r w:rsidR="001E1117" w:rsidRPr="001E1117">
              <w:t>25,0</w:t>
            </w:r>
          </w:p>
        </w:tc>
        <w:tc>
          <w:tcPr>
            <w:tcW w:w="1445" w:type="dxa"/>
          </w:tcPr>
          <w:p w:rsidR="001E1117" w:rsidRPr="001E1117" w:rsidRDefault="00AB59FB" w:rsidP="009005BC">
            <w:pPr>
              <w:ind w:left="-66" w:right="-84"/>
              <w:jc w:val="center"/>
            </w:pPr>
            <w:r>
              <w:rPr>
                <w:lang w:val="en-US"/>
              </w:rPr>
              <w:t>9</w:t>
            </w:r>
            <w:r w:rsidR="001E1117" w:rsidRPr="001E1117">
              <w:t>85,0</w:t>
            </w:r>
          </w:p>
        </w:tc>
        <w:tc>
          <w:tcPr>
            <w:tcW w:w="2656" w:type="dxa"/>
          </w:tcPr>
          <w:p w:rsidR="001E1117" w:rsidRPr="001E1117" w:rsidRDefault="00AB59FB" w:rsidP="009005BC">
            <w:pPr>
              <w:jc w:val="center"/>
            </w:pPr>
            <w:r>
              <w:rPr>
                <w:lang w:val="en-US"/>
              </w:rPr>
              <w:t>3</w:t>
            </w:r>
            <w:r w:rsidR="001E1117" w:rsidRPr="001E1117">
              <w:t>835,0</w:t>
            </w:r>
          </w:p>
        </w:tc>
      </w:tr>
      <w:tr w:rsidR="00185C92" w:rsidRPr="00365E20" w:rsidTr="009005BC">
        <w:trPr>
          <w:jc w:val="center"/>
        </w:trPr>
        <w:tc>
          <w:tcPr>
            <w:tcW w:w="3262" w:type="dxa"/>
          </w:tcPr>
          <w:p w:rsidR="00185C92" w:rsidRPr="00365E20" w:rsidRDefault="00185C92" w:rsidP="00185C92">
            <w:pPr>
              <w:numPr>
                <w:ilvl w:val="0"/>
                <w:numId w:val="16"/>
              </w:numPr>
              <w:ind w:left="-45" w:firstLine="142"/>
            </w:pPr>
            <w:r w:rsidRPr="0067584C">
              <w:t>коштів інших джерел, тис.грн.</w:t>
            </w:r>
          </w:p>
        </w:tc>
        <w:tc>
          <w:tcPr>
            <w:tcW w:w="1126" w:type="dxa"/>
          </w:tcPr>
          <w:p w:rsidR="00185C92" w:rsidRPr="0032037C" w:rsidRDefault="00185C92" w:rsidP="009005BC">
            <w:pPr>
              <w:jc w:val="center"/>
            </w:pPr>
            <w:r w:rsidRPr="0032037C">
              <w:t>-</w:t>
            </w:r>
          </w:p>
        </w:tc>
        <w:tc>
          <w:tcPr>
            <w:tcW w:w="1266" w:type="dxa"/>
          </w:tcPr>
          <w:p w:rsidR="00185C92" w:rsidRPr="0032037C" w:rsidRDefault="00185C92" w:rsidP="009005BC">
            <w:pPr>
              <w:jc w:val="center"/>
            </w:pPr>
            <w:r w:rsidRPr="0032037C">
              <w:t>-</w:t>
            </w:r>
          </w:p>
        </w:tc>
        <w:tc>
          <w:tcPr>
            <w:tcW w:w="1445" w:type="dxa"/>
          </w:tcPr>
          <w:p w:rsidR="00185C92" w:rsidRPr="0032037C" w:rsidRDefault="00185C92" w:rsidP="009005BC">
            <w:pPr>
              <w:ind w:left="-66" w:right="-84"/>
              <w:jc w:val="center"/>
            </w:pPr>
            <w:r w:rsidRPr="0032037C">
              <w:t>-</w:t>
            </w:r>
          </w:p>
        </w:tc>
        <w:tc>
          <w:tcPr>
            <w:tcW w:w="2656" w:type="dxa"/>
          </w:tcPr>
          <w:p w:rsidR="00185C92" w:rsidRPr="0032037C" w:rsidRDefault="00185C92" w:rsidP="009005BC">
            <w:pPr>
              <w:jc w:val="center"/>
            </w:pPr>
            <w:r w:rsidRPr="0032037C">
              <w:t>-</w:t>
            </w:r>
          </w:p>
        </w:tc>
      </w:tr>
    </w:tbl>
    <w:p w:rsidR="00185C92" w:rsidRPr="00365E20" w:rsidRDefault="00185C92" w:rsidP="00185C92">
      <w:pPr>
        <w:jc w:val="both"/>
        <w:rPr>
          <w:b/>
        </w:rPr>
      </w:pPr>
    </w:p>
    <w:p w:rsidR="00185C92" w:rsidRDefault="00185C92" w:rsidP="00185C92">
      <w:pPr>
        <w:jc w:val="both"/>
        <w:rPr>
          <w:b/>
        </w:rPr>
      </w:pPr>
    </w:p>
    <w:p w:rsidR="00185C92" w:rsidRDefault="00185C92" w:rsidP="00185C92">
      <w:pPr>
        <w:jc w:val="both"/>
        <w:rPr>
          <w:b/>
        </w:rPr>
      </w:pPr>
    </w:p>
    <w:p w:rsidR="00185C92" w:rsidRPr="00365E20" w:rsidRDefault="00185C92" w:rsidP="00185C92">
      <w:pPr>
        <w:jc w:val="both"/>
        <w:rPr>
          <w:b/>
        </w:rPr>
      </w:pPr>
    </w:p>
    <w:p w:rsidR="00185C92" w:rsidRPr="00F42969" w:rsidRDefault="00FB0C23" w:rsidP="00185C92">
      <w:pPr>
        <w:rPr>
          <w:b/>
        </w:rPr>
      </w:pPr>
      <w:r>
        <w:rPr>
          <w:b/>
          <w:sz w:val="28"/>
          <w:szCs w:val="28"/>
        </w:rPr>
        <w:t xml:space="preserve">Секретар Виконавчого комітету   </w:t>
      </w:r>
      <w:r w:rsidR="00185C92" w:rsidRPr="00F4296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185C92" w:rsidRPr="00F4296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185C92" w:rsidRPr="00F4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Людмила  КОСТІК</w:t>
      </w:r>
    </w:p>
    <w:p w:rsidR="00185C92" w:rsidRPr="003A06B4" w:rsidRDefault="00185C92" w:rsidP="003F171D">
      <w:pPr>
        <w:shd w:val="clear" w:color="auto" w:fill="FFFFFF"/>
        <w:rPr>
          <w:sz w:val="20"/>
          <w:szCs w:val="20"/>
        </w:rPr>
      </w:pPr>
    </w:p>
    <w:sectPr w:rsidR="00185C92" w:rsidRPr="003A06B4" w:rsidSect="00FB0C23">
      <w:headerReference w:type="even" r:id="rId10"/>
      <w:headerReference w:type="default" r:id="rId11"/>
      <w:pgSz w:w="11906" w:h="16838"/>
      <w:pgMar w:top="142" w:right="424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BAC" w:rsidRDefault="009C4BAC">
      <w:r>
        <w:separator/>
      </w:r>
    </w:p>
  </w:endnote>
  <w:endnote w:type="continuationSeparator" w:id="1">
    <w:p w:rsidR="009C4BAC" w:rsidRDefault="009C4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BAC" w:rsidRDefault="009C4BAC">
      <w:r>
        <w:separator/>
      </w:r>
    </w:p>
  </w:footnote>
  <w:footnote w:type="continuationSeparator" w:id="1">
    <w:p w:rsidR="009C4BAC" w:rsidRDefault="009C4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33" w:rsidRDefault="00727787" w:rsidP="00A90D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4283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2833">
      <w:rPr>
        <w:rStyle w:val="ab"/>
        <w:noProof/>
      </w:rPr>
      <w:t>23</w:t>
    </w:r>
    <w:r>
      <w:rPr>
        <w:rStyle w:val="ab"/>
      </w:rPr>
      <w:fldChar w:fldCharType="end"/>
    </w:r>
  </w:p>
  <w:p w:rsidR="00C42833" w:rsidRDefault="00C42833" w:rsidP="00E215F9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33" w:rsidRDefault="00C42833" w:rsidP="00A90D5F">
    <w:pPr>
      <w:pStyle w:val="a9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40A6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2E63C0"/>
    <w:multiLevelType w:val="hybridMultilevel"/>
    <w:tmpl w:val="1B365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4FDB"/>
    <w:multiLevelType w:val="hybridMultilevel"/>
    <w:tmpl w:val="0DA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550ED"/>
    <w:multiLevelType w:val="hybridMultilevel"/>
    <w:tmpl w:val="DAA2F434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2D1A796F"/>
    <w:multiLevelType w:val="hybridMultilevel"/>
    <w:tmpl w:val="9E72EA4E"/>
    <w:lvl w:ilvl="0" w:tplc="428AFE98">
      <w:numFmt w:val="bullet"/>
      <w:lvlText w:val="-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FC69DA"/>
    <w:multiLevelType w:val="hybridMultilevel"/>
    <w:tmpl w:val="88464C02"/>
    <w:lvl w:ilvl="0" w:tplc="FFFFFFFF">
      <w:start w:val="1"/>
      <w:numFmt w:val="bullet"/>
      <w:lvlText w:val="-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2736E63"/>
    <w:multiLevelType w:val="hybridMultilevel"/>
    <w:tmpl w:val="2E8A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064F0"/>
    <w:multiLevelType w:val="hybridMultilevel"/>
    <w:tmpl w:val="A858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41231"/>
    <w:multiLevelType w:val="hybridMultilevel"/>
    <w:tmpl w:val="77628632"/>
    <w:lvl w:ilvl="0" w:tplc="41387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615C"/>
    <w:multiLevelType w:val="hybridMultilevel"/>
    <w:tmpl w:val="9F52A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24FE5"/>
    <w:multiLevelType w:val="singleLevel"/>
    <w:tmpl w:val="7ABA9BC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3">
    <w:nsid w:val="59A97DFB"/>
    <w:multiLevelType w:val="hybridMultilevel"/>
    <w:tmpl w:val="AC8E4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10C33"/>
    <w:multiLevelType w:val="hybridMultilevel"/>
    <w:tmpl w:val="3FB0C32A"/>
    <w:lvl w:ilvl="0" w:tplc="0419000F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15">
    <w:nsid w:val="5F1E4D97"/>
    <w:multiLevelType w:val="multilevel"/>
    <w:tmpl w:val="BE22AA8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4C1F39"/>
    <w:multiLevelType w:val="hybridMultilevel"/>
    <w:tmpl w:val="65189E38"/>
    <w:lvl w:ilvl="0" w:tplc="6748D10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7">
    <w:nsid w:val="63F20C35"/>
    <w:multiLevelType w:val="hybridMultilevel"/>
    <w:tmpl w:val="154C65F8"/>
    <w:lvl w:ilvl="0" w:tplc="439898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55400"/>
    <w:multiLevelType w:val="hybridMultilevel"/>
    <w:tmpl w:val="FA041F28"/>
    <w:lvl w:ilvl="0" w:tplc="BA4EBAE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374EE6"/>
    <w:multiLevelType w:val="hybridMultilevel"/>
    <w:tmpl w:val="40185890"/>
    <w:lvl w:ilvl="0" w:tplc="FAA4117C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9"/>
  </w:num>
  <w:num w:numId="5">
    <w:abstractNumId w:val="16"/>
  </w:num>
  <w:num w:numId="6">
    <w:abstractNumId w:val="5"/>
  </w:num>
  <w:num w:numId="7">
    <w:abstractNumId w:val="8"/>
  </w:num>
  <w:num w:numId="8">
    <w:abstractNumId w:val="7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17"/>
  </w:num>
  <w:num w:numId="16">
    <w:abstractNumId w:val="3"/>
  </w:num>
  <w:num w:numId="17">
    <w:abstractNumId w:val="4"/>
  </w:num>
  <w:num w:numId="18">
    <w:abstractNumId w:val="9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stylePaneFormatFilter w:val="3F01"/>
  <w:defaultTabStop w:val="708"/>
  <w:drawingGridHorizontalSpacing w:val="120"/>
  <w:drawingGridVerticalSpacing w:val="6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F4879"/>
    <w:rsid w:val="00000C48"/>
    <w:rsid w:val="000032F0"/>
    <w:rsid w:val="00003DC5"/>
    <w:rsid w:val="000041D1"/>
    <w:rsid w:val="00005D00"/>
    <w:rsid w:val="0000699E"/>
    <w:rsid w:val="000071A6"/>
    <w:rsid w:val="000073C3"/>
    <w:rsid w:val="0000754B"/>
    <w:rsid w:val="00010578"/>
    <w:rsid w:val="00013E74"/>
    <w:rsid w:val="00017C92"/>
    <w:rsid w:val="00017F6B"/>
    <w:rsid w:val="00020B49"/>
    <w:rsid w:val="00021DCF"/>
    <w:rsid w:val="00022D0B"/>
    <w:rsid w:val="00023195"/>
    <w:rsid w:val="00024C5E"/>
    <w:rsid w:val="0002638A"/>
    <w:rsid w:val="0003109F"/>
    <w:rsid w:val="0003137B"/>
    <w:rsid w:val="000313E1"/>
    <w:rsid w:val="00032D20"/>
    <w:rsid w:val="00032E67"/>
    <w:rsid w:val="0003541F"/>
    <w:rsid w:val="0003557C"/>
    <w:rsid w:val="00036A61"/>
    <w:rsid w:val="000376C6"/>
    <w:rsid w:val="00037ACA"/>
    <w:rsid w:val="00040994"/>
    <w:rsid w:val="00041DC7"/>
    <w:rsid w:val="00042D6B"/>
    <w:rsid w:val="000453B3"/>
    <w:rsid w:val="00045E39"/>
    <w:rsid w:val="00046FC0"/>
    <w:rsid w:val="00050E57"/>
    <w:rsid w:val="000514F0"/>
    <w:rsid w:val="00052819"/>
    <w:rsid w:val="00052AE5"/>
    <w:rsid w:val="000535D7"/>
    <w:rsid w:val="00054204"/>
    <w:rsid w:val="00054A66"/>
    <w:rsid w:val="00054E8A"/>
    <w:rsid w:val="00061581"/>
    <w:rsid w:val="00062901"/>
    <w:rsid w:val="00062E4B"/>
    <w:rsid w:val="00064DDC"/>
    <w:rsid w:val="00065120"/>
    <w:rsid w:val="00066DEE"/>
    <w:rsid w:val="0006741B"/>
    <w:rsid w:val="000710BF"/>
    <w:rsid w:val="00071655"/>
    <w:rsid w:val="00071F79"/>
    <w:rsid w:val="0007280A"/>
    <w:rsid w:val="00072F9A"/>
    <w:rsid w:val="000746A2"/>
    <w:rsid w:val="000768FA"/>
    <w:rsid w:val="00076D76"/>
    <w:rsid w:val="00077416"/>
    <w:rsid w:val="00077D68"/>
    <w:rsid w:val="0008042A"/>
    <w:rsid w:val="00080755"/>
    <w:rsid w:val="00080C00"/>
    <w:rsid w:val="000829C8"/>
    <w:rsid w:val="00083B56"/>
    <w:rsid w:val="00086091"/>
    <w:rsid w:val="000873A4"/>
    <w:rsid w:val="000936B4"/>
    <w:rsid w:val="00093F63"/>
    <w:rsid w:val="00094C38"/>
    <w:rsid w:val="00094EB4"/>
    <w:rsid w:val="00095505"/>
    <w:rsid w:val="00096398"/>
    <w:rsid w:val="000A0A79"/>
    <w:rsid w:val="000A0E81"/>
    <w:rsid w:val="000A1200"/>
    <w:rsid w:val="000A2E47"/>
    <w:rsid w:val="000A2EF6"/>
    <w:rsid w:val="000A430E"/>
    <w:rsid w:val="000A46F5"/>
    <w:rsid w:val="000A4D16"/>
    <w:rsid w:val="000A4D3B"/>
    <w:rsid w:val="000A4F75"/>
    <w:rsid w:val="000A5258"/>
    <w:rsid w:val="000A55D2"/>
    <w:rsid w:val="000A567B"/>
    <w:rsid w:val="000A5A4B"/>
    <w:rsid w:val="000A6698"/>
    <w:rsid w:val="000A7818"/>
    <w:rsid w:val="000B12D2"/>
    <w:rsid w:val="000B1A74"/>
    <w:rsid w:val="000B2F1A"/>
    <w:rsid w:val="000B49DD"/>
    <w:rsid w:val="000B6578"/>
    <w:rsid w:val="000B72B9"/>
    <w:rsid w:val="000B78D6"/>
    <w:rsid w:val="000C367E"/>
    <w:rsid w:val="000C4909"/>
    <w:rsid w:val="000C4938"/>
    <w:rsid w:val="000C4C4B"/>
    <w:rsid w:val="000C4D38"/>
    <w:rsid w:val="000D02EE"/>
    <w:rsid w:val="000D377F"/>
    <w:rsid w:val="000D50DA"/>
    <w:rsid w:val="000D5B3B"/>
    <w:rsid w:val="000D75B9"/>
    <w:rsid w:val="000E0302"/>
    <w:rsid w:val="000E1698"/>
    <w:rsid w:val="000E2344"/>
    <w:rsid w:val="000E28C5"/>
    <w:rsid w:val="000E3E20"/>
    <w:rsid w:val="000E3EA3"/>
    <w:rsid w:val="000E51F0"/>
    <w:rsid w:val="000E593E"/>
    <w:rsid w:val="000E7F05"/>
    <w:rsid w:val="000F04BF"/>
    <w:rsid w:val="000F062B"/>
    <w:rsid w:val="000F2A80"/>
    <w:rsid w:val="000F2E56"/>
    <w:rsid w:val="000F46A4"/>
    <w:rsid w:val="000F4879"/>
    <w:rsid w:val="000F51D7"/>
    <w:rsid w:val="000F5C9F"/>
    <w:rsid w:val="000F7839"/>
    <w:rsid w:val="0010035E"/>
    <w:rsid w:val="001005C0"/>
    <w:rsid w:val="00100BF1"/>
    <w:rsid w:val="00101171"/>
    <w:rsid w:val="00101C05"/>
    <w:rsid w:val="00101CAD"/>
    <w:rsid w:val="001021C1"/>
    <w:rsid w:val="001028B0"/>
    <w:rsid w:val="00105971"/>
    <w:rsid w:val="00105E54"/>
    <w:rsid w:val="0011180E"/>
    <w:rsid w:val="00111B7A"/>
    <w:rsid w:val="00114C22"/>
    <w:rsid w:val="00117095"/>
    <w:rsid w:val="00120EC6"/>
    <w:rsid w:val="0012161D"/>
    <w:rsid w:val="00122618"/>
    <w:rsid w:val="00123D4E"/>
    <w:rsid w:val="001240A7"/>
    <w:rsid w:val="00124EE6"/>
    <w:rsid w:val="00127856"/>
    <w:rsid w:val="00127E39"/>
    <w:rsid w:val="001318AD"/>
    <w:rsid w:val="0013193C"/>
    <w:rsid w:val="00136245"/>
    <w:rsid w:val="001366DA"/>
    <w:rsid w:val="001379F3"/>
    <w:rsid w:val="00137C26"/>
    <w:rsid w:val="001406C0"/>
    <w:rsid w:val="00140DF9"/>
    <w:rsid w:val="00140EF4"/>
    <w:rsid w:val="001424E5"/>
    <w:rsid w:val="0014262B"/>
    <w:rsid w:val="00142BCE"/>
    <w:rsid w:val="00143767"/>
    <w:rsid w:val="001437ED"/>
    <w:rsid w:val="001439CE"/>
    <w:rsid w:val="00145A0F"/>
    <w:rsid w:val="001468E9"/>
    <w:rsid w:val="00150407"/>
    <w:rsid w:val="00151B28"/>
    <w:rsid w:val="0015315B"/>
    <w:rsid w:val="0015355A"/>
    <w:rsid w:val="00153BA4"/>
    <w:rsid w:val="00153BF9"/>
    <w:rsid w:val="00155299"/>
    <w:rsid w:val="0015581C"/>
    <w:rsid w:val="00155DA2"/>
    <w:rsid w:val="00156FD3"/>
    <w:rsid w:val="00157CFD"/>
    <w:rsid w:val="00157F57"/>
    <w:rsid w:val="001611A2"/>
    <w:rsid w:val="001641D3"/>
    <w:rsid w:val="001647E6"/>
    <w:rsid w:val="001649A3"/>
    <w:rsid w:val="00166DE1"/>
    <w:rsid w:val="001674CB"/>
    <w:rsid w:val="0017097B"/>
    <w:rsid w:val="0017268F"/>
    <w:rsid w:val="00172CE3"/>
    <w:rsid w:val="001752CA"/>
    <w:rsid w:val="001772D9"/>
    <w:rsid w:val="0018047D"/>
    <w:rsid w:val="00181A74"/>
    <w:rsid w:val="00181ACB"/>
    <w:rsid w:val="001827E3"/>
    <w:rsid w:val="00184D0D"/>
    <w:rsid w:val="00185C92"/>
    <w:rsid w:val="00194EC8"/>
    <w:rsid w:val="00195EC5"/>
    <w:rsid w:val="00196255"/>
    <w:rsid w:val="00196680"/>
    <w:rsid w:val="00196778"/>
    <w:rsid w:val="001969DF"/>
    <w:rsid w:val="001A0661"/>
    <w:rsid w:val="001A30F1"/>
    <w:rsid w:val="001A33AB"/>
    <w:rsid w:val="001A3904"/>
    <w:rsid w:val="001A3D3F"/>
    <w:rsid w:val="001A5B80"/>
    <w:rsid w:val="001A64E5"/>
    <w:rsid w:val="001A6E85"/>
    <w:rsid w:val="001A7391"/>
    <w:rsid w:val="001B06EC"/>
    <w:rsid w:val="001B0A96"/>
    <w:rsid w:val="001B0D9D"/>
    <w:rsid w:val="001B15E8"/>
    <w:rsid w:val="001B2574"/>
    <w:rsid w:val="001B50D2"/>
    <w:rsid w:val="001C06C9"/>
    <w:rsid w:val="001C0F59"/>
    <w:rsid w:val="001C14E5"/>
    <w:rsid w:val="001C3479"/>
    <w:rsid w:val="001D341A"/>
    <w:rsid w:val="001D37CA"/>
    <w:rsid w:val="001D4EAA"/>
    <w:rsid w:val="001D4F76"/>
    <w:rsid w:val="001D5E15"/>
    <w:rsid w:val="001D63CD"/>
    <w:rsid w:val="001D656C"/>
    <w:rsid w:val="001D6794"/>
    <w:rsid w:val="001D75A6"/>
    <w:rsid w:val="001E1095"/>
    <w:rsid w:val="001E1117"/>
    <w:rsid w:val="001E1AA6"/>
    <w:rsid w:val="001E26B5"/>
    <w:rsid w:val="001E29A7"/>
    <w:rsid w:val="001E3D63"/>
    <w:rsid w:val="001E4F67"/>
    <w:rsid w:val="001E780B"/>
    <w:rsid w:val="001F105B"/>
    <w:rsid w:val="001F1971"/>
    <w:rsid w:val="001F24FB"/>
    <w:rsid w:val="001F2F8F"/>
    <w:rsid w:val="001F399C"/>
    <w:rsid w:val="001F4B22"/>
    <w:rsid w:val="001F4B54"/>
    <w:rsid w:val="001F53F6"/>
    <w:rsid w:val="001F7037"/>
    <w:rsid w:val="00201FEC"/>
    <w:rsid w:val="00203427"/>
    <w:rsid w:val="00203A62"/>
    <w:rsid w:val="00205680"/>
    <w:rsid w:val="00205E46"/>
    <w:rsid w:val="0020715E"/>
    <w:rsid w:val="00210FE4"/>
    <w:rsid w:val="00210FE5"/>
    <w:rsid w:val="00211E11"/>
    <w:rsid w:val="00212519"/>
    <w:rsid w:val="002129D4"/>
    <w:rsid w:val="00216C1B"/>
    <w:rsid w:val="002173AF"/>
    <w:rsid w:val="00217EE7"/>
    <w:rsid w:val="0022029E"/>
    <w:rsid w:val="00221686"/>
    <w:rsid w:val="00221769"/>
    <w:rsid w:val="002226CD"/>
    <w:rsid w:val="00222D1E"/>
    <w:rsid w:val="00223937"/>
    <w:rsid w:val="002312BF"/>
    <w:rsid w:val="002318EB"/>
    <w:rsid w:val="00237208"/>
    <w:rsid w:val="0024057B"/>
    <w:rsid w:val="0024280C"/>
    <w:rsid w:val="0024306E"/>
    <w:rsid w:val="002438E0"/>
    <w:rsid w:val="002439E8"/>
    <w:rsid w:val="0024582C"/>
    <w:rsid w:val="00246264"/>
    <w:rsid w:val="002464B3"/>
    <w:rsid w:val="00246768"/>
    <w:rsid w:val="00250257"/>
    <w:rsid w:val="002507A1"/>
    <w:rsid w:val="002517C4"/>
    <w:rsid w:val="00251C54"/>
    <w:rsid w:val="00253393"/>
    <w:rsid w:val="00256B06"/>
    <w:rsid w:val="0025724B"/>
    <w:rsid w:val="002577A2"/>
    <w:rsid w:val="00262A41"/>
    <w:rsid w:val="00262D6E"/>
    <w:rsid w:val="00262D76"/>
    <w:rsid w:val="00263733"/>
    <w:rsid w:val="00270470"/>
    <w:rsid w:val="0027145D"/>
    <w:rsid w:val="00272F6B"/>
    <w:rsid w:val="0027377E"/>
    <w:rsid w:val="00273EA5"/>
    <w:rsid w:val="00274637"/>
    <w:rsid w:val="00274CAE"/>
    <w:rsid w:val="00274D3D"/>
    <w:rsid w:val="00275475"/>
    <w:rsid w:val="002779D8"/>
    <w:rsid w:val="00280ED6"/>
    <w:rsid w:val="00280EDF"/>
    <w:rsid w:val="002810BF"/>
    <w:rsid w:val="002835C0"/>
    <w:rsid w:val="002835DD"/>
    <w:rsid w:val="00286474"/>
    <w:rsid w:val="002878AF"/>
    <w:rsid w:val="00290949"/>
    <w:rsid w:val="0029119C"/>
    <w:rsid w:val="00291CB2"/>
    <w:rsid w:val="00291E8B"/>
    <w:rsid w:val="0029252D"/>
    <w:rsid w:val="00293072"/>
    <w:rsid w:val="002937E7"/>
    <w:rsid w:val="00296B69"/>
    <w:rsid w:val="00297596"/>
    <w:rsid w:val="002A11BF"/>
    <w:rsid w:val="002A258D"/>
    <w:rsid w:val="002A282A"/>
    <w:rsid w:val="002A2E63"/>
    <w:rsid w:val="002A3D4B"/>
    <w:rsid w:val="002A4C65"/>
    <w:rsid w:val="002A518F"/>
    <w:rsid w:val="002A5933"/>
    <w:rsid w:val="002A6B5D"/>
    <w:rsid w:val="002B2D56"/>
    <w:rsid w:val="002B4E20"/>
    <w:rsid w:val="002B5FD7"/>
    <w:rsid w:val="002C03FB"/>
    <w:rsid w:val="002C26A7"/>
    <w:rsid w:val="002C2D4D"/>
    <w:rsid w:val="002C4A95"/>
    <w:rsid w:val="002C51A6"/>
    <w:rsid w:val="002C598B"/>
    <w:rsid w:val="002C61C2"/>
    <w:rsid w:val="002D12E6"/>
    <w:rsid w:val="002D1962"/>
    <w:rsid w:val="002D41FE"/>
    <w:rsid w:val="002D5671"/>
    <w:rsid w:val="002D5E9A"/>
    <w:rsid w:val="002D7090"/>
    <w:rsid w:val="002E0D19"/>
    <w:rsid w:val="002E21D2"/>
    <w:rsid w:val="002E4974"/>
    <w:rsid w:val="002E71B0"/>
    <w:rsid w:val="002E7BCB"/>
    <w:rsid w:val="002F0085"/>
    <w:rsid w:val="002F0167"/>
    <w:rsid w:val="002F643F"/>
    <w:rsid w:val="002F77ED"/>
    <w:rsid w:val="00300063"/>
    <w:rsid w:val="00301D0E"/>
    <w:rsid w:val="003024FA"/>
    <w:rsid w:val="003027A0"/>
    <w:rsid w:val="003036EF"/>
    <w:rsid w:val="0030414B"/>
    <w:rsid w:val="00305995"/>
    <w:rsid w:val="003075A9"/>
    <w:rsid w:val="00307D0A"/>
    <w:rsid w:val="003111FC"/>
    <w:rsid w:val="0031141C"/>
    <w:rsid w:val="003114DC"/>
    <w:rsid w:val="00312E17"/>
    <w:rsid w:val="00312F41"/>
    <w:rsid w:val="00313FE3"/>
    <w:rsid w:val="0031590C"/>
    <w:rsid w:val="00315BC7"/>
    <w:rsid w:val="00316AC2"/>
    <w:rsid w:val="003177B4"/>
    <w:rsid w:val="0032103A"/>
    <w:rsid w:val="003218D1"/>
    <w:rsid w:val="003222F4"/>
    <w:rsid w:val="00322FBE"/>
    <w:rsid w:val="00323B47"/>
    <w:rsid w:val="00323D76"/>
    <w:rsid w:val="00323E35"/>
    <w:rsid w:val="00324C9A"/>
    <w:rsid w:val="00324CEF"/>
    <w:rsid w:val="00324F32"/>
    <w:rsid w:val="00325264"/>
    <w:rsid w:val="003257E4"/>
    <w:rsid w:val="00326063"/>
    <w:rsid w:val="00326CD7"/>
    <w:rsid w:val="00327E61"/>
    <w:rsid w:val="0033048C"/>
    <w:rsid w:val="00330539"/>
    <w:rsid w:val="003309E5"/>
    <w:rsid w:val="003314C5"/>
    <w:rsid w:val="003329E2"/>
    <w:rsid w:val="0033304C"/>
    <w:rsid w:val="00334CE6"/>
    <w:rsid w:val="00334E2A"/>
    <w:rsid w:val="00335014"/>
    <w:rsid w:val="003360DE"/>
    <w:rsid w:val="003371D2"/>
    <w:rsid w:val="00340018"/>
    <w:rsid w:val="00340054"/>
    <w:rsid w:val="00340266"/>
    <w:rsid w:val="00342745"/>
    <w:rsid w:val="0034461F"/>
    <w:rsid w:val="0034508D"/>
    <w:rsid w:val="00347707"/>
    <w:rsid w:val="00347C0F"/>
    <w:rsid w:val="0035539A"/>
    <w:rsid w:val="0035543B"/>
    <w:rsid w:val="003556FB"/>
    <w:rsid w:val="0036021A"/>
    <w:rsid w:val="00363F83"/>
    <w:rsid w:val="00365E20"/>
    <w:rsid w:val="003666FB"/>
    <w:rsid w:val="00366EB8"/>
    <w:rsid w:val="00372D2E"/>
    <w:rsid w:val="00373E4A"/>
    <w:rsid w:val="003745F3"/>
    <w:rsid w:val="00374971"/>
    <w:rsid w:val="00374B7D"/>
    <w:rsid w:val="00374FFC"/>
    <w:rsid w:val="0037673D"/>
    <w:rsid w:val="00376903"/>
    <w:rsid w:val="00376C86"/>
    <w:rsid w:val="00380599"/>
    <w:rsid w:val="00380C34"/>
    <w:rsid w:val="0038231D"/>
    <w:rsid w:val="0038239B"/>
    <w:rsid w:val="00384F66"/>
    <w:rsid w:val="00385DE0"/>
    <w:rsid w:val="00387BA4"/>
    <w:rsid w:val="00390FAC"/>
    <w:rsid w:val="003911EF"/>
    <w:rsid w:val="00391756"/>
    <w:rsid w:val="003921C7"/>
    <w:rsid w:val="00392934"/>
    <w:rsid w:val="00392DB3"/>
    <w:rsid w:val="00393CD1"/>
    <w:rsid w:val="00396587"/>
    <w:rsid w:val="00396F1D"/>
    <w:rsid w:val="00397C84"/>
    <w:rsid w:val="003A06B4"/>
    <w:rsid w:val="003A46CE"/>
    <w:rsid w:val="003A4A3A"/>
    <w:rsid w:val="003A4F63"/>
    <w:rsid w:val="003B1A51"/>
    <w:rsid w:val="003B52BD"/>
    <w:rsid w:val="003B59B8"/>
    <w:rsid w:val="003B5D76"/>
    <w:rsid w:val="003C0A99"/>
    <w:rsid w:val="003C54AA"/>
    <w:rsid w:val="003C5C5B"/>
    <w:rsid w:val="003C68EA"/>
    <w:rsid w:val="003C6F5F"/>
    <w:rsid w:val="003C788E"/>
    <w:rsid w:val="003D0A46"/>
    <w:rsid w:val="003D163A"/>
    <w:rsid w:val="003D16DB"/>
    <w:rsid w:val="003D3880"/>
    <w:rsid w:val="003D4BC5"/>
    <w:rsid w:val="003D5443"/>
    <w:rsid w:val="003D564F"/>
    <w:rsid w:val="003D5875"/>
    <w:rsid w:val="003D5AB0"/>
    <w:rsid w:val="003E0ECC"/>
    <w:rsid w:val="003E275C"/>
    <w:rsid w:val="003E30C7"/>
    <w:rsid w:val="003E44EE"/>
    <w:rsid w:val="003E46AA"/>
    <w:rsid w:val="003E762F"/>
    <w:rsid w:val="003E792C"/>
    <w:rsid w:val="003E7A58"/>
    <w:rsid w:val="003F0850"/>
    <w:rsid w:val="003F0960"/>
    <w:rsid w:val="003F1471"/>
    <w:rsid w:val="003F171D"/>
    <w:rsid w:val="003F1C38"/>
    <w:rsid w:val="003F2B59"/>
    <w:rsid w:val="003F3AE4"/>
    <w:rsid w:val="003F3BD7"/>
    <w:rsid w:val="003F5A43"/>
    <w:rsid w:val="00400A7C"/>
    <w:rsid w:val="004011C3"/>
    <w:rsid w:val="004017D1"/>
    <w:rsid w:val="00401D24"/>
    <w:rsid w:val="0040278D"/>
    <w:rsid w:val="004036AD"/>
    <w:rsid w:val="00404373"/>
    <w:rsid w:val="004049B2"/>
    <w:rsid w:val="00405448"/>
    <w:rsid w:val="00405BB5"/>
    <w:rsid w:val="00406518"/>
    <w:rsid w:val="00407C5D"/>
    <w:rsid w:val="00412898"/>
    <w:rsid w:val="00412C7E"/>
    <w:rsid w:val="00413D45"/>
    <w:rsid w:val="00414529"/>
    <w:rsid w:val="00414B94"/>
    <w:rsid w:val="004167A8"/>
    <w:rsid w:val="00420406"/>
    <w:rsid w:val="00421F6A"/>
    <w:rsid w:val="00423382"/>
    <w:rsid w:val="00427236"/>
    <w:rsid w:val="0042765F"/>
    <w:rsid w:val="00427758"/>
    <w:rsid w:val="00430CE7"/>
    <w:rsid w:val="004317BF"/>
    <w:rsid w:val="00432305"/>
    <w:rsid w:val="00432E75"/>
    <w:rsid w:val="0043330F"/>
    <w:rsid w:val="00435CA2"/>
    <w:rsid w:val="00435F62"/>
    <w:rsid w:val="00436F29"/>
    <w:rsid w:val="00441913"/>
    <w:rsid w:val="004419D9"/>
    <w:rsid w:val="00441A19"/>
    <w:rsid w:val="00441F5A"/>
    <w:rsid w:val="00442B52"/>
    <w:rsid w:val="00443EFA"/>
    <w:rsid w:val="00444982"/>
    <w:rsid w:val="004469BA"/>
    <w:rsid w:val="004507C7"/>
    <w:rsid w:val="00450B97"/>
    <w:rsid w:val="00453F59"/>
    <w:rsid w:val="0045414A"/>
    <w:rsid w:val="004543A2"/>
    <w:rsid w:val="00454DF9"/>
    <w:rsid w:val="00455760"/>
    <w:rsid w:val="00457613"/>
    <w:rsid w:val="0046091F"/>
    <w:rsid w:val="00463C2D"/>
    <w:rsid w:val="00463F3B"/>
    <w:rsid w:val="004654F0"/>
    <w:rsid w:val="00466B78"/>
    <w:rsid w:val="00466FE6"/>
    <w:rsid w:val="00467A9E"/>
    <w:rsid w:val="0047150A"/>
    <w:rsid w:val="00472D85"/>
    <w:rsid w:val="00474FA7"/>
    <w:rsid w:val="00475A14"/>
    <w:rsid w:val="00477115"/>
    <w:rsid w:val="00477A28"/>
    <w:rsid w:val="00481B39"/>
    <w:rsid w:val="00481C32"/>
    <w:rsid w:val="004844D0"/>
    <w:rsid w:val="004849FC"/>
    <w:rsid w:val="00490A37"/>
    <w:rsid w:val="00490C49"/>
    <w:rsid w:val="00492AC3"/>
    <w:rsid w:val="00493ABE"/>
    <w:rsid w:val="004955E0"/>
    <w:rsid w:val="0049627D"/>
    <w:rsid w:val="004963D2"/>
    <w:rsid w:val="004972C1"/>
    <w:rsid w:val="004977F4"/>
    <w:rsid w:val="00497D7A"/>
    <w:rsid w:val="00497E45"/>
    <w:rsid w:val="004A05BD"/>
    <w:rsid w:val="004A11B4"/>
    <w:rsid w:val="004A2EBB"/>
    <w:rsid w:val="004A308E"/>
    <w:rsid w:val="004A63E1"/>
    <w:rsid w:val="004A7A4A"/>
    <w:rsid w:val="004B0F8C"/>
    <w:rsid w:val="004B1726"/>
    <w:rsid w:val="004B19EF"/>
    <w:rsid w:val="004B28D2"/>
    <w:rsid w:val="004B3540"/>
    <w:rsid w:val="004B3CAB"/>
    <w:rsid w:val="004B4A28"/>
    <w:rsid w:val="004B65A7"/>
    <w:rsid w:val="004C034F"/>
    <w:rsid w:val="004C14EF"/>
    <w:rsid w:val="004C15F6"/>
    <w:rsid w:val="004C40B5"/>
    <w:rsid w:val="004C4D00"/>
    <w:rsid w:val="004C5D71"/>
    <w:rsid w:val="004C7597"/>
    <w:rsid w:val="004D010C"/>
    <w:rsid w:val="004D3F5F"/>
    <w:rsid w:val="004D4705"/>
    <w:rsid w:val="004D52A0"/>
    <w:rsid w:val="004D570F"/>
    <w:rsid w:val="004D5DAF"/>
    <w:rsid w:val="004D6613"/>
    <w:rsid w:val="004D67DE"/>
    <w:rsid w:val="004D7078"/>
    <w:rsid w:val="004E08EA"/>
    <w:rsid w:val="004E15D0"/>
    <w:rsid w:val="004E372A"/>
    <w:rsid w:val="004E3E8E"/>
    <w:rsid w:val="004E53F2"/>
    <w:rsid w:val="004E7F3F"/>
    <w:rsid w:val="004F337F"/>
    <w:rsid w:val="004F446C"/>
    <w:rsid w:val="004F51DC"/>
    <w:rsid w:val="004F570D"/>
    <w:rsid w:val="004F5AFD"/>
    <w:rsid w:val="004F76EA"/>
    <w:rsid w:val="004F7B33"/>
    <w:rsid w:val="00500D7E"/>
    <w:rsid w:val="005012F6"/>
    <w:rsid w:val="005027BB"/>
    <w:rsid w:val="00504084"/>
    <w:rsid w:val="005046CB"/>
    <w:rsid w:val="00504867"/>
    <w:rsid w:val="00505315"/>
    <w:rsid w:val="0050589C"/>
    <w:rsid w:val="00505BA1"/>
    <w:rsid w:val="00507DEF"/>
    <w:rsid w:val="005111B4"/>
    <w:rsid w:val="0051181D"/>
    <w:rsid w:val="00515539"/>
    <w:rsid w:val="00515606"/>
    <w:rsid w:val="0051796F"/>
    <w:rsid w:val="005204C7"/>
    <w:rsid w:val="00520F83"/>
    <w:rsid w:val="0052144D"/>
    <w:rsid w:val="00525AA4"/>
    <w:rsid w:val="00525B4A"/>
    <w:rsid w:val="00526AF6"/>
    <w:rsid w:val="005273D1"/>
    <w:rsid w:val="00527794"/>
    <w:rsid w:val="00530483"/>
    <w:rsid w:val="005324DB"/>
    <w:rsid w:val="00533B7F"/>
    <w:rsid w:val="00536FF8"/>
    <w:rsid w:val="0053725C"/>
    <w:rsid w:val="005417C5"/>
    <w:rsid w:val="00542378"/>
    <w:rsid w:val="005428F0"/>
    <w:rsid w:val="00543E7C"/>
    <w:rsid w:val="00544842"/>
    <w:rsid w:val="00546553"/>
    <w:rsid w:val="00547BF0"/>
    <w:rsid w:val="005511BB"/>
    <w:rsid w:val="00551697"/>
    <w:rsid w:val="00551974"/>
    <w:rsid w:val="00551A26"/>
    <w:rsid w:val="0055457A"/>
    <w:rsid w:val="00556514"/>
    <w:rsid w:val="005609CA"/>
    <w:rsid w:val="00560B18"/>
    <w:rsid w:val="00561848"/>
    <w:rsid w:val="00563A2E"/>
    <w:rsid w:val="00563C9F"/>
    <w:rsid w:val="005650DE"/>
    <w:rsid w:val="00565445"/>
    <w:rsid w:val="0056572E"/>
    <w:rsid w:val="00566A0B"/>
    <w:rsid w:val="00566AA9"/>
    <w:rsid w:val="00567002"/>
    <w:rsid w:val="00570534"/>
    <w:rsid w:val="0057143A"/>
    <w:rsid w:val="005714D0"/>
    <w:rsid w:val="00573014"/>
    <w:rsid w:val="00576541"/>
    <w:rsid w:val="00577052"/>
    <w:rsid w:val="00577448"/>
    <w:rsid w:val="00577EAE"/>
    <w:rsid w:val="00581303"/>
    <w:rsid w:val="00582F48"/>
    <w:rsid w:val="005868C0"/>
    <w:rsid w:val="005871FE"/>
    <w:rsid w:val="00590003"/>
    <w:rsid w:val="00590B70"/>
    <w:rsid w:val="005936D0"/>
    <w:rsid w:val="00594828"/>
    <w:rsid w:val="005B2680"/>
    <w:rsid w:val="005B2E01"/>
    <w:rsid w:val="005B34FA"/>
    <w:rsid w:val="005B54AF"/>
    <w:rsid w:val="005C1A58"/>
    <w:rsid w:val="005C21C6"/>
    <w:rsid w:val="005C56F6"/>
    <w:rsid w:val="005C5A37"/>
    <w:rsid w:val="005C5D0A"/>
    <w:rsid w:val="005D0BEB"/>
    <w:rsid w:val="005D0FCF"/>
    <w:rsid w:val="005D1A33"/>
    <w:rsid w:val="005D424E"/>
    <w:rsid w:val="005E0CE6"/>
    <w:rsid w:val="005E0E5A"/>
    <w:rsid w:val="005E1CBF"/>
    <w:rsid w:val="005E1DFF"/>
    <w:rsid w:val="005E24C0"/>
    <w:rsid w:val="005E2F34"/>
    <w:rsid w:val="005E45F6"/>
    <w:rsid w:val="005E6B26"/>
    <w:rsid w:val="005E71D7"/>
    <w:rsid w:val="005F018D"/>
    <w:rsid w:val="005F0708"/>
    <w:rsid w:val="005F14D1"/>
    <w:rsid w:val="005F3ECC"/>
    <w:rsid w:val="005F5B0C"/>
    <w:rsid w:val="005F65B2"/>
    <w:rsid w:val="005F79D9"/>
    <w:rsid w:val="006006A9"/>
    <w:rsid w:val="006009CF"/>
    <w:rsid w:val="00602252"/>
    <w:rsid w:val="00603240"/>
    <w:rsid w:val="00605C64"/>
    <w:rsid w:val="00606637"/>
    <w:rsid w:val="00607233"/>
    <w:rsid w:val="00607CFC"/>
    <w:rsid w:val="006102FB"/>
    <w:rsid w:val="0061226C"/>
    <w:rsid w:val="006156A0"/>
    <w:rsid w:val="00615902"/>
    <w:rsid w:val="00616B35"/>
    <w:rsid w:val="00617A15"/>
    <w:rsid w:val="006222FD"/>
    <w:rsid w:val="00625119"/>
    <w:rsid w:val="00631536"/>
    <w:rsid w:val="00632250"/>
    <w:rsid w:val="0063257A"/>
    <w:rsid w:val="00634BA0"/>
    <w:rsid w:val="006370C9"/>
    <w:rsid w:val="00637D27"/>
    <w:rsid w:val="00641053"/>
    <w:rsid w:val="00643152"/>
    <w:rsid w:val="00643699"/>
    <w:rsid w:val="006465C2"/>
    <w:rsid w:val="0064690B"/>
    <w:rsid w:val="00650254"/>
    <w:rsid w:val="00651809"/>
    <w:rsid w:val="006539CD"/>
    <w:rsid w:val="00654C22"/>
    <w:rsid w:val="00654FAE"/>
    <w:rsid w:val="006552FD"/>
    <w:rsid w:val="006559FB"/>
    <w:rsid w:val="00655CFB"/>
    <w:rsid w:val="006571EC"/>
    <w:rsid w:val="0065774F"/>
    <w:rsid w:val="00660F44"/>
    <w:rsid w:val="00661D52"/>
    <w:rsid w:val="00662917"/>
    <w:rsid w:val="0066453A"/>
    <w:rsid w:val="006652CF"/>
    <w:rsid w:val="00666E10"/>
    <w:rsid w:val="006701A7"/>
    <w:rsid w:val="00670C3C"/>
    <w:rsid w:val="00670DA2"/>
    <w:rsid w:val="00670F4A"/>
    <w:rsid w:val="006712AA"/>
    <w:rsid w:val="006715AA"/>
    <w:rsid w:val="00672DD5"/>
    <w:rsid w:val="00673648"/>
    <w:rsid w:val="0067584C"/>
    <w:rsid w:val="00676780"/>
    <w:rsid w:val="006769B9"/>
    <w:rsid w:val="0068276E"/>
    <w:rsid w:val="00683D49"/>
    <w:rsid w:val="006875D0"/>
    <w:rsid w:val="00687990"/>
    <w:rsid w:val="00691365"/>
    <w:rsid w:val="00691732"/>
    <w:rsid w:val="006925E5"/>
    <w:rsid w:val="00692775"/>
    <w:rsid w:val="00694EA2"/>
    <w:rsid w:val="00695133"/>
    <w:rsid w:val="00695A09"/>
    <w:rsid w:val="0069638B"/>
    <w:rsid w:val="006967F8"/>
    <w:rsid w:val="00696BB3"/>
    <w:rsid w:val="00696C7E"/>
    <w:rsid w:val="006A3140"/>
    <w:rsid w:val="006A3482"/>
    <w:rsid w:val="006A40C2"/>
    <w:rsid w:val="006A7491"/>
    <w:rsid w:val="006B070A"/>
    <w:rsid w:val="006B1FCC"/>
    <w:rsid w:val="006B340B"/>
    <w:rsid w:val="006B3452"/>
    <w:rsid w:val="006B5404"/>
    <w:rsid w:val="006B62F6"/>
    <w:rsid w:val="006B68FA"/>
    <w:rsid w:val="006B731D"/>
    <w:rsid w:val="006C0485"/>
    <w:rsid w:val="006C0B57"/>
    <w:rsid w:val="006C17DA"/>
    <w:rsid w:val="006C27DD"/>
    <w:rsid w:val="006C5C9E"/>
    <w:rsid w:val="006C6399"/>
    <w:rsid w:val="006D0210"/>
    <w:rsid w:val="006D143C"/>
    <w:rsid w:val="006D1CB3"/>
    <w:rsid w:val="006D256C"/>
    <w:rsid w:val="006D53AA"/>
    <w:rsid w:val="006D5950"/>
    <w:rsid w:val="006D6987"/>
    <w:rsid w:val="006E01B2"/>
    <w:rsid w:val="006E0D46"/>
    <w:rsid w:val="006E13E6"/>
    <w:rsid w:val="006E1AD9"/>
    <w:rsid w:val="006E24E8"/>
    <w:rsid w:val="006E28D3"/>
    <w:rsid w:val="006E325A"/>
    <w:rsid w:val="006E4C5F"/>
    <w:rsid w:val="006E79FD"/>
    <w:rsid w:val="006F1020"/>
    <w:rsid w:val="006F4E8D"/>
    <w:rsid w:val="00700902"/>
    <w:rsid w:val="00700DC3"/>
    <w:rsid w:val="00701001"/>
    <w:rsid w:val="0070147D"/>
    <w:rsid w:val="00703C99"/>
    <w:rsid w:val="00704862"/>
    <w:rsid w:val="007055D4"/>
    <w:rsid w:val="007076FB"/>
    <w:rsid w:val="00712725"/>
    <w:rsid w:val="00712908"/>
    <w:rsid w:val="00712C08"/>
    <w:rsid w:val="00712D14"/>
    <w:rsid w:val="0071362E"/>
    <w:rsid w:val="0071454C"/>
    <w:rsid w:val="00715716"/>
    <w:rsid w:val="00716CB0"/>
    <w:rsid w:val="00720A5B"/>
    <w:rsid w:val="00723A59"/>
    <w:rsid w:val="0072578C"/>
    <w:rsid w:val="00727657"/>
    <w:rsid w:val="00727787"/>
    <w:rsid w:val="0073102F"/>
    <w:rsid w:val="0073195F"/>
    <w:rsid w:val="007321BD"/>
    <w:rsid w:val="007321F0"/>
    <w:rsid w:val="00733127"/>
    <w:rsid w:val="00733EA5"/>
    <w:rsid w:val="00734806"/>
    <w:rsid w:val="007348C6"/>
    <w:rsid w:val="007404A4"/>
    <w:rsid w:val="0074071C"/>
    <w:rsid w:val="007409AC"/>
    <w:rsid w:val="00740D45"/>
    <w:rsid w:val="00741CF8"/>
    <w:rsid w:val="007423A8"/>
    <w:rsid w:val="00744194"/>
    <w:rsid w:val="00744E41"/>
    <w:rsid w:val="00744E6F"/>
    <w:rsid w:val="00745484"/>
    <w:rsid w:val="007465D7"/>
    <w:rsid w:val="007469A6"/>
    <w:rsid w:val="007527F9"/>
    <w:rsid w:val="00752A27"/>
    <w:rsid w:val="00753E97"/>
    <w:rsid w:val="00755530"/>
    <w:rsid w:val="007561D4"/>
    <w:rsid w:val="007562EA"/>
    <w:rsid w:val="00760F43"/>
    <w:rsid w:val="00765D05"/>
    <w:rsid w:val="0076612C"/>
    <w:rsid w:val="0076630B"/>
    <w:rsid w:val="00766E73"/>
    <w:rsid w:val="00767B62"/>
    <w:rsid w:val="007722A1"/>
    <w:rsid w:val="007728C0"/>
    <w:rsid w:val="00772CF7"/>
    <w:rsid w:val="00773F8A"/>
    <w:rsid w:val="00774D97"/>
    <w:rsid w:val="00775079"/>
    <w:rsid w:val="00775452"/>
    <w:rsid w:val="00775723"/>
    <w:rsid w:val="00776590"/>
    <w:rsid w:val="00776AF0"/>
    <w:rsid w:val="00776ED1"/>
    <w:rsid w:val="007777DC"/>
    <w:rsid w:val="0077781A"/>
    <w:rsid w:val="00777CF1"/>
    <w:rsid w:val="00777D01"/>
    <w:rsid w:val="007806F0"/>
    <w:rsid w:val="00782A65"/>
    <w:rsid w:val="00782C05"/>
    <w:rsid w:val="007854A1"/>
    <w:rsid w:val="00785B46"/>
    <w:rsid w:val="00790005"/>
    <w:rsid w:val="00790483"/>
    <w:rsid w:val="00792D7A"/>
    <w:rsid w:val="007938B8"/>
    <w:rsid w:val="0079461D"/>
    <w:rsid w:val="00795ADE"/>
    <w:rsid w:val="00795D35"/>
    <w:rsid w:val="00796B48"/>
    <w:rsid w:val="00797795"/>
    <w:rsid w:val="007979F9"/>
    <w:rsid w:val="007A1B26"/>
    <w:rsid w:val="007A24E4"/>
    <w:rsid w:val="007A32B1"/>
    <w:rsid w:val="007A3A0B"/>
    <w:rsid w:val="007A3A71"/>
    <w:rsid w:val="007A49A9"/>
    <w:rsid w:val="007A6DBA"/>
    <w:rsid w:val="007A7CB9"/>
    <w:rsid w:val="007B48D1"/>
    <w:rsid w:val="007B5A50"/>
    <w:rsid w:val="007B5B0F"/>
    <w:rsid w:val="007B61C0"/>
    <w:rsid w:val="007B7383"/>
    <w:rsid w:val="007C151C"/>
    <w:rsid w:val="007C1554"/>
    <w:rsid w:val="007C1BED"/>
    <w:rsid w:val="007C22F0"/>
    <w:rsid w:val="007C3623"/>
    <w:rsid w:val="007C3F18"/>
    <w:rsid w:val="007C446E"/>
    <w:rsid w:val="007C6A15"/>
    <w:rsid w:val="007D422F"/>
    <w:rsid w:val="007D44AC"/>
    <w:rsid w:val="007D6311"/>
    <w:rsid w:val="007D659D"/>
    <w:rsid w:val="007E1099"/>
    <w:rsid w:val="007E10F1"/>
    <w:rsid w:val="007E17AD"/>
    <w:rsid w:val="007E20EB"/>
    <w:rsid w:val="007E2375"/>
    <w:rsid w:val="007E42C6"/>
    <w:rsid w:val="007E458F"/>
    <w:rsid w:val="007E4721"/>
    <w:rsid w:val="007E54F4"/>
    <w:rsid w:val="007E5BCE"/>
    <w:rsid w:val="007E62AD"/>
    <w:rsid w:val="007E6F30"/>
    <w:rsid w:val="007E7A3F"/>
    <w:rsid w:val="007F0F31"/>
    <w:rsid w:val="007F1FAD"/>
    <w:rsid w:val="007F2AE3"/>
    <w:rsid w:val="007F3413"/>
    <w:rsid w:val="007F3B14"/>
    <w:rsid w:val="007F47D9"/>
    <w:rsid w:val="007F4E24"/>
    <w:rsid w:val="007F75C8"/>
    <w:rsid w:val="007F79C7"/>
    <w:rsid w:val="007F7D52"/>
    <w:rsid w:val="008008F8"/>
    <w:rsid w:val="00802E51"/>
    <w:rsid w:val="008050B3"/>
    <w:rsid w:val="008062BE"/>
    <w:rsid w:val="00810A7D"/>
    <w:rsid w:val="008111DE"/>
    <w:rsid w:val="008112CA"/>
    <w:rsid w:val="00811860"/>
    <w:rsid w:val="00812480"/>
    <w:rsid w:val="00814432"/>
    <w:rsid w:val="00814A94"/>
    <w:rsid w:val="008152D6"/>
    <w:rsid w:val="00815D3C"/>
    <w:rsid w:val="00817151"/>
    <w:rsid w:val="00820181"/>
    <w:rsid w:val="008206D7"/>
    <w:rsid w:val="00820771"/>
    <w:rsid w:val="008209D6"/>
    <w:rsid w:val="00821C07"/>
    <w:rsid w:val="008227E2"/>
    <w:rsid w:val="008248DB"/>
    <w:rsid w:val="00825484"/>
    <w:rsid w:val="00825C35"/>
    <w:rsid w:val="008271FA"/>
    <w:rsid w:val="00830D7D"/>
    <w:rsid w:val="00832C82"/>
    <w:rsid w:val="00836AD9"/>
    <w:rsid w:val="00836C45"/>
    <w:rsid w:val="008374E7"/>
    <w:rsid w:val="0083796B"/>
    <w:rsid w:val="008415AC"/>
    <w:rsid w:val="008419AD"/>
    <w:rsid w:val="00842C60"/>
    <w:rsid w:val="008431A8"/>
    <w:rsid w:val="0084528F"/>
    <w:rsid w:val="00846FA5"/>
    <w:rsid w:val="00847D13"/>
    <w:rsid w:val="00847FF2"/>
    <w:rsid w:val="00851F09"/>
    <w:rsid w:val="008533E8"/>
    <w:rsid w:val="00855581"/>
    <w:rsid w:val="008560CE"/>
    <w:rsid w:val="00857D02"/>
    <w:rsid w:val="00860FCE"/>
    <w:rsid w:val="0086136D"/>
    <w:rsid w:val="00861A78"/>
    <w:rsid w:val="008637BC"/>
    <w:rsid w:val="008643B1"/>
    <w:rsid w:val="00864C4B"/>
    <w:rsid w:val="00870E9C"/>
    <w:rsid w:val="008722D6"/>
    <w:rsid w:val="00875278"/>
    <w:rsid w:val="008755A7"/>
    <w:rsid w:val="008766BF"/>
    <w:rsid w:val="00877016"/>
    <w:rsid w:val="00880A5D"/>
    <w:rsid w:val="00881AAE"/>
    <w:rsid w:val="00881CFA"/>
    <w:rsid w:val="00882B30"/>
    <w:rsid w:val="00883DC0"/>
    <w:rsid w:val="00885745"/>
    <w:rsid w:val="008878DB"/>
    <w:rsid w:val="00890949"/>
    <w:rsid w:val="008913CB"/>
    <w:rsid w:val="00892606"/>
    <w:rsid w:val="00893036"/>
    <w:rsid w:val="008939EA"/>
    <w:rsid w:val="008960AE"/>
    <w:rsid w:val="008A13CA"/>
    <w:rsid w:val="008A15E3"/>
    <w:rsid w:val="008A169F"/>
    <w:rsid w:val="008A39A4"/>
    <w:rsid w:val="008A410E"/>
    <w:rsid w:val="008A5708"/>
    <w:rsid w:val="008A6758"/>
    <w:rsid w:val="008A7B0D"/>
    <w:rsid w:val="008A7EB8"/>
    <w:rsid w:val="008B045E"/>
    <w:rsid w:val="008B08BB"/>
    <w:rsid w:val="008B0F86"/>
    <w:rsid w:val="008B2712"/>
    <w:rsid w:val="008B2FE7"/>
    <w:rsid w:val="008B31CC"/>
    <w:rsid w:val="008B3AAA"/>
    <w:rsid w:val="008B3C58"/>
    <w:rsid w:val="008B4D1E"/>
    <w:rsid w:val="008B5798"/>
    <w:rsid w:val="008B5A47"/>
    <w:rsid w:val="008B63FB"/>
    <w:rsid w:val="008B7AF1"/>
    <w:rsid w:val="008C06EA"/>
    <w:rsid w:val="008C25FF"/>
    <w:rsid w:val="008C45BA"/>
    <w:rsid w:val="008C6355"/>
    <w:rsid w:val="008C75E9"/>
    <w:rsid w:val="008C7AAF"/>
    <w:rsid w:val="008D0CEA"/>
    <w:rsid w:val="008D10CA"/>
    <w:rsid w:val="008D1B73"/>
    <w:rsid w:val="008D2CD3"/>
    <w:rsid w:val="008D35F9"/>
    <w:rsid w:val="008D51D9"/>
    <w:rsid w:val="008D60D2"/>
    <w:rsid w:val="008E075B"/>
    <w:rsid w:val="008E0A6D"/>
    <w:rsid w:val="008E14E5"/>
    <w:rsid w:val="008E5066"/>
    <w:rsid w:val="008E50BB"/>
    <w:rsid w:val="008E673A"/>
    <w:rsid w:val="008E6FB9"/>
    <w:rsid w:val="008F1128"/>
    <w:rsid w:val="008F120F"/>
    <w:rsid w:val="008F370E"/>
    <w:rsid w:val="008F38D4"/>
    <w:rsid w:val="008F6A46"/>
    <w:rsid w:val="00901A8D"/>
    <w:rsid w:val="00902CE5"/>
    <w:rsid w:val="009049AF"/>
    <w:rsid w:val="00905C7A"/>
    <w:rsid w:val="00906207"/>
    <w:rsid w:val="009066AC"/>
    <w:rsid w:val="00906A0B"/>
    <w:rsid w:val="00910A8E"/>
    <w:rsid w:val="009142C9"/>
    <w:rsid w:val="009147F2"/>
    <w:rsid w:val="0091637A"/>
    <w:rsid w:val="00916AAE"/>
    <w:rsid w:val="00916E26"/>
    <w:rsid w:val="00917C7E"/>
    <w:rsid w:val="009203AC"/>
    <w:rsid w:val="00920787"/>
    <w:rsid w:val="00921D48"/>
    <w:rsid w:val="00921D93"/>
    <w:rsid w:val="0092316B"/>
    <w:rsid w:val="00924502"/>
    <w:rsid w:val="00924D66"/>
    <w:rsid w:val="009264EF"/>
    <w:rsid w:val="00926DFA"/>
    <w:rsid w:val="00927F29"/>
    <w:rsid w:val="0093037B"/>
    <w:rsid w:val="009328EE"/>
    <w:rsid w:val="00933BA9"/>
    <w:rsid w:val="00941737"/>
    <w:rsid w:val="009419FA"/>
    <w:rsid w:val="009428B9"/>
    <w:rsid w:val="0094459E"/>
    <w:rsid w:val="009529B5"/>
    <w:rsid w:val="00956045"/>
    <w:rsid w:val="00956207"/>
    <w:rsid w:val="00956AA0"/>
    <w:rsid w:val="00956DFC"/>
    <w:rsid w:val="009572FB"/>
    <w:rsid w:val="00957D8B"/>
    <w:rsid w:val="00960207"/>
    <w:rsid w:val="0096090E"/>
    <w:rsid w:val="00960CEA"/>
    <w:rsid w:val="009618B5"/>
    <w:rsid w:val="00962806"/>
    <w:rsid w:val="00962A8F"/>
    <w:rsid w:val="009631F4"/>
    <w:rsid w:val="00963D00"/>
    <w:rsid w:val="00965428"/>
    <w:rsid w:val="009669E9"/>
    <w:rsid w:val="009675C6"/>
    <w:rsid w:val="00970099"/>
    <w:rsid w:val="0097189A"/>
    <w:rsid w:val="0097189B"/>
    <w:rsid w:val="009721ED"/>
    <w:rsid w:val="00972E79"/>
    <w:rsid w:val="00976043"/>
    <w:rsid w:val="00980CC5"/>
    <w:rsid w:val="009813A0"/>
    <w:rsid w:val="00981FF8"/>
    <w:rsid w:val="009825D9"/>
    <w:rsid w:val="00990132"/>
    <w:rsid w:val="009914B2"/>
    <w:rsid w:val="00991BBC"/>
    <w:rsid w:val="00992B7B"/>
    <w:rsid w:val="0099387C"/>
    <w:rsid w:val="00995D98"/>
    <w:rsid w:val="00995E75"/>
    <w:rsid w:val="009A0C82"/>
    <w:rsid w:val="009A1099"/>
    <w:rsid w:val="009A282A"/>
    <w:rsid w:val="009A29F4"/>
    <w:rsid w:val="009A2D4C"/>
    <w:rsid w:val="009B0D90"/>
    <w:rsid w:val="009B1C53"/>
    <w:rsid w:val="009B3ABB"/>
    <w:rsid w:val="009B48A8"/>
    <w:rsid w:val="009B7537"/>
    <w:rsid w:val="009C0EDF"/>
    <w:rsid w:val="009C2CEF"/>
    <w:rsid w:val="009C4BAC"/>
    <w:rsid w:val="009C52C2"/>
    <w:rsid w:val="009C601E"/>
    <w:rsid w:val="009C6D3A"/>
    <w:rsid w:val="009D190E"/>
    <w:rsid w:val="009D208C"/>
    <w:rsid w:val="009D27F8"/>
    <w:rsid w:val="009D42EA"/>
    <w:rsid w:val="009D5639"/>
    <w:rsid w:val="009D5C75"/>
    <w:rsid w:val="009D6229"/>
    <w:rsid w:val="009D68B3"/>
    <w:rsid w:val="009D75B5"/>
    <w:rsid w:val="009D787E"/>
    <w:rsid w:val="009E0F31"/>
    <w:rsid w:val="009E295F"/>
    <w:rsid w:val="009E5581"/>
    <w:rsid w:val="009E64C8"/>
    <w:rsid w:val="009E64E7"/>
    <w:rsid w:val="009E706B"/>
    <w:rsid w:val="009F1270"/>
    <w:rsid w:val="009F2CCB"/>
    <w:rsid w:val="009F5694"/>
    <w:rsid w:val="009F5B85"/>
    <w:rsid w:val="009F6ACE"/>
    <w:rsid w:val="00A001D5"/>
    <w:rsid w:val="00A0231D"/>
    <w:rsid w:val="00A04B57"/>
    <w:rsid w:val="00A05CE1"/>
    <w:rsid w:val="00A06E20"/>
    <w:rsid w:val="00A07E09"/>
    <w:rsid w:val="00A11273"/>
    <w:rsid w:val="00A141A0"/>
    <w:rsid w:val="00A156F8"/>
    <w:rsid w:val="00A16685"/>
    <w:rsid w:val="00A2050B"/>
    <w:rsid w:val="00A22542"/>
    <w:rsid w:val="00A2367B"/>
    <w:rsid w:val="00A24FCC"/>
    <w:rsid w:val="00A25412"/>
    <w:rsid w:val="00A26777"/>
    <w:rsid w:val="00A26DEE"/>
    <w:rsid w:val="00A27F82"/>
    <w:rsid w:val="00A30021"/>
    <w:rsid w:val="00A30835"/>
    <w:rsid w:val="00A311F1"/>
    <w:rsid w:val="00A31327"/>
    <w:rsid w:val="00A31AA4"/>
    <w:rsid w:val="00A32B07"/>
    <w:rsid w:val="00A32D50"/>
    <w:rsid w:val="00A33465"/>
    <w:rsid w:val="00A3744F"/>
    <w:rsid w:val="00A42F09"/>
    <w:rsid w:val="00A43995"/>
    <w:rsid w:val="00A443ED"/>
    <w:rsid w:val="00A4445B"/>
    <w:rsid w:val="00A47CFE"/>
    <w:rsid w:val="00A50225"/>
    <w:rsid w:val="00A50989"/>
    <w:rsid w:val="00A5287C"/>
    <w:rsid w:val="00A54FAF"/>
    <w:rsid w:val="00A6070B"/>
    <w:rsid w:val="00A63495"/>
    <w:rsid w:val="00A63A17"/>
    <w:rsid w:val="00A641ED"/>
    <w:rsid w:val="00A6490D"/>
    <w:rsid w:val="00A658D1"/>
    <w:rsid w:val="00A658FB"/>
    <w:rsid w:val="00A6596F"/>
    <w:rsid w:val="00A66670"/>
    <w:rsid w:val="00A67AB0"/>
    <w:rsid w:val="00A7079B"/>
    <w:rsid w:val="00A745EE"/>
    <w:rsid w:val="00A753AE"/>
    <w:rsid w:val="00A7585E"/>
    <w:rsid w:val="00A7611E"/>
    <w:rsid w:val="00A808C5"/>
    <w:rsid w:val="00A829ED"/>
    <w:rsid w:val="00A83230"/>
    <w:rsid w:val="00A83618"/>
    <w:rsid w:val="00A84330"/>
    <w:rsid w:val="00A857F4"/>
    <w:rsid w:val="00A85D01"/>
    <w:rsid w:val="00A85D59"/>
    <w:rsid w:val="00A87CC6"/>
    <w:rsid w:val="00A90570"/>
    <w:rsid w:val="00A90D5F"/>
    <w:rsid w:val="00A955D2"/>
    <w:rsid w:val="00A966DB"/>
    <w:rsid w:val="00A97F10"/>
    <w:rsid w:val="00AA0CC3"/>
    <w:rsid w:val="00AA1BBA"/>
    <w:rsid w:val="00AA1BEF"/>
    <w:rsid w:val="00AA24F5"/>
    <w:rsid w:val="00AA2A53"/>
    <w:rsid w:val="00AA3E93"/>
    <w:rsid w:val="00AA5BAE"/>
    <w:rsid w:val="00AA679C"/>
    <w:rsid w:val="00AA7859"/>
    <w:rsid w:val="00AB23AE"/>
    <w:rsid w:val="00AB4176"/>
    <w:rsid w:val="00AB4B55"/>
    <w:rsid w:val="00AB5672"/>
    <w:rsid w:val="00AB59FB"/>
    <w:rsid w:val="00AB5DEF"/>
    <w:rsid w:val="00AB6C2C"/>
    <w:rsid w:val="00AB79C2"/>
    <w:rsid w:val="00AB7EA7"/>
    <w:rsid w:val="00AC12C9"/>
    <w:rsid w:val="00AC36BF"/>
    <w:rsid w:val="00AC6225"/>
    <w:rsid w:val="00AC6523"/>
    <w:rsid w:val="00AC6B84"/>
    <w:rsid w:val="00AC7EC7"/>
    <w:rsid w:val="00AD0EE4"/>
    <w:rsid w:val="00AD21FD"/>
    <w:rsid w:val="00AD23E1"/>
    <w:rsid w:val="00AD2924"/>
    <w:rsid w:val="00AD3790"/>
    <w:rsid w:val="00AD4E6C"/>
    <w:rsid w:val="00AD5522"/>
    <w:rsid w:val="00AD57DC"/>
    <w:rsid w:val="00AD6F2C"/>
    <w:rsid w:val="00AD77EB"/>
    <w:rsid w:val="00AE03BC"/>
    <w:rsid w:val="00AE1212"/>
    <w:rsid w:val="00AE1726"/>
    <w:rsid w:val="00AE3F61"/>
    <w:rsid w:val="00AE42C9"/>
    <w:rsid w:val="00AE4F3A"/>
    <w:rsid w:val="00AE6B4A"/>
    <w:rsid w:val="00AE7AA9"/>
    <w:rsid w:val="00AF0FAF"/>
    <w:rsid w:val="00AF16F9"/>
    <w:rsid w:val="00AF2EA7"/>
    <w:rsid w:val="00AF399A"/>
    <w:rsid w:val="00AF47AB"/>
    <w:rsid w:val="00AF49AC"/>
    <w:rsid w:val="00AF4DF9"/>
    <w:rsid w:val="00AF524D"/>
    <w:rsid w:val="00AF5E46"/>
    <w:rsid w:val="00B014D2"/>
    <w:rsid w:val="00B0187D"/>
    <w:rsid w:val="00B02FE8"/>
    <w:rsid w:val="00B12019"/>
    <w:rsid w:val="00B16484"/>
    <w:rsid w:val="00B17275"/>
    <w:rsid w:val="00B22AEE"/>
    <w:rsid w:val="00B241FC"/>
    <w:rsid w:val="00B26953"/>
    <w:rsid w:val="00B27AFE"/>
    <w:rsid w:val="00B30F38"/>
    <w:rsid w:val="00B31B4A"/>
    <w:rsid w:val="00B335DD"/>
    <w:rsid w:val="00B34EEF"/>
    <w:rsid w:val="00B360E2"/>
    <w:rsid w:val="00B37A6C"/>
    <w:rsid w:val="00B40278"/>
    <w:rsid w:val="00B41372"/>
    <w:rsid w:val="00B42069"/>
    <w:rsid w:val="00B47A40"/>
    <w:rsid w:val="00B5028D"/>
    <w:rsid w:val="00B51966"/>
    <w:rsid w:val="00B51B0D"/>
    <w:rsid w:val="00B520AA"/>
    <w:rsid w:val="00B535D1"/>
    <w:rsid w:val="00B53B20"/>
    <w:rsid w:val="00B54018"/>
    <w:rsid w:val="00B5437E"/>
    <w:rsid w:val="00B5445F"/>
    <w:rsid w:val="00B559BE"/>
    <w:rsid w:val="00B56363"/>
    <w:rsid w:val="00B57522"/>
    <w:rsid w:val="00B61F06"/>
    <w:rsid w:val="00B63676"/>
    <w:rsid w:val="00B63C5A"/>
    <w:rsid w:val="00B646E3"/>
    <w:rsid w:val="00B64962"/>
    <w:rsid w:val="00B64C4F"/>
    <w:rsid w:val="00B65A0B"/>
    <w:rsid w:val="00B708CE"/>
    <w:rsid w:val="00B722DF"/>
    <w:rsid w:val="00B730EB"/>
    <w:rsid w:val="00B735F6"/>
    <w:rsid w:val="00B73F42"/>
    <w:rsid w:val="00B73FA3"/>
    <w:rsid w:val="00B74319"/>
    <w:rsid w:val="00B74D83"/>
    <w:rsid w:val="00B7527F"/>
    <w:rsid w:val="00B75FF1"/>
    <w:rsid w:val="00B7659B"/>
    <w:rsid w:val="00B773CC"/>
    <w:rsid w:val="00B77CCC"/>
    <w:rsid w:val="00B8138F"/>
    <w:rsid w:val="00B826CC"/>
    <w:rsid w:val="00B8457D"/>
    <w:rsid w:val="00B8718D"/>
    <w:rsid w:val="00B87931"/>
    <w:rsid w:val="00B87A04"/>
    <w:rsid w:val="00B91156"/>
    <w:rsid w:val="00B920C6"/>
    <w:rsid w:val="00B93235"/>
    <w:rsid w:val="00B950D8"/>
    <w:rsid w:val="00B96F0E"/>
    <w:rsid w:val="00B9730F"/>
    <w:rsid w:val="00B97964"/>
    <w:rsid w:val="00B97D20"/>
    <w:rsid w:val="00BA01AE"/>
    <w:rsid w:val="00BA19E4"/>
    <w:rsid w:val="00BA5426"/>
    <w:rsid w:val="00BA5580"/>
    <w:rsid w:val="00BA5895"/>
    <w:rsid w:val="00BA6598"/>
    <w:rsid w:val="00BB3E4F"/>
    <w:rsid w:val="00BB3E64"/>
    <w:rsid w:val="00BB5DAB"/>
    <w:rsid w:val="00BB63D4"/>
    <w:rsid w:val="00BB69D0"/>
    <w:rsid w:val="00BB7108"/>
    <w:rsid w:val="00BB74E1"/>
    <w:rsid w:val="00BB7870"/>
    <w:rsid w:val="00BB79DD"/>
    <w:rsid w:val="00BC070B"/>
    <w:rsid w:val="00BC1347"/>
    <w:rsid w:val="00BC4B2A"/>
    <w:rsid w:val="00BC549D"/>
    <w:rsid w:val="00BC57F7"/>
    <w:rsid w:val="00BC66E1"/>
    <w:rsid w:val="00BD1003"/>
    <w:rsid w:val="00BD1C75"/>
    <w:rsid w:val="00BD2053"/>
    <w:rsid w:val="00BD2D4D"/>
    <w:rsid w:val="00BD2EAE"/>
    <w:rsid w:val="00BD315C"/>
    <w:rsid w:val="00BD459F"/>
    <w:rsid w:val="00BE1E19"/>
    <w:rsid w:val="00BE356E"/>
    <w:rsid w:val="00BE42B8"/>
    <w:rsid w:val="00BE4617"/>
    <w:rsid w:val="00BE7495"/>
    <w:rsid w:val="00BF037D"/>
    <w:rsid w:val="00BF13E3"/>
    <w:rsid w:val="00BF25B8"/>
    <w:rsid w:val="00BF3FB8"/>
    <w:rsid w:val="00BF497F"/>
    <w:rsid w:val="00BF5D54"/>
    <w:rsid w:val="00BF5E5D"/>
    <w:rsid w:val="00BF6353"/>
    <w:rsid w:val="00BF64B0"/>
    <w:rsid w:val="00BF787C"/>
    <w:rsid w:val="00C024C8"/>
    <w:rsid w:val="00C04224"/>
    <w:rsid w:val="00C0425E"/>
    <w:rsid w:val="00C063B3"/>
    <w:rsid w:val="00C0708B"/>
    <w:rsid w:val="00C104C1"/>
    <w:rsid w:val="00C1504B"/>
    <w:rsid w:val="00C157B2"/>
    <w:rsid w:val="00C163B6"/>
    <w:rsid w:val="00C168D2"/>
    <w:rsid w:val="00C16B05"/>
    <w:rsid w:val="00C16C87"/>
    <w:rsid w:val="00C17E16"/>
    <w:rsid w:val="00C21467"/>
    <w:rsid w:val="00C22805"/>
    <w:rsid w:val="00C269E9"/>
    <w:rsid w:val="00C26C6C"/>
    <w:rsid w:val="00C30F6D"/>
    <w:rsid w:val="00C3204E"/>
    <w:rsid w:val="00C32E7D"/>
    <w:rsid w:val="00C33541"/>
    <w:rsid w:val="00C354DF"/>
    <w:rsid w:val="00C3655F"/>
    <w:rsid w:val="00C4130B"/>
    <w:rsid w:val="00C41AAE"/>
    <w:rsid w:val="00C4215B"/>
    <w:rsid w:val="00C42833"/>
    <w:rsid w:val="00C4367B"/>
    <w:rsid w:val="00C44A2E"/>
    <w:rsid w:val="00C44CBA"/>
    <w:rsid w:val="00C45AE9"/>
    <w:rsid w:val="00C462C5"/>
    <w:rsid w:val="00C46F79"/>
    <w:rsid w:val="00C46FDD"/>
    <w:rsid w:val="00C52905"/>
    <w:rsid w:val="00C549B9"/>
    <w:rsid w:val="00C55027"/>
    <w:rsid w:val="00C569C1"/>
    <w:rsid w:val="00C57200"/>
    <w:rsid w:val="00C5725A"/>
    <w:rsid w:val="00C6012B"/>
    <w:rsid w:val="00C6025A"/>
    <w:rsid w:val="00C6077A"/>
    <w:rsid w:val="00C609EA"/>
    <w:rsid w:val="00C614ED"/>
    <w:rsid w:val="00C61660"/>
    <w:rsid w:val="00C62884"/>
    <w:rsid w:val="00C62CDA"/>
    <w:rsid w:val="00C64A07"/>
    <w:rsid w:val="00C65A08"/>
    <w:rsid w:val="00C65B22"/>
    <w:rsid w:val="00C668B5"/>
    <w:rsid w:val="00C70420"/>
    <w:rsid w:val="00C70716"/>
    <w:rsid w:val="00C70BF2"/>
    <w:rsid w:val="00C72A26"/>
    <w:rsid w:val="00C80949"/>
    <w:rsid w:val="00C817A3"/>
    <w:rsid w:val="00C83F1E"/>
    <w:rsid w:val="00C8609D"/>
    <w:rsid w:val="00C87492"/>
    <w:rsid w:val="00C878E9"/>
    <w:rsid w:val="00C919EB"/>
    <w:rsid w:val="00C91AA3"/>
    <w:rsid w:val="00C91E70"/>
    <w:rsid w:val="00C960FA"/>
    <w:rsid w:val="00C96C9F"/>
    <w:rsid w:val="00C96EA7"/>
    <w:rsid w:val="00C974DE"/>
    <w:rsid w:val="00C976F7"/>
    <w:rsid w:val="00C97763"/>
    <w:rsid w:val="00C97C21"/>
    <w:rsid w:val="00CA0F14"/>
    <w:rsid w:val="00CA18C8"/>
    <w:rsid w:val="00CA26A9"/>
    <w:rsid w:val="00CA66AF"/>
    <w:rsid w:val="00CA71BD"/>
    <w:rsid w:val="00CB1E85"/>
    <w:rsid w:val="00CB229E"/>
    <w:rsid w:val="00CB60BE"/>
    <w:rsid w:val="00CB636E"/>
    <w:rsid w:val="00CB63D6"/>
    <w:rsid w:val="00CB7171"/>
    <w:rsid w:val="00CC021C"/>
    <w:rsid w:val="00CC033C"/>
    <w:rsid w:val="00CC0F01"/>
    <w:rsid w:val="00CC336E"/>
    <w:rsid w:val="00CC37D4"/>
    <w:rsid w:val="00CC5E50"/>
    <w:rsid w:val="00CC65C6"/>
    <w:rsid w:val="00CC7C52"/>
    <w:rsid w:val="00CD2614"/>
    <w:rsid w:val="00CD4582"/>
    <w:rsid w:val="00CD4AA5"/>
    <w:rsid w:val="00CE03DB"/>
    <w:rsid w:val="00CE0CAA"/>
    <w:rsid w:val="00CE1E40"/>
    <w:rsid w:val="00CE39ED"/>
    <w:rsid w:val="00CE56DB"/>
    <w:rsid w:val="00CE58B1"/>
    <w:rsid w:val="00CE7021"/>
    <w:rsid w:val="00CF013F"/>
    <w:rsid w:val="00CF1015"/>
    <w:rsid w:val="00CF1828"/>
    <w:rsid w:val="00CF216B"/>
    <w:rsid w:val="00CF2F07"/>
    <w:rsid w:val="00CF712F"/>
    <w:rsid w:val="00D00E9A"/>
    <w:rsid w:val="00D02480"/>
    <w:rsid w:val="00D04DE7"/>
    <w:rsid w:val="00D05D27"/>
    <w:rsid w:val="00D05FE2"/>
    <w:rsid w:val="00D10640"/>
    <w:rsid w:val="00D12590"/>
    <w:rsid w:val="00D15D29"/>
    <w:rsid w:val="00D16BF3"/>
    <w:rsid w:val="00D2008B"/>
    <w:rsid w:val="00D22FE1"/>
    <w:rsid w:val="00D23254"/>
    <w:rsid w:val="00D24994"/>
    <w:rsid w:val="00D253B1"/>
    <w:rsid w:val="00D30189"/>
    <w:rsid w:val="00D3144C"/>
    <w:rsid w:val="00D31CFF"/>
    <w:rsid w:val="00D340A9"/>
    <w:rsid w:val="00D340AB"/>
    <w:rsid w:val="00D34C7F"/>
    <w:rsid w:val="00D41D99"/>
    <w:rsid w:val="00D4214C"/>
    <w:rsid w:val="00D42A56"/>
    <w:rsid w:val="00D43973"/>
    <w:rsid w:val="00D43E35"/>
    <w:rsid w:val="00D45A0B"/>
    <w:rsid w:val="00D45F37"/>
    <w:rsid w:val="00D46C62"/>
    <w:rsid w:val="00D47666"/>
    <w:rsid w:val="00D50A79"/>
    <w:rsid w:val="00D50EA0"/>
    <w:rsid w:val="00D5475B"/>
    <w:rsid w:val="00D5488F"/>
    <w:rsid w:val="00D562C5"/>
    <w:rsid w:val="00D571EF"/>
    <w:rsid w:val="00D57F21"/>
    <w:rsid w:val="00D57F4D"/>
    <w:rsid w:val="00D610B7"/>
    <w:rsid w:val="00D61445"/>
    <w:rsid w:val="00D61723"/>
    <w:rsid w:val="00D625EE"/>
    <w:rsid w:val="00D631B8"/>
    <w:rsid w:val="00D634F2"/>
    <w:rsid w:val="00D64B0B"/>
    <w:rsid w:val="00D658A5"/>
    <w:rsid w:val="00D658EF"/>
    <w:rsid w:val="00D721C5"/>
    <w:rsid w:val="00D72987"/>
    <w:rsid w:val="00D73A59"/>
    <w:rsid w:val="00D7418A"/>
    <w:rsid w:val="00D742F5"/>
    <w:rsid w:val="00D76A88"/>
    <w:rsid w:val="00D8007D"/>
    <w:rsid w:val="00D8086A"/>
    <w:rsid w:val="00D81A6F"/>
    <w:rsid w:val="00D81D97"/>
    <w:rsid w:val="00D83B1A"/>
    <w:rsid w:val="00D83CE2"/>
    <w:rsid w:val="00D841CB"/>
    <w:rsid w:val="00D84618"/>
    <w:rsid w:val="00D853E3"/>
    <w:rsid w:val="00D8643A"/>
    <w:rsid w:val="00D8694C"/>
    <w:rsid w:val="00D8698B"/>
    <w:rsid w:val="00D875D9"/>
    <w:rsid w:val="00D904D0"/>
    <w:rsid w:val="00D92E30"/>
    <w:rsid w:val="00D94CC2"/>
    <w:rsid w:val="00D9506C"/>
    <w:rsid w:val="00D96C00"/>
    <w:rsid w:val="00D96F3D"/>
    <w:rsid w:val="00D96F97"/>
    <w:rsid w:val="00D97338"/>
    <w:rsid w:val="00D9772F"/>
    <w:rsid w:val="00D979B6"/>
    <w:rsid w:val="00D97C66"/>
    <w:rsid w:val="00D97D50"/>
    <w:rsid w:val="00D97EDD"/>
    <w:rsid w:val="00DA1086"/>
    <w:rsid w:val="00DA3B79"/>
    <w:rsid w:val="00DA4985"/>
    <w:rsid w:val="00DA51AC"/>
    <w:rsid w:val="00DA54FC"/>
    <w:rsid w:val="00DB4844"/>
    <w:rsid w:val="00DB49E5"/>
    <w:rsid w:val="00DB553B"/>
    <w:rsid w:val="00DB5EFB"/>
    <w:rsid w:val="00DB78D6"/>
    <w:rsid w:val="00DC06E0"/>
    <w:rsid w:val="00DC1773"/>
    <w:rsid w:val="00DC234A"/>
    <w:rsid w:val="00DC50BF"/>
    <w:rsid w:val="00DC53CB"/>
    <w:rsid w:val="00DC5972"/>
    <w:rsid w:val="00DC5A84"/>
    <w:rsid w:val="00DC6D77"/>
    <w:rsid w:val="00DC72F4"/>
    <w:rsid w:val="00DC7736"/>
    <w:rsid w:val="00DD0137"/>
    <w:rsid w:val="00DD0945"/>
    <w:rsid w:val="00DD0A5B"/>
    <w:rsid w:val="00DD1870"/>
    <w:rsid w:val="00DD1CD3"/>
    <w:rsid w:val="00DD2202"/>
    <w:rsid w:val="00DD2804"/>
    <w:rsid w:val="00DD3FF4"/>
    <w:rsid w:val="00DD40E4"/>
    <w:rsid w:val="00DD4631"/>
    <w:rsid w:val="00DD49A8"/>
    <w:rsid w:val="00DD5ACB"/>
    <w:rsid w:val="00DD613D"/>
    <w:rsid w:val="00DD6384"/>
    <w:rsid w:val="00DD69C3"/>
    <w:rsid w:val="00DD754E"/>
    <w:rsid w:val="00DE0444"/>
    <w:rsid w:val="00DE110D"/>
    <w:rsid w:val="00DE1E8A"/>
    <w:rsid w:val="00DE590C"/>
    <w:rsid w:val="00DE653C"/>
    <w:rsid w:val="00DF13AD"/>
    <w:rsid w:val="00DF1E0B"/>
    <w:rsid w:val="00DF2588"/>
    <w:rsid w:val="00DF4BCB"/>
    <w:rsid w:val="00DF5E32"/>
    <w:rsid w:val="00DF6D00"/>
    <w:rsid w:val="00DF757D"/>
    <w:rsid w:val="00E021D1"/>
    <w:rsid w:val="00E0279E"/>
    <w:rsid w:val="00E02D14"/>
    <w:rsid w:val="00E03AB1"/>
    <w:rsid w:val="00E043FA"/>
    <w:rsid w:val="00E0481B"/>
    <w:rsid w:val="00E04CCB"/>
    <w:rsid w:val="00E062DA"/>
    <w:rsid w:val="00E06950"/>
    <w:rsid w:val="00E06F47"/>
    <w:rsid w:val="00E071D3"/>
    <w:rsid w:val="00E10046"/>
    <w:rsid w:val="00E10DF3"/>
    <w:rsid w:val="00E112C7"/>
    <w:rsid w:val="00E11DA7"/>
    <w:rsid w:val="00E1236D"/>
    <w:rsid w:val="00E13BAC"/>
    <w:rsid w:val="00E14F6F"/>
    <w:rsid w:val="00E157FB"/>
    <w:rsid w:val="00E2072B"/>
    <w:rsid w:val="00E208B9"/>
    <w:rsid w:val="00E215F9"/>
    <w:rsid w:val="00E21FDE"/>
    <w:rsid w:val="00E22050"/>
    <w:rsid w:val="00E24679"/>
    <w:rsid w:val="00E24F60"/>
    <w:rsid w:val="00E2597F"/>
    <w:rsid w:val="00E26F4C"/>
    <w:rsid w:val="00E32B38"/>
    <w:rsid w:val="00E32B69"/>
    <w:rsid w:val="00E330C4"/>
    <w:rsid w:val="00E336B6"/>
    <w:rsid w:val="00E33A4C"/>
    <w:rsid w:val="00E3544F"/>
    <w:rsid w:val="00E362F0"/>
    <w:rsid w:val="00E368B2"/>
    <w:rsid w:val="00E3745A"/>
    <w:rsid w:val="00E37644"/>
    <w:rsid w:val="00E403DB"/>
    <w:rsid w:val="00E40594"/>
    <w:rsid w:val="00E413E8"/>
    <w:rsid w:val="00E4526E"/>
    <w:rsid w:val="00E51B7E"/>
    <w:rsid w:val="00E51B8E"/>
    <w:rsid w:val="00E526A4"/>
    <w:rsid w:val="00E54ACB"/>
    <w:rsid w:val="00E54ED1"/>
    <w:rsid w:val="00E55D06"/>
    <w:rsid w:val="00E564DF"/>
    <w:rsid w:val="00E5751E"/>
    <w:rsid w:val="00E57D98"/>
    <w:rsid w:val="00E60DE4"/>
    <w:rsid w:val="00E636C2"/>
    <w:rsid w:val="00E65095"/>
    <w:rsid w:val="00E6716B"/>
    <w:rsid w:val="00E71A1C"/>
    <w:rsid w:val="00E71E56"/>
    <w:rsid w:val="00E72389"/>
    <w:rsid w:val="00E72E30"/>
    <w:rsid w:val="00E7419A"/>
    <w:rsid w:val="00E75120"/>
    <w:rsid w:val="00E75176"/>
    <w:rsid w:val="00E77A51"/>
    <w:rsid w:val="00E8046E"/>
    <w:rsid w:val="00E80582"/>
    <w:rsid w:val="00E80FD3"/>
    <w:rsid w:val="00E83A8A"/>
    <w:rsid w:val="00E85A0B"/>
    <w:rsid w:val="00E85A17"/>
    <w:rsid w:val="00E86597"/>
    <w:rsid w:val="00E87608"/>
    <w:rsid w:val="00E902D2"/>
    <w:rsid w:val="00E902FF"/>
    <w:rsid w:val="00E915B7"/>
    <w:rsid w:val="00E91B5F"/>
    <w:rsid w:val="00E92E02"/>
    <w:rsid w:val="00E941C8"/>
    <w:rsid w:val="00E948C8"/>
    <w:rsid w:val="00E96053"/>
    <w:rsid w:val="00EA0F0E"/>
    <w:rsid w:val="00EA0F8D"/>
    <w:rsid w:val="00EA167C"/>
    <w:rsid w:val="00EA3E41"/>
    <w:rsid w:val="00EA5761"/>
    <w:rsid w:val="00EA6DE6"/>
    <w:rsid w:val="00EA7EBC"/>
    <w:rsid w:val="00EB308E"/>
    <w:rsid w:val="00EB34A7"/>
    <w:rsid w:val="00EB35AE"/>
    <w:rsid w:val="00EB3C74"/>
    <w:rsid w:val="00EB3E28"/>
    <w:rsid w:val="00EB433E"/>
    <w:rsid w:val="00EB5700"/>
    <w:rsid w:val="00EB58B2"/>
    <w:rsid w:val="00EC1298"/>
    <w:rsid w:val="00EC2416"/>
    <w:rsid w:val="00EC3F39"/>
    <w:rsid w:val="00EC5200"/>
    <w:rsid w:val="00EC5522"/>
    <w:rsid w:val="00EC7585"/>
    <w:rsid w:val="00EC7A12"/>
    <w:rsid w:val="00ED2AAA"/>
    <w:rsid w:val="00ED2DD1"/>
    <w:rsid w:val="00ED353C"/>
    <w:rsid w:val="00ED39C3"/>
    <w:rsid w:val="00ED3DE9"/>
    <w:rsid w:val="00ED40EE"/>
    <w:rsid w:val="00ED48BB"/>
    <w:rsid w:val="00ED7D36"/>
    <w:rsid w:val="00EE0DF4"/>
    <w:rsid w:val="00EE146E"/>
    <w:rsid w:val="00EE1F49"/>
    <w:rsid w:val="00EE25A0"/>
    <w:rsid w:val="00EE3712"/>
    <w:rsid w:val="00EE4085"/>
    <w:rsid w:val="00EE4200"/>
    <w:rsid w:val="00EE4A1B"/>
    <w:rsid w:val="00EE6FBB"/>
    <w:rsid w:val="00EE7D5F"/>
    <w:rsid w:val="00EF2DBE"/>
    <w:rsid w:val="00EF374A"/>
    <w:rsid w:val="00EF4B1E"/>
    <w:rsid w:val="00EF6097"/>
    <w:rsid w:val="00EF7D2E"/>
    <w:rsid w:val="00F01594"/>
    <w:rsid w:val="00F01ED2"/>
    <w:rsid w:val="00F02773"/>
    <w:rsid w:val="00F03126"/>
    <w:rsid w:val="00F031CE"/>
    <w:rsid w:val="00F05771"/>
    <w:rsid w:val="00F1033C"/>
    <w:rsid w:val="00F128CF"/>
    <w:rsid w:val="00F14E74"/>
    <w:rsid w:val="00F166E5"/>
    <w:rsid w:val="00F17198"/>
    <w:rsid w:val="00F17AA1"/>
    <w:rsid w:val="00F206F7"/>
    <w:rsid w:val="00F20832"/>
    <w:rsid w:val="00F209F4"/>
    <w:rsid w:val="00F21FDE"/>
    <w:rsid w:val="00F22418"/>
    <w:rsid w:val="00F23D78"/>
    <w:rsid w:val="00F2464E"/>
    <w:rsid w:val="00F24B55"/>
    <w:rsid w:val="00F24ED0"/>
    <w:rsid w:val="00F262CE"/>
    <w:rsid w:val="00F30566"/>
    <w:rsid w:val="00F31F31"/>
    <w:rsid w:val="00F32170"/>
    <w:rsid w:val="00F34871"/>
    <w:rsid w:val="00F34E48"/>
    <w:rsid w:val="00F35AC4"/>
    <w:rsid w:val="00F37247"/>
    <w:rsid w:val="00F404DB"/>
    <w:rsid w:val="00F4289F"/>
    <w:rsid w:val="00F43916"/>
    <w:rsid w:val="00F43941"/>
    <w:rsid w:val="00F464CA"/>
    <w:rsid w:val="00F504B4"/>
    <w:rsid w:val="00F50A13"/>
    <w:rsid w:val="00F51ABF"/>
    <w:rsid w:val="00F52BF2"/>
    <w:rsid w:val="00F534A3"/>
    <w:rsid w:val="00F53EC5"/>
    <w:rsid w:val="00F558BC"/>
    <w:rsid w:val="00F61139"/>
    <w:rsid w:val="00F6133F"/>
    <w:rsid w:val="00F6220E"/>
    <w:rsid w:val="00F642A7"/>
    <w:rsid w:val="00F65D67"/>
    <w:rsid w:val="00F666F1"/>
    <w:rsid w:val="00F67C53"/>
    <w:rsid w:val="00F70B97"/>
    <w:rsid w:val="00F70FE3"/>
    <w:rsid w:val="00F710DD"/>
    <w:rsid w:val="00F717B4"/>
    <w:rsid w:val="00F718B6"/>
    <w:rsid w:val="00F7198F"/>
    <w:rsid w:val="00F7417B"/>
    <w:rsid w:val="00F74FB1"/>
    <w:rsid w:val="00F77809"/>
    <w:rsid w:val="00F801E3"/>
    <w:rsid w:val="00F85313"/>
    <w:rsid w:val="00F85413"/>
    <w:rsid w:val="00F859B6"/>
    <w:rsid w:val="00F85E67"/>
    <w:rsid w:val="00F86C92"/>
    <w:rsid w:val="00F91334"/>
    <w:rsid w:val="00F920A0"/>
    <w:rsid w:val="00F935A2"/>
    <w:rsid w:val="00F93C40"/>
    <w:rsid w:val="00F9605D"/>
    <w:rsid w:val="00F97136"/>
    <w:rsid w:val="00F97D0F"/>
    <w:rsid w:val="00FA2DB6"/>
    <w:rsid w:val="00FA302C"/>
    <w:rsid w:val="00FA33AD"/>
    <w:rsid w:val="00FA3908"/>
    <w:rsid w:val="00FA3D9B"/>
    <w:rsid w:val="00FB09D5"/>
    <w:rsid w:val="00FB0C23"/>
    <w:rsid w:val="00FB10F6"/>
    <w:rsid w:val="00FB35AE"/>
    <w:rsid w:val="00FB51B6"/>
    <w:rsid w:val="00FB5683"/>
    <w:rsid w:val="00FB569A"/>
    <w:rsid w:val="00FC1B50"/>
    <w:rsid w:val="00FC2C66"/>
    <w:rsid w:val="00FC4D24"/>
    <w:rsid w:val="00FC6CAE"/>
    <w:rsid w:val="00FC7998"/>
    <w:rsid w:val="00FD0339"/>
    <w:rsid w:val="00FD0CE4"/>
    <w:rsid w:val="00FD0E27"/>
    <w:rsid w:val="00FD2189"/>
    <w:rsid w:val="00FD218E"/>
    <w:rsid w:val="00FD22A2"/>
    <w:rsid w:val="00FD256E"/>
    <w:rsid w:val="00FD2A2F"/>
    <w:rsid w:val="00FD3C2F"/>
    <w:rsid w:val="00FD4B9B"/>
    <w:rsid w:val="00FD62B1"/>
    <w:rsid w:val="00FE0963"/>
    <w:rsid w:val="00FE4425"/>
    <w:rsid w:val="00FE623F"/>
    <w:rsid w:val="00FE6FDE"/>
    <w:rsid w:val="00FF1469"/>
    <w:rsid w:val="00FF1966"/>
    <w:rsid w:val="00FF27FA"/>
    <w:rsid w:val="00FF2EA5"/>
    <w:rsid w:val="00FF5B2B"/>
    <w:rsid w:val="00FF6041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21467"/>
    <w:rPr>
      <w:sz w:val="24"/>
      <w:szCs w:val="24"/>
      <w:lang w:val="uk-UA"/>
    </w:rPr>
  </w:style>
  <w:style w:type="paragraph" w:styleId="1">
    <w:name w:val="heading 1"/>
    <w:basedOn w:val="a0"/>
    <w:next w:val="a0"/>
    <w:qFormat/>
    <w:rsid w:val="00BC5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68276E"/>
    <w:pPr>
      <w:keepNext/>
      <w:ind w:firstLine="709"/>
      <w:jc w:val="both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F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rsid w:val="00EE7D5F"/>
    <w:pPr>
      <w:tabs>
        <w:tab w:val="center" w:pos="4153"/>
        <w:tab w:val="right" w:pos="8306"/>
      </w:tabs>
    </w:pPr>
    <w:rPr>
      <w:szCs w:val="20"/>
    </w:rPr>
  </w:style>
  <w:style w:type="paragraph" w:styleId="a6">
    <w:name w:val="Body Text"/>
    <w:basedOn w:val="a0"/>
    <w:rsid w:val="0068276E"/>
    <w:pPr>
      <w:jc w:val="center"/>
    </w:pPr>
    <w:rPr>
      <w:sz w:val="28"/>
      <w:szCs w:val="20"/>
    </w:rPr>
  </w:style>
  <w:style w:type="paragraph" w:styleId="a7">
    <w:name w:val="Body Text Indent"/>
    <w:basedOn w:val="a0"/>
    <w:rsid w:val="0068276E"/>
    <w:pPr>
      <w:ind w:firstLine="709"/>
    </w:pPr>
    <w:rPr>
      <w:sz w:val="28"/>
      <w:szCs w:val="20"/>
    </w:rPr>
  </w:style>
  <w:style w:type="paragraph" w:customStyle="1" w:styleId="a8">
    <w:name w:val="Заголовок"/>
    <w:basedOn w:val="a0"/>
    <w:qFormat/>
    <w:rsid w:val="0068276E"/>
    <w:pPr>
      <w:jc w:val="center"/>
    </w:pPr>
    <w:rPr>
      <w:rFonts w:ascii="Courier New" w:hAnsi="Courier New"/>
      <w:b/>
      <w:szCs w:val="20"/>
    </w:rPr>
  </w:style>
  <w:style w:type="paragraph" w:styleId="a9">
    <w:name w:val="header"/>
    <w:basedOn w:val="a0"/>
    <w:link w:val="aa"/>
    <w:uiPriority w:val="99"/>
    <w:rsid w:val="00692775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692775"/>
  </w:style>
  <w:style w:type="paragraph" w:styleId="ac">
    <w:name w:val="Normal (Web)"/>
    <w:basedOn w:val="a0"/>
    <w:rsid w:val="00734806"/>
    <w:pPr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0"/>
    <w:rsid w:val="00BC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paragraph" w:customStyle="1" w:styleId="StyleZakonu">
    <w:name w:val="StyleZakonu"/>
    <w:basedOn w:val="a0"/>
    <w:rsid w:val="00BC549D"/>
    <w:pPr>
      <w:autoSpaceDE w:val="0"/>
      <w:autoSpaceDN w:val="0"/>
      <w:spacing w:after="120"/>
      <w:ind w:firstLine="284"/>
      <w:jc w:val="both"/>
    </w:pPr>
    <w:rPr>
      <w:rFonts w:ascii="TextBook" w:hAnsi="TextBook" w:cs="TextBook"/>
      <w:sz w:val="18"/>
      <w:szCs w:val="18"/>
    </w:rPr>
  </w:style>
  <w:style w:type="paragraph" w:customStyle="1" w:styleId="Just">
    <w:name w:val="Just"/>
    <w:rsid w:val="00BC549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d">
    <w:name w:val="Balloon Text"/>
    <w:basedOn w:val="a0"/>
    <w:semiHidden/>
    <w:rsid w:val="009E64C8"/>
    <w:rPr>
      <w:rFonts w:ascii="Tahoma" w:hAnsi="Tahoma" w:cs="Tahoma"/>
      <w:sz w:val="16"/>
      <w:szCs w:val="16"/>
    </w:rPr>
  </w:style>
  <w:style w:type="paragraph" w:customStyle="1" w:styleId="ae">
    <w:name w:val="Нормальний текст"/>
    <w:basedOn w:val="a0"/>
    <w:rsid w:val="000A1200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af">
    <w:name w:val="Назва документа"/>
    <w:basedOn w:val="a0"/>
    <w:next w:val="ae"/>
    <w:rsid w:val="000A120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af0">
    <w:name w:val="Знак Знак Знак Знак Знак Знак Знак Знак Знак Знак"/>
    <w:basedOn w:val="a0"/>
    <w:rsid w:val="002D41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"/>
    <w:basedOn w:val="a0"/>
    <w:rsid w:val="000F51D7"/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"/>
    <w:basedOn w:val="a0"/>
    <w:rsid w:val="00F262CE"/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0"/>
    <w:rsid w:val="00BC57F7"/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0"/>
    <w:rsid w:val="004849FC"/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0"/>
    <w:rsid w:val="0032103A"/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0"/>
    <w:rsid w:val="007321BD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1"/>
    <w:rsid w:val="00BA6598"/>
  </w:style>
  <w:style w:type="paragraph" w:customStyle="1" w:styleId="Normal1">
    <w:name w:val="Normal1"/>
    <w:rsid w:val="0066453A"/>
    <w:pPr>
      <w:widowControl w:val="0"/>
    </w:pPr>
    <w:rPr>
      <w:sz w:val="29"/>
      <w:lang w:val="uk-UA"/>
    </w:rPr>
  </w:style>
  <w:style w:type="paragraph" w:customStyle="1" w:styleId="af4">
    <w:name w:val="Знак Знак Знак Знак Знак Знак Знак Знак Знак Знак Знак Знак"/>
    <w:basedOn w:val="a0"/>
    <w:rsid w:val="00E1236D"/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Схема документа Знак"/>
    <w:link w:val="af6"/>
    <w:rsid w:val="00733EA5"/>
    <w:rPr>
      <w:rFonts w:ascii="Tahoma" w:hAnsi="Tahoma" w:cs="Tahoma"/>
      <w:shd w:val="clear" w:color="auto" w:fill="000080"/>
    </w:rPr>
  </w:style>
  <w:style w:type="paragraph" w:styleId="af6">
    <w:name w:val="Document Map"/>
    <w:basedOn w:val="a0"/>
    <w:link w:val="af5"/>
    <w:rsid w:val="00733EA5"/>
    <w:pPr>
      <w:shd w:val="clear" w:color="auto" w:fill="000080"/>
    </w:pPr>
    <w:rPr>
      <w:rFonts w:ascii="Tahoma" w:hAnsi="Tahoma" w:cs="Tahoma"/>
      <w:sz w:val="20"/>
      <w:szCs w:val="20"/>
      <w:lang w:val="ru-RU"/>
    </w:rPr>
  </w:style>
  <w:style w:type="paragraph" w:customStyle="1" w:styleId="rvps12">
    <w:name w:val="rvps12"/>
    <w:basedOn w:val="a0"/>
    <w:rsid w:val="00733EA5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0"/>
    <w:rsid w:val="00C30F6D"/>
    <w:pPr>
      <w:spacing w:after="150"/>
      <w:ind w:firstLine="450"/>
      <w:jc w:val="both"/>
    </w:pPr>
    <w:rPr>
      <w:color w:val="000000"/>
      <w:lang w:val="ru-RU"/>
    </w:rPr>
  </w:style>
  <w:style w:type="paragraph" w:customStyle="1" w:styleId="rvps14">
    <w:name w:val="rvps14"/>
    <w:basedOn w:val="a0"/>
    <w:rsid w:val="00C30F6D"/>
    <w:pPr>
      <w:spacing w:before="150" w:after="150"/>
    </w:pPr>
    <w:rPr>
      <w:color w:val="000000"/>
      <w:lang w:val="ru-RU"/>
    </w:rPr>
  </w:style>
  <w:style w:type="character" w:customStyle="1" w:styleId="rvts82">
    <w:name w:val="rvts82"/>
    <w:basedOn w:val="a1"/>
    <w:rsid w:val="00C30F6D"/>
  </w:style>
  <w:style w:type="paragraph" w:styleId="af7">
    <w:name w:val="caption"/>
    <w:basedOn w:val="a0"/>
    <w:next w:val="a0"/>
    <w:qFormat/>
    <w:rsid w:val="00373E4A"/>
    <w:pPr>
      <w:spacing w:before="120"/>
      <w:jc w:val="center"/>
    </w:pPr>
    <w:rPr>
      <w:rFonts w:ascii="Times New Roman CYR" w:hAnsi="Times New Roman CYR"/>
      <w:b/>
      <w:spacing w:val="80"/>
      <w:sz w:val="28"/>
      <w:szCs w:val="20"/>
    </w:rPr>
  </w:style>
  <w:style w:type="paragraph" w:customStyle="1" w:styleId="af8">
    <w:name w:val="Знак Знак Знак"/>
    <w:basedOn w:val="a0"/>
    <w:rsid w:val="00373E4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373E4A"/>
    <w:rPr>
      <w:rFonts w:ascii="Verdana" w:hAnsi="Verdana" w:cs="Verdana"/>
      <w:sz w:val="20"/>
      <w:szCs w:val="20"/>
      <w:lang w:val="en-US" w:eastAsia="en-US"/>
    </w:rPr>
  </w:style>
  <w:style w:type="character" w:styleId="af9">
    <w:name w:val="Hyperlink"/>
    <w:rsid w:val="00373E4A"/>
    <w:rPr>
      <w:color w:val="0000FF"/>
      <w:u w:val="single"/>
    </w:rPr>
  </w:style>
  <w:style w:type="paragraph" w:styleId="a">
    <w:name w:val="List Bullet"/>
    <w:basedOn w:val="a0"/>
    <w:rsid w:val="00373E4A"/>
    <w:pPr>
      <w:numPr>
        <w:numId w:val="10"/>
      </w:numPr>
    </w:pPr>
    <w:rPr>
      <w:sz w:val="28"/>
      <w:szCs w:val="20"/>
    </w:rPr>
  </w:style>
  <w:style w:type="character" w:customStyle="1" w:styleId="aa">
    <w:name w:val="Верхний колонтитул Знак"/>
    <w:link w:val="a9"/>
    <w:uiPriority w:val="99"/>
    <w:rsid w:val="00373E4A"/>
    <w:rPr>
      <w:sz w:val="24"/>
      <w:szCs w:val="24"/>
      <w:lang w:val="uk-UA" w:eastAsia="ru-RU" w:bidi="ar-SA"/>
    </w:rPr>
  </w:style>
  <w:style w:type="paragraph" w:styleId="30">
    <w:name w:val="Body Text Indent 3"/>
    <w:basedOn w:val="a0"/>
    <w:link w:val="31"/>
    <w:rsid w:val="00EC758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C7585"/>
    <w:rPr>
      <w:sz w:val="16"/>
      <w:szCs w:val="16"/>
      <w:lang w:val="uk-UA"/>
    </w:rPr>
  </w:style>
  <w:style w:type="character" w:styleId="afa">
    <w:name w:val="Emphasis"/>
    <w:qFormat/>
    <w:rsid w:val="00C063B3"/>
    <w:rPr>
      <w:i/>
      <w:iCs/>
    </w:rPr>
  </w:style>
  <w:style w:type="paragraph" w:styleId="afb">
    <w:name w:val="List Paragraph"/>
    <w:basedOn w:val="a0"/>
    <w:uiPriority w:val="34"/>
    <w:qFormat/>
    <w:rsid w:val="00322F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4771-6573-41C6-9C8F-0B59953D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2557</Words>
  <Characters>14577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Организация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Customer</dc:creator>
  <cp:lastModifiedBy>User</cp:lastModifiedBy>
  <cp:revision>14</cp:revision>
  <cp:lastPrinted>2022-10-13T09:47:00Z</cp:lastPrinted>
  <dcterms:created xsi:type="dcterms:W3CDTF">2022-10-13T07:07:00Z</dcterms:created>
  <dcterms:modified xsi:type="dcterms:W3CDTF">2022-11-14T08:53:00Z</dcterms:modified>
</cp:coreProperties>
</file>