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4C7B" w14:textId="77777777" w:rsidR="005645A9" w:rsidRPr="009E6E2C" w:rsidRDefault="005645A9" w:rsidP="005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14:paraId="4B4AEC9D" w14:textId="3C719168" w:rsidR="005645A9" w:rsidRPr="009E6E2C" w:rsidRDefault="005645A9" w:rsidP="005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  <w:r w:rsidR="0053329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01263</w:t>
      </w:r>
    </w:p>
    <w:p w14:paraId="14642C63" w14:textId="77777777" w:rsidR="005645A9" w:rsidRPr="009E6E2C" w:rsidRDefault="005645A9" w:rsidP="005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bookmarkStart w:id="1" w:name="n13"/>
      <w:bookmarkEnd w:id="1"/>
      <w:r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Реєстрація декларації про готовність до експлуатації самочинно збудованого об’єкта, на яке визнано право власності за рішенням суду</w:t>
      </w:r>
    </w:p>
    <w:p w14:paraId="62079446" w14:textId="5C07D1EA" w:rsidR="005645A9" w:rsidRPr="009E6E2C" w:rsidRDefault="00816BE7" w:rsidP="005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Центр </w:t>
      </w:r>
      <w:proofErr w:type="spellStart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надання</w:t>
      </w:r>
      <w:proofErr w:type="spellEnd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адміністративних</w:t>
      </w:r>
      <w:proofErr w:type="spellEnd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послуг</w:t>
      </w:r>
      <w:proofErr w:type="spellEnd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Гоголівської</w:t>
      </w:r>
      <w:proofErr w:type="spellEnd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селищної</w:t>
      </w:r>
      <w:proofErr w:type="spellEnd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ради</w:t>
      </w:r>
    </w:p>
    <w:p w14:paraId="57D0381D" w14:textId="77777777" w:rsidR="005645A9" w:rsidRPr="009E6E2C" w:rsidRDefault="005645A9" w:rsidP="0056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E6E2C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A05A5F2" w14:textId="77777777" w:rsidR="005645A9" w:rsidRPr="009E6E2C" w:rsidRDefault="005645A9" w:rsidP="005645A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66"/>
        <w:gridCol w:w="6106"/>
      </w:tblGrid>
      <w:tr w:rsidR="005645A9" w:rsidRPr="009E6E2C" w14:paraId="07373A2C" w14:textId="77777777" w:rsidTr="005645A9">
        <w:trPr>
          <w:trHeight w:val="534"/>
        </w:trPr>
        <w:tc>
          <w:tcPr>
            <w:tcW w:w="9781" w:type="dxa"/>
            <w:gridSpan w:val="3"/>
          </w:tcPr>
          <w:p w14:paraId="75BC26F4" w14:textId="77777777" w:rsidR="005645A9" w:rsidRPr="009E6E2C" w:rsidRDefault="005645A9" w:rsidP="00DD2BD6">
            <w:pPr>
              <w:spacing w:line="263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про</w:t>
            </w:r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суб’єкт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послуги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b/>
                <w:spacing w:val="10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/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або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центр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</w:p>
          <w:p w14:paraId="4E2F4A03" w14:textId="77777777" w:rsidR="005645A9" w:rsidRPr="009E6E2C" w:rsidRDefault="005645A9" w:rsidP="00DD2BD6">
            <w:pPr>
              <w:spacing w:before="4" w:line="247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адміністративних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послуг</w:t>
            </w:r>
            <w:proofErr w:type="spellEnd"/>
          </w:p>
        </w:tc>
      </w:tr>
      <w:tr w:rsidR="005645A9" w:rsidRPr="009E6E2C" w14:paraId="6172E4DB" w14:textId="77777777" w:rsidTr="005645A9">
        <w:trPr>
          <w:trHeight w:val="806"/>
        </w:trPr>
        <w:tc>
          <w:tcPr>
            <w:tcW w:w="709" w:type="dxa"/>
          </w:tcPr>
          <w:p w14:paraId="6CBF5EBB" w14:textId="77777777" w:rsidR="005645A9" w:rsidRPr="009E6E2C" w:rsidRDefault="005645A9" w:rsidP="00DD2BD6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2966" w:type="dxa"/>
          </w:tcPr>
          <w:p w14:paraId="04A22758" w14:textId="77777777" w:rsidR="005645A9" w:rsidRPr="009E6E2C" w:rsidRDefault="005645A9" w:rsidP="00DD2BD6">
            <w:pPr>
              <w:spacing w:line="244" w:lineRule="auto"/>
              <w:ind w:left="161" w:right="15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5BCC14BD" w14:textId="77777777" w:rsidR="005645A9" w:rsidRPr="009E6E2C" w:rsidRDefault="005645A9" w:rsidP="00DD2BD6">
            <w:pPr>
              <w:spacing w:line="250" w:lineRule="exact"/>
              <w:ind w:left="161" w:right="156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</w:tcPr>
          <w:p w14:paraId="3F447239" w14:textId="77777777" w:rsidR="005645A9" w:rsidRPr="009E6E2C" w:rsidRDefault="005645A9" w:rsidP="00DD2BD6">
            <w:pPr>
              <w:tabs>
                <w:tab w:val="left" w:pos="1331"/>
                <w:tab w:val="left" w:pos="2509"/>
                <w:tab w:val="left" w:pos="3935"/>
                <w:tab w:val="left" w:pos="4385"/>
              </w:tabs>
              <w:spacing w:line="244" w:lineRule="auto"/>
              <w:ind w:left="104" w:right="9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інспекція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архітектури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та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містобудування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(ДІАМ),</w:t>
            </w:r>
          </w:p>
          <w:p w14:paraId="3FDECD33" w14:textId="77777777" w:rsidR="005645A9" w:rsidRPr="009E6E2C" w:rsidRDefault="005645A9" w:rsidP="00DD2BD6">
            <w:pPr>
              <w:spacing w:line="250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м.Київ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бульвар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Лесі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26,</w:t>
            </w:r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01133.</w:t>
            </w:r>
          </w:p>
        </w:tc>
      </w:tr>
      <w:tr w:rsidR="005645A9" w:rsidRPr="009E6E2C" w14:paraId="43DA2A59" w14:textId="77777777" w:rsidTr="005645A9">
        <w:trPr>
          <w:trHeight w:val="1074"/>
        </w:trPr>
        <w:tc>
          <w:tcPr>
            <w:tcW w:w="709" w:type="dxa"/>
          </w:tcPr>
          <w:p w14:paraId="0FC2A2C4" w14:textId="77777777" w:rsidR="005645A9" w:rsidRPr="009E6E2C" w:rsidRDefault="005645A9" w:rsidP="00DD2BD6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2966" w:type="dxa"/>
          </w:tcPr>
          <w:p w14:paraId="38EB00AF" w14:textId="77777777" w:rsidR="005645A9" w:rsidRPr="009E6E2C" w:rsidRDefault="005645A9" w:rsidP="00DD2BD6">
            <w:pPr>
              <w:spacing w:line="244" w:lineRule="auto"/>
              <w:ind w:left="169" w:right="155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режиму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</w:tcPr>
          <w:p w14:paraId="2A861E5B" w14:textId="77777777" w:rsidR="005645A9" w:rsidRPr="009E6E2C" w:rsidRDefault="005645A9" w:rsidP="00DD2BD6">
            <w:pPr>
              <w:spacing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–</w:t>
            </w:r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8-00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17-00,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 8.00</w:t>
            </w:r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15-45,</w:t>
            </w:r>
          </w:p>
          <w:p w14:paraId="7647484C" w14:textId="77777777" w:rsidR="005645A9" w:rsidRPr="009E6E2C" w:rsidRDefault="005645A9" w:rsidP="00DD2BD6">
            <w:pPr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перерва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12-00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12-45,</w:t>
            </w:r>
          </w:p>
          <w:p w14:paraId="27AD7124" w14:textId="77777777" w:rsidR="005645A9" w:rsidRPr="009E6E2C" w:rsidRDefault="005645A9" w:rsidP="00DD2BD6">
            <w:pPr>
              <w:spacing w:line="255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субота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неділя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: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вихідні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</w:p>
        </w:tc>
      </w:tr>
      <w:tr w:rsidR="005645A9" w:rsidRPr="009E6E2C" w14:paraId="05574F23" w14:textId="77777777" w:rsidTr="005645A9">
        <w:trPr>
          <w:trHeight w:val="1072"/>
        </w:trPr>
        <w:tc>
          <w:tcPr>
            <w:tcW w:w="709" w:type="dxa"/>
          </w:tcPr>
          <w:p w14:paraId="239781FC" w14:textId="77777777" w:rsidR="005645A9" w:rsidRPr="009E6E2C" w:rsidRDefault="005645A9" w:rsidP="00DD2BD6">
            <w:pPr>
              <w:spacing w:line="258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3.</w:t>
            </w:r>
          </w:p>
        </w:tc>
        <w:tc>
          <w:tcPr>
            <w:tcW w:w="2966" w:type="dxa"/>
          </w:tcPr>
          <w:p w14:paraId="0662585F" w14:textId="77777777" w:rsidR="005645A9" w:rsidRPr="009E6E2C" w:rsidRDefault="005645A9" w:rsidP="00DD2BD6">
            <w:pPr>
              <w:spacing w:line="244" w:lineRule="auto"/>
              <w:ind w:left="359" w:right="125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05E4F45B" w14:textId="77777777" w:rsidR="005645A9" w:rsidRPr="009E6E2C" w:rsidRDefault="005645A9" w:rsidP="00DD2BD6">
            <w:pPr>
              <w:spacing w:line="263" w:lineRule="exact"/>
              <w:ind w:left="14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3B7EF13E" w14:textId="77777777" w:rsidR="005645A9" w:rsidRPr="009E6E2C" w:rsidRDefault="005645A9" w:rsidP="00DD2BD6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</w:tcPr>
          <w:p w14:paraId="0FF9BB7B" w14:textId="77777777" w:rsidR="005645A9" w:rsidRPr="009E6E2C" w:rsidRDefault="005645A9" w:rsidP="00DD2BD6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Телефон: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+38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(044)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357-50-75,</w:t>
            </w:r>
          </w:p>
          <w:p w14:paraId="7A9A1CFF" w14:textId="77777777" w:rsidR="005645A9" w:rsidRPr="009E6E2C" w:rsidRDefault="00816BE7" w:rsidP="00DD2BD6">
            <w:pPr>
              <w:spacing w:before="4"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hyperlink r:id="rId4"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office</w:t>
              </w:r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@</w:t>
              </w:r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</w:hyperlink>
            <w:r w:rsidR="005645A9" w:rsidRPr="009E6E2C">
              <w:rPr>
                <w:rFonts w:ascii="Times New Roman" w:eastAsia="Times New Roman" w:hAnsi="Times New Roman" w:cs="Times New Roman"/>
                <w:color w:val="0562C1"/>
                <w:spacing w:val="-55"/>
                <w:sz w:val="23"/>
                <w:lang w:val="ru-RU"/>
              </w:rPr>
              <w:t xml:space="preserve"> </w:t>
            </w:r>
            <w:hyperlink r:id="rId5"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www</w:t>
              </w:r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proofErr w:type="spellStart"/>
              <w:r w:rsidR="005645A9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  <w:proofErr w:type="spellEnd"/>
            </w:hyperlink>
          </w:p>
        </w:tc>
      </w:tr>
      <w:tr w:rsidR="005645A9" w:rsidRPr="009E6E2C" w14:paraId="0C4304E8" w14:textId="77777777" w:rsidTr="005645A9">
        <w:trPr>
          <w:trHeight w:val="1074"/>
        </w:trPr>
        <w:tc>
          <w:tcPr>
            <w:tcW w:w="709" w:type="dxa"/>
          </w:tcPr>
          <w:p w14:paraId="0183A5CB" w14:textId="77777777" w:rsidR="005645A9" w:rsidRPr="009E6E2C" w:rsidRDefault="005645A9" w:rsidP="00DD2BD6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4.</w:t>
            </w:r>
          </w:p>
        </w:tc>
        <w:tc>
          <w:tcPr>
            <w:tcW w:w="2966" w:type="dxa"/>
          </w:tcPr>
          <w:p w14:paraId="327C1970" w14:textId="77777777" w:rsidR="005645A9" w:rsidRPr="009E6E2C" w:rsidRDefault="005645A9" w:rsidP="00DD2BD6">
            <w:pPr>
              <w:spacing w:line="261" w:lineRule="exact"/>
              <w:ind w:left="161" w:right="15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Назва</w:t>
            </w:r>
            <w:proofErr w:type="spellEnd"/>
          </w:p>
          <w:p w14:paraId="5DE8BC79" w14:textId="77777777" w:rsidR="005645A9" w:rsidRPr="009E6E2C" w:rsidRDefault="005645A9" w:rsidP="00DD2BD6">
            <w:pPr>
              <w:spacing w:line="270" w:lineRule="atLeast"/>
              <w:ind w:left="169" w:right="162" w:firstLine="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центру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bottom w:val="single" w:sz="6" w:space="0" w:color="000000"/>
            </w:tcBorders>
          </w:tcPr>
          <w:p w14:paraId="44934AAE" w14:textId="3C0CF89F" w:rsidR="005645A9" w:rsidRPr="009E6E2C" w:rsidRDefault="005645A9" w:rsidP="00DD2BD6">
            <w:pPr>
              <w:tabs>
                <w:tab w:val="left" w:pos="1058"/>
                <w:tab w:val="left" w:pos="2101"/>
                <w:tab w:val="left" w:pos="3221"/>
                <w:tab w:val="left" w:pos="5291"/>
              </w:tabs>
              <w:spacing w:line="244" w:lineRule="auto"/>
              <w:ind w:left="104" w:right="9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Гоголівської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селищної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ради</w:t>
            </w:r>
          </w:p>
          <w:p w14:paraId="61A4D9C3" w14:textId="7A2FF1A5" w:rsidR="005645A9" w:rsidRPr="007C462C" w:rsidRDefault="005645A9" w:rsidP="00DD2BD6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Полтавська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область,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Миргородський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район,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смт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Гоголеве,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вул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. 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С.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Горєва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r w:rsidR="007C462C">
              <w:rPr>
                <w:rFonts w:ascii="Times New Roman" w:eastAsia="Times New Roman" w:hAnsi="Times New Roman" w:cs="Times New Roman"/>
                <w:sz w:val="23"/>
                <w:lang w:val="uk-UA"/>
              </w:rPr>
              <w:t>30</w:t>
            </w:r>
          </w:p>
        </w:tc>
      </w:tr>
      <w:tr w:rsidR="005645A9" w:rsidRPr="009E6E2C" w14:paraId="04517EF1" w14:textId="77777777" w:rsidTr="005645A9">
        <w:trPr>
          <w:trHeight w:val="1344"/>
        </w:trPr>
        <w:tc>
          <w:tcPr>
            <w:tcW w:w="709" w:type="dxa"/>
          </w:tcPr>
          <w:p w14:paraId="021FDD73" w14:textId="77777777" w:rsidR="005645A9" w:rsidRPr="009E6E2C" w:rsidRDefault="005645A9" w:rsidP="00DD2BD6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5.</w:t>
            </w:r>
          </w:p>
        </w:tc>
        <w:tc>
          <w:tcPr>
            <w:tcW w:w="2966" w:type="dxa"/>
            <w:tcBorders>
              <w:right w:val="single" w:sz="6" w:space="0" w:color="000000"/>
            </w:tcBorders>
          </w:tcPr>
          <w:p w14:paraId="1B7F3BDA" w14:textId="77777777" w:rsidR="005645A9" w:rsidRPr="009E6E2C" w:rsidRDefault="005645A9" w:rsidP="00DD2BD6">
            <w:pPr>
              <w:spacing w:line="244" w:lineRule="auto"/>
              <w:ind w:left="169" w:right="15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режиму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E114" w14:textId="77777777" w:rsidR="005645A9" w:rsidRPr="009E6E2C" w:rsidRDefault="005645A9" w:rsidP="00DD2BD6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Вівторок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16:30</w:t>
            </w:r>
          </w:p>
          <w:p w14:paraId="43F2A6AA" w14:textId="77777777" w:rsidR="005645A9" w:rsidRPr="009E6E2C" w:rsidRDefault="005645A9" w:rsidP="00DD2BD6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Середа з 08:00 до 20:00</w:t>
            </w:r>
          </w:p>
          <w:p w14:paraId="4EF09EE6" w14:textId="77777777" w:rsidR="005645A9" w:rsidRPr="009E6E2C" w:rsidRDefault="005645A9" w:rsidP="00DD2BD6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16:00</w:t>
            </w:r>
          </w:p>
          <w:p w14:paraId="000CC0EA" w14:textId="77777777" w:rsidR="005645A9" w:rsidRPr="009E6E2C" w:rsidRDefault="005645A9" w:rsidP="00DD2BD6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ЦНАП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працює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без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обідньої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перерви</w:t>
            </w:r>
          </w:p>
        </w:tc>
      </w:tr>
      <w:tr w:rsidR="005645A9" w:rsidRPr="009E6E2C" w14:paraId="31D08571" w14:textId="77777777" w:rsidTr="005645A9">
        <w:trPr>
          <w:trHeight w:val="1073"/>
        </w:trPr>
        <w:tc>
          <w:tcPr>
            <w:tcW w:w="709" w:type="dxa"/>
          </w:tcPr>
          <w:p w14:paraId="457FA44A" w14:textId="77777777" w:rsidR="005645A9" w:rsidRPr="009E6E2C" w:rsidRDefault="005645A9" w:rsidP="00DD2BD6">
            <w:pPr>
              <w:spacing w:line="259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6.</w:t>
            </w:r>
          </w:p>
        </w:tc>
        <w:tc>
          <w:tcPr>
            <w:tcW w:w="2966" w:type="dxa"/>
            <w:tcBorders>
              <w:right w:val="single" w:sz="6" w:space="0" w:color="000000"/>
            </w:tcBorders>
          </w:tcPr>
          <w:p w14:paraId="4CCE8FFB" w14:textId="77777777" w:rsidR="005645A9" w:rsidRPr="009E6E2C" w:rsidRDefault="005645A9" w:rsidP="00DD2BD6">
            <w:pPr>
              <w:spacing w:line="244" w:lineRule="auto"/>
              <w:ind w:left="359" w:right="122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2B76636E" w14:textId="77777777" w:rsidR="005645A9" w:rsidRPr="009E6E2C" w:rsidRDefault="005645A9" w:rsidP="00DD2BD6">
            <w:pPr>
              <w:spacing w:line="263" w:lineRule="exact"/>
              <w:ind w:left="21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77D1453B" w14:textId="77777777" w:rsidR="005645A9" w:rsidRPr="009E6E2C" w:rsidRDefault="005645A9" w:rsidP="00DD2BD6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D335" w14:textId="77777777" w:rsidR="005645A9" w:rsidRPr="009E6E2C" w:rsidRDefault="005645A9" w:rsidP="00DD2BD6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Тел.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(05345)9-54-42</w:t>
            </w:r>
          </w:p>
          <w:p w14:paraId="3B086BF3" w14:textId="77777777" w:rsidR="005645A9" w:rsidRPr="009E6E2C" w:rsidRDefault="005645A9" w:rsidP="00DD2BD6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Веб.сайт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6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://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gogoleve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rada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org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ua</w:t>
              </w:r>
              <w:proofErr w:type="spellEnd"/>
            </w:hyperlink>
          </w:p>
          <w:p w14:paraId="4D221EFF" w14:textId="77777777" w:rsidR="005645A9" w:rsidRPr="009E6E2C" w:rsidRDefault="005645A9" w:rsidP="00DD2BD6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Е-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7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gogolivskaotg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@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ukr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net</w:t>
              </w:r>
            </w:hyperlink>
          </w:p>
          <w:p w14:paraId="310BEEAF" w14:textId="77777777" w:rsidR="005645A9" w:rsidRPr="009E6E2C" w:rsidRDefault="005645A9" w:rsidP="00DD2BD6">
            <w:pPr>
              <w:spacing w:before="4" w:line="244" w:lineRule="auto"/>
              <w:ind w:left="102" w:right="315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tcnap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_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gogolivskaotg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@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ukr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>net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977"/>
        <w:gridCol w:w="6095"/>
      </w:tblGrid>
      <w:tr w:rsidR="005645A9" w:rsidRPr="005645A9" w14:paraId="2B85C6E6" w14:textId="77777777" w:rsidTr="005645A9">
        <w:trPr>
          <w:trHeight w:val="420"/>
        </w:trPr>
        <w:tc>
          <w:tcPr>
            <w:tcW w:w="9781" w:type="dxa"/>
            <w:gridSpan w:val="3"/>
          </w:tcPr>
          <w:p w14:paraId="279C2009" w14:textId="77777777" w:rsidR="005645A9" w:rsidRPr="005645A9" w:rsidRDefault="005645A9" w:rsidP="00564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564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5645A9" w:rsidRPr="005645A9" w14:paraId="599CCB69" w14:textId="77777777" w:rsidTr="005645A9">
        <w:trPr>
          <w:trHeight w:val="617"/>
        </w:trPr>
        <w:tc>
          <w:tcPr>
            <w:tcW w:w="709" w:type="dxa"/>
          </w:tcPr>
          <w:p w14:paraId="462C1FEC" w14:textId="77777777" w:rsidR="005645A9" w:rsidRPr="005645A9" w:rsidRDefault="005645A9" w:rsidP="005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5D18DAF" w14:textId="77777777" w:rsidR="005645A9" w:rsidRPr="005645A9" w:rsidRDefault="005645A9" w:rsidP="005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095" w:type="dxa"/>
          </w:tcPr>
          <w:p w14:paraId="73352A18" w14:textId="77777777" w:rsidR="005645A9" w:rsidRPr="005645A9" w:rsidRDefault="00816BE7" w:rsidP="005645A9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Text" w:tgtFrame="_blank" w:history="1">
              <w:r w:rsidR="005645A9" w:rsidRPr="005645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України "Про регулювання містобудівної діяльності" </w:t>
              </w:r>
            </w:hyperlink>
            <w:r w:rsidR="005645A9"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ст. 39</w:t>
            </w:r>
          </w:p>
        </w:tc>
      </w:tr>
      <w:tr w:rsidR="005645A9" w:rsidRPr="005645A9" w14:paraId="2B77298B" w14:textId="77777777" w:rsidTr="005645A9">
        <w:trPr>
          <w:trHeight w:val="649"/>
        </w:trPr>
        <w:tc>
          <w:tcPr>
            <w:tcW w:w="709" w:type="dxa"/>
          </w:tcPr>
          <w:p w14:paraId="6F345C2D" w14:textId="77777777" w:rsidR="005645A9" w:rsidRPr="005645A9" w:rsidRDefault="005645A9" w:rsidP="005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6C10CCE" w14:textId="77777777" w:rsidR="005645A9" w:rsidRPr="005645A9" w:rsidRDefault="005645A9" w:rsidP="005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095" w:type="dxa"/>
          </w:tcPr>
          <w:p w14:paraId="0E9CABCA" w14:textId="5699ADAC" w:rsidR="005645A9" w:rsidRPr="005645A9" w:rsidRDefault="00816BE7" w:rsidP="005645A9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01263.</w:t>
            </w:r>
          </w:p>
        </w:tc>
      </w:tr>
      <w:tr w:rsidR="005645A9" w:rsidRPr="005645A9" w14:paraId="2CEED864" w14:textId="77777777" w:rsidTr="005645A9">
        <w:trPr>
          <w:trHeight w:val="274"/>
        </w:trPr>
        <w:tc>
          <w:tcPr>
            <w:tcW w:w="709" w:type="dxa"/>
          </w:tcPr>
          <w:p w14:paraId="15818613" w14:textId="77777777" w:rsidR="005645A9" w:rsidRPr="005645A9" w:rsidRDefault="005645A9" w:rsidP="005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250152CF" w14:textId="77777777" w:rsidR="005645A9" w:rsidRPr="005645A9" w:rsidRDefault="005645A9" w:rsidP="005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095" w:type="dxa"/>
          </w:tcPr>
          <w:p w14:paraId="3ED282C0" w14:textId="77777777" w:rsidR="005645A9" w:rsidRPr="005645A9" w:rsidRDefault="005645A9" w:rsidP="005645A9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5A9" w:rsidRPr="005645A9" w14:paraId="25323E13" w14:textId="77777777" w:rsidTr="005645A9">
        <w:trPr>
          <w:trHeight w:val="274"/>
        </w:trPr>
        <w:tc>
          <w:tcPr>
            <w:tcW w:w="709" w:type="dxa"/>
          </w:tcPr>
          <w:p w14:paraId="61F04998" w14:textId="77777777" w:rsidR="005645A9" w:rsidRPr="005645A9" w:rsidRDefault="005645A9" w:rsidP="005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A44412E" w14:textId="77777777" w:rsidR="005645A9" w:rsidRPr="005645A9" w:rsidRDefault="005645A9" w:rsidP="005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95" w:type="dxa"/>
          </w:tcPr>
          <w:p w14:paraId="0785704F" w14:textId="77777777" w:rsidR="005645A9" w:rsidRPr="005645A9" w:rsidRDefault="005645A9" w:rsidP="005645A9">
            <w:pPr>
              <w:spacing w:after="0" w:line="256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5A9" w:rsidRPr="005645A9" w14:paraId="4E17F585" w14:textId="77777777" w:rsidTr="005645A9">
        <w:trPr>
          <w:trHeight w:val="465"/>
        </w:trPr>
        <w:tc>
          <w:tcPr>
            <w:tcW w:w="9781" w:type="dxa"/>
            <w:gridSpan w:val="3"/>
          </w:tcPr>
          <w:p w14:paraId="13841B4C" w14:textId="77777777" w:rsidR="005645A9" w:rsidRPr="005645A9" w:rsidRDefault="005645A9" w:rsidP="00564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5645A9" w:rsidRPr="005645A9" w14:paraId="32974EAC" w14:textId="77777777" w:rsidTr="005645A9">
        <w:trPr>
          <w:trHeight w:val="750"/>
        </w:trPr>
        <w:tc>
          <w:tcPr>
            <w:tcW w:w="709" w:type="dxa"/>
          </w:tcPr>
          <w:p w14:paraId="0832D107" w14:textId="77777777" w:rsidR="005645A9" w:rsidRPr="005645A9" w:rsidRDefault="005645A9" w:rsidP="005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089A7A0" w14:textId="77777777" w:rsidR="005645A9" w:rsidRPr="005645A9" w:rsidRDefault="005645A9" w:rsidP="005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095" w:type="dxa"/>
          </w:tcPr>
          <w:p w14:paraId="5BF073CC" w14:textId="1BC7D9D2" w:rsidR="005645A9" w:rsidRPr="005645A9" w:rsidRDefault="00816BE7" w:rsidP="005645A9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5645A9" w:rsidRPr="005645A9" w14:paraId="779ED27B" w14:textId="77777777" w:rsidTr="005645A9">
        <w:trPr>
          <w:trHeight w:val="1691"/>
        </w:trPr>
        <w:tc>
          <w:tcPr>
            <w:tcW w:w="709" w:type="dxa"/>
          </w:tcPr>
          <w:p w14:paraId="71B1F619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33B0036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095" w:type="dxa"/>
          </w:tcPr>
          <w:p w14:paraId="302B2CAF" w14:textId="77777777" w:rsidR="00816BE7" w:rsidRDefault="00816BE7" w:rsidP="00816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отримання адміністративної послуги подається декларація про готовність до експлуатації самочинно збудованого об’єкта, на яке визнано право власності за рішенням суду за формою, визначеною додатком 5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750);</w:t>
            </w:r>
          </w:p>
          <w:p w14:paraId="499391EA" w14:textId="77777777" w:rsidR="00816BE7" w:rsidRDefault="00816BE7" w:rsidP="00816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суперфіцію</w:t>
            </w:r>
            <w:proofErr w:type="spellEnd"/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подається у разі, коли державна реєстрація такого права здійснювалася у Державному реєстрі речових прав на нерухоме майно);</w:t>
            </w:r>
          </w:p>
          <w:p w14:paraId="7DAE57D6" w14:textId="77777777" w:rsidR="00816BE7" w:rsidRDefault="00816BE7" w:rsidP="00816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копія документа, що посвідчує право власності на будинок чи споруду(не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 </w:t>
            </w:r>
          </w:p>
          <w:p w14:paraId="79A660E6" w14:textId="77777777" w:rsidR="00816BE7" w:rsidRDefault="00816BE7" w:rsidP="00816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Якщо документи подаються особисто, замовник пред’являє документ, що відповідно до закону посвідчує особу. </w:t>
            </w:r>
          </w:p>
          <w:p w14:paraId="1983FD73" w14:textId="246CB69D" w:rsidR="005645A9" w:rsidRPr="005645A9" w:rsidRDefault="00816BE7" w:rsidP="00816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5645A9" w:rsidRPr="005645A9" w14:paraId="11330212" w14:textId="77777777" w:rsidTr="005645A9">
        <w:trPr>
          <w:trHeight w:val="557"/>
        </w:trPr>
        <w:tc>
          <w:tcPr>
            <w:tcW w:w="709" w:type="dxa"/>
          </w:tcPr>
          <w:p w14:paraId="22FDB13F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9857B66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095" w:type="dxa"/>
          </w:tcPr>
          <w:p w14:paraId="45394C71" w14:textId="77777777" w:rsidR="00816BE7" w:rsidRDefault="00816BE7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 подаються за вибором замовника:</w:t>
            </w:r>
          </w:p>
          <w:p w14:paraId="3A0EA46B" w14:textId="77777777" w:rsidR="00816BE7" w:rsidRDefault="00816BE7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</w:t>
            </w:r>
          </w:p>
          <w:p w14:paraId="7BF21595" w14:textId="4236595A" w:rsidR="005645A9" w:rsidRPr="005645A9" w:rsidRDefault="00816BE7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5645A9" w:rsidRPr="005645A9" w14:paraId="62DF2106" w14:textId="77777777" w:rsidTr="005645A9">
        <w:trPr>
          <w:trHeight w:val="486"/>
        </w:trPr>
        <w:tc>
          <w:tcPr>
            <w:tcW w:w="709" w:type="dxa"/>
          </w:tcPr>
          <w:p w14:paraId="6CE339A3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4271EE5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095" w:type="dxa"/>
          </w:tcPr>
          <w:p w14:paraId="4BD91A9F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Безоплатно.</w:t>
            </w:r>
          </w:p>
        </w:tc>
      </w:tr>
      <w:tr w:rsidR="005645A9" w:rsidRPr="005645A9" w14:paraId="4C640D83" w14:textId="77777777" w:rsidTr="005645A9">
        <w:trPr>
          <w:trHeight w:val="705"/>
        </w:trPr>
        <w:tc>
          <w:tcPr>
            <w:tcW w:w="709" w:type="dxa"/>
          </w:tcPr>
          <w:p w14:paraId="2502C629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678EAB5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095" w:type="dxa"/>
          </w:tcPr>
          <w:p w14:paraId="17D11D77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десяти робочих днів з дня надходження декларації.</w:t>
            </w:r>
          </w:p>
        </w:tc>
      </w:tr>
      <w:tr w:rsidR="005645A9" w:rsidRPr="005645A9" w14:paraId="571779CD" w14:textId="77777777" w:rsidTr="005645A9">
        <w:trPr>
          <w:trHeight w:val="720"/>
        </w:trPr>
        <w:tc>
          <w:tcPr>
            <w:tcW w:w="709" w:type="dxa"/>
          </w:tcPr>
          <w:p w14:paraId="356725AB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11CEB1C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095" w:type="dxa"/>
          </w:tcPr>
          <w:p w14:paraId="5D7470C7" w14:textId="77777777" w:rsidR="005645A9" w:rsidRPr="005645A9" w:rsidRDefault="005645A9" w:rsidP="00816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чи оформлення декларації з порушенням установлених вимог.</w:t>
            </w:r>
          </w:p>
        </w:tc>
      </w:tr>
      <w:tr w:rsidR="005645A9" w:rsidRPr="005645A9" w14:paraId="26855A94" w14:textId="77777777" w:rsidTr="005645A9">
        <w:trPr>
          <w:trHeight w:val="655"/>
        </w:trPr>
        <w:tc>
          <w:tcPr>
            <w:tcW w:w="709" w:type="dxa"/>
          </w:tcPr>
          <w:p w14:paraId="3AA8A2D0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27ACA45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095" w:type="dxa"/>
          </w:tcPr>
          <w:p w14:paraId="6BAEA88F" w14:textId="385A0CD4" w:rsidR="005645A9" w:rsidRPr="005645A9" w:rsidRDefault="00816BE7" w:rsidP="005645A9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 інформації зазначеної у декларації до Реєстру будівельної діяльності.</w:t>
            </w:r>
          </w:p>
        </w:tc>
      </w:tr>
      <w:tr w:rsidR="005645A9" w:rsidRPr="005645A9" w14:paraId="32D1BBEA" w14:textId="77777777" w:rsidTr="005645A9">
        <w:trPr>
          <w:trHeight w:val="645"/>
        </w:trPr>
        <w:tc>
          <w:tcPr>
            <w:tcW w:w="709" w:type="dxa"/>
          </w:tcPr>
          <w:p w14:paraId="64F0B781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1BCC49B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095" w:type="dxa"/>
          </w:tcPr>
          <w:p w14:paraId="424A2DF4" w14:textId="476508B4" w:rsidR="005645A9" w:rsidRPr="005645A9" w:rsidRDefault="00816BE7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 замовника до результатів надання адміністративної послуги здійснюється:- через портал Єдиної державної електронної системи у сфері </w:t>
            </w:r>
            <w:r w:rsidRPr="00816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будівництва (https://e-construction.gov.ua); 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5645A9" w:rsidRPr="005645A9" w14:paraId="14DA3FA9" w14:textId="77777777" w:rsidTr="005645A9">
        <w:trPr>
          <w:trHeight w:val="645"/>
        </w:trPr>
        <w:tc>
          <w:tcPr>
            <w:tcW w:w="709" w:type="dxa"/>
          </w:tcPr>
          <w:p w14:paraId="3322C46B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7D6107D" w14:textId="77777777" w:rsidR="005645A9" w:rsidRPr="005645A9" w:rsidRDefault="005645A9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5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095" w:type="dxa"/>
          </w:tcPr>
          <w:p w14:paraId="7D5DDC52" w14:textId="5C1EE77E" w:rsidR="005645A9" w:rsidRPr="005645A9" w:rsidRDefault="00816BE7" w:rsidP="0056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E7">
              <w:rPr>
                <w:rFonts w:ascii="Times New Roman CYR" w:eastAsia="Times New Roman" w:hAnsi="Times New Roman CYR" w:cs="Times New Roman CYR"/>
                <w:color w:val="000000"/>
              </w:rPr>
              <w:t>У разі подання чи оформлення декларації з порушенням установлених законодавством вимог декларація повертається замовнику (його уповноваженій особі). Після усунення недоліків, що спричинили повернення декларації, замовник (уповноважена ним особа) може повторно звернутися для реєстрації декларації.</w:t>
            </w:r>
            <w:r w:rsidRPr="00816BE7">
              <w:rPr>
                <w:rFonts w:ascii="Times New Roman CYR" w:eastAsia="Times New Roman" w:hAnsi="Times New Roman CYR" w:cs="Times New Roman CYR"/>
                <w:color w:val="000000"/>
              </w:rPr>
              <w:t xml:space="preserve"> </w:t>
            </w:r>
          </w:p>
        </w:tc>
      </w:tr>
    </w:tbl>
    <w:p w14:paraId="13C8F244" w14:textId="77777777" w:rsidR="005645A9" w:rsidRPr="005645A9" w:rsidRDefault="005645A9" w:rsidP="0056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2D334" w14:textId="77777777" w:rsidR="0000008A" w:rsidRDefault="0000008A"/>
    <w:sectPr w:rsidR="00000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A9"/>
    <w:rsid w:val="0000008A"/>
    <w:rsid w:val="00090034"/>
    <w:rsid w:val="0053329D"/>
    <w:rsid w:val="005645A9"/>
    <w:rsid w:val="007C462C"/>
    <w:rsid w:val="0081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1BAA"/>
  <w15:chartTrackingRefBased/>
  <w15:docId w15:val="{D930FA22-6274-4FB7-8163-16594BE1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golivskaotg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goleve.rada.org.ua" TargetMode="External"/><Relationship Id="rId5" Type="http://schemas.openxmlformats.org/officeDocument/2006/relationships/hyperlink" Target="http://www.diam.gov.ua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ffice@diam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3817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4</cp:revision>
  <dcterms:created xsi:type="dcterms:W3CDTF">2023-08-15T11:22:00Z</dcterms:created>
  <dcterms:modified xsi:type="dcterms:W3CDTF">2023-11-21T09:44:00Z</dcterms:modified>
</cp:coreProperties>
</file>