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E414" w14:textId="77777777" w:rsidR="008E55E0" w:rsidRPr="005B3525" w:rsidRDefault="008E55E0" w:rsidP="008E55E0">
      <w:pPr>
        <w:spacing w:after="0" w:line="240" w:lineRule="auto"/>
        <w:ind w:left="5103" w:right="283"/>
        <w:jc w:val="right"/>
        <w:rPr>
          <w:rFonts w:ascii="Times New Roman" w:eastAsia="Times New Roman" w:hAnsi="Times New Roman"/>
          <w:color w:val="000000" w:themeColor="text1"/>
          <w:sz w:val="28"/>
          <w:szCs w:val="28"/>
          <w:lang w:eastAsia="ru-RU"/>
        </w:rPr>
      </w:pPr>
      <w:r w:rsidRPr="005B3525">
        <w:rPr>
          <w:rFonts w:ascii="Times New Roman" w:eastAsia="Times New Roman" w:hAnsi="Times New Roman"/>
          <w:color w:val="000000" w:themeColor="text1"/>
          <w:sz w:val="28"/>
          <w:szCs w:val="28"/>
          <w:lang w:eastAsia="ru-RU"/>
        </w:rPr>
        <w:t xml:space="preserve">виконавчого комітету </w:t>
      </w:r>
      <w:proofErr w:type="spellStart"/>
      <w:r w:rsidRPr="005B3525">
        <w:rPr>
          <w:rFonts w:ascii="Times New Roman" w:eastAsia="Times New Roman" w:hAnsi="Times New Roman"/>
          <w:color w:val="000000" w:themeColor="text1"/>
          <w:sz w:val="28"/>
          <w:szCs w:val="28"/>
          <w:lang w:eastAsia="ru-RU"/>
        </w:rPr>
        <w:t>Великодальницької</w:t>
      </w:r>
      <w:proofErr w:type="spellEnd"/>
      <w:r w:rsidRPr="005B3525">
        <w:rPr>
          <w:rFonts w:ascii="Times New Roman" w:eastAsia="Times New Roman" w:hAnsi="Times New Roman"/>
          <w:color w:val="000000" w:themeColor="text1"/>
          <w:sz w:val="28"/>
          <w:szCs w:val="28"/>
          <w:lang w:eastAsia="ru-RU"/>
        </w:rPr>
        <w:t xml:space="preserve"> сільської ради   </w:t>
      </w:r>
    </w:p>
    <w:p w14:paraId="52E3A4F0" w14:textId="77777777" w:rsidR="008E55E0" w:rsidRPr="005B3525" w:rsidRDefault="008E55E0" w:rsidP="008E55E0">
      <w:pPr>
        <w:spacing w:after="0" w:line="240" w:lineRule="auto"/>
        <w:ind w:left="5103" w:right="283"/>
        <w:jc w:val="right"/>
        <w:rPr>
          <w:rFonts w:ascii="Times New Roman" w:hAnsi="Times New Roman"/>
          <w:color w:val="000000" w:themeColor="text1"/>
          <w:sz w:val="28"/>
          <w:szCs w:val="28"/>
        </w:rPr>
      </w:pPr>
      <w:bookmarkStart w:id="0" w:name="_Hlk123283183"/>
      <w:r w:rsidRPr="005B3525">
        <w:rPr>
          <w:rFonts w:ascii="Times New Roman" w:eastAsia="Times New Roman" w:hAnsi="Times New Roman"/>
          <w:color w:val="000000" w:themeColor="text1"/>
          <w:sz w:val="28"/>
          <w:szCs w:val="28"/>
          <w:lang w:eastAsia="ru-RU"/>
        </w:rPr>
        <w:t>від</w:t>
      </w:r>
      <w:r>
        <w:rPr>
          <w:rFonts w:ascii="Times New Roman" w:eastAsia="Times New Roman" w:hAnsi="Times New Roman"/>
          <w:color w:val="000000" w:themeColor="text1"/>
          <w:sz w:val="28"/>
          <w:szCs w:val="28"/>
          <w:lang w:eastAsia="ru-RU"/>
        </w:rPr>
        <w:t xml:space="preserve"> 16</w:t>
      </w:r>
      <w:r w:rsidRPr="005B3525">
        <w:rPr>
          <w:rFonts w:ascii="Times New Roman" w:eastAsia="Times New Roman" w:hAnsi="Times New Roman"/>
          <w:color w:val="000000" w:themeColor="text1"/>
          <w:sz w:val="28"/>
          <w:szCs w:val="28"/>
          <w:lang w:eastAsia="ru-RU"/>
        </w:rPr>
        <w:t>.01.2023р. №</w:t>
      </w:r>
      <w:r>
        <w:rPr>
          <w:rFonts w:ascii="Times New Roman" w:eastAsia="Times New Roman" w:hAnsi="Times New Roman"/>
          <w:color w:val="000000" w:themeColor="text1"/>
          <w:sz w:val="28"/>
          <w:szCs w:val="28"/>
          <w:lang w:eastAsia="ru-RU"/>
        </w:rPr>
        <w:t xml:space="preserve"> 5</w:t>
      </w:r>
    </w:p>
    <w:bookmarkEnd w:id="0"/>
    <w:p w14:paraId="023B6495" w14:textId="77777777" w:rsidR="008E55E0" w:rsidRPr="005B3525" w:rsidRDefault="008E55E0" w:rsidP="008E55E0">
      <w:pPr>
        <w:spacing w:after="0" w:line="240" w:lineRule="auto"/>
        <w:rPr>
          <w:rFonts w:ascii="Times New Roman" w:hAnsi="Times New Roman"/>
          <w:color w:val="000000" w:themeColor="text1"/>
          <w:sz w:val="28"/>
          <w:szCs w:val="28"/>
        </w:rPr>
      </w:pPr>
    </w:p>
    <w:p w14:paraId="3B8E4FFE" w14:textId="77777777" w:rsidR="008E55E0" w:rsidRPr="005B3525" w:rsidRDefault="008E55E0" w:rsidP="008E55E0">
      <w:pPr>
        <w:shd w:val="clear" w:color="auto" w:fill="FFFFFF"/>
        <w:spacing w:after="0" w:line="240" w:lineRule="auto"/>
        <w:jc w:val="center"/>
        <w:rPr>
          <w:rFonts w:ascii="Times New Roman" w:hAnsi="Times New Roman"/>
          <w:bCs/>
          <w:color w:val="000000" w:themeColor="text1"/>
          <w:sz w:val="28"/>
          <w:szCs w:val="28"/>
        </w:rPr>
      </w:pPr>
      <w:r w:rsidRPr="005B3525">
        <w:rPr>
          <w:rFonts w:ascii="Times New Roman" w:hAnsi="Times New Roman"/>
          <w:bCs/>
          <w:color w:val="000000" w:themeColor="text1"/>
          <w:sz w:val="28"/>
          <w:szCs w:val="28"/>
        </w:rPr>
        <w:t xml:space="preserve">ІНФОРМАЦІЙНА КАРТКА АДМІНІСТРАТИВНОЇ ПОСЛУГИ </w:t>
      </w:r>
    </w:p>
    <w:p w14:paraId="5D9F8F07" w14:textId="77777777" w:rsidR="008E55E0" w:rsidRPr="005B3525" w:rsidRDefault="008E55E0" w:rsidP="008E55E0">
      <w:pPr>
        <w:shd w:val="clear" w:color="auto" w:fill="FFFFFF"/>
        <w:spacing w:after="0" w:line="240" w:lineRule="auto"/>
        <w:jc w:val="center"/>
        <w:rPr>
          <w:rFonts w:ascii="Times New Roman" w:hAnsi="Times New Roman"/>
          <w:bCs/>
          <w:color w:val="000000" w:themeColor="text1"/>
          <w:sz w:val="28"/>
          <w:szCs w:val="28"/>
        </w:rPr>
      </w:pPr>
      <w:r w:rsidRPr="005B3525">
        <w:rPr>
          <w:rFonts w:ascii="Times New Roman" w:hAnsi="Times New Roman"/>
          <w:b/>
          <w:color w:val="000000" w:themeColor="text1"/>
          <w:sz w:val="28"/>
          <w:szCs w:val="28"/>
        </w:rPr>
        <w:t>ВИДАЧА ДОЗВОЛУ НА РОЗРОБЛЕННЯ ПРОЕКТУ ЗЕМЛЕУСТРОЮ ЩОДО ВІДВЕДЕННЯ ЗЕМЕЛЬНОЇ ДІЛЯНК</w:t>
      </w:r>
      <w:r>
        <w:rPr>
          <w:rFonts w:ascii="Times New Roman" w:hAnsi="Times New Roman"/>
          <w:b/>
          <w:color w:val="000000" w:themeColor="text1"/>
          <w:sz w:val="28"/>
          <w:szCs w:val="28"/>
        </w:rPr>
        <w:t>И</w:t>
      </w:r>
      <w:r w:rsidRPr="005B3525">
        <w:rPr>
          <w:rFonts w:ascii="Times New Roman" w:hAnsi="Times New Roman"/>
          <w:b/>
          <w:color w:val="000000" w:themeColor="text1"/>
          <w:sz w:val="28"/>
          <w:szCs w:val="28"/>
        </w:rPr>
        <w:t xml:space="preserve"> ДЛЯ ПОСЛІДУЮЧОГО ПРОДАЖУ</w:t>
      </w:r>
      <w:r w:rsidRPr="005B3525">
        <w:rPr>
          <w:rFonts w:ascii="Times New Roman" w:hAnsi="Times New Roman"/>
          <w:bCs/>
          <w:color w:val="000000" w:themeColor="text1"/>
          <w:sz w:val="28"/>
          <w:szCs w:val="28"/>
        </w:rPr>
        <w:t xml:space="preserve"> </w:t>
      </w:r>
    </w:p>
    <w:p w14:paraId="4D3EE286" w14:textId="77777777" w:rsidR="008E55E0" w:rsidRPr="005B3525" w:rsidRDefault="008E55E0" w:rsidP="008E55E0">
      <w:pPr>
        <w:shd w:val="clear" w:color="auto" w:fill="FFFFFF"/>
        <w:spacing w:after="0" w:line="240" w:lineRule="auto"/>
        <w:jc w:val="center"/>
        <w:rPr>
          <w:rFonts w:ascii="Times New Roman" w:hAnsi="Times New Roman"/>
          <w:color w:val="000000" w:themeColor="text1"/>
          <w:sz w:val="28"/>
          <w:szCs w:val="28"/>
        </w:rPr>
      </w:pPr>
      <w:r w:rsidRPr="005B3525">
        <w:rPr>
          <w:rFonts w:ascii="Times New Roman" w:hAnsi="Times New Roman"/>
          <w:bCs/>
          <w:color w:val="000000" w:themeColor="text1"/>
          <w:sz w:val="28"/>
          <w:szCs w:val="28"/>
        </w:rPr>
        <w:t>(06-01_00207_54)</w:t>
      </w:r>
    </w:p>
    <w:p w14:paraId="00850680" w14:textId="77777777" w:rsidR="008E55E0" w:rsidRPr="002D3CB7" w:rsidRDefault="008E55E0" w:rsidP="008E55E0">
      <w:pPr>
        <w:spacing w:after="0" w:line="240" w:lineRule="auto"/>
        <w:jc w:val="center"/>
        <w:rPr>
          <w:rFonts w:ascii="Times New Roman" w:eastAsia="Times New Roman" w:hAnsi="Times New Roman"/>
          <w:b/>
          <w:bCs/>
          <w:color w:val="000000" w:themeColor="text1"/>
          <w:sz w:val="28"/>
          <w:szCs w:val="28"/>
          <w:u w:val="single"/>
          <w:lang w:eastAsia="ru-RU"/>
        </w:rPr>
      </w:pPr>
      <w:bookmarkStart w:id="1" w:name="_Hlk122358869"/>
      <w:r w:rsidRPr="005B3525">
        <w:rPr>
          <w:rFonts w:ascii="Times New Roman" w:eastAsia="Times New Roman" w:hAnsi="Times New Roman"/>
          <w:b/>
          <w:bCs/>
          <w:color w:val="000000" w:themeColor="text1"/>
          <w:sz w:val="28"/>
          <w:szCs w:val="28"/>
          <w:u w:val="single"/>
          <w:lang w:eastAsia="ru-RU"/>
        </w:rPr>
        <w:t xml:space="preserve">Відділ </w:t>
      </w:r>
      <w:r>
        <w:rPr>
          <w:rFonts w:ascii="Times New Roman" w:eastAsia="Times New Roman" w:hAnsi="Times New Roman"/>
          <w:b/>
          <w:bCs/>
          <w:color w:val="000000" w:themeColor="text1"/>
          <w:sz w:val="28"/>
          <w:szCs w:val="28"/>
          <w:u w:val="single"/>
          <w:lang w:eastAsia="ru-RU"/>
        </w:rPr>
        <w:t>з питань земельних відносин</w:t>
      </w:r>
    </w:p>
    <w:bookmarkEnd w:id="1"/>
    <w:p w14:paraId="0A570B7C" w14:textId="77777777" w:rsidR="008E55E0" w:rsidRPr="005B3525" w:rsidRDefault="008E55E0" w:rsidP="008E55E0">
      <w:pPr>
        <w:spacing w:after="0" w:line="240" w:lineRule="auto"/>
        <w:jc w:val="center"/>
        <w:rPr>
          <w:rFonts w:ascii="Times New Roman" w:eastAsia="Times New Roman" w:hAnsi="Times New Roman"/>
          <w:b/>
          <w:bCs/>
          <w:color w:val="000000" w:themeColor="text1"/>
          <w:sz w:val="24"/>
          <w:szCs w:val="24"/>
          <w:u w:val="single"/>
          <w:lang w:eastAsia="ru-RU"/>
        </w:rPr>
      </w:pPr>
    </w:p>
    <w:tbl>
      <w:tblPr>
        <w:tblStyle w:val="a3"/>
        <w:tblW w:w="9527" w:type="dxa"/>
        <w:tblInd w:w="-34" w:type="dxa"/>
        <w:tblLook w:val="04A0" w:firstRow="1" w:lastRow="0" w:firstColumn="1" w:lastColumn="0" w:noHBand="0" w:noVBand="1"/>
      </w:tblPr>
      <w:tblGrid>
        <w:gridCol w:w="426"/>
        <w:gridCol w:w="2438"/>
        <w:gridCol w:w="6663"/>
      </w:tblGrid>
      <w:tr w:rsidR="008E55E0" w:rsidRPr="005B3525" w14:paraId="31E8D916" w14:textId="77777777" w:rsidTr="008E041B">
        <w:tc>
          <w:tcPr>
            <w:tcW w:w="426" w:type="dxa"/>
          </w:tcPr>
          <w:p w14:paraId="48604341"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1.</w:t>
            </w:r>
          </w:p>
        </w:tc>
        <w:tc>
          <w:tcPr>
            <w:tcW w:w="2438" w:type="dxa"/>
          </w:tcPr>
          <w:p w14:paraId="3000E43A"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Інформація про ЦНАП</w:t>
            </w:r>
          </w:p>
          <w:p w14:paraId="2D404B81"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(місце подання документів та отримання результату послуги)</w:t>
            </w:r>
          </w:p>
        </w:tc>
        <w:tc>
          <w:tcPr>
            <w:tcW w:w="6663" w:type="dxa"/>
          </w:tcPr>
          <w:p w14:paraId="169D63D1" w14:textId="77777777" w:rsidR="008E55E0" w:rsidRPr="005B3525" w:rsidRDefault="008E55E0" w:rsidP="008E041B">
            <w:pPr>
              <w:spacing w:after="0" w:line="240" w:lineRule="auto"/>
              <w:ind w:right="283"/>
              <w:jc w:val="both"/>
              <w:rPr>
                <w:rFonts w:ascii="Times New Roman" w:hAnsi="Times New Roman"/>
                <w:color w:val="000000" w:themeColor="text1"/>
                <w:sz w:val="28"/>
                <w:szCs w:val="28"/>
                <w:lang w:eastAsia="uk-UA"/>
              </w:rPr>
            </w:pPr>
            <w:r w:rsidRPr="005B3525">
              <w:rPr>
                <w:rFonts w:ascii="Times New Roman" w:hAnsi="Times New Roman"/>
                <w:b/>
                <w:color w:val="000000" w:themeColor="text1"/>
                <w:sz w:val="28"/>
                <w:szCs w:val="28"/>
                <w:lang w:eastAsia="uk-UA"/>
              </w:rPr>
              <w:t xml:space="preserve">Відділ «Центр надання адміністративних послуг </w:t>
            </w:r>
            <w:proofErr w:type="spellStart"/>
            <w:r w:rsidRPr="005B3525">
              <w:rPr>
                <w:rFonts w:ascii="Times New Roman" w:hAnsi="Times New Roman"/>
                <w:b/>
                <w:color w:val="000000" w:themeColor="text1"/>
                <w:sz w:val="28"/>
                <w:szCs w:val="28"/>
                <w:lang w:eastAsia="uk-UA"/>
              </w:rPr>
              <w:t>Великодальницької</w:t>
            </w:r>
            <w:proofErr w:type="spellEnd"/>
            <w:r w:rsidRPr="005B3525">
              <w:rPr>
                <w:rFonts w:ascii="Times New Roman" w:hAnsi="Times New Roman"/>
                <w:b/>
                <w:color w:val="000000" w:themeColor="text1"/>
                <w:sz w:val="28"/>
                <w:szCs w:val="28"/>
                <w:lang w:eastAsia="uk-UA"/>
              </w:rPr>
              <w:t xml:space="preserve"> сільської ради»</w:t>
            </w:r>
            <w:r w:rsidRPr="005B3525">
              <w:rPr>
                <w:rFonts w:ascii="Times New Roman" w:hAnsi="Times New Roman"/>
                <w:color w:val="000000" w:themeColor="text1"/>
                <w:sz w:val="28"/>
                <w:szCs w:val="28"/>
                <w:lang w:eastAsia="uk-UA"/>
              </w:rPr>
              <w:t xml:space="preserve">: </w:t>
            </w:r>
          </w:p>
          <w:p w14:paraId="2F0AF523" w14:textId="77777777" w:rsidR="008E55E0" w:rsidRPr="005B3525" w:rsidRDefault="008E55E0" w:rsidP="008E041B">
            <w:pPr>
              <w:spacing w:after="0" w:line="240" w:lineRule="auto"/>
              <w:ind w:right="283"/>
              <w:jc w:val="both"/>
              <w:rPr>
                <w:rFonts w:ascii="Times New Roman" w:hAnsi="Times New Roman"/>
                <w:color w:val="000000" w:themeColor="text1"/>
                <w:sz w:val="28"/>
                <w:szCs w:val="28"/>
                <w:lang w:eastAsia="uk-UA"/>
              </w:rPr>
            </w:pPr>
            <w:r w:rsidRPr="005B3525">
              <w:rPr>
                <w:rFonts w:ascii="Times New Roman" w:hAnsi="Times New Roman"/>
                <w:b/>
                <w:bCs/>
                <w:color w:val="000000" w:themeColor="text1"/>
                <w:sz w:val="28"/>
                <w:szCs w:val="28"/>
                <w:lang w:eastAsia="uk-UA"/>
              </w:rPr>
              <w:t>Адреса:</w:t>
            </w:r>
            <w:r w:rsidRPr="005B3525">
              <w:rPr>
                <w:rFonts w:ascii="Times New Roman" w:hAnsi="Times New Roman"/>
                <w:color w:val="000000" w:themeColor="text1"/>
                <w:sz w:val="28"/>
                <w:szCs w:val="28"/>
                <w:lang w:eastAsia="uk-UA"/>
              </w:rPr>
              <w:t xml:space="preserve"> </w:t>
            </w:r>
            <w:r w:rsidRPr="005B3525">
              <w:rPr>
                <w:rFonts w:ascii="Times New Roman" w:hAnsi="Times New Roman"/>
                <w:color w:val="000000" w:themeColor="text1"/>
                <w:sz w:val="28"/>
                <w:szCs w:val="28"/>
              </w:rPr>
              <w:t xml:space="preserve">вул. Хмельницького Б. 3-Д </w:t>
            </w:r>
            <w:r w:rsidRPr="005B3525">
              <w:rPr>
                <w:rFonts w:ascii="Times New Roman" w:hAnsi="Times New Roman"/>
                <w:color w:val="000000" w:themeColor="text1"/>
                <w:sz w:val="28"/>
                <w:szCs w:val="28"/>
                <w:lang w:eastAsia="uk-UA"/>
              </w:rPr>
              <w:t xml:space="preserve">, с. </w:t>
            </w:r>
            <w:r w:rsidRPr="005B3525">
              <w:rPr>
                <w:rFonts w:ascii="Times New Roman" w:hAnsi="Times New Roman"/>
                <w:color w:val="000000" w:themeColor="text1"/>
                <w:sz w:val="28"/>
                <w:szCs w:val="28"/>
              </w:rPr>
              <w:t xml:space="preserve">Великий </w:t>
            </w:r>
            <w:proofErr w:type="spellStart"/>
            <w:r w:rsidRPr="005B3525">
              <w:rPr>
                <w:rFonts w:ascii="Times New Roman" w:hAnsi="Times New Roman"/>
                <w:color w:val="000000" w:themeColor="text1"/>
                <w:sz w:val="28"/>
                <w:szCs w:val="28"/>
              </w:rPr>
              <w:t>Дальник</w:t>
            </w:r>
            <w:proofErr w:type="spellEnd"/>
            <w:r w:rsidRPr="005B3525">
              <w:rPr>
                <w:rFonts w:ascii="Times New Roman" w:hAnsi="Times New Roman"/>
                <w:color w:val="000000" w:themeColor="text1"/>
                <w:sz w:val="28"/>
                <w:szCs w:val="28"/>
                <w:lang w:eastAsia="uk-UA"/>
              </w:rPr>
              <w:t>, Одеський район, Одеська область,  Україна, 67668</w:t>
            </w:r>
          </w:p>
          <w:p w14:paraId="526AF9A2" w14:textId="77777777" w:rsidR="008E55E0" w:rsidRPr="005B3525" w:rsidRDefault="008E55E0" w:rsidP="008E041B">
            <w:pPr>
              <w:spacing w:after="0" w:line="240" w:lineRule="auto"/>
              <w:ind w:right="283"/>
              <w:rPr>
                <w:rFonts w:ascii="Times New Roman" w:hAnsi="Times New Roman"/>
                <w:iCs/>
                <w:color w:val="000000" w:themeColor="text1"/>
                <w:sz w:val="28"/>
                <w:szCs w:val="24"/>
                <w:lang w:eastAsia="uk-UA"/>
              </w:rPr>
            </w:pPr>
            <w:proofErr w:type="spellStart"/>
            <w:r w:rsidRPr="005B3525">
              <w:rPr>
                <w:rFonts w:ascii="Times New Roman" w:hAnsi="Times New Roman"/>
                <w:b/>
                <w:iCs/>
                <w:color w:val="000000" w:themeColor="text1"/>
                <w:sz w:val="28"/>
                <w:szCs w:val="24"/>
                <w:lang w:eastAsia="uk-UA"/>
              </w:rPr>
              <w:t>Тел</w:t>
            </w:r>
            <w:proofErr w:type="spellEnd"/>
            <w:r w:rsidRPr="005B3525">
              <w:rPr>
                <w:rFonts w:ascii="Times New Roman" w:hAnsi="Times New Roman"/>
                <w:b/>
                <w:iCs/>
                <w:color w:val="000000" w:themeColor="text1"/>
                <w:sz w:val="28"/>
                <w:szCs w:val="24"/>
                <w:lang w:eastAsia="uk-UA"/>
              </w:rPr>
              <w:t>.:</w:t>
            </w:r>
            <w:r w:rsidRPr="005B3525">
              <w:rPr>
                <w:rFonts w:ascii="Times New Roman" w:hAnsi="Times New Roman"/>
                <w:iCs/>
                <w:color w:val="000000" w:themeColor="text1"/>
                <w:sz w:val="28"/>
                <w:szCs w:val="24"/>
                <w:lang w:eastAsia="uk-UA"/>
              </w:rPr>
              <w:t xml:space="preserve"> (068) 55 96 8 96</w:t>
            </w:r>
          </w:p>
          <w:p w14:paraId="6CF7A559" w14:textId="77777777" w:rsidR="008E55E0" w:rsidRPr="005B3525" w:rsidRDefault="008E55E0" w:rsidP="008E041B">
            <w:pPr>
              <w:shd w:val="clear" w:color="auto" w:fill="FFFFFF"/>
              <w:spacing w:after="0" w:line="240" w:lineRule="auto"/>
              <w:rPr>
                <w:rFonts w:ascii="Times New Roman" w:eastAsia="Times New Roman" w:hAnsi="Times New Roman"/>
                <w:color w:val="000000" w:themeColor="text1"/>
                <w:sz w:val="28"/>
                <w:szCs w:val="28"/>
              </w:rPr>
            </w:pPr>
            <w:r w:rsidRPr="005B3525">
              <w:rPr>
                <w:rFonts w:ascii="Times New Roman" w:hAnsi="Times New Roman"/>
                <w:b/>
                <w:iCs/>
                <w:color w:val="000000" w:themeColor="text1"/>
                <w:sz w:val="28"/>
                <w:szCs w:val="28"/>
                <w:lang w:eastAsia="uk-UA"/>
              </w:rPr>
              <w:t>Веб-сайт:</w:t>
            </w:r>
            <w:r w:rsidRPr="005B3525">
              <w:rPr>
                <w:rFonts w:ascii="Times New Roman" w:hAnsi="Times New Roman"/>
                <w:iCs/>
                <w:color w:val="000000" w:themeColor="text1"/>
                <w:sz w:val="28"/>
                <w:szCs w:val="28"/>
                <w:lang w:eastAsia="uk-UA"/>
              </w:rPr>
              <w:t xml:space="preserve"> </w:t>
            </w:r>
            <w:hyperlink r:id="rId4" w:tgtFrame="_blank" w:history="1">
              <w:r w:rsidRPr="005B3525">
                <w:rPr>
                  <w:rFonts w:ascii="Times New Roman" w:eastAsia="Times New Roman" w:hAnsi="Times New Roman"/>
                  <w:color w:val="000000" w:themeColor="text1"/>
                  <w:sz w:val="28"/>
                  <w:szCs w:val="28"/>
                  <w:u w:val="single"/>
                </w:rPr>
                <w:t>velykodalnycka-gromada.toolkit.in.ua</w:t>
              </w:r>
            </w:hyperlink>
          </w:p>
          <w:p w14:paraId="738F3DF1" w14:textId="77777777" w:rsidR="008E55E0" w:rsidRPr="005B3525" w:rsidRDefault="008E55E0" w:rsidP="008E041B">
            <w:pPr>
              <w:spacing w:after="0" w:line="240" w:lineRule="auto"/>
              <w:ind w:right="283"/>
              <w:rPr>
                <w:color w:val="000000" w:themeColor="text1"/>
                <w:u w:val="single"/>
              </w:rPr>
            </w:pPr>
            <w:r w:rsidRPr="005B3525">
              <w:rPr>
                <w:rFonts w:ascii="Times New Roman" w:hAnsi="Times New Roman"/>
                <w:b/>
                <w:iCs/>
                <w:color w:val="000000" w:themeColor="text1"/>
                <w:sz w:val="28"/>
                <w:szCs w:val="24"/>
                <w:lang w:eastAsia="uk-UA"/>
              </w:rPr>
              <w:t>Електронна пошта:</w:t>
            </w:r>
            <w:r w:rsidRPr="005B3525">
              <w:rPr>
                <w:rFonts w:ascii="Times New Roman" w:hAnsi="Times New Roman"/>
                <w:iCs/>
                <w:color w:val="000000" w:themeColor="text1"/>
                <w:sz w:val="28"/>
                <w:szCs w:val="24"/>
                <w:lang w:eastAsia="uk-UA"/>
              </w:rPr>
              <w:t xml:space="preserve"> </w:t>
            </w:r>
            <w:proofErr w:type="spellStart"/>
            <w:r w:rsidRPr="005B3525">
              <w:rPr>
                <w:rFonts w:ascii="Times New Roman" w:hAnsi="Times New Roman"/>
                <w:color w:val="000000" w:themeColor="text1"/>
                <w:sz w:val="28"/>
                <w:szCs w:val="24"/>
                <w:lang w:val="en-US"/>
              </w:rPr>
              <w:t>cnap</w:t>
            </w:r>
            <w:proofErr w:type="spellEnd"/>
            <w:r w:rsidRPr="005B3525">
              <w:rPr>
                <w:rFonts w:ascii="Times New Roman" w:hAnsi="Times New Roman"/>
                <w:color w:val="000000" w:themeColor="text1"/>
                <w:sz w:val="28"/>
                <w:szCs w:val="24"/>
              </w:rPr>
              <w:t>.</w:t>
            </w:r>
            <w:proofErr w:type="spellStart"/>
            <w:r w:rsidRPr="005B3525">
              <w:rPr>
                <w:rFonts w:ascii="Times New Roman" w:hAnsi="Times New Roman"/>
                <w:color w:val="000000" w:themeColor="text1"/>
                <w:sz w:val="28"/>
                <w:szCs w:val="24"/>
                <w:lang w:val="en-US"/>
              </w:rPr>
              <w:t>vdalnik</w:t>
            </w:r>
            <w:proofErr w:type="spellEnd"/>
            <w:r w:rsidRPr="005B3525">
              <w:rPr>
                <w:rFonts w:ascii="Times New Roman" w:hAnsi="Times New Roman"/>
                <w:color w:val="000000" w:themeColor="text1"/>
                <w:sz w:val="28"/>
                <w:szCs w:val="24"/>
              </w:rPr>
              <w:t>@gmail.com</w:t>
            </w:r>
          </w:p>
          <w:p w14:paraId="59483512" w14:textId="77777777" w:rsidR="008E55E0" w:rsidRPr="005B3525" w:rsidRDefault="008E55E0" w:rsidP="008E041B">
            <w:pPr>
              <w:spacing w:after="0" w:line="240" w:lineRule="auto"/>
              <w:ind w:right="283"/>
              <w:rPr>
                <w:rFonts w:ascii="Times New Roman" w:hAnsi="Times New Roman"/>
                <w:color w:val="000000" w:themeColor="text1"/>
                <w:sz w:val="28"/>
                <w:szCs w:val="24"/>
                <w:lang w:eastAsia="uk-UA"/>
              </w:rPr>
            </w:pPr>
            <w:r w:rsidRPr="005B3525">
              <w:rPr>
                <w:rFonts w:ascii="Times New Roman" w:hAnsi="Times New Roman"/>
                <w:b/>
                <w:color w:val="000000" w:themeColor="text1"/>
                <w:sz w:val="28"/>
                <w:szCs w:val="24"/>
                <w:lang w:eastAsia="uk-UA"/>
              </w:rPr>
              <w:t>Режим роботи</w:t>
            </w:r>
            <w:r w:rsidRPr="005B3525">
              <w:rPr>
                <w:rFonts w:ascii="Times New Roman" w:hAnsi="Times New Roman"/>
                <w:color w:val="000000" w:themeColor="text1"/>
                <w:sz w:val="28"/>
                <w:szCs w:val="24"/>
                <w:lang w:eastAsia="uk-UA"/>
              </w:rPr>
              <w:t xml:space="preserve">: </w:t>
            </w:r>
            <w:r w:rsidRPr="005B3525">
              <w:rPr>
                <w:rFonts w:ascii="Times New Roman" w:eastAsia="Times New Roman" w:hAnsi="Times New Roman"/>
                <w:color w:val="000000" w:themeColor="text1"/>
                <w:sz w:val="28"/>
                <w:szCs w:val="28"/>
                <w:lang w:eastAsia="ru-RU"/>
              </w:rPr>
              <w:t>прийом громадян, понеділок-п’ятниця з 09-00 до 16-00 без перерви на обід</w:t>
            </w:r>
          </w:p>
          <w:p w14:paraId="4228CA62" w14:textId="77777777" w:rsidR="008E55E0" w:rsidRPr="005B3525" w:rsidRDefault="008E55E0" w:rsidP="008E041B">
            <w:pPr>
              <w:spacing w:after="0" w:line="240" w:lineRule="auto"/>
              <w:rPr>
                <w:rFonts w:ascii="Times New Roman" w:hAnsi="Times New Roman"/>
                <w:color w:val="000000" w:themeColor="text1"/>
                <w:sz w:val="28"/>
                <w:szCs w:val="24"/>
                <w:lang w:val="en-US"/>
              </w:rPr>
            </w:pPr>
            <w:r w:rsidRPr="005B3525">
              <w:rPr>
                <w:rFonts w:ascii="Times New Roman" w:eastAsia="Times New Roman" w:hAnsi="Times New Roman"/>
                <w:color w:val="000000" w:themeColor="text1"/>
                <w:sz w:val="28"/>
                <w:szCs w:val="28"/>
                <w:lang w:eastAsia="ru-RU"/>
              </w:rPr>
              <w:t>- субота, неділя – вихідні дні</w:t>
            </w:r>
          </w:p>
        </w:tc>
      </w:tr>
      <w:tr w:rsidR="008E55E0" w:rsidRPr="005B3525" w14:paraId="5A3F347F" w14:textId="77777777" w:rsidTr="008E041B">
        <w:tc>
          <w:tcPr>
            <w:tcW w:w="426" w:type="dxa"/>
          </w:tcPr>
          <w:p w14:paraId="4CDCDF68"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2.</w:t>
            </w:r>
          </w:p>
        </w:tc>
        <w:tc>
          <w:tcPr>
            <w:tcW w:w="2438" w:type="dxa"/>
          </w:tcPr>
          <w:p w14:paraId="50737E62"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Перелік документів необхідних для надання послуги та вимоги до них</w:t>
            </w:r>
          </w:p>
        </w:tc>
        <w:tc>
          <w:tcPr>
            <w:tcW w:w="6663" w:type="dxa"/>
          </w:tcPr>
          <w:p w14:paraId="79C45B20" w14:textId="77777777" w:rsidR="008E55E0"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Громадяни, зацікавлені в одержанні безоплатно у власність земельної ділянки із земель комунальної власності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будівництва індивідуальних гаражів у межах норм безоплатної приватизації, подає:</w:t>
            </w:r>
          </w:p>
          <w:p w14:paraId="7CE8DF8B"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1.Заява (клопотання) на ім’я сільського голови зі згодою заявника на обробку персональних даних за формою наведеною у додатку до цієї інформаційної картки</w:t>
            </w:r>
          </w:p>
          <w:p w14:paraId="0CD4E0B1"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2.</w:t>
            </w:r>
            <w:r w:rsidRPr="005B3525">
              <w:rPr>
                <w:rFonts w:ascii="Roboto-Light" w:hAnsi="Roboto-Light"/>
                <w:color w:val="000000" w:themeColor="text1"/>
                <w:sz w:val="21"/>
                <w:szCs w:val="21"/>
                <w:shd w:val="clear" w:color="auto" w:fill="FFFFFF"/>
                <w:lang w:val="ru-RU"/>
              </w:rPr>
              <w:t xml:space="preserve"> </w:t>
            </w:r>
            <w:proofErr w:type="spellStart"/>
            <w:r w:rsidRPr="005B3525">
              <w:rPr>
                <w:rFonts w:ascii="Times New Roman" w:hAnsi="Times New Roman"/>
                <w:color w:val="000000" w:themeColor="text1"/>
                <w:sz w:val="28"/>
                <w:szCs w:val="28"/>
                <w:lang w:val="ru-RU"/>
              </w:rPr>
              <w:t>Графічний</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матеріал</w:t>
            </w:r>
            <w:proofErr w:type="spellEnd"/>
            <w:r w:rsidRPr="005B3525">
              <w:rPr>
                <w:rFonts w:ascii="Times New Roman" w:hAnsi="Times New Roman"/>
                <w:color w:val="000000" w:themeColor="text1"/>
                <w:sz w:val="28"/>
                <w:szCs w:val="28"/>
                <w:lang w:val="ru-RU"/>
              </w:rPr>
              <w:t xml:space="preserve"> (план </w:t>
            </w:r>
            <w:proofErr w:type="spellStart"/>
            <w:r w:rsidRPr="005B3525">
              <w:rPr>
                <w:rFonts w:ascii="Times New Roman" w:hAnsi="Times New Roman"/>
                <w:color w:val="000000" w:themeColor="text1"/>
                <w:sz w:val="28"/>
                <w:szCs w:val="28"/>
                <w:lang w:val="ru-RU"/>
              </w:rPr>
              <w:t>земельної</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ділянки</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погоджений</w:t>
            </w:r>
            <w:proofErr w:type="spellEnd"/>
            <w:r w:rsidRPr="005B3525">
              <w:rPr>
                <w:rFonts w:ascii="Times New Roman" w:hAnsi="Times New Roman"/>
                <w:color w:val="000000" w:themeColor="text1"/>
                <w:sz w:val="28"/>
                <w:szCs w:val="28"/>
                <w:lang w:val="ru-RU"/>
              </w:rPr>
              <w:t xml:space="preserve"> органом, до </w:t>
            </w:r>
            <w:proofErr w:type="spellStart"/>
            <w:r w:rsidRPr="005B3525">
              <w:rPr>
                <w:rFonts w:ascii="Times New Roman" w:hAnsi="Times New Roman"/>
                <w:color w:val="000000" w:themeColor="text1"/>
                <w:sz w:val="28"/>
                <w:szCs w:val="28"/>
                <w:lang w:val="ru-RU"/>
              </w:rPr>
              <w:t>повноважень</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якого</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віднесене</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це</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питання</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виконаний</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суб’єктом</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який</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lastRenderedPageBreak/>
              <w:t>відповідно</w:t>
            </w:r>
            <w:proofErr w:type="spellEnd"/>
            <w:r w:rsidRPr="005B3525">
              <w:rPr>
                <w:rFonts w:ascii="Times New Roman" w:hAnsi="Times New Roman"/>
                <w:color w:val="000000" w:themeColor="text1"/>
                <w:sz w:val="28"/>
                <w:szCs w:val="28"/>
                <w:lang w:val="ru-RU"/>
              </w:rPr>
              <w:t xml:space="preserve"> до </w:t>
            </w:r>
            <w:proofErr w:type="spellStart"/>
            <w:r w:rsidRPr="005B3525">
              <w:rPr>
                <w:rFonts w:ascii="Times New Roman" w:hAnsi="Times New Roman"/>
                <w:color w:val="000000" w:themeColor="text1"/>
                <w:sz w:val="28"/>
                <w:szCs w:val="28"/>
                <w:lang w:val="ru-RU"/>
              </w:rPr>
              <w:t>законодавства</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має</w:t>
            </w:r>
            <w:proofErr w:type="spellEnd"/>
            <w:r w:rsidRPr="005B3525">
              <w:rPr>
                <w:rFonts w:ascii="Times New Roman" w:hAnsi="Times New Roman"/>
                <w:color w:val="000000" w:themeColor="text1"/>
                <w:sz w:val="28"/>
                <w:szCs w:val="28"/>
                <w:lang w:val="ru-RU"/>
              </w:rPr>
              <w:t xml:space="preserve"> право </w:t>
            </w:r>
            <w:proofErr w:type="spellStart"/>
            <w:r w:rsidRPr="005B3525">
              <w:rPr>
                <w:rFonts w:ascii="Times New Roman" w:hAnsi="Times New Roman"/>
                <w:color w:val="000000" w:themeColor="text1"/>
                <w:sz w:val="28"/>
                <w:szCs w:val="28"/>
                <w:lang w:val="ru-RU"/>
              </w:rPr>
              <w:t>здійснювати</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землевпорядні</w:t>
            </w:r>
            <w:proofErr w:type="spellEnd"/>
            <w:r w:rsidRPr="005B3525">
              <w:rPr>
                <w:rFonts w:ascii="Times New Roman" w:hAnsi="Times New Roman"/>
                <w:color w:val="000000" w:themeColor="text1"/>
                <w:sz w:val="28"/>
                <w:szCs w:val="28"/>
                <w:lang w:val="ru-RU"/>
              </w:rPr>
              <w:t xml:space="preserve"> </w:t>
            </w:r>
            <w:proofErr w:type="spellStart"/>
            <w:r w:rsidRPr="005B3525">
              <w:rPr>
                <w:rFonts w:ascii="Times New Roman" w:hAnsi="Times New Roman"/>
                <w:color w:val="000000" w:themeColor="text1"/>
                <w:sz w:val="28"/>
                <w:szCs w:val="28"/>
                <w:lang w:val="ru-RU"/>
              </w:rPr>
              <w:t>роботи</w:t>
            </w:r>
            <w:proofErr w:type="spellEnd"/>
          </w:p>
          <w:p w14:paraId="5DBCB041"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3.Документ,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14:paraId="2AC2922B"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4.Паспорт громадянина України (оригінал та копії 1-2 ст., відмітки про місце реєстрації)</w:t>
            </w:r>
          </w:p>
          <w:p w14:paraId="056E4C53"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5.РНОКПП</w:t>
            </w:r>
            <w:r w:rsidRPr="005B3525">
              <w:rPr>
                <w:color w:val="000000" w:themeColor="text1"/>
                <w:sz w:val="28"/>
                <w:szCs w:val="28"/>
              </w:rPr>
              <w:t xml:space="preserve"> (</w:t>
            </w:r>
            <w:r w:rsidRPr="005B3525">
              <w:rPr>
                <w:rFonts w:ascii="Times New Roman" w:hAnsi="Times New Roman"/>
                <w:color w:val="000000" w:themeColor="text1"/>
                <w:sz w:val="28"/>
                <w:szCs w:val="28"/>
              </w:rPr>
              <w:t>реєстраційний номер облікової картки платника податків) оригінал та копія</w:t>
            </w:r>
          </w:p>
          <w:p w14:paraId="7372B150"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 xml:space="preserve">Якщо документи подаються уповноваженою особою, додатково: </w:t>
            </w:r>
          </w:p>
          <w:p w14:paraId="12094DDD"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 xml:space="preserve">1.Довіреність </w:t>
            </w:r>
          </w:p>
          <w:p w14:paraId="09FCDE3F"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2.Паспорт громадянина України (уповноваженої особи) (оригінал та копії 1-2 ст., відмітки про місце реєстрації)</w:t>
            </w:r>
          </w:p>
          <w:p w14:paraId="44E6CAE3"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3.РНОКПП</w:t>
            </w:r>
            <w:r w:rsidRPr="005B3525">
              <w:rPr>
                <w:color w:val="000000" w:themeColor="text1"/>
                <w:sz w:val="28"/>
                <w:szCs w:val="28"/>
              </w:rPr>
              <w:t xml:space="preserve"> (</w:t>
            </w:r>
            <w:r w:rsidRPr="005B3525">
              <w:rPr>
                <w:rFonts w:ascii="Times New Roman" w:hAnsi="Times New Roman"/>
                <w:color w:val="000000" w:themeColor="text1"/>
                <w:sz w:val="28"/>
                <w:szCs w:val="28"/>
              </w:rPr>
              <w:t>реєстраційний номер облікової картки платника податків) оригінал та копія</w:t>
            </w:r>
          </w:p>
          <w:p w14:paraId="6502428D" w14:textId="77777777" w:rsidR="008E55E0" w:rsidRPr="005B3525" w:rsidRDefault="008E55E0" w:rsidP="008E041B">
            <w:pPr>
              <w:spacing w:after="0" w:line="240" w:lineRule="auto"/>
              <w:rPr>
                <w:rFonts w:ascii="Times New Roman" w:hAnsi="Times New Roman"/>
                <w:b/>
                <w:color w:val="000000" w:themeColor="text1"/>
                <w:sz w:val="20"/>
                <w:szCs w:val="20"/>
              </w:rPr>
            </w:pPr>
            <w:r w:rsidRPr="005B3525">
              <w:rPr>
                <w:rFonts w:ascii="Times New Roman" w:hAnsi="Times New Roman"/>
                <w:b/>
                <w:color w:val="000000" w:themeColor="text1"/>
                <w:sz w:val="20"/>
                <w:szCs w:val="20"/>
              </w:rPr>
              <w:t xml:space="preserve">* Примітка: </w:t>
            </w:r>
          </w:p>
          <w:p w14:paraId="22BFFE21" w14:textId="77777777" w:rsidR="008E55E0" w:rsidRPr="005B3525" w:rsidRDefault="008E55E0" w:rsidP="008E041B">
            <w:pPr>
              <w:spacing w:after="0" w:line="240" w:lineRule="auto"/>
              <w:jc w:val="both"/>
              <w:rPr>
                <w:rFonts w:ascii="Times New Roman" w:hAnsi="Times New Roman"/>
                <w:i/>
                <w:color w:val="000000" w:themeColor="text1"/>
                <w:sz w:val="20"/>
                <w:szCs w:val="20"/>
                <w:shd w:val="clear" w:color="auto" w:fill="FFFFFF"/>
              </w:rPr>
            </w:pPr>
            <w:r w:rsidRPr="005B3525">
              <w:rPr>
                <w:rFonts w:ascii="Times New Roman" w:hAnsi="Times New Roman"/>
                <w:i/>
                <w:color w:val="000000" w:themeColor="text1"/>
                <w:sz w:val="20"/>
                <w:szCs w:val="20"/>
                <w:shd w:val="clear" w:color="auto" w:fill="FFFFFF"/>
              </w:rPr>
              <w:t xml:space="preserve">Копії документів, </w:t>
            </w:r>
            <w:r w:rsidRPr="005B3525">
              <w:rPr>
                <w:rFonts w:ascii="Times New Roman" w:hAnsi="Times New Roman"/>
                <w:i/>
                <w:color w:val="000000" w:themeColor="text1"/>
                <w:sz w:val="20"/>
                <w:szCs w:val="20"/>
              </w:rPr>
              <w:t>наданих до заяви на отримання адміністративної послуги,</w:t>
            </w:r>
            <w:r w:rsidRPr="005B3525">
              <w:rPr>
                <w:rFonts w:ascii="Times New Roman" w:hAnsi="Times New Roman"/>
                <w:i/>
                <w:color w:val="000000" w:themeColor="text1"/>
                <w:sz w:val="20"/>
                <w:szCs w:val="20"/>
                <w:shd w:val="clear" w:color="auto" w:fill="FFFFFF"/>
              </w:rPr>
              <w:t xml:space="preserve"> повинні бути належним чином завірені</w:t>
            </w:r>
          </w:p>
          <w:p w14:paraId="3A8508D6" w14:textId="77777777" w:rsidR="008E55E0" w:rsidRPr="005B3525" w:rsidRDefault="008E55E0" w:rsidP="008E041B">
            <w:pPr>
              <w:spacing w:after="0" w:line="240" w:lineRule="auto"/>
              <w:jc w:val="both"/>
              <w:rPr>
                <w:rFonts w:ascii="Times New Roman" w:hAnsi="Times New Roman"/>
                <w:i/>
                <w:color w:val="000000" w:themeColor="text1"/>
                <w:sz w:val="20"/>
                <w:szCs w:val="20"/>
              </w:rPr>
            </w:pPr>
            <w:r w:rsidRPr="005B3525">
              <w:rPr>
                <w:rFonts w:ascii="Times New Roman" w:hAnsi="Times New Roman"/>
                <w:i/>
                <w:color w:val="000000" w:themeColor="text1"/>
                <w:sz w:val="20"/>
                <w:szCs w:val="20"/>
              </w:rPr>
              <w:t>Особа, що подає документи, зобов’язана при  собі мати оригінали вищевказаних документів, для їх посвідчення цією ж особою або адміністратором центру</w:t>
            </w:r>
          </w:p>
          <w:p w14:paraId="1CB0D336" w14:textId="77777777" w:rsidR="008E55E0" w:rsidRPr="005B3525" w:rsidRDefault="008E55E0" w:rsidP="008E041B">
            <w:pPr>
              <w:spacing w:after="0" w:line="240" w:lineRule="auto"/>
              <w:jc w:val="both"/>
              <w:rPr>
                <w:rFonts w:ascii="Times New Roman" w:hAnsi="Times New Roman"/>
                <w:i/>
                <w:color w:val="000000" w:themeColor="text1"/>
                <w:sz w:val="20"/>
                <w:szCs w:val="20"/>
              </w:rPr>
            </w:pPr>
            <w:r w:rsidRPr="005B3525">
              <w:rPr>
                <w:rFonts w:ascii="Times New Roman" w:hAnsi="Times New Roman"/>
                <w:i/>
                <w:color w:val="000000" w:themeColor="text1"/>
                <w:sz w:val="20"/>
                <w:szCs w:val="20"/>
              </w:rPr>
              <w:t>Копії документів засвідчуються власним підписом з прописаним прізвищем і ініціалами, вказаним числом (місяць, р</w:t>
            </w:r>
            <w:r>
              <w:rPr>
                <w:rFonts w:ascii="Times New Roman" w:hAnsi="Times New Roman"/>
                <w:i/>
                <w:color w:val="000000" w:themeColor="text1"/>
                <w:sz w:val="20"/>
                <w:szCs w:val="20"/>
              </w:rPr>
              <w:t>і</w:t>
            </w:r>
            <w:r w:rsidRPr="005B3525">
              <w:rPr>
                <w:rFonts w:ascii="Times New Roman" w:hAnsi="Times New Roman"/>
                <w:i/>
                <w:color w:val="000000" w:themeColor="text1"/>
                <w:sz w:val="20"/>
                <w:szCs w:val="20"/>
              </w:rPr>
              <w:t>к) (у випадку завірення копій документів адміністратором центру, вказується його прізвище та ініціали, число (місяць, рік), також, ці копії засвідчується  печаткою (штампом))</w:t>
            </w:r>
          </w:p>
          <w:p w14:paraId="46A36D73" w14:textId="77777777" w:rsidR="008E55E0" w:rsidRPr="005B3525" w:rsidRDefault="008E55E0" w:rsidP="008E041B">
            <w:pPr>
              <w:spacing w:after="0" w:line="240" w:lineRule="auto"/>
              <w:rPr>
                <w:rFonts w:ascii="Times New Roman" w:hAnsi="Times New Roman"/>
                <w:b/>
                <w:color w:val="000000" w:themeColor="text1"/>
                <w:sz w:val="20"/>
                <w:szCs w:val="20"/>
                <w:shd w:val="clear" w:color="auto" w:fill="FFFFFF"/>
              </w:rPr>
            </w:pPr>
            <w:r w:rsidRPr="005B3525">
              <w:rPr>
                <w:rFonts w:ascii="Times New Roman" w:hAnsi="Times New Roman"/>
                <w:b/>
                <w:color w:val="000000" w:themeColor="text1"/>
                <w:sz w:val="20"/>
                <w:szCs w:val="20"/>
                <w:shd w:val="clear" w:color="auto" w:fill="FFFFFF"/>
              </w:rPr>
              <w:t>** Примітка:</w:t>
            </w:r>
          </w:p>
          <w:p w14:paraId="06AA9C6A" w14:textId="77777777" w:rsidR="008E55E0" w:rsidRPr="005B3525" w:rsidRDefault="008E55E0" w:rsidP="008E041B">
            <w:pPr>
              <w:spacing w:after="0" w:line="240" w:lineRule="auto"/>
              <w:jc w:val="both"/>
              <w:rPr>
                <w:rFonts w:ascii="Times New Roman" w:hAnsi="Times New Roman"/>
                <w:color w:val="000000" w:themeColor="text1"/>
                <w:sz w:val="28"/>
                <w:szCs w:val="28"/>
              </w:rPr>
            </w:pPr>
            <w:r w:rsidRPr="005B3525">
              <w:rPr>
                <w:rFonts w:ascii="Times New Roman" w:hAnsi="Times New Roman"/>
                <w:i/>
                <w:color w:val="000000" w:themeColor="text1"/>
                <w:sz w:val="20"/>
                <w:szCs w:val="20"/>
              </w:rPr>
              <w:t xml:space="preserve">Відповідно до ч.7 ст.9 ЗУ «Про адміністративні послуги» якщо відомості про подані документи не внесені і не містяться у відповідних інформаційних базах в обсязі, достатньому для надання адміністративної послуги, </w:t>
            </w:r>
            <w:r w:rsidRPr="005B3525">
              <w:rPr>
                <w:rFonts w:ascii="Times New Roman" w:hAnsi="Times New Roman"/>
                <w:b/>
                <w:i/>
                <w:color w:val="000000" w:themeColor="text1"/>
                <w:sz w:val="20"/>
                <w:szCs w:val="20"/>
              </w:rPr>
              <w:t>суб’єкт звернення зобов’язаний їх надати самостійно</w:t>
            </w:r>
          </w:p>
        </w:tc>
      </w:tr>
      <w:tr w:rsidR="008E55E0" w:rsidRPr="005B3525" w14:paraId="75EE2303" w14:textId="77777777" w:rsidTr="008E041B">
        <w:tc>
          <w:tcPr>
            <w:tcW w:w="426" w:type="dxa"/>
          </w:tcPr>
          <w:p w14:paraId="45CDC97F"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lastRenderedPageBreak/>
              <w:t>3.</w:t>
            </w:r>
          </w:p>
        </w:tc>
        <w:tc>
          <w:tcPr>
            <w:tcW w:w="2438" w:type="dxa"/>
          </w:tcPr>
          <w:p w14:paraId="02B7F36B"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Оплата</w:t>
            </w:r>
          </w:p>
        </w:tc>
        <w:tc>
          <w:tcPr>
            <w:tcW w:w="6663" w:type="dxa"/>
          </w:tcPr>
          <w:p w14:paraId="66020106"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Безоплатно</w:t>
            </w:r>
          </w:p>
        </w:tc>
      </w:tr>
      <w:tr w:rsidR="008E55E0" w:rsidRPr="005B3525" w14:paraId="7CA5FDA1" w14:textId="77777777" w:rsidTr="008E041B">
        <w:tc>
          <w:tcPr>
            <w:tcW w:w="426" w:type="dxa"/>
          </w:tcPr>
          <w:p w14:paraId="4BC22725"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4.</w:t>
            </w:r>
          </w:p>
        </w:tc>
        <w:tc>
          <w:tcPr>
            <w:tcW w:w="2438" w:type="dxa"/>
          </w:tcPr>
          <w:p w14:paraId="7264966C" w14:textId="77777777" w:rsidR="008E55E0" w:rsidRPr="005B3525" w:rsidRDefault="008E55E0" w:rsidP="008E041B">
            <w:pPr>
              <w:spacing w:after="0" w:line="240" w:lineRule="auto"/>
              <w:jc w:val="both"/>
              <w:rPr>
                <w:rFonts w:ascii="Times New Roman" w:hAnsi="Times New Roman"/>
                <w:color w:val="000000" w:themeColor="text1"/>
                <w:sz w:val="28"/>
                <w:szCs w:val="24"/>
              </w:rPr>
            </w:pPr>
            <w:r w:rsidRPr="005B3525">
              <w:rPr>
                <w:rFonts w:ascii="Times New Roman" w:hAnsi="Times New Roman"/>
                <w:color w:val="000000" w:themeColor="text1"/>
                <w:sz w:val="28"/>
                <w:szCs w:val="24"/>
                <w:lang w:val="ru-RU"/>
              </w:rPr>
              <w:t xml:space="preserve">Результат </w:t>
            </w:r>
            <w:proofErr w:type="spellStart"/>
            <w:r w:rsidRPr="005B3525">
              <w:rPr>
                <w:rFonts w:ascii="Times New Roman" w:hAnsi="Times New Roman"/>
                <w:color w:val="000000" w:themeColor="text1"/>
                <w:sz w:val="28"/>
                <w:szCs w:val="24"/>
                <w:lang w:val="ru-RU"/>
              </w:rPr>
              <w:t>надання</w:t>
            </w:r>
            <w:proofErr w:type="spellEnd"/>
            <w:r w:rsidRPr="005B3525">
              <w:rPr>
                <w:rFonts w:ascii="Times New Roman" w:hAnsi="Times New Roman"/>
                <w:color w:val="000000" w:themeColor="text1"/>
                <w:sz w:val="28"/>
                <w:szCs w:val="24"/>
                <w:lang w:val="ru-RU"/>
              </w:rPr>
              <w:t xml:space="preserve"> </w:t>
            </w:r>
            <w:proofErr w:type="spellStart"/>
            <w:r w:rsidRPr="005B3525">
              <w:rPr>
                <w:rFonts w:ascii="Times New Roman" w:hAnsi="Times New Roman"/>
                <w:color w:val="000000" w:themeColor="text1"/>
                <w:sz w:val="28"/>
                <w:szCs w:val="24"/>
                <w:lang w:val="ru-RU"/>
              </w:rPr>
              <w:t>адміністративної</w:t>
            </w:r>
            <w:proofErr w:type="spellEnd"/>
            <w:r w:rsidRPr="005B3525">
              <w:rPr>
                <w:rFonts w:ascii="Times New Roman" w:hAnsi="Times New Roman"/>
                <w:color w:val="000000" w:themeColor="text1"/>
                <w:sz w:val="28"/>
                <w:szCs w:val="24"/>
                <w:lang w:val="ru-RU"/>
              </w:rPr>
              <w:t xml:space="preserve"> </w:t>
            </w:r>
            <w:proofErr w:type="spellStart"/>
            <w:r w:rsidRPr="005B3525">
              <w:rPr>
                <w:rFonts w:ascii="Times New Roman" w:hAnsi="Times New Roman"/>
                <w:color w:val="000000" w:themeColor="text1"/>
                <w:sz w:val="28"/>
                <w:szCs w:val="24"/>
                <w:lang w:val="ru-RU"/>
              </w:rPr>
              <w:t>послуги</w:t>
            </w:r>
            <w:proofErr w:type="spellEnd"/>
          </w:p>
        </w:tc>
        <w:tc>
          <w:tcPr>
            <w:tcW w:w="6663" w:type="dxa"/>
          </w:tcPr>
          <w:p w14:paraId="17EBA13A" w14:textId="77777777" w:rsidR="008E55E0" w:rsidRPr="005B3525" w:rsidRDefault="008E55E0" w:rsidP="008E041B">
            <w:pPr>
              <w:spacing w:after="0" w:line="240" w:lineRule="auto"/>
              <w:jc w:val="both"/>
              <w:rPr>
                <w:rFonts w:ascii="Times New Roman" w:hAnsi="Times New Roman"/>
                <w:color w:val="000000" w:themeColor="text1"/>
                <w:sz w:val="28"/>
                <w:szCs w:val="28"/>
              </w:rPr>
            </w:pPr>
            <w:r w:rsidRPr="005B3525">
              <w:rPr>
                <w:rFonts w:ascii="Times New Roman" w:hAnsi="Times New Roman"/>
                <w:color w:val="000000" w:themeColor="text1"/>
                <w:sz w:val="28"/>
                <w:szCs w:val="28"/>
              </w:rPr>
              <w:t>1.Рішення про надання дозволу на розроблення проекту землеустрою щодо відведення земельної ділянки</w:t>
            </w:r>
          </w:p>
          <w:p w14:paraId="4594E870" w14:textId="77777777" w:rsidR="008E55E0" w:rsidRPr="005B3525" w:rsidRDefault="008E55E0" w:rsidP="008E041B">
            <w:pPr>
              <w:jc w:val="both"/>
              <w:rPr>
                <w:rFonts w:ascii="Times New Roman" w:hAnsi="Times New Roman"/>
                <w:color w:val="000000" w:themeColor="text1"/>
                <w:sz w:val="28"/>
                <w:szCs w:val="28"/>
              </w:rPr>
            </w:pPr>
            <w:r w:rsidRPr="005B3525">
              <w:rPr>
                <w:rFonts w:ascii="Times New Roman" w:hAnsi="Times New Roman"/>
                <w:color w:val="000000" w:themeColor="text1"/>
                <w:sz w:val="28"/>
                <w:szCs w:val="28"/>
              </w:rPr>
              <w:t>2.Рішення про відмову у наданні дозволу на розроблення проекту землеустрою щодо відведення земельної ділянки</w:t>
            </w:r>
          </w:p>
        </w:tc>
      </w:tr>
      <w:tr w:rsidR="008E55E0" w:rsidRPr="005B3525" w14:paraId="3303DE30" w14:textId="77777777" w:rsidTr="008E041B">
        <w:tc>
          <w:tcPr>
            <w:tcW w:w="426" w:type="dxa"/>
          </w:tcPr>
          <w:p w14:paraId="07000DBE"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lastRenderedPageBreak/>
              <w:t>5.</w:t>
            </w:r>
          </w:p>
        </w:tc>
        <w:tc>
          <w:tcPr>
            <w:tcW w:w="2438" w:type="dxa"/>
          </w:tcPr>
          <w:p w14:paraId="281BD611"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Перелік підстав для відмови у наданні адміністративної послуги</w:t>
            </w:r>
          </w:p>
        </w:tc>
        <w:tc>
          <w:tcPr>
            <w:tcW w:w="6663" w:type="dxa"/>
          </w:tcPr>
          <w:p w14:paraId="4EF00BD0"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Подання документів не в повному обсязі</w:t>
            </w:r>
          </w:p>
          <w:p w14:paraId="6A0208E5"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Невідповідність поданих документів вимогам законодавства</w:t>
            </w:r>
          </w:p>
          <w:p w14:paraId="6B1C2D54"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Подання заявником неправдивих відомостей</w:t>
            </w:r>
          </w:p>
        </w:tc>
      </w:tr>
      <w:tr w:rsidR="008E55E0" w:rsidRPr="005B3525" w14:paraId="7C46917A" w14:textId="77777777" w:rsidTr="008E041B">
        <w:tc>
          <w:tcPr>
            <w:tcW w:w="426" w:type="dxa"/>
          </w:tcPr>
          <w:p w14:paraId="366F95DB"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6.</w:t>
            </w:r>
          </w:p>
        </w:tc>
        <w:tc>
          <w:tcPr>
            <w:tcW w:w="2438" w:type="dxa"/>
          </w:tcPr>
          <w:p w14:paraId="71D4B1CC"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Строк надання адміністративної послуги</w:t>
            </w:r>
          </w:p>
        </w:tc>
        <w:tc>
          <w:tcPr>
            <w:tcW w:w="6663" w:type="dxa"/>
          </w:tcPr>
          <w:p w14:paraId="07B5C4A4"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 xml:space="preserve">У місячний строк* відповідно до ст. 20 Закону України «Про звернення громадян», ст. 46 Закону України «Про місцеве самоврядування в Україні» та ст. 15 Закону України «Про доступ до публічної інформації», та враховуючи строк на проведення найближчого засідання сесії </w:t>
            </w:r>
            <w:proofErr w:type="spellStart"/>
            <w:r w:rsidRPr="005B3525">
              <w:rPr>
                <w:rFonts w:ascii="Times New Roman" w:hAnsi="Times New Roman"/>
                <w:bCs/>
                <w:color w:val="000000" w:themeColor="text1"/>
                <w:sz w:val="28"/>
                <w:szCs w:val="24"/>
                <w:lang w:eastAsia="uk-UA"/>
              </w:rPr>
              <w:t>Великодальницької</w:t>
            </w:r>
            <w:proofErr w:type="spellEnd"/>
            <w:r w:rsidRPr="005B3525">
              <w:rPr>
                <w:rFonts w:ascii="Times New Roman" w:hAnsi="Times New Roman"/>
                <w:bCs/>
                <w:color w:val="000000" w:themeColor="text1"/>
                <w:sz w:val="28"/>
                <w:szCs w:val="24"/>
                <w:lang w:eastAsia="uk-UA"/>
              </w:rPr>
              <w:t xml:space="preserve"> сільської ради</w:t>
            </w:r>
          </w:p>
          <w:p w14:paraId="63457FD9"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eastAsia="Times New Roman" w:hAnsi="Times New Roman"/>
                <w:color w:val="000000" w:themeColor="text1"/>
                <w:sz w:val="20"/>
                <w:szCs w:val="20"/>
                <w:lang w:eastAsia="uk-UA"/>
              </w:rPr>
              <w:t>* Відповідно до ст. 10 Закону України «Про адміністративні послуги» адміністративна послуга надається суб’єктом надання адміністративних послуг, який діє на засадах колегіальності, тому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tc>
      </w:tr>
      <w:tr w:rsidR="008E55E0" w:rsidRPr="005B3525" w14:paraId="3059C6B4" w14:textId="77777777" w:rsidTr="008E041B">
        <w:tc>
          <w:tcPr>
            <w:tcW w:w="426" w:type="dxa"/>
          </w:tcPr>
          <w:p w14:paraId="3A47F9DE"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7.</w:t>
            </w:r>
          </w:p>
        </w:tc>
        <w:tc>
          <w:tcPr>
            <w:tcW w:w="2438" w:type="dxa"/>
          </w:tcPr>
          <w:p w14:paraId="76499FEC"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Спосіб отримання відповіді (результату)</w:t>
            </w:r>
          </w:p>
        </w:tc>
        <w:tc>
          <w:tcPr>
            <w:tcW w:w="6663" w:type="dxa"/>
          </w:tcPr>
          <w:p w14:paraId="01891E9E"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Особисто, в тому числі через представника за</w:t>
            </w:r>
          </w:p>
          <w:p w14:paraId="04684CDF" w14:textId="77777777" w:rsidR="008E55E0" w:rsidRPr="005B3525" w:rsidRDefault="008E55E0" w:rsidP="008E041B">
            <w:pPr>
              <w:spacing w:after="0" w:line="240" w:lineRule="auto"/>
              <w:rPr>
                <w:rFonts w:ascii="Times New Roman" w:hAnsi="Times New Roman"/>
                <w:color w:val="000000" w:themeColor="text1"/>
                <w:sz w:val="28"/>
                <w:szCs w:val="28"/>
              </w:rPr>
            </w:pPr>
            <w:r w:rsidRPr="005B3525">
              <w:rPr>
                <w:rFonts w:ascii="Times New Roman" w:hAnsi="Times New Roman"/>
                <w:color w:val="000000" w:themeColor="text1"/>
                <w:sz w:val="28"/>
                <w:szCs w:val="28"/>
              </w:rPr>
              <w:t>довіреністю (з посвідченням особи)</w:t>
            </w:r>
          </w:p>
        </w:tc>
      </w:tr>
      <w:tr w:rsidR="008E55E0" w:rsidRPr="005B3525" w14:paraId="2603BC0C" w14:textId="77777777" w:rsidTr="008E041B">
        <w:tc>
          <w:tcPr>
            <w:tcW w:w="426" w:type="dxa"/>
          </w:tcPr>
          <w:p w14:paraId="7F28B57F" w14:textId="77777777" w:rsidR="008E55E0" w:rsidRPr="005B3525" w:rsidRDefault="008E55E0" w:rsidP="008E041B">
            <w:pPr>
              <w:spacing w:after="0" w:line="240" w:lineRule="auto"/>
              <w:rPr>
                <w:rFonts w:ascii="Times New Roman" w:hAnsi="Times New Roman"/>
                <w:color w:val="000000" w:themeColor="text1"/>
                <w:sz w:val="28"/>
                <w:szCs w:val="24"/>
              </w:rPr>
            </w:pPr>
            <w:r w:rsidRPr="005B3525">
              <w:rPr>
                <w:rFonts w:ascii="Times New Roman" w:hAnsi="Times New Roman"/>
                <w:color w:val="000000" w:themeColor="text1"/>
                <w:sz w:val="28"/>
                <w:szCs w:val="24"/>
              </w:rPr>
              <w:t>8.</w:t>
            </w:r>
          </w:p>
        </w:tc>
        <w:tc>
          <w:tcPr>
            <w:tcW w:w="2438" w:type="dxa"/>
          </w:tcPr>
          <w:p w14:paraId="57C7BC56" w14:textId="77777777" w:rsidR="008E55E0" w:rsidRPr="005B3525" w:rsidRDefault="008E55E0" w:rsidP="008E041B">
            <w:pPr>
              <w:spacing w:after="0" w:line="240" w:lineRule="auto"/>
              <w:jc w:val="both"/>
              <w:rPr>
                <w:rFonts w:ascii="Times New Roman" w:hAnsi="Times New Roman"/>
                <w:color w:val="000000" w:themeColor="text1"/>
                <w:sz w:val="28"/>
                <w:szCs w:val="24"/>
              </w:rPr>
            </w:pPr>
            <w:r w:rsidRPr="005B3525">
              <w:rPr>
                <w:rFonts w:ascii="Times New Roman" w:hAnsi="Times New Roman"/>
                <w:color w:val="000000" w:themeColor="text1"/>
                <w:sz w:val="28"/>
                <w:szCs w:val="24"/>
              </w:rPr>
              <w:t>Акти законодавства щодо надання послуги</w:t>
            </w:r>
          </w:p>
        </w:tc>
        <w:tc>
          <w:tcPr>
            <w:tcW w:w="6663" w:type="dxa"/>
          </w:tcPr>
          <w:p w14:paraId="249126C1" w14:textId="77777777" w:rsidR="008E55E0" w:rsidRPr="005B3525" w:rsidRDefault="008E55E0" w:rsidP="008E041B">
            <w:pPr>
              <w:spacing w:after="0" w:line="240" w:lineRule="auto"/>
              <w:jc w:val="both"/>
              <w:rPr>
                <w:rFonts w:ascii="Times New Roman" w:hAnsi="Times New Roman"/>
                <w:color w:val="000000" w:themeColor="text1"/>
                <w:sz w:val="28"/>
                <w:szCs w:val="28"/>
              </w:rPr>
            </w:pPr>
            <w:r w:rsidRPr="005B3525">
              <w:rPr>
                <w:rFonts w:ascii="Times New Roman" w:hAnsi="Times New Roman"/>
                <w:color w:val="000000" w:themeColor="text1"/>
                <w:sz w:val="28"/>
                <w:szCs w:val="28"/>
              </w:rPr>
              <w:t>Земельний кодекс України, статті 12, 79-1, 118</w:t>
            </w:r>
          </w:p>
          <w:p w14:paraId="6F888916" w14:textId="77777777" w:rsidR="008E55E0" w:rsidRPr="005B3525" w:rsidRDefault="008E55E0" w:rsidP="008E041B">
            <w:pPr>
              <w:spacing w:after="0" w:line="240" w:lineRule="auto"/>
              <w:jc w:val="both"/>
              <w:rPr>
                <w:rFonts w:ascii="Times New Roman" w:hAnsi="Times New Roman"/>
                <w:color w:val="000000" w:themeColor="text1"/>
                <w:sz w:val="28"/>
                <w:szCs w:val="28"/>
              </w:rPr>
            </w:pPr>
            <w:r w:rsidRPr="005B3525">
              <w:rPr>
                <w:rFonts w:ascii="Times New Roman" w:hAnsi="Times New Roman"/>
                <w:color w:val="000000" w:themeColor="text1"/>
                <w:sz w:val="28"/>
                <w:szCs w:val="28"/>
              </w:rPr>
              <w:t>Закон України «Про землеустрій»</w:t>
            </w:r>
          </w:p>
          <w:p w14:paraId="63FFFC10" w14:textId="77777777" w:rsidR="008E55E0" w:rsidRPr="005B3525" w:rsidRDefault="008E55E0" w:rsidP="008E041B">
            <w:pPr>
              <w:spacing w:after="0" w:line="240" w:lineRule="auto"/>
              <w:jc w:val="both"/>
              <w:rPr>
                <w:rFonts w:ascii="Times New Roman" w:hAnsi="Times New Roman"/>
                <w:color w:val="000000" w:themeColor="text1"/>
                <w:sz w:val="28"/>
                <w:szCs w:val="28"/>
              </w:rPr>
            </w:pPr>
            <w:r w:rsidRPr="005B3525">
              <w:rPr>
                <w:rFonts w:ascii="Times New Roman" w:hAnsi="Times New Roman"/>
                <w:color w:val="000000" w:themeColor="text1"/>
                <w:sz w:val="28"/>
                <w:szCs w:val="28"/>
              </w:rPr>
              <w:t xml:space="preserve">Закон України «Про місцеве самоврядування в Україні», стаття 26 </w:t>
            </w:r>
          </w:p>
          <w:p w14:paraId="6E75E161" w14:textId="77777777" w:rsidR="008E55E0" w:rsidRPr="005B3525" w:rsidRDefault="008E55E0" w:rsidP="008E041B">
            <w:pPr>
              <w:spacing w:after="0" w:line="240" w:lineRule="auto"/>
              <w:jc w:val="both"/>
              <w:rPr>
                <w:rFonts w:ascii="Times New Roman" w:hAnsi="Times New Roman"/>
                <w:color w:val="000000" w:themeColor="text1"/>
                <w:sz w:val="28"/>
                <w:szCs w:val="28"/>
              </w:rPr>
            </w:pPr>
            <w:r w:rsidRPr="005B3525">
              <w:rPr>
                <w:rFonts w:ascii="Times New Roman" w:hAnsi="Times New Roman"/>
                <w:color w:val="000000" w:themeColor="text1"/>
                <w:sz w:val="28"/>
                <w:szCs w:val="28"/>
              </w:rPr>
              <w:t>Закон України «Про Державний земельний кадастр».</w:t>
            </w:r>
          </w:p>
          <w:p w14:paraId="3B5431D6" w14:textId="77777777" w:rsidR="008E55E0" w:rsidRPr="005B3525" w:rsidRDefault="008E55E0" w:rsidP="008E041B">
            <w:pPr>
              <w:spacing w:after="0" w:line="240" w:lineRule="auto"/>
              <w:jc w:val="both"/>
              <w:rPr>
                <w:rFonts w:ascii="Times New Roman" w:hAnsi="Times New Roman"/>
                <w:color w:val="000000" w:themeColor="text1"/>
                <w:sz w:val="28"/>
                <w:szCs w:val="28"/>
              </w:rPr>
            </w:pPr>
            <w:r w:rsidRPr="005B3525">
              <w:rPr>
                <w:rFonts w:ascii="Times New Roman" w:hAnsi="Times New Roman"/>
                <w:color w:val="000000" w:themeColor="text1"/>
                <w:sz w:val="28"/>
                <w:szCs w:val="28"/>
              </w:rPr>
              <w:t>Закон України «Про регулювання містобудівної діяльності», статті 25, 26</w:t>
            </w:r>
          </w:p>
          <w:p w14:paraId="2808B24A" w14:textId="77777777" w:rsidR="008E55E0" w:rsidRPr="005B3525" w:rsidRDefault="008E55E0" w:rsidP="008E041B">
            <w:pPr>
              <w:spacing w:after="0" w:line="240" w:lineRule="auto"/>
              <w:jc w:val="both"/>
              <w:rPr>
                <w:rFonts w:ascii="Times New Roman" w:hAnsi="Times New Roman"/>
                <w:color w:val="000000" w:themeColor="text1"/>
                <w:sz w:val="28"/>
                <w:szCs w:val="28"/>
              </w:rPr>
            </w:pPr>
            <w:r w:rsidRPr="005B3525">
              <w:rPr>
                <w:rFonts w:ascii="Times New Roman" w:hAnsi="Times New Roman"/>
                <w:color w:val="000000" w:themeColor="text1"/>
                <w:sz w:val="28"/>
                <w:szCs w:val="28"/>
              </w:rPr>
              <w:t>Закон України «Про державну реєстрацію речових прав на нерухоме майно та їх обтяжень»</w:t>
            </w:r>
          </w:p>
          <w:p w14:paraId="70AC88A9" w14:textId="77777777" w:rsidR="008E55E0" w:rsidRPr="005B3525" w:rsidRDefault="008E55E0" w:rsidP="008E041B">
            <w:pPr>
              <w:spacing w:after="0" w:line="240" w:lineRule="auto"/>
              <w:jc w:val="both"/>
              <w:rPr>
                <w:rFonts w:ascii="Times New Roman" w:hAnsi="Times New Roman"/>
                <w:color w:val="000000" w:themeColor="text1"/>
                <w:sz w:val="28"/>
                <w:szCs w:val="28"/>
              </w:rPr>
            </w:pPr>
            <w:r w:rsidRPr="005B3525">
              <w:rPr>
                <w:rFonts w:ascii="Times New Roman" w:hAnsi="Times New Roman"/>
                <w:color w:val="000000" w:themeColor="text1"/>
                <w:sz w:val="28"/>
                <w:szCs w:val="28"/>
              </w:rPr>
              <w:t>Постанова КМУ від 17 жовтня 2012 року № 1051 «Про затвердження Порядку ведення Державного земельного кадастру»</w:t>
            </w:r>
          </w:p>
        </w:tc>
      </w:tr>
    </w:tbl>
    <w:p w14:paraId="495A2824" w14:textId="77777777" w:rsidR="001B410B" w:rsidRDefault="001B410B"/>
    <w:sectPr w:rsidR="001B41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Light">
    <w:altName w:val="Roboto"/>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E0"/>
    <w:rsid w:val="001B410B"/>
    <w:rsid w:val="008E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7790"/>
  <w15:chartTrackingRefBased/>
  <w15:docId w15:val="{F5F24F67-CAAA-4D05-B79B-413B370C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5E0"/>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55E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lykodalnycka-gromada.toolkit.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cnap.vdalnik@gmail.com</dc:creator>
  <cp:keywords/>
  <dc:description/>
  <cp:lastModifiedBy>cnap.vdalnik@gmail.com</cp:lastModifiedBy>
  <cp:revision>1</cp:revision>
  <dcterms:created xsi:type="dcterms:W3CDTF">2023-09-28T07:17:00Z</dcterms:created>
  <dcterms:modified xsi:type="dcterms:W3CDTF">2023-09-28T07:17:00Z</dcterms:modified>
</cp:coreProperties>
</file>