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CED8" w14:textId="77777777" w:rsidR="00531AF3" w:rsidRPr="005B3525" w:rsidRDefault="00531AF3" w:rsidP="00531AF3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1</w:t>
      </w:r>
    </w:p>
    <w:p w14:paraId="1B49EF4A" w14:textId="77777777" w:rsidR="00531AF3" w:rsidRPr="005B3525" w:rsidRDefault="00531AF3" w:rsidP="00531AF3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7E6DB3E9" w14:textId="77777777" w:rsidR="00531AF3" w:rsidRPr="005B3525" w:rsidRDefault="00531AF3" w:rsidP="00531AF3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519BDD2A" w14:textId="77777777" w:rsidR="00531AF3" w:rsidRPr="005B3525" w:rsidRDefault="00531AF3" w:rsidP="00531AF3">
      <w:pPr>
        <w:spacing w:after="0" w:line="240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</w:p>
    <w:p w14:paraId="63808745" w14:textId="77777777" w:rsidR="00531AF3" w:rsidRPr="005B3525" w:rsidRDefault="00531AF3" w:rsidP="00531A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ІНФОРМАЦІЙНА КАРТКА АДМІНІСТРАТИВНОЇ ПОСЛУГИ </w:t>
      </w:r>
    </w:p>
    <w:p w14:paraId="54D25B4D" w14:textId="77777777" w:rsidR="00531AF3" w:rsidRPr="005B3525" w:rsidRDefault="00531AF3" w:rsidP="00531A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/>
          <w:bCs/>
          <w:color w:val="000000" w:themeColor="text1"/>
          <w:sz w:val="28"/>
          <w:szCs w:val="28"/>
        </w:rPr>
        <w:t>ВИДАЧА РІШЕННЯ ПРО ПЕРЕДАЧУ У ВЛАСНІСТЬ, НАДАННЯ У ПОСТІЙНЕ КОРИСТУВАННЯ ТА ОРЕНДУ ЗЕМЕЛЬНИХ ДІЛЯНОК, ЩО ПЕРЕБУВАЮТЬ У ДЕРЖАВНІЙ  АБО КОМУНАЛЬНІЙ ВЛАСНОСТІ</w:t>
      </w:r>
    </w:p>
    <w:p w14:paraId="25056EC4" w14:textId="77777777" w:rsidR="00531AF3" w:rsidRPr="005B3525" w:rsidRDefault="00531AF3" w:rsidP="00531A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color w:val="000000" w:themeColor="text1"/>
          <w:sz w:val="28"/>
          <w:szCs w:val="28"/>
        </w:rPr>
        <w:t xml:space="preserve"> (06-06_01161_61)</w:t>
      </w:r>
    </w:p>
    <w:p w14:paraId="5C772E37" w14:textId="77777777" w:rsidR="00531AF3" w:rsidRPr="005B3525" w:rsidRDefault="00531AF3" w:rsidP="00531A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p w14:paraId="6334EC17" w14:textId="77777777" w:rsidR="00531AF3" w:rsidRPr="005B3525" w:rsidRDefault="00531AF3" w:rsidP="00531A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426"/>
        <w:gridCol w:w="2438"/>
        <w:gridCol w:w="6663"/>
      </w:tblGrid>
      <w:tr w:rsidR="00531AF3" w:rsidRPr="005B3525" w14:paraId="1FE235B0" w14:textId="77777777" w:rsidTr="008E041B">
        <w:tc>
          <w:tcPr>
            <w:tcW w:w="426" w:type="dxa"/>
          </w:tcPr>
          <w:p w14:paraId="00520EB8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438" w:type="dxa"/>
          </w:tcPr>
          <w:p w14:paraId="670B4C95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Інформація про ЦНАП</w:t>
            </w:r>
          </w:p>
          <w:p w14:paraId="3785E29F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663" w:type="dxa"/>
          </w:tcPr>
          <w:p w14:paraId="2653C49B" w14:textId="77777777" w:rsidR="00531AF3" w:rsidRPr="005B3525" w:rsidRDefault="00531AF3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Великодальницької</w:t>
            </w:r>
            <w:proofErr w:type="spellEnd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сільської ради»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</w:p>
          <w:p w14:paraId="76AA35CA" w14:textId="77777777" w:rsidR="00531AF3" w:rsidRPr="005B3525" w:rsidRDefault="00531AF3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Адреса: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вул. Хмельницького Б. 3-Д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, с.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Великий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Дальник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 Одеський район, Одеська область,  Україна, 67668</w:t>
            </w:r>
          </w:p>
          <w:p w14:paraId="7ADE6B28" w14:textId="77777777" w:rsidR="00531AF3" w:rsidRPr="005B3525" w:rsidRDefault="00531AF3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</w:pPr>
            <w:proofErr w:type="spellStart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Тел</w:t>
            </w:r>
            <w:proofErr w:type="spellEnd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.: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(068) 55 96 8 96</w:t>
            </w:r>
          </w:p>
          <w:p w14:paraId="41C1E993" w14:textId="77777777" w:rsidR="00531AF3" w:rsidRPr="005B3525" w:rsidRDefault="00531AF3" w:rsidP="008E0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Веб-сайт: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5B3525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472A729C" w14:textId="77777777" w:rsidR="00531AF3" w:rsidRPr="005B3525" w:rsidRDefault="00531AF3" w:rsidP="008E041B">
            <w:pPr>
              <w:spacing w:after="0" w:line="240" w:lineRule="auto"/>
              <w:ind w:right="283"/>
              <w:jc w:val="both"/>
              <w:rPr>
                <w:color w:val="000000" w:themeColor="text1"/>
                <w:u w:val="single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Електронна пошта: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cnap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vdalnik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@gmail.com</w:t>
            </w:r>
          </w:p>
          <w:p w14:paraId="427BAC14" w14:textId="77777777" w:rsidR="00531AF3" w:rsidRPr="005B3525" w:rsidRDefault="00531AF3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eastAsia="uk-UA"/>
              </w:rPr>
              <w:t>Режим роботи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  <w:t xml:space="preserve">: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</w:t>
            </w:r>
          </w:p>
          <w:p w14:paraId="1D855A34" w14:textId="77777777" w:rsidR="00531AF3" w:rsidRPr="005B3525" w:rsidRDefault="00531AF3" w:rsidP="008E041B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субота, неділя – вихідні дні</w:t>
            </w:r>
          </w:p>
        </w:tc>
      </w:tr>
      <w:tr w:rsidR="00531AF3" w:rsidRPr="005B3525" w14:paraId="4A2E2D23" w14:textId="77777777" w:rsidTr="008E041B">
        <w:tc>
          <w:tcPr>
            <w:tcW w:w="426" w:type="dxa"/>
          </w:tcPr>
          <w:p w14:paraId="44326EA3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2438" w:type="dxa"/>
          </w:tcPr>
          <w:p w14:paraId="5DCB4AEA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663" w:type="dxa"/>
          </w:tcPr>
          <w:p w14:paraId="5B05DBD5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Заява (клопотання) на ім’я сільського голови зі згодою заявника на обробку персональних даних за формою наведеною у додатку до цієї інформаційної картки</w:t>
            </w:r>
          </w:p>
          <w:p w14:paraId="0ACF58A4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2.Копія погодженого проекту землеустрою щодо відведення земельної ділянки з відповідним позначенням щодо перевірки обмінного файлу</w:t>
            </w:r>
          </w:p>
          <w:p w14:paraId="4F885262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3.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Паспорт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громадянина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України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(оригінал та копії 1-2 ст., відмітки про місце реєстрації)</w:t>
            </w:r>
          </w:p>
          <w:p w14:paraId="3BCD6C64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52C41CA8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5.Бізнес план</w:t>
            </w:r>
          </w:p>
          <w:p w14:paraId="488C3B30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подаються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особою,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додатково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14:paraId="46C77854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Довіреність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 </w:t>
            </w:r>
          </w:p>
          <w:p w14:paraId="6D600AD3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2.Паспорт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(уповноваженої особи) (оригінал та копії 1-2 ст., відмітки про місце реєстрації)</w:t>
            </w:r>
          </w:p>
          <w:p w14:paraId="188C3877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565EF1CA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136EB3F1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Копії документів,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</w:t>
            </w:r>
          </w:p>
          <w:p w14:paraId="18F9EB10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 </w:t>
            </w:r>
          </w:p>
          <w:p w14:paraId="46BB755E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Копії документів засвідчуються власним підписом з прописаним прізвищем і ініціалами, вказаним числом (місяць, р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і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 </w:t>
            </w:r>
          </w:p>
          <w:p w14:paraId="2092659A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2B507F3E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B352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531AF3" w:rsidRPr="005B3525" w14:paraId="110C897A" w14:textId="77777777" w:rsidTr="008E041B">
        <w:tc>
          <w:tcPr>
            <w:tcW w:w="426" w:type="dxa"/>
          </w:tcPr>
          <w:p w14:paraId="688679B8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8" w:type="dxa"/>
          </w:tcPr>
          <w:p w14:paraId="09F8782A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Оплата</w:t>
            </w:r>
          </w:p>
        </w:tc>
        <w:tc>
          <w:tcPr>
            <w:tcW w:w="6663" w:type="dxa"/>
          </w:tcPr>
          <w:p w14:paraId="1C26A173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Безоплатно</w:t>
            </w:r>
          </w:p>
        </w:tc>
      </w:tr>
      <w:tr w:rsidR="00531AF3" w:rsidRPr="005B3525" w14:paraId="2659966F" w14:textId="77777777" w:rsidTr="008E041B">
        <w:tc>
          <w:tcPr>
            <w:tcW w:w="426" w:type="dxa"/>
          </w:tcPr>
          <w:p w14:paraId="2902D8DA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2438" w:type="dxa"/>
          </w:tcPr>
          <w:p w14:paraId="6D45DA44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Результат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надання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адміністративної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663" w:type="dxa"/>
          </w:tcPr>
          <w:p w14:paraId="2BD34FF3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1.Рішення про надання дозволу передачі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  <w:p w14:paraId="64AEF0D2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Рішення про відмову у наданні дозволу передачі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</w:tr>
      <w:tr w:rsidR="00531AF3" w:rsidRPr="005B3525" w14:paraId="117B5D13" w14:textId="77777777" w:rsidTr="008E041B">
        <w:tc>
          <w:tcPr>
            <w:tcW w:w="426" w:type="dxa"/>
          </w:tcPr>
          <w:p w14:paraId="55ECFA9D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5.</w:t>
            </w:r>
          </w:p>
        </w:tc>
        <w:tc>
          <w:tcPr>
            <w:tcW w:w="2438" w:type="dxa"/>
          </w:tcPr>
          <w:p w14:paraId="7F572E26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3" w:type="dxa"/>
          </w:tcPr>
          <w:p w14:paraId="4E927532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суб’єктом го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подарювання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неповного пакета документів, необхідних для одержання документа дозвільного характеру, згідно із встановленим вичерпним переліком</w:t>
            </w:r>
          </w:p>
          <w:p w14:paraId="63A6CFB6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Невідповідність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проекту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землеустрою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вимогам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законів</w:t>
            </w:r>
            <w:proofErr w:type="spellEnd"/>
          </w:p>
        </w:tc>
      </w:tr>
      <w:tr w:rsidR="00531AF3" w:rsidRPr="005B3525" w14:paraId="62E9D60F" w14:textId="77777777" w:rsidTr="008E041B">
        <w:tc>
          <w:tcPr>
            <w:tcW w:w="426" w:type="dxa"/>
          </w:tcPr>
          <w:p w14:paraId="44AE6137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2438" w:type="dxa"/>
          </w:tcPr>
          <w:p w14:paraId="70D46779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Строк надання адміністративної послуги</w:t>
            </w:r>
          </w:p>
        </w:tc>
        <w:tc>
          <w:tcPr>
            <w:tcW w:w="6663" w:type="dxa"/>
          </w:tcPr>
          <w:p w14:paraId="1F928DC3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місячний строк* відповідно до ст. 20 Закону України «Про звернення громадян», ст. 46 Закону України «Про місцеве самоврядування в Україні» та ст. 15 Закону України «Про доступ до публічної інформації», та враховуючи строк на проведення найближчого засідання сесії селищної ради</w:t>
            </w:r>
          </w:p>
          <w:p w14:paraId="54552E9B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* Відповідно до ст. 10 Закону України «Про адміністративні послуги» адміністративна послуга надається суб’єктом надання адміністративних послуг, який діє на засадах колегіальності, тому рішення про надання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lastRenderedPageBreak/>
              <w:t>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</w:t>
            </w:r>
          </w:p>
        </w:tc>
      </w:tr>
      <w:tr w:rsidR="00531AF3" w:rsidRPr="005B3525" w14:paraId="772D6563" w14:textId="77777777" w:rsidTr="008E041B">
        <w:tc>
          <w:tcPr>
            <w:tcW w:w="426" w:type="dxa"/>
          </w:tcPr>
          <w:p w14:paraId="3FC5F0EA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7.</w:t>
            </w:r>
          </w:p>
        </w:tc>
        <w:tc>
          <w:tcPr>
            <w:tcW w:w="2438" w:type="dxa"/>
          </w:tcPr>
          <w:p w14:paraId="27B81754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Спосіб отримання відповіді (результату)</w:t>
            </w:r>
          </w:p>
        </w:tc>
        <w:tc>
          <w:tcPr>
            <w:tcW w:w="6663" w:type="dxa"/>
          </w:tcPr>
          <w:p w14:paraId="5C63AE95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  <w:tr w:rsidR="00531AF3" w:rsidRPr="005B3525" w14:paraId="4121B1B5" w14:textId="77777777" w:rsidTr="008E041B">
        <w:tc>
          <w:tcPr>
            <w:tcW w:w="426" w:type="dxa"/>
          </w:tcPr>
          <w:p w14:paraId="2397904F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8.</w:t>
            </w:r>
          </w:p>
        </w:tc>
        <w:tc>
          <w:tcPr>
            <w:tcW w:w="2438" w:type="dxa"/>
          </w:tcPr>
          <w:p w14:paraId="0887FE98" w14:textId="77777777" w:rsidR="00531AF3" w:rsidRPr="005B3525" w:rsidRDefault="00531AF3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Акти законодавства щодо надання послуги</w:t>
            </w:r>
          </w:p>
        </w:tc>
        <w:tc>
          <w:tcPr>
            <w:tcW w:w="6663" w:type="dxa"/>
          </w:tcPr>
          <w:p w14:paraId="643EC32A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Земельний Кодекс України,  Закон України «Про землеустрій», Закон України «Про Державний земельний кадастр</w:t>
            </w:r>
          </w:p>
          <w:p w14:paraId="56D21A11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місцеве самоврядування»</w:t>
            </w:r>
          </w:p>
          <w:p w14:paraId="553EE906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      </w:r>
          </w:p>
          <w:p w14:paraId="697E65C4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адміністративні послуги»</w:t>
            </w:r>
          </w:p>
          <w:p w14:paraId="31130132" w14:textId="77777777" w:rsidR="00531AF3" w:rsidRPr="005B3525" w:rsidRDefault="00531AF3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Постанова Кабінету Міністрів України «Про затвердження Порядку ведення Державного земельного кадастру» від 17.10.2012р. № 1051</w:t>
            </w:r>
          </w:p>
        </w:tc>
      </w:tr>
    </w:tbl>
    <w:p w14:paraId="1C9E510F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F3"/>
    <w:rsid w:val="001B410B"/>
    <w:rsid w:val="005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10CE"/>
  <w15:chartTrackingRefBased/>
  <w15:docId w15:val="{F687BAC2-11C3-4716-8516-08D8D080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AF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AF3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2023-09-28T07:21:00Z</dcterms:created>
  <dcterms:modified xsi:type="dcterms:W3CDTF">2023-09-28T07:21:00Z</dcterms:modified>
</cp:coreProperties>
</file>