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FD5C3A" w:rsidRPr="00ED761A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027D30" w:rsidRPr="001D0616" w:rsidTr="00DA61FD">
              <w:tc>
                <w:tcPr>
                  <w:tcW w:w="4362" w:type="dxa"/>
                  <w:shd w:val="clear" w:color="auto" w:fill="auto"/>
                </w:tcPr>
                <w:p w:rsidR="002F2D49" w:rsidRDefault="00027D30" w:rsidP="00027D30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          </w:t>
                  </w:r>
                </w:p>
                <w:p w:rsidR="002F2D49" w:rsidRDefault="002F2D49" w:rsidP="00027D30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:rsidR="002F2D49" w:rsidRDefault="002F2D49" w:rsidP="00027D30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:rsidR="002F2D49" w:rsidRDefault="002F2D49" w:rsidP="00027D30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:rsidR="00027D30" w:rsidRPr="001D0616" w:rsidRDefault="002F2D49" w:rsidP="00027D30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           </w:t>
                  </w:r>
                  <w:r w:rsidR="00027D30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</w:t>
                  </w:r>
                  <w:r w:rsidR="00027D30"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2F2D49" w:rsidRDefault="002F2D49" w:rsidP="00027D3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:rsidR="002F2D49" w:rsidRDefault="002F2D49" w:rsidP="00027D3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027D30" w:rsidRPr="001D0616" w:rsidRDefault="00027D30" w:rsidP="00027D30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027D30" w:rsidRPr="00080CF9" w:rsidRDefault="00027D30" w:rsidP="00027D30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027D30" w:rsidRPr="00080CF9" w:rsidRDefault="00027D30" w:rsidP="00027D30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027D30" w:rsidRPr="008B16AB" w:rsidRDefault="00027D30" w:rsidP="00027D30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027D30" w:rsidRPr="00117FD4" w:rsidRDefault="00027D30" w:rsidP="00117FD4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FD5C3A" w:rsidRPr="00ED761A" w:rsidRDefault="00FD5C3A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FD5C3A" w:rsidRPr="00ED761A" w:rsidRDefault="00FD5C3A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117FD4">
              <w:rPr>
                <w:b/>
                <w:caps/>
                <w:sz w:val="20"/>
              </w:rPr>
              <w:t xml:space="preserve"> №191</w:t>
            </w:r>
          </w:p>
          <w:p w:rsidR="00312549" w:rsidRPr="003F5B9F" w:rsidRDefault="00312549" w:rsidP="000A0EB6">
            <w:pPr>
              <w:spacing w:before="60" w:after="60"/>
              <w:ind w:firstLine="567"/>
              <w:jc w:val="center"/>
              <w:rPr>
                <w:b/>
                <w:bCs/>
                <w:szCs w:val="24"/>
                <w:u w:val="single"/>
                <w:lang w:eastAsia="ru-RU"/>
              </w:rPr>
            </w:pPr>
            <w:r w:rsidRPr="003F5B9F">
              <w:rPr>
                <w:b/>
                <w:bCs/>
                <w:szCs w:val="24"/>
                <w:u w:val="single"/>
                <w:lang w:eastAsia="ru-RU"/>
              </w:rPr>
              <w:t>Надання права користування чужою земельною ділянкою для забудови (</w:t>
            </w:r>
            <w:proofErr w:type="spellStart"/>
            <w:r w:rsidRPr="003F5B9F">
              <w:rPr>
                <w:b/>
                <w:bCs/>
                <w:szCs w:val="24"/>
                <w:u w:val="single"/>
                <w:lang w:eastAsia="ru-RU"/>
              </w:rPr>
              <w:t>суперфіцій</w:t>
            </w:r>
            <w:proofErr w:type="spellEnd"/>
            <w:r w:rsidRPr="003F5B9F">
              <w:rPr>
                <w:b/>
                <w:bCs/>
                <w:szCs w:val="24"/>
                <w:u w:val="single"/>
                <w:lang w:eastAsia="ru-RU"/>
              </w:rPr>
              <w:t>)</w:t>
            </w:r>
          </w:p>
          <w:p w:rsidR="00FD5C3A" w:rsidRPr="00ED761A" w:rsidRDefault="00BD6E96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</w:t>
            </w:r>
            <w:r w:rsidR="00FD5C3A" w:rsidRPr="00ED761A">
              <w:rPr>
                <w:caps/>
                <w:sz w:val="20"/>
                <w:vertAlign w:val="superscript"/>
              </w:rPr>
              <w:t>(</w:t>
            </w:r>
            <w:r w:rsidR="00FD5C3A"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FD5C3A" w:rsidRPr="00ED761A" w:rsidRDefault="00FD5C3A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9B5055" w:rsidRDefault="00FD5C3A" w:rsidP="00001D6B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2F2D49" w:rsidRPr="00ED761A" w:rsidRDefault="002F2D49" w:rsidP="00001D6B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FD5C3A" w:rsidRPr="00ED761A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FD5C3A" w:rsidRPr="00ED761A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C40C60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1336E4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C40C60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FD5C3A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FD5C3A" w:rsidRPr="005627D8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FD5C3A" w:rsidRDefault="00FD5C3A" w:rsidP="00027D30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FD5C3A" w:rsidRPr="002E352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2E352A">
                    <w:rPr>
                      <w:sz w:val="20"/>
                      <w:lang w:val="en-US"/>
                    </w:rPr>
                    <w:t>www</w:t>
                  </w:r>
                  <w:r w:rsidR="002E352A">
                    <w:rPr>
                      <w:sz w:val="20"/>
                    </w:rPr>
                    <w:t xml:space="preserve">. 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2E352A">
                    <w:rPr>
                      <w:sz w:val="20"/>
                    </w:rPr>
                    <w:t>-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2E352A">
                    <w:rPr>
                      <w:sz w:val="20"/>
                    </w:rPr>
                    <w:t>.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2E352A">
                    <w:rPr>
                      <w:sz w:val="20"/>
                    </w:rPr>
                    <w:t>.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FD5C3A" w:rsidRPr="00ED761A" w:rsidTr="00117FD4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FD5C3A" w:rsidRPr="00ED761A" w:rsidTr="00117FD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BF527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 </w:t>
                  </w:r>
                  <w:r w:rsidRPr="00BF527A">
                    <w:rPr>
                      <w:sz w:val="20"/>
                    </w:rPr>
                    <w:t xml:space="preserve">1. </w:t>
                  </w:r>
                  <w:hyperlink r:id="rId6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>
                    <w:rPr>
                      <w:sz w:val="20"/>
                    </w:rPr>
                    <w:t xml:space="preserve">,  </w:t>
                  </w:r>
                </w:p>
                <w:p w:rsidR="00FD5C3A" w:rsidRPr="00BF527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 2.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:rsidR="00FD5C3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3. </w:t>
                  </w:r>
                  <w:hyperlink r:id="rId8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:rsidR="003F5B9F" w:rsidRDefault="003F5B9F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</w:p>
                <w:p w:rsidR="00117FD4" w:rsidRPr="00ED761A" w:rsidRDefault="00117FD4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</w:p>
              </w:tc>
            </w:tr>
            <w:tr w:rsidR="00FD5C3A" w:rsidRPr="00ED761A" w:rsidTr="00117FD4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  <w:r>
                    <w:rPr>
                      <w:sz w:val="20"/>
                    </w:rPr>
                    <w:t xml:space="preserve"> </w:t>
                  </w:r>
                  <w:r w:rsidRPr="00ED761A">
                    <w:rPr>
                      <w:sz w:val="20"/>
                    </w:rPr>
                    <w:t>Копія доручення у разі подання заяви (клопотання)  представником.</w:t>
                  </w:r>
                </w:p>
                <w:p w:rsidR="00FD5C3A" w:rsidRPr="00ED761A" w:rsidRDefault="00FD5C3A" w:rsidP="003F5B9F">
                  <w:pPr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="003F5B9F" w:rsidRPr="00ED761A">
                    <w:rPr>
                      <w:color w:val="000000"/>
                      <w:sz w:val="20"/>
                    </w:rPr>
                    <w:t xml:space="preserve"> Копія паспорта громадянина України та ідентифікаційного номера, </w:t>
                  </w:r>
                  <w:r w:rsidR="003F5B9F" w:rsidRPr="00FD5C3A">
                    <w:rPr>
                      <w:noProof/>
                      <w:sz w:val="20"/>
                    </w:rPr>
                    <w:t xml:space="preserve"> </w:t>
                  </w:r>
                  <w:r w:rsidR="003F5B9F">
                    <w:rPr>
                      <w:noProof/>
                      <w:sz w:val="20"/>
                    </w:rPr>
                    <w:t>к</w:t>
                  </w:r>
                  <w:r w:rsidR="003F5B9F" w:rsidRPr="00FD5C3A">
                    <w:rPr>
                      <w:noProof/>
                      <w:sz w:val="20"/>
                    </w:rPr>
                    <w:t>опія свідоцтва/виписки про реєстрацію ФОП</w:t>
                  </w:r>
                  <w:r w:rsidR="003F5B9F">
                    <w:rPr>
                      <w:noProof/>
                      <w:sz w:val="20"/>
                    </w:rPr>
                    <w:t>,</w:t>
                  </w:r>
                  <w:r w:rsidR="003F5B9F" w:rsidRPr="00ED761A">
                    <w:rPr>
                      <w:color w:val="000000"/>
                      <w:sz w:val="20"/>
                    </w:rPr>
                    <w:t xml:space="preserve"> копії установчих документів для юридичних осіб.</w:t>
                  </w:r>
                </w:p>
                <w:p w:rsidR="00FD5C3A" w:rsidRPr="00FD5C3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ED761A">
                    <w:rPr>
                      <w:sz w:val="20"/>
                    </w:rPr>
                    <w:t xml:space="preserve"> Документ, що посвідчує право користування земельною ділянкою ( </w:t>
                  </w:r>
                  <w:r w:rsidR="003F5B9F">
                    <w:rPr>
                      <w:sz w:val="20"/>
                    </w:rPr>
                    <w:t>державний акт на право постійного користування, договір оренди земельної ділянки</w:t>
                  </w:r>
                  <w:r w:rsidRPr="00ED761A">
                    <w:rPr>
                      <w:sz w:val="20"/>
                    </w:rPr>
                    <w:t xml:space="preserve"> ).</w:t>
                  </w:r>
                </w:p>
                <w:p w:rsidR="00FD5C3A" w:rsidRPr="00FD5C3A" w:rsidRDefault="003F5B9F" w:rsidP="00027D30">
                  <w:pPr>
                    <w:framePr w:hSpace="180" w:wrap="around" w:vAnchor="text" w:hAnchor="margin" w:x="1" w:y="-727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5</w:t>
                  </w:r>
                  <w:r w:rsidR="00FD5C3A" w:rsidRPr="00FD5C3A">
                    <w:rPr>
                      <w:noProof/>
                      <w:sz w:val="20"/>
                    </w:rPr>
                    <w:t>. Копія витягу з ДЗК про земельну ділянку.</w:t>
                  </w:r>
                </w:p>
                <w:p w:rsidR="003F5B9F" w:rsidRPr="00ED761A" w:rsidRDefault="003F5B9F" w:rsidP="003F5B9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noProof/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  <w:r w:rsidR="00FD5C3A" w:rsidRPr="00FD5C3A">
                    <w:rPr>
                      <w:sz w:val="20"/>
                    </w:rPr>
                    <w:t xml:space="preserve">. </w:t>
                  </w:r>
                  <w:r>
                    <w:rPr>
                      <w:sz w:val="20"/>
                    </w:rPr>
                    <w:t>Копія витягу з ДРП про реєстрацію іншого речового права.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rPr>
                      <w:noProof/>
                      <w:sz w:val="20"/>
                    </w:rPr>
                  </w:pP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FD5C3A" w:rsidRPr="00ED761A" w:rsidRDefault="00315917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FD5C3A"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B9F" w:rsidRPr="003F5B9F" w:rsidRDefault="00FD5C3A" w:rsidP="003F5B9F">
                  <w:pPr>
                    <w:spacing w:before="60" w:after="60"/>
                    <w:rPr>
                      <w:b/>
                      <w:bCs/>
                      <w:szCs w:val="24"/>
                      <w:u w:val="single"/>
                      <w:lang w:eastAsia="ru-RU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 w:rsidRPr="003F5B9F">
                    <w:rPr>
                      <w:sz w:val="20"/>
                    </w:rPr>
                    <w:t xml:space="preserve">надання </w:t>
                  </w:r>
                  <w:r w:rsidR="003F5B9F" w:rsidRPr="003F5B9F">
                    <w:rPr>
                      <w:sz w:val="20"/>
                      <w:lang w:eastAsia="ru-RU"/>
                    </w:rPr>
                    <w:t xml:space="preserve">  права користування чужою земельною ділянкою для забудови (</w:t>
                  </w:r>
                  <w:proofErr w:type="spellStart"/>
                  <w:r w:rsidR="003F5B9F" w:rsidRPr="003F5B9F">
                    <w:rPr>
                      <w:sz w:val="20"/>
                      <w:lang w:eastAsia="ru-RU"/>
                    </w:rPr>
                    <w:t>суперфіцій</w:t>
                  </w:r>
                  <w:proofErr w:type="spellEnd"/>
                  <w:r w:rsidR="003F5B9F" w:rsidRPr="003F5B9F">
                    <w:rPr>
                      <w:sz w:val="20"/>
                      <w:lang w:eastAsia="ru-RU"/>
                    </w:rPr>
                    <w:t>)</w:t>
                  </w:r>
                  <w:r w:rsidR="003F5B9F">
                    <w:rPr>
                      <w:sz w:val="20"/>
                      <w:lang w:eastAsia="ru-RU"/>
                    </w:rPr>
                    <w:t>.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FD5C3A" w:rsidRPr="00ED761A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FD5C3A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027D3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117FD4">
            <w:pPr>
              <w:spacing w:before="60" w:after="60"/>
              <w:rPr>
                <w:sz w:val="20"/>
              </w:rPr>
            </w:pPr>
          </w:p>
          <w:p w:rsidR="00117FD4" w:rsidRPr="00ED761A" w:rsidRDefault="00117FD4" w:rsidP="00117FD4">
            <w:pPr>
              <w:spacing w:before="60" w:after="60"/>
              <w:rPr>
                <w:sz w:val="20"/>
              </w:rPr>
            </w:pPr>
          </w:p>
        </w:tc>
      </w:tr>
    </w:tbl>
    <w:p w:rsidR="00C40C60" w:rsidRDefault="00C40C60" w:rsidP="00117FD4">
      <w:pPr>
        <w:tabs>
          <w:tab w:val="left" w:pos="5103"/>
        </w:tabs>
        <w:spacing w:line="276" w:lineRule="auto"/>
        <w:rPr>
          <w:b/>
          <w:sz w:val="28"/>
        </w:rPr>
      </w:pPr>
    </w:p>
    <w:p w:rsidR="00C40C60" w:rsidRPr="0012674D" w:rsidRDefault="00C40C60" w:rsidP="00FD5C3A">
      <w:pPr>
        <w:tabs>
          <w:tab w:val="left" w:pos="5103"/>
        </w:tabs>
        <w:spacing w:line="276" w:lineRule="auto"/>
        <w:jc w:val="right"/>
        <w:rPr>
          <w:b/>
          <w:sz w:val="28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C40C60" w:rsidRPr="001D0616" w:rsidTr="002705D3">
        <w:tc>
          <w:tcPr>
            <w:tcW w:w="4362" w:type="dxa"/>
            <w:shd w:val="clear" w:color="auto" w:fill="auto"/>
          </w:tcPr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lastRenderedPageBreak/>
              <w:t>Радехівська    міська рада</w:t>
            </w:r>
          </w:p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C40C60" w:rsidRPr="001D0616" w:rsidRDefault="00C40C60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C40C60" w:rsidRPr="001D0616" w:rsidRDefault="00C40C6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C40C60" w:rsidRPr="001D0616" w:rsidRDefault="00C40C6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C40C60" w:rsidRPr="00080CF9" w:rsidRDefault="00C40C60" w:rsidP="00C40C60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C40C60" w:rsidRPr="00080CF9" w:rsidRDefault="00C40C60" w:rsidP="00C40C60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:rsidR="00C40C60" w:rsidRPr="00080CF9" w:rsidRDefault="00C40C60" w:rsidP="00C40C6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C40C60" w:rsidRPr="00080CF9" w:rsidRDefault="00C40C60" w:rsidP="00C40C6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2"/>
    <w:p w:rsidR="00FD5C3A" w:rsidRDefault="00FD5C3A" w:rsidP="00FD5C3A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D5C3A" w:rsidRPr="00532BED" w:rsidRDefault="00FD5C3A" w:rsidP="00FD5C3A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D5C3A" w:rsidRPr="00ED761A" w:rsidRDefault="00315917" w:rsidP="00FD5C3A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:rsidR="00FD5C3A" w:rsidRPr="00ED761A" w:rsidRDefault="00FD5C3A" w:rsidP="00FD5C3A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117FD4">
        <w:rPr>
          <w:rFonts w:eastAsia="Calibri"/>
          <w:b/>
          <w:szCs w:val="24"/>
          <w:lang w:eastAsia="ru-RU"/>
        </w:rPr>
        <w:t xml:space="preserve"> №191</w:t>
      </w:r>
    </w:p>
    <w:p w:rsidR="00312549" w:rsidRPr="003F5B9F" w:rsidRDefault="00312549" w:rsidP="00315917">
      <w:pPr>
        <w:jc w:val="center"/>
        <w:rPr>
          <w:b/>
          <w:bCs/>
          <w:szCs w:val="24"/>
          <w:u w:val="single"/>
          <w:lang w:eastAsia="ru-RU"/>
        </w:rPr>
      </w:pPr>
      <w:r w:rsidRPr="003F5B9F">
        <w:rPr>
          <w:b/>
          <w:bCs/>
          <w:szCs w:val="24"/>
          <w:u w:val="single"/>
          <w:lang w:eastAsia="ru-RU"/>
        </w:rPr>
        <w:t>Надання права користування чужою земельною ділянкою для забудови (</w:t>
      </w:r>
      <w:proofErr w:type="spellStart"/>
      <w:r w:rsidRPr="003F5B9F">
        <w:rPr>
          <w:b/>
          <w:bCs/>
          <w:szCs w:val="24"/>
          <w:u w:val="single"/>
          <w:lang w:eastAsia="ru-RU"/>
        </w:rPr>
        <w:t>суперфіцій</w:t>
      </w:r>
      <w:proofErr w:type="spellEnd"/>
      <w:r w:rsidRPr="003F5B9F">
        <w:rPr>
          <w:b/>
          <w:bCs/>
          <w:szCs w:val="24"/>
          <w:u w:val="single"/>
          <w:lang w:eastAsia="ru-RU"/>
        </w:rPr>
        <w:t>)</w:t>
      </w:r>
    </w:p>
    <w:p w:rsidR="00FD5C3A" w:rsidRPr="006F61CD" w:rsidRDefault="00315917" w:rsidP="00315917">
      <w:pPr>
        <w:jc w:val="center"/>
        <w:rPr>
          <w:rFonts w:eastAsia="Calibri"/>
          <w:sz w:val="22"/>
          <w:szCs w:val="22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 </w:t>
      </w:r>
      <w:r w:rsidR="00FD5C3A" w:rsidRPr="006F61CD">
        <w:rPr>
          <w:rFonts w:eastAsia="Calibri"/>
          <w:sz w:val="22"/>
          <w:szCs w:val="22"/>
          <w:lang w:eastAsia="ru-RU"/>
        </w:rPr>
        <w:t xml:space="preserve">(назва адміністративної послуги) </w:t>
      </w:r>
    </w:p>
    <w:p w:rsidR="00FD5C3A" w:rsidRPr="00ED761A" w:rsidRDefault="00FD5C3A" w:rsidP="00FD5C3A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:rsidR="00FD5C3A" w:rsidRDefault="00FD5C3A" w:rsidP="00117FD4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:rsidR="00FD5C3A" w:rsidRDefault="00FD5C3A" w:rsidP="00FD5C3A">
      <w:pPr>
        <w:spacing w:before="60" w:after="60"/>
        <w:ind w:firstLine="567"/>
        <w:jc w:val="center"/>
        <w:rPr>
          <w:sz w:val="20"/>
          <w:vertAlign w:val="superscript"/>
        </w:rPr>
      </w:pPr>
    </w:p>
    <w:p w:rsidR="00117FD4" w:rsidRDefault="00117FD4" w:rsidP="00FD5C3A">
      <w:pPr>
        <w:spacing w:before="60" w:after="60"/>
        <w:ind w:firstLine="567"/>
        <w:jc w:val="center"/>
        <w:rPr>
          <w:sz w:val="20"/>
          <w:vertAlign w:val="superscript"/>
        </w:rPr>
      </w:pPr>
    </w:p>
    <w:p w:rsidR="00117FD4" w:rsidRPr="0033404E" w:rsidRDefault="00117FD4" w:rsidP="00FD5C3A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FD5C3A" w:rsidRPr="00532BED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D5C3A" w:rsidRPr="00532BED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9F" w:rsidRPr="003F5B9F" w:rsidRDefault="00FD5C3A" w:rsidP="003F5B9F">
            <w:pPr>
              <w:spacing w:before="60" w:after="60"/>
              <w:rPr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="003F5B9F">
              <w:rPr>
                <w:rFonts w:eastAsia="Calibri"/>
                <w:bCs/>
                <w:szCs w:val="24"/>
                <w:lang w:eastAsia="ru-RU"/>
              </w:rPr>
              <w:t>н</w:t>
            </w:r>
            <w:r w:rsidR="003F5B9F" w:rsidRPr="003F5B9F">
              <w:rPr>
                <w:szCs w:val="24"/>
                <w:lang w:eastAsia="ru-RU"/>
              </w:rPr>
              <w:t>адання права користування чужою земельною ділянкою для забудови (</w:t>
            </w:r>
            <w:proofErr w:type="spellStart"/>
            <w:r w:rsidR="003F5B9F" w:rsidRPr="003F5B9F">
              <w:rPr>
                <w:szCs w:val="24"/>
                <w:lang w:eastAsia="ru-RU"/>
              </w:rPr>
              <w:t>суперфіцій</w:t>
            </w:r>
            <w:proofErr w:type="spellEnd"/>
            <w:r w:rsidR="003F5B9F" w:rsidRPr="003F5B9F">
              <w:rPr>
                <w:szCs w:val="24"/>
                <w:lang w:eastAsia="ru-RU"/>
              </w:rPr>
              <w:t>)</w:t>
            </w:r>
          </w:p>
          <w:p w:rsidR="00FD5C3A" w:rsidRPr="001336E4" w:rsidRDefault="00FD5C3A" w:rsidP="000A0EB6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FD5C3A" w:rsidRPr="00532BED" w:rsidRDefault="00FD5C3A" w:rsidP="00FD5C3A">
      <w:pPr>
        <w:rPr>
          <w:rFonts w:eastAsia="Calibri"/>
          <w:szCs w:val="24"/>
          <w:lang w:eastAsia="ru-RU"/>
        </w:rPr>
      </w:pPr>
    </w:p>
    <w:p w:rsidR="00FD5C3A" w:rsidRPr="00532BED" w:rsidRDefault="00FD5C3A" w:rsidP="00FD5C3A">
      <w:pPr>
        <w:rPr>
          <w:rFonts w:eastAsia="Calibri"/>
          <w:szCs w:val="24"/>
          <w:lang w:eastAsia="ru-RU"/>
        </w:rPr>
      </w:pPr>
    </w:p>
    <w:p w:rsidR="00FD5C3A" w:rsidRPr="00532BED" w:rsidRDefault="00FD5C3A" w:rsidP="00FD5C3A">
      <w:pPr>
        <w:jc w:val="center"/>
        <w:rPr>
          <w:rFonts w:ascii="Calibri" w:hAnsi="Calibri"/>
          <w:sz w:val="22"/>
          <w:szCs w:val="22"/>
        </w:rPr>
      </w:pPr>
    </w:p>
    <w:p w:rsidR="00FD5C3A" w:rsidRDefault="00FD5C3A" w:rsidP="00FD5C3A">
      <w:pPr>
        <w:rPr>
          <w:b/>
          <w:sz w:val="28"/>
          <w:szCs w:val="28"/>
        </w:rPr>
      </w:pPr>
    </w:p>
    <w:p w:rsidR="00FD5C3A" w:rsidRPr="00FD304F" w:rsidRDefault="00FD5C3A" w:rsidP="00FD5C3A">
      <w:pPr>
        <w:rPr>
          <w:b/>
          <w:sz w:val="28"/>
          <w:szCs w:val="28"/>
        </w:rPr>
      </w:pPr>
    </w:p>
    <w:p w:rsidR="00FD5C3A" w:rsidRDefault="00FD5C3A" w:rsidP="00FD5C3A"/>
    <w:p w:rsidR="00E15A8D" w:rsidRDefault="00E15A8D"/>
    <w:sectPr w:rsidR="00E15A8D" w:rsidSect="00E15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3908"/>
    <w:multiLevelType w:val="hybridMultilevel"/>
    <w:tmpl w:val="521EC9BA"/>
    <w:lvl w:ilvl="0" w:tplc="F51E0E0C">
      <w:start w:val="1"/>
      <w:numFmt w:val="decimal"/>
      <w:lvlText w:val="%1."/>
      <w:lvlJc w:val="left"/>
      <w:pPr>
        <w:ind w:left="408" w:hanging="360"/>
      </w:pPr>
      <w:rPr>
        <w:strike w:val="0"/>
        <w:dstrike w:val="0"/>
        <w:color w:val="auto"/>
        <w:sz w:val="2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128" w:hanging="360"/>
      </w:pPr>
    </w:lvl>
    <w:lvl w:ilvl="2" w:tplc="0422001B">
      <w:start w:val="1"/>
      <w:numFmt w:val="lowerRoman"/>
      <w:lvlText w:val="%3."/>
      <w:lvlJc w:val="right"/>
      <w:pPr>
        <w:ind w:left="1848" w:hanging="180"/>
      </w:pPr>
    </w:lvl>
    <w:lvl w:ilvl="3" w:tplc="0422000F">
      <w:start w:val="1"/>
      <w:numFmt w:val="decimal"/>
      <w:lvlText w:val="%4."/>
      <w:lvlJc w:val="left"/>
      <w:pPr>
        <w:ind w:left="2568" w:hanging="360"/>
      </w:pPr>
    </w:lvl>
    <w:lvl w:ilvl="4" w:tplc="04220019">
      <w:start w:val="1"/>
      <w:numFmt w:val="lowerLetter"/>
      <w:lvlText w:val="%5."/>
      <w:lvlJc w:val="left"/>
      <w:pPr>
        <w:ind w:left="3288" w:hanging="360"/>
      </w:pPr>
    </w:lvl>
    <w:lvl w:ilvl="5" w:tplc="0422001B">
      <w:start w:val="1"/>
      <w:numFmt w:val="lowerRoman"/>
      <w:lvlText w:val="%6."/>
      <w:lvlJc w:val="right"/>
      <w:pPr>
        <w:ind w:left="4008" w:hanging="180"/>
      </w:pPr>
    </w:lvl>
    <w:lvl w:ilvl="6" w:tplc="0422000F">
      <w:start w:val="1"/>
      <w:numFmt w:val="decimal"/>
      <w:lvlText w:val="%7."/>
      <w:lvlJc w:val="left"/>
      <w:pPr>
        <w:ind w:left="4728" w:hanging="360"/>
      </w:pPr>
    </w:lvl>
    <w:lvl w:ilvl="7" w:tplc="04220019">
      <w:start w:val="1"/>
      <w:numFmt w:val="lowerLetter"/>
      <w:lvlText w:val="%8."/>
      <w:lvlJc w:val="left"/>
      <w:pPr>
        <w:ind w:left="5448" w:hanging="360"/>
      </w:pPr>
    </w:lvl>
    <w:lvl w:ilvl="8" w:tplc="0422001B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FD5C3A"/>
    <w:rsid w:val="00001D6B"/>
    <w:rsid w:val="00027D30"/>
    <w:rsid w:val="00047C5D"/>
    <w:rsid w:val="000E61CD"/>
    <w:rsid w:val="00117FD4"/>
    <w:rsid w:val="00193BD0"/>
    <w:rsid w:val="00212F84"/>
    <w:rsid w:val="002E352A"/>
    <w:rsid w:val="002F2D49"/>
    <w:rsid w:val="00312549"/>
    <w:rsid w:val="00315917"/>
    <w:rsid w:val="003F5B9F"/>
    <w:rsid w:val="00504156"/>
    <w:rsid w:val="00525F1A"/>
    <w:rsid w:val="006D5697"/>
    <w:rsid w:val="006F61CD"/>
    <w:rsid w:val="007D5567"/>
    <w:rsid w:val="00801314"/>
    <w:rsid w:val="00973746"/>
    <w:rsid w:val="009B5055"/>
    <w:rsid w:val="00A52CEF"/>
    <w:rsid w:val="00BD6E96"/>
    <w:rsid w:val="00C15A72"/>
    <w:rsid w:val="00C40C60"/>
    <w:rsid w:val="00C76A9C"/>
    <w:rsid w:val="00D22CC6"/>
    <w:rsid w:val="00E15A8D"/>
    <w:rsid w:val="00FB7644"/>
    <w:rsid w:val="00FD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D5C3A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C3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FD5C3A"/>
    <w:rPr>
      <w:color w:val="0000FF"/>
      <w:u w:val="single"/>
    </w:rPr>
  </w:style>
  <w:style w:type="character" w:customStyle="1" w:styleId="spelle">
    <w:name w:val="spelle"/>
    <w:basedOn w:val="a0"/>
    <w:rsid w:val="00FD5C3A"/>
  </w:style>
  <w:style w:type="character" w:customStyle="1" w:styleId="UnresolvedMention">
    <w:name w:val="Unresolved Mention"/>
    <w:basedOn w:val="a0"/>
    <w:uiPriority w:val="99"/>
    <w:semiHidden/>
    <w:unhideWhenUsed/>
    <w:rsid w:val="003F5B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4339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20</cp:revision>
  <cp:lastPrinted>2025-01-07T08:52:00Z</cp:lastPrinted>
  <dcterms:created xsi:type="dcterms:W3CDTF">2024-08-22T11:52:00Z</dcterms:created>
  <dcterms:modified xsi:type="dcterms:W3CDTF">2025-01-07T12:39:00Z</dcterms:modified>
</cp:coreProperties>
</file>