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4A1" w:rsidRDefault="003164A1" w:rsidP="001A2304">
      <w:pPr>
        <w:jc w:val="center"/>
        <w:rPr>
          <w:b/>
          <w:sz w:val="28"/>
          <w:szCs w:val="28"/>
          <w:lang w:val="uk-UA"/>
        </w:rPr>
      </w:pPr>
    </w:p>
    <w:p w:rsidR="00BF66E3" w:rsidRPr="002D4602" w:rsidRDefault="00B849C2" w:rsidP="001A2304">
      <w:pPr>
        <w:jc w:val="center"/>
        <w:rPr>
          <w:b/>
          <w:sz w:val="28"/>
          <w:szCs w:val="28"/>
          <w:lang w:val="uk-UA"/>
        </w:rPr>
      </w:pPr>
      <w:r>
        <w:rPr>
          <w:b/>
          <w:sz w:val="28"/>
          <w:szCs w:val="28"/>
          <w:lang w:val="uk-UA"/>
        </w:rPr>
        <w:t xml:space="preserve">Пояснююча до </w:t>
      </w:r>
      <w:r w:rsidR="00BF66E3" w:rsidRPr="002D4602">
        <w:rPr>
          <w:b/>
          <w:sz w:val="28"/>
          <w:szCs w:val="28"/>
          <w:lang w:val="uk-UA"/>
        </w:rPr>
        <w:t xml:space="preserve"> рішення </w:t>
      </w:r>
      <w:r w:rsidR="002172DB">
        <w:rPr>
          <w:b/>
          <w:sz w:val="28"/>
          <w:szCs w:val="28"/>
          <w:lang w:val="uk-UA"/>
        </w:rPr>
        <w:t>міської</w:t>
      </w:r>
      <w:r w:rsidR="00BF66E3" w:rsidRPr="002D4602">
        <w:rPr>
          <w:b/>
          <w:sz w:val="28"/>
          <w:szCs w:val="28"/>
          <w:lang w:val="uk-UA"/>
        </w:rPr>
        <w:t xml:space="preserve"> ради «Про внесення змін до показників </w:t>
      </w:r>
      <w:r w:rsidR="002172DB">
        <w:rPr>
          <w:b/>
          <w:sz w:val="28"/>
          <w:szCs w:val="28"/>
          <w:lang w:val="uk-UA"/>
        </w:rPr>
        <w:t xml:space="preserve">місцевого бюджету </w:t>
      </w:r>
      <w:proofErr w:type="spellStart"/>
      <w:r w:rsidR="002172DB">
        <w:rPr>
          <w:b/>
          <w:sz w:val="28"/>
          <w:szCs w:val="28"/>
          <w:lang w:val="uk-UA"/>
        </w:rPr>
        <w:t>Радехівської</w:t>
      </w:r>
      <w:proofErr w:type="spellEnd"/>
      <w:r w:rsidR="002172DB">
        <w:rPr>
          <w:b/>
          <w:sz w:val="28"/>
          <w:szCs w:val="28"/>
          <w:lang w:val="uk-UA"/>
        </w:rPr>
        <w:t xml:space="preserve"> </w:t>
      </w:r>
      <w:r>
        <w:rPr>
          <w:b/>
          <w:sz w:val="28"/>
          <w:szCs w:val="28"/>
          <w:lang w:val="uk-UA"/>
        </w:rPr>
        <w:t xml:space="preserve">міської </w:t>
      </w:r>
      <w:r w:rsidR="002172DB">
        <w:rPr>
          <w:b/>
          <w:sz w:val="28"/>
          <w:szCs w:val="28"/>
          <w:lang w:val="uk-UA"/>
        </w:rPr>
        <w:t xml:space="preserve">об’єднаної територіальної громади </w:t>
      </w:r>
      <w:r w:rsidR="00BF66E3" w:rsidRPr="002D4602">
        <w:rPr>
          <w:b/>
          <w:sz w:val="28"/>
          <w:szCs w:val="28"/>
          <w:lang w:val="uk-UA"/>
        </w:rPr>
        <w:t xml:space="preserve"> на 20</w:t>
      </w:r>
      <w:r w:rsidR="00850D11">
        <w:rPr>
          <w:b/>
          <w:sz w:val="28"/>
          <w:szCs w:val="28"/>
          <w:lang w:val="uk-UA"/>
        </w:rPr>
        <w:t>2</w:t>
      </w:r>
      <w:r w:rsidR="00AD2663">
        <w:rPr>
          <w:b/>
          <w:sz w:val="28"/>
          <w:szCs w:val="28"/>
          <w:lang w:val="uk-UA"/>
        </w:rPr>
        <w:t>1</w:t>
      </w:r>
      <w:r w:rsidR="00BF66E3" w:rsidRPr="002D4602">
        <w:rPr>
          <w:b/>
          <w:sz w:val="28"/>
          <w:szCs w:val="28"/>
          <w:lang w:val="uk-UA"/>
        </w:rPr>
        <w:t xml:space="preserve"> рік»</w:t>
      </w:r>
      <w:r w:rsidR="009F7AAB" w:rsidRPr="002D4602">
        <w:rPr>
          <w:b/>
          <w:sz w:val="28"/>
          <w:szCs w:val="28"/>
          <w:lang w:val="uk-UA"/>
        </w:rPr>
        <w:t xml:space="preserve"> </w:t>
      </w:r>
      <w:r>
        <w:rPr>
          <w:b/>
          <w:sz w:val="28"/>
          <w:szCs w:val="28"/>
          <w:lang w:val="uk-UA"/>
        </w:rPr>
        <w:t xml:space="preserve">від </w:t>
      </w:r>
      <w:r w:rsidR="00AD2663">
        <w:rPr>
          <w:b/>
          <w:sz w:val="28"/>
          <w:szCs w:val="28"/>
          <w:lang w:val="uk-UA"/>
        </w:rPr>
        <w:t>2</w:t>
      </w:r>
      <w:r w:rsidR="0023361D">
        <w:rPr>
          <w:b/>
          <w:sz w:val="28"/>
          <w:szCs w:val="28"/>
          <w:lang w:val="uk-UA"/>
        </w:rPr>
        <w:t xml:space="preserve">3 червня </w:t>
      </w:r>
      <w:r>
        <w:rPr>
          <w:b/>
          <w:sz w:val="28"/>
          <w:szCs w:val="28"/>
          <w:lang w:val="uk-UA"/>
        </w:rPr>
        <w:t>20</w:t>
      </w:r>
      <w:r w:rsidR="00850D11">
        <w:rPr>
          <w:b/>
          <w:sz w:val="28"/>
          <w:szCs w:val="28"/>
          <w:lang w:val="uk-UA"/>
        </w:rPr>
        <w:t>2</w:t>
      </w:r>
      <w:r w:rsidR="00AD2663">
        <w:rPr>
          <w:b/>
          <w:sz w:val="28"/>
          <w:szCs w:val="28"/>
          <w:lang w:val="uk-UA"/>
        </w:rPr>
        <w:t>1</w:t>
      </w:r>
      <w:r>
        <w:rPr>
          <w:b/>
          <w:sz w:val="28"/>
          <w:szCs w:val="28"/>
          <w:lang w:val="uk-UA"/>
        </w:rPr>
        <w:t xml:space="preserve"> року № </w:t>
      </w:r>
      <w:r w:rsidR="00D445A7" w:rsidRPr="002D4602">
        <w:rPr>
          <w:b/>
          <w:sz w:val="28"/>
          <w:szCs w:val="28"/>
          <w:lang w:val="uk-UA"/>
        </w:rPr>
        <w:t xml:space="preserve"> </w:t>
      </w:r>
      <w:r w:rsidR="00D45DCC" w:rsidRPr="002D4602">
        <w:rPr>
          <w:b/>
          <w:sz w:val="28"/>
          <w:szCs w:val="28"/>
          <w:lang w:val="uk-UA"/>
        </w:rPr>
        <w:t xml:space="preserve"> </w:t>
      </w:r>
      <w:r w:rsidR="00430046" w:rsidRPr="002D4602">
        <w:rPr>
          <w:b/>
          <w:sz w:val="28"/>
          <w:szCs w:val="28"/>
          <w:lang w:val="uk-UA"/>
        </w:rPr>
        <w:t xml:space="preserve"> </w:t>
      </w:r>
    </w:p>
    <w:p w:rsidR="00BF66E3" w:rsidRPr="002D4602" w:rsidRDefault="00BF66E3" w:rsidP="00A476E0">
      <w:pPr>
        <w:tabs>
          <w:tab w:val="num" w:pos="180"/>
        </w:tabs>
        <w:ind w:firstLine="900"/>
        <w:jc w:val="both"/>
        <w:rPr>
          <w:sz w:val="28"/>
          <w:szCs w:val="28"/>
          <w:lang w:val="uk-UA"/>
        </w:rPr>
      </w:pPr>
      <w:r w:rsidRPr="002D4602">
        <w:rPr>
          <w:sz w:val="28"/>
          <w:szCs w:val="28"/>
          <w:lang w:val="uk-UA"/>
        </w:rPr>
        <w:tab/>
        <w:t xml:space="preserve"> </w:t>
      </w:r>
    </w:p>
    <w:p w:rsidR="00850D11" w:rsidRDefault="00BF66E3" w:rsidP="00A476E0">
      <w:pPr>
        <w:tabs>
          <w:tab w:val="num" w:pos="180"/>
        </w:tabs>
        <w:ind w:firstLine="900"/>
        <w:jc w:val="both"/>
        <w:rPr>
          <w:sz w:val="28"/>
          <w:szCs w:val="28"/>
          <w:lang w:val="uk-UA"/>
        </w:rPr>
      </w:pPr>
      <w:r w:rsidRPr="002D4602">
        <w:rPr>
          <w:sz w:val="28"/>
          <w:szCs w:val="28"/>
          <w:lang w:val="uk-UA"/>
        </w:rPr>
        <w:t xml:space="preserve">Обсяг доходів </w:t>
      </w:r>
      <w:r w:rsidR="0023361D" w:rsidRPr="002D4602">
        <w:rPr>
          <w:sz w:val="28"/>
          <w:szCs w:val="28"/>
          <w:lang w:val="uk-UA"/>
        </w:rPr>
        <w:t>загального фонду</w:t>
      </w:r>
      <w:r w:rsidR="0023361D">
        <w:rPr>
          <w:sz w:val="28"/>
          <w:szCs w:val="28"/>
          <w:lang w:val="uk-UA"/>
        </w:rPr>
        <w:t xml:space="preserve"> </w:t>
      </w:r>
      <w:r w:rsidR="002172DB">
        <w:rPr>
          <w:sz w:val="28"/>
          <w:szCs w:val="28"/>
          <w:lang w:val="uk-UA"/>
        </w:rPr>
        <w:t>міс</w:t>
      </w:r>
      <w:r w:rsidR="00E857E7">
        <w:rPr>
          <w:sz w:val="28"/>
          <w:szCs w:val="28"/>
          <w:lang w:val="uk-UA"/>
        </w:rPr>
        <w:t xml:space="preserve">цевого </w:t>
      </w:r>
      <w:r w:rsidRPr="002D4602">
        <w:rPr>
          <w:sz w:val="28"/>
          <w:szCs w:val="28"/>
          <w:lang w:val="uk-UA"/>
        </w:rPr>
        <w:t xml:space="preserve">бюджету </w:t>
      </w:r>
      <w:r w:rsidR="00B04906" w:rsidRPr="002D4602">
        <w:rPr>
          <w:sz w:val="28"/>
          <w:szCs w:val="28"/>
          <w:lang w:val="uk-UA"/>
        </w:rPr>
        <w:t>збільш</w:t>
      </w:r>
      <w:r w:rsidR="009B2B9B">
        <w:rPr>
          <w:sz w:val="28"/>
          <w:szCs w:val="28"/>
          <w:lang w:val="uk-UA"/>
        </w:rPr>
        <w:t>ено</w:t>
      </w:r>
      <w:r w:rsidR="00B04906" w:rsidRPr="002D4602">
        <w:rPr>
          <w:sz w:val="28"/>
          <w:szCs w:val="28"/>
          <w:lang w:val="uk-UA"/>
        </w:rPr>
        <w:t xml:space="preserve"> </w:t>
      </w:r>
      <w:r w:rsidR="000A6FF7" w:rsidRPr="002D4602">
        <w:rPr>
          <w:sz w:val="28"/>
          <w:szCs w:val="28"/>
          <w:lang w:val="uk-UA"/>
        </w:rPr>
        <w:t>на суму</w:t>
      </w:r>
      <w:r w:rsidR="00713B56" w:rsidRPr="002D4602">
        <w:rPr>
          <w:sz w:val="28"/>
          <w:szCs w:val="28"/>
          <w:lang w:val="uk-UA"/>
        </w:rPr>
        <w:t xml:space="preserve"> </w:t>
      </w:r>
      <w:r w:rsidR="0023361D">
        <w:rPr>
          <w:sz w:val="28"/>
          <w:szCs w:val="28"/>
          <w:lang w:val="uk-UA"/>
        </w:rPr>
        <w:t xml:space="preserve">   </w:t>
      </w:r>
      <w:r w:rsidR="0023361D">
        <w:rPr>
          <w:b/>
          <w:sz w:val="28"/>
          <w:szCs w:val="28"/>
          <w:lang w:val="uk-UA"/>
        </w:rPr>
        <w:t>120 000</w:t>
      </w:r>
      <w:r w:rsidR="00E857E7">
        <w:rPr>
          <w:b/>
          <w:sz w:val="28"/>
          <w:szCs w:val="28"/>
          <w:lang w:val="uk-UA"/>
        </w:rPr>
        <w:t>,00</w:t>
      </w:r>
      <w:r w:rsidR="00850D11">
        <w:rPr>
          <w:b/>
          <w:sz w:val="28"/>
          <w:szCs w:val="28"/>
          <w:lang w:val="uk-UA"/>
        </w:rPr>
        <w:t xml:space="preserve"> </w:t>
      </w:r>
      <w:r w:rsidR="000A6FF7" w:rsidRPr="002D4602">
        <w:rPr>
          <w:b/>
          <w:sz w:val="28"/>
          <w:szCs w:val="28"/>
          <w:lang w:val="uk-UA"/>
        </w:rPr>
        <w:t>грн.</w:t>
      </w:r>
      <w:r w:rsidR="00850D11">
        <w:rPr>
          <w:b/>
          <w:sz w:val="28"/>
          <w:szCs w:val="28"/>
          <w:lang w:val="uk-UA"/>
        </w:rPr>
        <w:t xml:space="preserve"> </w:t>
      </w:r>
    </w:p>
    <w:p w:rsidR="0023361D" w:rsidRDefault="000A6FF7" w:rsidP="00DA4D3F">
      <w:pPr>
        <w:tabs>
          <w:tab w:val="num" w:pos="180"/>
        </w:tabs>
        <w:ind w:firstLine="900"/>
        <w:jc w:val="both"/>
        <w:rPr>
          <w:b/>
          <w:i/>
          <w:sz w:val="28"/>
          <w:szCs w:val="28"/>
          <w:lang w:val="uk-UA"/>
        </w:rPr>
      </w:pPr>
      <w:r w:rsidRPr="002D4602">
        <w:rPr>
          <w:sz w:val="28"/>
          <w:szCs w:val="28"/>
          <w:lang w:val="uk-UA"/>
        </w:rPr>
        <w:t xml:space="preserve">Доходи </w:t>
      </w:r>
      <w:r w:rsidR="00B04906" w:rsidRPr="002D4602">
        <w:rPr>
          <w:sz w:val="28"/>
          <w:szCs w:val="28"/>
          <w:lang w:val="uk-UA"/>
        </w:rPr>
        <w:t>збільшено</w:t>
      </w:r>
      <w:r w:rsidRPr="002D4602">
        <w:rPr>
          <w:sz w:val="28"/>
          <w:szCs w:val="28"/>
          <w:lang w:val="uk-UA"/>
        </w:rPr>
        <w:t xml:space="preserve"> за рахунок</w:t>
      </w:r>
      <w:r w:rsidR="00DA4D3F">
        <w:rPr>
          <w:sz w:val="28"/>
          <w:szCs w:val="28"/>
          <w:lang w:val="uk-UA"/>
        </w:rPr>
        <w:t xml:space="preserve"> с</w:t>
      </w:r>
      <w:r w:rsidR="00BF66E3" w:rsidRPr="002D4602">
        <w:rPr>
          <w:b/>
          <w:i/>
          <w:sz w:val="28"/>
          <w:szCs w:val="28"/>
          <w:lang w:val="uk-UA"/>
        </w:rPr>
        <w:t>убвенці</w:t>
      </w:r>
      <w:r w:rsidR="0023361D">
        <w:rPr>
          <w:b/>
          <w:i/>
          <w:sz w:val="28"/>
          <w:szCs w:val="28"/>
          <w:lang w:val="uk-UA"/>
        </w:rPr>
        <w:t>ї</w:t>
      </w:r>
      <w:r w:rsidR="00BF66E3" w:rsidRPr="002D4602">
        <w:rPr>
          <w:b/>
          <w:i/>
          <w:sz w:val="28"/>
          <w:szCs w:val="28"/>
          <w:lang w:val="uk-UA"/>
        </w:rPr>
        <w:t xml:space="preserve"> з </w:t>
      </w:r>
      <w:r w:rsidR="00850D11">
        <w:rPr>
          <w:b/>
          <w:i/>
          <w:sz w:val="28"/>
          <w:szCs w:val="28"/>
          <w:lang w:val="uk-UA"/>
        </w:rPr>
        <w:t xml:space="preserve">обласного </w:t>
      </w:r>
      <w:r w:rsidR="00BF66E3" w:rsidRPr="002D4602">
        <w:rPr>
          <w:b/>
          <w:i/>
          <w:sz w:val="28"/>
          <w:szCs w:val="28"/>
          <w:lang w:val="uk-UA"/>
        </w:rPr>
        <w:t xml:space="preserve"> </w:t>
      </w:r>
      <w:r w:rsidR="00B04906" w:rsidRPr="002D4602">
        <w:rPr>
          <w:b/>
          <w:i/>
          <w:sz w:val="28"/>
          <w:szCs w:val="28"/>
          <w:lang w:val="uk-UA"/>
        </w:rPr>
        <w:t>бюджет</w:t>
      </w:r>
      <w:r w:rsidR="007B5F82">
        <w:rPr>
          <w:b/>
          <w:i/>
          <w:sz w:val="28"/>
          <w:szCs w:val="28"/>
          <w:lang w:val="uk-UA"/>
        </w:rPr>
        <w:t>у</w:t>
      </w:r>
      <w:r w:rsidR="00B04906" w:rsidRPr="002D4602">
        <w:rPr>
          <w:b/>
          <w:i/>
          <w:sz w:val="28"/>
          <w:szCs w:val="28"/>
          <w:lang w:val="uk-UA"/>
        </w:rPr>
        <w:t xml:space="preserve"> </w:t>
      </w:r>
      <w:r w:rsidR="0023361D" w:rsidRPr="0023361D">
        <w:rPr>
          <w:b/>
          <w:i/>
          <w:sz w:val="28"/>
          <w:szCs w:val="28"/>
          <w:lang w:val="uk-UA"/>
        </w:rPr>
        <w:t>на реалізацію Комплексної програми розвитку культури Львівщини на 2021-2025</w:t>
      </w:r>
      <w:r w:rsidR="0023361D">
        <w:rPr>
          <w:b/>
          <w:i/>
          <w:sz w:val="28"/>
          <w:szCs w:val="28"/>
          <w:lang w:val="uk-UA"/>
        </w:rPr>
        <w:t xml:space="preserve"> роки, зокрема:</w:t>
      </w:r>
    </w:p>
    <w:p w:rsidR="0023361D" w:rsidRDefault="0023361D" w:rsidP="00DA4D3F">
      <w:pPr>
        <w:tabs>
          <w:tab w:val="num" w:pos="180"/>
        </w:tabs>
        <w:ind w:firstLine="900"/>
        <w:jc w:val="both"/>
        <w:rPr>
          <w:b/>
          <w:i/>
          <w:sz w:val="28"/>
          <w:szCs w:val="28"/>
          <w:lang w:val="uk-UA"/>
        </w:rPr>
      </w:pPr>
      <w:r>
        <w:rPr>
          <w:b/>
          <w:i/>
          <w:sz w:val="28"/>
          <w:szCs w:val="28"/>
          <w:lang w:val="uk-UA"/>
        </w:rPr>
        <w:t xml:space="preserve">- 60 000,0 грн. </w:t>
      </w:r>
      <w:r w:rsidRPr="0023361D">
        <w:rPr>
          <w:b/>
          <w:i/>
          <w:sz w:val="28"/>
          <w:szCs w:val="28"/>
          <w:lang w:val="uk-UA"/>
        </w:rPr>
        <w:t xml:space="preserve"> для переможців ко</w:t>
      </w:r>
      <w:r>
        <w:rPr>
          <w:b/>
          <w:i/>
          <w:sz w:val="28"/>
          <w:szCs w:val="28"/>
          <w:lang w:val="uk-UA"/>
        </w:rPr>
        <w:t>н</w:t>
      </w:r>
      <w:r w:rsidRPr="0023361D">
        <w:rPr>
          <w:b/>
          <w:i/>
          <w:sz w:val="28"/>
          <w:szCs w:val="28"/>
          <w:lang w:val="uk-UA"/>
        </w:rPr>
        <w:t xml:space="preserve">курсу "Топ-10  народних домів" за напрямом "Підтримка народних домів", </w:t>
      </w:r>
    </w:p>
    <w:p w:rsidR="0023361D" w:rsidRDefault="0023361D" w:rsidP="00DA4D3F">
      <w:pPr>
        <w:tabs>
          <w:tab w:val="num" w:pos="180"/>
        </w:tabs>
        <w:ind w:firstLine="900"/>
        <w:jc w:val="both"/>
        <w:rPr>
          <w:b/>
          <w:i/>
          <w:sz w:val="28"/>
          <w:szCs w:val="28"/>
          <w:lang w:val="uk-UA"/>
        </w:rPr>
      </w:pPr>
      <w:r>
        <w:rPr>
          <w:b/>
          <w:i/>
          <w:sz w:val="28"/>
          <w:szCs w:val="28"/>
          <w:lang w:val="uk-UA"/>
        </w:rPr>
        <w:t xml:space="preserve">- 60 000,0 грн. </w:t>
      </w:r>
      <w:r w:rsidRPr="0023361D">
        <w:rPr>
          <w:b/>
          <w:i/>
          <w:sz w:val="28"/>
          <w:szCs w:val="28"/>
          <w:lang w:val="uk-UA"/>
        </w:rPr>
        <w:t xml:space="preserve"> для переможців конкурсу "Топ-10 бібліотек"</w:t>
      </w:r>
      <w:r>
        <w:rPr>
          <w:b/>
          <w:i/>
          <w:sz w:val="28"/>
          <w:szCs w:val="28"/>
          <w:lang w:val="uk-UA"/>
        </w:rPr>
        <w:t xml:space="preserve"> </w:t>
      </w:r>
      <w:r w:rsidRPr="0023361D">
        <w:rPr>
          <w:b/>
          <w:i/>
          <w:sz w:val="28"/>
          <w:szCs w:val="28"/>
          <w:lang w:val="uk-UA"/>
        </w:rPr>
        <w:t>за</w:t>
      </w:r>
      <w:r>
        <w:rPr>
          <w:b/>
          <w:i/>
          <w:sz w:val="28"/>
          <w:szCs w:val="28"/>
          <w:lang w:val="uk-UA"/>
        </w:rPr>
        <w:t xml:space="preserve"> </w:t>
      </w:r>
      <w:r w:rsidRPr="0023361D">
        <w:rPr>
          <w:b/>
          <w:i/>
          <w:sz w:val="28"/>
          <w:szCs w:val="28"/>
          <w:lang w:val="uk-UA"/>
        </w:rPr>
        <w:t>напрямом</w:t>
      </w:r>
      <w:r>
        <w:rPr>
          <w:b/>
          <w:i/>
          <w:sz w:val="28"/>
          <w:szCs w:val="28"/>
          <w:lang w:val="uk-UA"/>
        </w:rPr>
        <w:t xml:space="preserve"> </w:t>
      </w:r>
      <w:r w:rsidRPr="0023361D">
        <w:rPr>
          <w:b/>
          <w:i/>
          <w:sz w:val="28"/>
          <w:szCs w:val="28"/>
          <w:lang w:val="uk-UA"/>
        </w:rPr>
        <w:t>"Поповнення</w:t>
      </w:r>
      <w:r>
        <w:rPr>
          <w:b/>
          <w:i/>
          <w:sz w:val="28"/>
          <w:szCs w:val="28"/>
          <w:lang w:val="uk-UA"/>
        </w:rPr>
        <w:t xml:space="preserve"> </w:t>
      </w:r>
      <w:r w:rsidRPr="0023361D">
        <w:rPr>
          <w:b/>
          <w:i/>
          <w:sz w:val="28"/>
          <w:szCs w:val="28"/>
          <w:lang w:val="uk-UA"/>
        </w:rPr>
        <w:t>бібліотечних фондів та реалізація біблі</w:t>
      </w:r>
      <w:r>
        <w:rPr>
          <w:b/>
          <w:i/>
          <w:sz w:val="28"/>
          <w:szCs w:val="28"/>
          <w:lang w:val="uk-UA"/>
        </w:rPr>
        <w:t>отечних проектів, п</w:t>
      </w:r>
      <w:r w:rsidRPr="0023361D">
        <w:rPr>
          <w:b/>
          <w:i/>
          <w:sz w:val="28"/>
          <w:szCs w:val="28"/>
          <w:lang w:val="uk-UA"/>
        </w:rPr>
        <w:t>ідтримка публічних бібліотек Львівської області"</w:t>
      </w:r>
      <w:r>
        <w:rPr>
          <w:b/>
          <w:i/>
          <w:sz w:val="28"/>
          <w:szCs w:val="28"/>
          <w:lang w:val="uk-UA"/>
        </w:rPr>
        <w:t xml:space="preserve">. </w:t>
      </w:r>
    </w:p>
    <w:p w:rsidR="006F4640" w:rsidRDefault="006F4640" w:rsidP="00DA4D3F">
      <w:pPr>
        <w:tabs>
          <w:tab w:val="num" w:pos="180"/>
        </w:tabs>
        <w:ind w:firstLine="900"/>
        <w:jc w:val="both"/>
        <w:rPr>
          <w:sz w:val="28"/>
          <w:szCs w:val="28"/>
          <w:lang w:val="uk-UA"/>
        </w:rPr>
      </w:pPr>
    </w:p>
    <w:p w:rsidR="00BF66E3" w:rsidRDefault="0023361D" w:rsidP="00DA4D3F">
      <w:pPr>
        <w:tabs>
          <w:tab w:val="num" w:pos="180"/>
        </w:tabs>
        <w:ind w:firstLine="900"/>
        <w:jc w:val="both"/>
        <w:rPr>
          <w:sz w:val="28"/>
          <w:szCs w:val="28"/>
          <w:lang w:val="uk-UA"/>
        </w:rPr>
      </w:pPr>
      <w:r w:rsidRPr="0023361D">
        <w:rPr>
          <w:sz w:val="28"/>
          <w:szCs w:val="28"/>
          <w:lang w:val="uk-UA"/>
        </w:rPr>
        <w:t xml:space="preserve">Відповідно за рахунок отриманої субвенції збільшено обсяг видатків на </w:t>
      </w:r>
      <w:r w:rsidRPr="006F4640">
        <w:rPr>
          <w:b/>
          <w:sz w:val="28"/>
          <w:szCs w:val="28"/>
          <w:lang w:val="uk-UA"/>
        </w:rPr>
        <w:t>суму 120 000,0 грн.</w:t>
      </w:r>
      <w:r w:rsidRPr="0023361D">
        <w:rPr>
          <w:sz w:val="28"/>
          <w:szCs w:val="28"/>
          <w:lang w:val="uk-UA"/>
        </w:rPr>
        <w:t xml:space="preserve"> </w:t>
      </w:r>
      <w:r w:rsidR="006F4640">
        <w:rPr>
          <w:sz w:val="28"/>
          <w:szCs w:val="28"/>
          <w:lang w:val="uk-UA"/>
        </w:rPr>
        <w:t xml:space="preserve">, зокрема </w:t>
      </w:r>
      <w:r>
        <w:rPr>
          <w:sz w:val="28"/>
          <w:szCs w:val="28"/>
          <w:lang w:val="uk-UA"/>
        </w:rPr>
        <w:t xml:space="preserve">за КПКВ 0114030 </w:t>
      </w:r>
      <w:r w:rsidR="006F4640">
        <w:rPr>
          <w:sz w:val="28"/>
          <w:szCs w:val="28"/>
          <w:lang w:val="uk-UA"/>
        </w:rPr>
        <w:t>«</w:t>
      </w:r>
      <w:r w:rsidR="006F4640" w:rsidRPr="006F4640">
        <w:rPr>
          <w:sz w:val="28"/>
          <w:szCs w:val="28"/>
          <w:lang w:val="uk-UA"/>
        </w:rPr>
        <w:t>Забезпечення діяльності бібліотек</w:t>
      </w:r>
      <w:r w:rsidR="006F4640">
        <w:rPr>
          <w:sz w:val="28"/>
          <w:szCs w:val="28"/>
          <w:lang w:val="uk-UA"/>
        </w:rPr>
        <w:t>» на суму 60 000,0 грн. та за КПКВ 0114060 «</w:t>
      </w:r>
      <w:r w:rsidR="006F4640" w:rsidRPr="006F4640">
        <w:rPr>
          <w:sz w:val="28"/>
          <w:szCs w:val="28"/>
          <w:lang w:val="uk-UA"/>
        </w:rPr>
        <w:t xml:space="preserve">Забезпечення діяльності палаців i будинків культури, клубів, центрів дозвілля та </w:t>
      </w:r>
      <w:proofErr w:type="spellStart"/>
      <w:r w:rsidR="006F4640" w:rsidRPr="006F4640">
        <w:rPr>
          <w:sz w:val="28"/>
          <w:szCs w:val="28"/>
          <w:lang w:val="uk-UA"/>
        </w:rPr>
        <w:t>iнших</w:t>
      </w:r>
      <w:proofErr w:type="spellEnd"/>
      <w:r w:rsidR="006F4640" w:rsidRPr="006F4640">
        <w:rPr>
          <w:sz w:val="28"/>
          <w:szCs w:val="28"/>
          <w:lang w:val="uk-UA"/>
        </w:rPr>
        <w:t xml:space="preserve"> клубних закладів</w:t>
      </w:r>
      <w:r w:rsidR="006F4640">
        <w:rPr>
          <w:sz w:val="28"/>
          <w:szCs w:val="28"/>
          <w:lang w:val="uk-UA"/>
        </w:rPr>
        <w:t>»</w:t>
      </w:r>
      <w:r>
        <w:rPr>
          <w:sz w:val="28"/>
          <w:szCs w:val="28"/>
          <w:lang w:val="uk-UA"/>
        </w:rPr>
        <w:t xml:space="preserve"> </w:t>
      </w:r>
      <w:r w:rsidR="006F4640">
        <w:rPr>
          <w:sz w:val="28"/>
          <w:szCs w:val="28"/>
          <w:lang w:val="uk-UA"/>
        </w:rPr>
        <w:t xml:space="preserve">на суму 60 000,0 грн. </w:t>
      </w:r>
    </w:p>
    <w:p w:rsidR="00FC5A97" w:rsidRDefault="00FC5A97" w:rsidP="00EE2BDE">
      <w:pPr>
        <w:ind w:firstLine="900"/>
        <w:jc w:val="both"/>
        <w:rPr>
          <w:sz w:val="28"/>
          <w:szCs w:val="28"/>
          <w:lang w:val="uk-UA"/>
        </w:rPr>
      </w:pPr>
    </w:p>
    <w:p w:rsidR="008B7A79" w:rsidRDefault="00DB4560" w:rsidP="00EE2BDE">
      <w:pPr>
        <w:ind w:firstLine="900"/>
        <w:jc w:val="both"/>
        <w:rPr>
          <w:sz w:val="28"/>
          <w:szCs w:val="28"/>
          <w:lang w:val="uk-UA"/>
        </w:rPr>
      </w:pPr>
      <w:r>
        <w:rPr>
          <w:sz w:val="28"/>
          <w:szCs w:val="28"/>
          <w:lang w:val="uk-UA"/>
        </w:rPr>
        <w:t xml:space="preserve">Запропоновано </w:t>
      </w:r>
      <w:r w:rsidR="00DD3B49">
        <w:rPr>
          <w:sz w:val="28"/>
          <w:szCs w:val="28"/>
          <w:lang w:val="uk-UA"/>
        </w:rPr>
        <w:t>прове</w:t>
      </w:r>
      <w:r>
        <w:rPr>
          <w:sz w:val="28"/>
          <w:szCs w:val="28"/>
          <w:lang w:val="uk-UA"/>
        </w:rPr>
        <w:t xml:space="preserve">сти </w:t>
      </w:r>
      <w:r w:rsidR="00DD3B49">
        <w:rPr>
          <w:sz w:val="28"/>
          <w:szCs w:val="28"/>
          <w:lang w:val="uk-UA"/>
        </w:rPr>
        <w:t>вн</w:t>
      </w:r>
      <w:r w:rsidR="00FC5A97">
        <w:rPr>
          <w:sz w:val="28"/>
          <w:szCs w:val="28"/>
          <w:lang w:val="uk-UA"/>
        </w:rPr>
        <w:t>утрішній перерозподіл видатків згідно даних</w:t>
      </w:r>
      <w:r w:rsidR="00DD3B49">
        <w:rPr>
          <w:sz w:val="28"/>
          <w:szCs w:val="28"/>
          <w:lang w:val="uk-UA"/>
        </w:rPr>
        <w:t xml:space="preserve"> таблиці:</w:t>
      </w:r>
    </w:p>
    <w:tbl>
      <w:tblPr>
        <w:tblStyle w:val="a5"/>
        <w:tblW w:w="10915" w:type="dxa"/>
        <w:tblInd w:w="-459" w:type="dxa"/>
        <w:tblLook w:val="04A0"/>
      </w:tblPr>
      <w:tblGrid>
        <w:gridCol w:w="1697"/>
        <w:gridCol w:w="6029"/>
        <w:gridCol w:w="1529"/>
        <w:gridCol w:w="1660"/>
      </w:tblGrid>
      <w:tr w:rsidR="00DB4560" w:rsidRPr="00A409EF" w:rsidTr="00A409EF">
        <w:trPr>
          <w:trHeight w:val="528"/>
        </w:trPr>
        <w:tc>
          <w:tcPr>
            <w:tcW w:w="1697" w:type="dxa"/>
            <w:hideMark/>
          </w:tcPr>
          <w:p w:rsidR="00DB4560" w:rsidRPr="00A409EF" w:rsidRDefault="00DB4560" w:rsidP="00A409EF">
            <w:pPr>
              <w:jc w:val="center"/>
              <w:rPr>
                <w:color w:val="000000"/>
                <w:sz w:val="20"/>
                <w:szCs w:val="20"/>
                <w:lang w:val="uk-UA" w:eastAsia="uk-UA"/>
              </w:rPr>
            </w:pPr>
            <w:r w:rsidRPr="00A409EF">
              <w:rPr>
                <w:color w:val="000000"/>
                <w:sz w:val="16"/>
                <w:szCs w:val="16"/>
                <w:lang w:val="uk-UA" w:eastAsia="uk-UA"/>
              </w:rPr>
              <w:t>Типової програмної класифікації видатків та кредитування місцевого бюджету</w:t>
            </w:r>
          </w:p>
        </w:tc>
        <w:tc>
          <w:tcPr>
            <w:tcW w:w="6029" w:type="dxa"/>
            <w:hideMark/>
          </w:tcPr>
          <w:p w:rsidR="00DB4560" w:rsidRPr="00A409EF" w:rsidRDefault="00DB4560" w:rsidP="00DB4560">
            <w:pPr>
              <w:jc w:val="center"/>
              <w:rPr>
                <w:color w:val="000000"/>
                <w:sz w:val="20"/>
                <w:szCs w:val="20"/>
                <w:lang w:val="uk-UA" w:eastAsia="uk-UA"/>
              </w:rPr>
            </w:pPr>
            <w:r w:rsidRPr="00720590">
              <w:rPr>
                <w:b/>
                <w:sz w:val="25"/>
                <w:szCs w:val="25"/>
                <w:lang w:val="uk-UA"/>
              </w:rPr>
              <w:t>Назва коду програмної класифікації видатків</w:t>
            </w:r>
            <w:r>
              <w:rPr>
                <w:b/>
                <w:sz w:val="25"/>
                <w:szCs w:val="25"/>
                <w:lang w:val="uk-UA"/>
              </w:rPr>
              <w:t>/ назва витрат</w:t>
            </w:r>
          </w:p>
        </w:tc>
        <w:tc>
          <w:tcPr>
            <w:tcW w:w="1529" w:type="dxa"/>
            <w:hideMark/>
          </w:tcPr>
          <w:p w:rsidR="00DB4560" w:rsidRPr="00DB4560" w:rsidRDefault="00DB4560" w:rsidP="00A409EF">
            <w:pPr>
              <w:jc w:val="right"/>
              <w:rPr>
                <w:b/>
                <w:color w:val="000000"/>
                <w:sz w:val="20"/>
                <w:szCs w:val="20"/>
                <w:lang w:val="uk-UA" w:eastAsia="uk-UA"/>
              </w:rPr>
            </w:pPr>
            <w:r w:rsidRPr="00DB4560">
              <w:rPr>
                <w:b/>
                <w:color w:val="000000"/>
                <w:sz w:val="20"/>
                <w:szCs w:val="20"/>
                <w:lang w:val="uk-UA" w:eastAsia="uk-UA"/>
              </w:rPr>
              <w:t>ЗМЕНШЕНО</w:t>
            </w:r>
          </w:p>
        </w:tc>
        <w:tc>
          <w:tcPr>
            <w:tcW w:w="1660" w:type="dxa"/>
            <w:hideMark/>
          </w:tcPr>
          <w:p w:rsidR="00DB4560" w:rsidRPr="00DB4560" w:rsidRDefault="00DB4560" w:rsidP="00A409EF">
            <w:pPr>
              <w:jc w:val="right"/>
              <w:rPr>
                <w:b/>
                <w:color w:val="000000"/>
                <w:sz w:val="20"/>
                <w:szCs w:val="20"/>
                <w:lang w:val="uk-UA" w:eastAsia="uk-UA"/>
              </w:rPr>
            </w:pPr>
            <w:r w:rsidRPr="00DB4560">
              <w:rPr>
                <w:b/>
                <w:color w:val="000000"/>
                <w:sz w:val="20"/>
                <w:szCs w:val="20"/>
                <w:lang w:val="uk-UA" w:eastAsia="uk-UA"/>
              </w:rPr>
              <w:t>ЗБІЛЬШЕНО</w:t>
            </w:r>
          </w:p>
        </w:tc>
      </w:tr>
      <w:tr w:rsidR="00A409EF" w:rsidRPr="00A409EF" w:rsidTr="00A409EF">
        <w:trPr>
          <w:trHeight w:val="528"/>
        </w:trPr>
        <w:tc>
          <w:tcPr>
            <w:tcW w:w="1697" w:type="dxa"/>
            <w:hideMark/>
          </w:tcPr>
          <w:p w:rsidR="00A409EF" w:rsidRPr="00A409EF" w:rsidRDefault="00A409EF" w:rsidP="00A409EF">
            <w:pPr>
              <w:jc w:val="center"/>
              <w:rPr>
                <w:color w:val="000000"/>
                <w:sz w:val="20"/>
                <w:szCs w:val="20"/>
                <w:lang w:val="uk-UA" w:eastAsia="uk-UA"/>
              </w:rPr>
            </w:pPr>
            <w:r w:rsidRPr="00A409EF">
              <w:rPr>
                <w:color w:val="000000"/>
                <w:sz w:val="20"/>
                <w:szCs w:val="20"/>
                <w:lang w:val="uk-UA" w:eastAsia="uk-UA"/>
              </w:rPr>
              <w:t>7310</w:t>
            </w:r>
          </w:p>
        </w:tc>
        <w:tc>
          <w:tcPr>
            <w:tcW w:w="6029" w:type="dxa"/>
            <w:hideMark/>
          </w:tcPr>
          <w:p w:rsidR="00A409EF" w:rsidRDefault="00A409EF" w:rsidP="00A409EF">
            <w:pPr>
              <w:rPr>
                <w:color w:val="000000"/>
                <w:sz w:val="20"/>
                <w:szCs w:val="20"/>
                <w:lang w:val="uk-UA" w:eastAsia="uk-UA"/>
              </w:rPr>
            </w:pPr>
            <w:r w:rsidRPr="00A409EF">
              <w:rPr>
                <w:color w:val="000000"/>
                <w:sz w:val="20"/>
                <w:szCs w:val="20"/>
                <w:lang w:val="uk-UA" w:eastAsia="uk-UA"/>
              </w:rPr>
              <w:t>Будівництво-1 об`єктів житлово-комунального господарства</w:t>
            </w:r>
          </w:p>
          <w:p w:rsidR="00A409EF" w:rsidRPr="00A409EF" w:rsidRDefault="00A409EF" w:rsidP="00A409EF">
            <w:pPr>
              <w:rPr>
                <w:b/>
                <w:i/>
                <w:color w:val="000000"/>
                <w:sz w:val="20"/>
                <w:szCs w:val="20"/>
                <w:lang w:val="uk-UA" w:eastAsia="uk-UA"/>
              </w:rPr>
            </w:pPr>
            <w:r w:rsidRPr="00A409EF">
              <w:rPr>
                <w:b/>
                <w:i/>
                <w:color w:val="000000"/>
                <w:sz w:val="20"/>
                <w:szCs w:val="20"/>
                <w:lang w:val="uk-UA" w:eastAsia="uk-UA"/>
              </w:rPr>
              <w:t xml:space="preserve">Реконструкція водопроводу для питного водопостачання </w:t>
            </w:r>
            <w:proofErr w:type="spellStart"/>
            <w:r w:rsidRPr="00A409EF">
              <w:rPr>
                <w:b/>
                <w:i/>
                <w:color w:val="000000"/>
                <w:sz w:val="20"/>
                <w:szCs w:val="20"/>
                <w:lang w:val="uk-UA" w:eastAsia="uk-UA"/>
              </w:rPr>
              <w:t>вул.Стоянівській</w:t>
            </w:r>
            <w:proofErr w:type="spellEnd"/>
            <w:r w:rsidRPr="00A409EF">
              <w:rPr>
                <w:b/>
                <w:i/>
                <w:color w:val="000000"/>
                <w:sz w:val="20"/>
                <w:szCs w:val="20"/>
                <w:lang w:val="uk-UA" w:eastAsia="uk-UA"/>
              </w:rPr>
              <w:t xml:space="preserve"> у </w:t>
            </w:r>
            <w:proofErr w:type="spellStart"/>
            <w:r w:rsidRPr="00A409EF">
              <w:rPr>
                <w:b/>
                <w:i/>
                <w:color w:val="000000"/>
                <w:sz w:val="20"/>
                <w:szCs w:val="20"/>
                <w:lang w:val="uk-UA" w:eastAsia="uk-UA"/>
              </w:rPr>
              <w:t>м.Радехові</w:t>
            </w:r>
            <w:proofErr w:type="spellEnd"/>
            <w:r w:rsidRPr="00A409EF">
              <w:rPr>
                <w:b/>
                <w:i/>
                <w:color w:val="000000"/>
                <w:sz w:val="20"/>
                <w:szCs w:val="20"/>
                <w:lang w:val="uk-UA" w:eastAsia="uk-UA"/>
              </w:rPr>
              <w:t xml:space="preserve"> Львівської </w:t>
            </w:r>
            <w:proofErr w:type="spellStart"/>
            <w:r w:rsidRPr="00A409EF">
              <w:rPr>
                <w:b/>
                <w:i/>
                <w:color w:val="000000"/>
                <w:sz w:val="20"/>
                <w:szCs w:val="20"/>
                <w:lang w:val="uk-UA" w:eastAsia="uk-UA"/>
              </w:rPr>
              <w:t>області.Коригування</w:t>
            </w:r>
            <w:proofErr w:type="spellEnd"/>
          </w:p>
        </w:tc>
        <w:tc>
          <w:tcPr>
            <w:tcW w:w="1529" w:type="dxa"/>
            <w:hideMark/>
          </w:tcPr>
          <w:p w:rsidR="00A409EF" w:rsidRPr="00A409EF" w:rsidRDefault="00C47816" w:rsidP="00A409EF">
            <w:pPr>
              <w:jc w:val="right"/>
              <w:rPr>
                <w:color w:val="000000"/>
                <w:sz w:val="20"/>
                <w:szCs w:val="20"/>
                <w:lang w:val="uk-UA" w:eastAsia="uk-UA"/>
              </w:rPr>
            </w:pPr>
            <w:r>
              <w:rPr>
                <w:color w:val="000000"/>
                <w:sz w:val="20"/>
                <w:szCs w:val="20"/>
                <w:lang w:val="uk-UA" w:eastAsia="uk-UA"/>
              </w:rPr>
              <w:t>-67 920,00</w:t>
            </w:r>
          </w:p>
        </w:tc>
        <w:tc>
          <w:tcPr>
            <w:tcW w:w="1660" w:type="dxa"/>
            <w:hideMark/>
          </w:tcPr>
          <w:p w:rsidR="00A409EF" w:rsidRPr="00A409EF" w:rsidRDefault="00A409EF" w:rsidP="00A409EF">
            <w:pPr>
              <w:jc w:val="right"/>
              <w:rPr>
                <w:color w:val="000000"/>
                <w:sz w:val="20"/>
                <w:szCs w:val="20"/>
                <w:lang w:val="uk-UA" w:eastAsia="uk-UA"/>
              </w:rPr>
            </w:pPr>
            <w:r w:rsidRPr="00A409EF">
              <w:rPr>
                <w:color w:val="000000"/>
                <w:sz w:val="20"/>
                <w:szCs w:val="20"/>
                <w:lang w:val="uk-UA" w:eastAsia="uk-UA"/>
              </w:rPr>
              <w:t>0,00</w:t>
            </w:r>
          </w:p>
        </w:tc>
      </w:tr>
      <w:tr w:rsidR="00A409EF" w:rsidRPr="00A409EF" w:rsidTr="00A409EF">
        <w:trPr>
          <w:trHeight w:val="528"/>
        </w:trPr>
        <w:tc>
          <w:tcPr>
            <w:tcW w:w="1697" w:type="dxa"/>
            <w:hideMark/>
          </w:tcPr>
          <w:p w:rsidR="00A409EF" w:rsidRPr="00A409EF" w:rsidRDefault="00C47816" w:rsidP="00A409EF">
            <w:pPr>
              <w:jc w:val="center"/>
              <w:rPr>
                <w:color w:val="000000"/>
                <w:sz w:val="20"/>
                <w:szCs w:val="20"/>
                <w:lang w:val="uk-UA" w:eastAsia="uk-UA"/>
              </w:rPr>
            </w:pPr>
            <w:r>
              <w:rPr>
                <w:color w:val="000000"/>
                <w:sz w:val="20"/>
                <w:szCs w:val="20"/>
                <w:lang w:val="uk-UA" w:eastAsia="uk-UA"/>
              </w:rPr>
              <w:t>6030</w:t>
            </w:r>
          </w:p>
        </w:tc>
        <w:tc>
          <w:tcPr>
            <w:tcW w:w="6029" w:type="dxa"/>
            <w:hideMark/>
          </w:tcPr>
          <w:p w:rsidR="00C47816" w:rsidRDefault="00C47816" w:rsidP="00A409EF">
            <w:pPr>
              <w:rPr>
                <w:color w:val="000000"/>
                <w:sz w:val="20"/>
                <w:szCs w:val="20"/>
                <w:lang w:val="uk-UA" w:eastAsia="uk-UA"/>
              </w:rPr>
            </w:pPr>
            <w:r w:rsidRPr="00C47816">
              <w:rPr>
                <w:color w:val="000000"/>
                <w:sz w:val="20"/>
                <w:szCs w:val="20"/>
                <w:lang w:val="uk-UA" w:eastAsia="uk-UA"/>
              </w:rPr>
              <w:t xml:space="preserve">Організація благоустрою населених пунктів </w:t>
            </w:r>
          </w:p>
          <w:p w:rsidR="00A409EF" w:rsidRPr="00A409EF" w:rsidRDefault="00C47816" w:rsidP="00A409EF">
            <w:pPr>
              <w:rPr>
                <w:b/>
                <w:i/>
                <w:color w:val="000000"/>
                <w:sz w:val="20"/>
                <w:szCs w:val="20"/>
                <w:lang w:val="uk-UA" w:eastAsia="uk-UA"/>
              </w:rPr>
            </w:pPr>
            <w:r w:rsidRPr="00C47816">
              <w:rPr>
                <w:b/>
                <w:i/>
                <w:color w:val="000000"/>
                <w:sz w:val="20"/>
                <w:szCs w:val="20"/>
                <w:lang w:val="uk-UA" w:eastAsia="uk-UA"/>
              </w:rPr>
              <w:t xml:space="preserve">Програма житлово-комунального господарства та благоустрою </w:t>
            </w:r>
            <w:proofErr w:type="spellStart"/>
            <w:r w:rsidRPr="00C47816">
              <w:rPr>
                <w:b/>
                <w:i/>
                <w:color w:val="000000"/>
                <w:sz w:val="20"/>
                <w:szCs w:val="20"/>
                <w:lang w:val="uk-UA" w:eastAsia="uk-UA"/>
              </w:rPr>
              <w:t>Радехівської</w:t>
            </w:r>
            <w:proofErr w:type="spellEnd"/>
            <w:r w:rsidRPr="00C47816">
              <w:rPr>
                <w:b/>
                <w:i/>
                <w:color w:val="000000"/>
                <w:sz w:val="20"/>
                <w:szCs w:val="20"/>
                <w:lang w:val="uk-UA" w:eastAsia="uk-UA"/>
              </w:rPr>
              <w:t xml:space="preserve"> міської  територіальної громади на 2021-2023 роки</w:t>
            </w:r>
          </w:p>
        </w:tc>
        <w:tc>
          <w:tcPr>
            <w:tcW w:w="1529" w:type="dxa"/>
            <w:hideMark/>
          </w:tcPr>
          <w:p w:rsidR="00A409EF" w:rsidRPr="00A409EF" w:rsidRDefault="00C47816" w:rsidP="00A409EF">
            <w:pPr>
              <w:jc w:val="right"/>
              <w:rPr>
                <w:color w:val="000000"/>
                <w:sz w:val="20"/>
                <w:szCs w:val="20"/>
                <w:lang w:val="uk-UA" w:eastAsia="uk-UA"/>
              </w:rPr>
            </w:pPr>
            <w:r>
              <w:rPr>
                <w:color w:val="000000"/>
                <w:sz w:val="20"/>
                <w:szCs w:val="20"/>
                <w:lang w:val="uk-UA" w:eastAsia="uk-UA"/>
              </w:rPr>
              <w:t>-15 000,00</w:t>
            </w:r>
          </w:p>
        </w:tc>
        <w:tc>
          <w:tcPr>
            <w:tcW w:w="1660" w:type="dxa"/>
            <w:hideMark/>
          </w:tcPr>
          <w:p w:rsidR="00A409EF" w:rsidRPr="00A409EF" w:rsidRDefault="00C47816" w:rsidP="00A409EF">
            <w:pPr>
              <w:jc w:val="right"/>
              <w:rPr>
                <w:color w:val="000000"/>
                <w:sz w:val="20"/>
                <w:szCs w:val="20"/>
                <w:lang w:val="uk-UA" w:eastAsia="uk-UA"/>
              </w:rPr>
            </w:pPr>
            <w:r>
              <w:rPr>
                <w:color w:val="000000"/>
                <w:sz w:val="20"/>
                <w:szCs w:val="20"/>
                <w:lang w:val="uk-UA" w:eastAsia="uk-UA"/>
              </w:rPr>
              <w:t>0,00</w:t>
            </w:r>
          </w:p>
        </w:tc>
      </w:tr>
      <w:tr w:rsidR="00C47816" w:rsidRPr="00C47816" w:rsidTr="00A409EF">
        <w:trPr>
          <w:trHeight w:val="1056"/>
        </w:trPr>
        <w:tc>
          <w:tcPr>
            <w:tcW w:w="1697" w:type="dxa"/>
            <w:hideMark/>
          </w:tcPr>
          <w:p w:rsidR="00C47816" w:rsidRPr="00A409EF" w:rsidRDefault="00C47816" w:rsidP="00A409EF">
            <w:pPr>
              <w:jc w:val="center"/>
              <w:rPr>
                <w:color w:val="000000"/>
                <w:sz w:val="20"/>
                <w:szCs w:val="20"/>
                <w:lang w:val="uk-UA" w:eastAsia="uk-UA"/>
              </w:rPr>
            </w:pPr>
            <w:r>
              <w:rPr>
                <w:color w:val="000000"/>
                <w:sz w:val="20"/>
                <w:szCs w:val="20"/>
                <w:lang w:val="uk-UA" w:eastAsia="uk-UA"/>
              </w:rPr>
              <w:t>0150</w:t>
            </w:r>
          </w:p>
        </w:tc>
        <w:tc>
          <w:tcPr>
            <w:tcW w:w="6029" w:type="dxa"/>
            <w:hideMark/>
          </w:tcPr>
          <w:p w:rsidR="00C47816" w:rsidRDefault="00C47816" w:rsidP="00A409EF">
            <w:pPr>
              <w:rPr>
                <w:color w:val="000000"/>
                <w:sz w:val="20"/>
                <w:szCs w:val="20"/>
                <w:lang w:val="uk-UA" w:eastAsia="uk-UA"/>
              </w:rPr>
            </w:pPr>
            <w:r w:rsidRPr="00C47816">
              <w:rPr>
                <w:color w:val="000000"/>
                <w:sz w:val="20"/>
                <w:szCs w:val="20"/>
                <w:lang w:val="uk-UA" w:eastAsia="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p w:rsidR="00C47816" w:rsidRDefault="00C47816" w:rsidP="00A409EF">
            <w:pPr>
              <w:rPr>
                <w:color w:val="000000"/>
                <w:sz w:val="20"/>
                <w:szCs w:val="20"/>
                <w:lang w:val="uk-UA" w:eastAsia="uk-UA"/>
              </w:rPr>
            </w:pPr>
          </w:p>
          <w:p w:rsidR="00C47816" w:rsidRPr="00C47816" w:rsidRDefault="0060264F" w:rsidP="00C47816">
            <w:pPr>
              <w:rPr>
                <w:b/>
                <w:color w:val="000000"/>
                <w:sz w:val="20"/>
                <w:szCs w:val="20"/>
                <w:lang w:val="uk-UA" w:eastAsia="uk-UA"/>
              </w:rPr>
            </w:pPr>
            <w:r>
              <w:rPr>
                <w:b/>
                <w:color w:val="000000"/>
                <w:sz w:val="20"/>
                <w:szCs w:val="20"/>
                <w:lang w:val="uk-UA" w:eastAsia="uk-UA"/>
              </w:rPr>
              <w:t>Передбачені кошти на придбання вікон</w:t>
            </w:r>
          </w:p>
        </w:tc>
        <w:tc>
          <w:tcPr>
            <w:tcW w:w="1529" w:type="dxa"/>
            <w:hideMark/>
          </w:tcPr>
          <w:p w:rsidR="00C47816" w:rsidRPr="00A409EF" w:rsidRDefault="00535121" w:rsidP="00A409EF">
            <w:pPr>
              <w:jc w:val="right"/>
              <w:rPr>
                <w:color w:val="000000"/>
                <w:sz w:val="20"/>
                <w:szCs w:val="20"/>
                <w:lang w:val="uk-UA" w:eastAsia="uk-UA"/>
              </w:rPr>
            </w:pPr>
            <w:r>
              <w:rPr>
                <w:color w:val="000000"/>
                <w:sz w:val="20"/>
                <w:szCs w:val="20"/>
                <w:lang w:val="uk-UA" w:eastAsia="uk-UA"/>
              </w:rPr>
              <w:t>-226 080,00</w:t>
            </w:r>
          </w:p>
        </w:tc>
        <w:tc>
          <w:tcPr>
            <w:tcW w:w="1660" w:type="dxa"/>
            <w:hideMark/>
          </w:tcPr>
          <w:p w:rsidR="00C47816" w:rsidRPr="00A409EF" w:rsidRDefault="00535121" w:rsidP="00A409EF">
            <w:pPr>
              <w:jc w:val="right"/>
              <w:rPr>
                <w:color w:val="000000"/>
                <w:sz w:val="20"/>
                <w:szCs w:val="20"/>
                <w:lang w:val="uk-UA" w:eastAsia="uk-UA"/>
              </w:rPr>
            </w:pPr>
            <w:r>
              <w:rPr>
                <w:color w:val="000000"/>
                <w:sz w:val="20"/>
                <w:szCs w:val="20"/>
                <w:lang w:val="uk-UA" w:eastAsia="uk-UA"/>
              </w:rPr>
              <w:t>0,00</w:t>
            </w:r>
          </w:p>
        </w:tc>
      </w:tr>
      <w:tr w:rsidR="00896E21" w:rsidRPr="00A409EF" w:rsidTr="00DB4560">
        <w:trPr>
          <w:trHeight w:val="706"/>
        </w:trPr>
        <w:tc>
          <w:tcPr>
            <w:tcW w:w="1697" w:type="dxa"/>
            <w:hideMark/>
          </w:tcPr>
          <w:p w:rsidR="00896E21" w:rsidRDefault="00896E21" w:rsidP="00A409EF">
            <w:pPr>
              <w:jc w:val="center"/>
              <w:rPr>
                <w:color w:val="000000"/>
                <w:sz w:val="20"/>
                <w:szCs w:val="20"/>
                <w:lang w:val="uk-UA" w:eastAsia="uk-UA"/>
              </w:rPr>
            </w:pPr>
            <w:r>
              <w:rPr>
                <w:color w:val="000000"/>
                <w:sz w:val="20"/>
                <w:szCs w:val="20"/>
                <w:lang w:val="uk-UA" w:eastAsia="uk-UA"/>
              </w:rPr>
              <w:t>7330</w:t>
            </w:r>
          </w:p>
        </w:tc>
        <w:tc>
          <w:tcPr>
            <w:tcW w:w="6029" w:type="dxa"/>
            <w:hideMark/>
          </w:tcPr>
          <w:p w:rsidR="0060264F" w:rsidRDefault="0060264F" w:rsidP="00A409EF">
            <w:pPr>
              <w:rPr>
                <w:b/>
                <w:color w:val="000000"/>
                <w:sz w:val="20"/>
                <w:szCs w:val="20"/>
                <w:lang w:val="uk-UA" w:eastAsia="uk-UA"/>
              </w:rPr>
            </w:pPr>
            <w:r w:rsidRPr="0060264F">
              <w:rPr>
                <w:color w:val="000000"/>
                <w:sz w:val="20"/>
                <w:szCs w:val="20"/>
                <w:lang w:val="uk-UA" w:eastAsia="uk-UA"/>
              </w:rPr>
              <w:t>Будівництво</w:t>
            </w:r>
            <w:r w:rsidR="006C6F42">
              <w:rPr>
                <w:color w:val="000000"/>
                <w:sz w:val="20"/>
                <w:szCs w:val="20"/>
                <w:lang w:val="uk-UA" w:eastAsia="uk-UA"/>
              </w:rPr>
              <w:t xml:space="preserve"> </w:t>
            </w:r>
            <w:r w:rsidRPr="0060264F">
              <w:rPr>
                <w:color w:val="000000"/>
                <w:sz w:val="20"/>
                <w:szCs w:val="20"/>
                <w:lang w:val="uk-UA" w:eastAsia="uk-UA"/>
              </w:rPr>
              <w:t xml:space="preserve"> інших об`єктів комунальної власності</w:t>
            </w:r>
            <w:r w:rsidRPr="00C47816">
              <w:rPr>
                <w:b/>
                <w:color w:val="000000"/>
                <w:sz w:val="20"/>
                <w:szCs w:val="20"/>
                <w:lang w:val="uk-UA" w:eastAsia="uk-UA"/>
              </w:rPr>
              <w:t xml:space="preserve"> </w:t>
            </w:r>
          </w:p>
          <w:p w:rsidR="0060264F" w:rsidRDefault="0060264F" w:rsidP="00A409EF">
            <w:pPr>
              <w:rPr>
                <w:b/>
                <w:color w:val="000000"/>
                <w:sz w:val="20"/>
                <w:szCs w:val="20"/>
                <w:lang w:val="uk-UA" w:eastAsia="uk-UA"/>
              </w:rPr>
            </w:pPr>
          </w:p>
          <w:p w:rsidR="00896E21" w:rsidRPr="00C47816" w:rsidRDefault="0060264F" w:rsidP="00A409EF">
            <w:pPr>
              <w:rPr>
                <w:color w:val="000000"/>
                <w:sz w:val="20"/>
                <w:szCs w:val="20"/>
                <w:lang w:val="uk-UA" w:eastAsia="uk-UA"/>
              </w:rPr>
            </w:pPr>
            <w:r w:rsidRPr="00C47816">
              <w:rPr>
                <w:b/>
                <w:color w:val="000000"/>
                <w:sz w:val="20"/>
                <w:szCs w:val="20"/>
                <w:lang w:val="uk-UA" w:eastAsia="uk-UA"/>
              </w:rPr>
              <w:t xml:space="preserve">Капітальний ремонт </w:t>
            </w:r>
            <w:proofErr w:type="spellStart"/>
            <w:r w:rsidRPr="00C47816">
              <w:rPr>
                <w:b/>
                <w:color w:val="000000"/>
                <w:sz w:val="20"/>
                <w:szCs w:val="20"/>
                <w:lang w:val="uk-UA" w:eastAsia="uk-UA"/>
              </w:rPr>
              <w:t>адмін</w:t>
            </w:r>
            <w:r>
              <w:rPr>
                <w:b/>
                <w:color w:val="000000"/>
                <w:sz w:val="20"/>
                <w:szCs w:val="20"/>
                <w:lang w:val="uk-UA" w:eastAsia="uk-UA"/>
              </w:rPr>
              <w:t>будинку</w:t>
            </w:r>
            <w:proofErr w:type="spellEnd"/>
            <w:r>
              <w:rPr>
                <w:b/>
                <w:color w:val="000000"/>
                <w:sz w:val="20"/>
                <w:szCs w:val="20"/>
                <w:lang w:val="uk-UA" w:eastAsia="uk-UA"/>
              </w:rPr>
              <w:t xml:space="preserve"> по проспекту Відродження,3 в </w:t>
            </w:r>
            <w:proofErr w:type="spellStart"/>
            <w:r>
              <w:rPr>
                <w:b/>
                <w:color w:val="000000"/>
                <w:sz w:val="20"/>
                <w:szCs w:val="20"/>
                <w:lang w:val="uk-UA" w:eastAsia="uk-UA"/>
              </w:rPr>
              <w:t>м.Радехові</w:t>
            </w:r>
            <w:proofErr w:type="spellEnd"/>
            <w:r>
              <w:rPr>
                <w:b/>
                <w:color w:val="000000"/>
                <w:sz w:val="20"/>
                <w:szCs w:val="20"/>
                <w:lang w:val="uk-UA" w:eastAsia="uk-UA"/>
              </w:rPr>
              <w:t xml:space="preserve"> Львівської області. </w:t>
            </w:r>
            <w:r w:rsidRPr="00C47816">
              <w:rPr>
                <w:b/>
                <w:color w:val="000000"/>
                <w:sz w:val="20"/>
                <w:szCs w:val="20"/>
                <w:lang w:val="uk-UA" w:eastAsia="uk-UA"/>
              </w:rPr>
              <w:t>Заміна вікон</w:t>
            </w:r>
            <w:r>
              <w:rPr>
                <w:b/>
                <w:color w:val="000000"/>
                <w:sz w:val="20"/>
                <w:szCs w:val="20"/>
                <w:lang w:val="uk-UA" w:eastAsia="uk-UA"/>
              </w:rPr>
              <w:t>.</w:t>
            </w:r>
          </w:p>
        </w:tc>
        <w:tc>
          <w:tcPr>
            <w:tcW w:w="1529" w:type="dxa"/>
            <w:hideMark/>
          </w:tcPr>
          <w:p w:rsidR="00896E21" w:rsidRPr="00A409EF" w:rsidRDefault="00896E21" w:rsidP="00A409EF">
            <w:pPr>
              <w:jc w:val="right"/>
              <w:rPr>
                <w:color w:val="000000"/>
                <w:sz w:val="20"/>
                <w:szCs w:val="20"/>
                <w:lang w:val="uk-UA" w:eastAsia="uk-UA"/>
              </w:rPr>
            </w:pPr>
          </w:p>
        </w:tc>
        <w:tc>
          <w:tcPr>
            <w:tcW w:w="1660" w:type="dxa"/>
            <w:hideMark/>
          </w:tcPr>
          <w:p w:rsidR="00896E21" w:rsidRDefault="00535121" w:rsidP="00A409EF">
            <w:pPr>
              <w:jc w:val="right"/>
              <w:rPr>
                <w:color w:val="000000"/>
                <w:sz w:val="20"/>
                <w:szCs w:val="20"/>
                <w:lang w:val="uk-UA" w:eastAsia="uk-UA"/>
              </w:rPr>
            </w:pPr>
            <w:r>
              <w:rPr>
                <w:color w:val="000000"/>
                <w:sz w:val="20"/>
                <w:szCs w:val="20"/>
                <w:lang w:val="uk-UA" w:eastAsia="uk-UA"/>
              </w:rPr>
              <w:t>294 000,00</w:t>
            </w:r>
          </w:p>
        </w:tc>
      </w:tr>
      <w:tr w:rsidR="00A409EF" w:rsidRPr="00A409EF" w:rsidTr="00DB4560">
        <w:trPr>
          <w:trHeight w:val="706"/>
        </w:trPr>
        <w:tc>
          <w:tcPr>
            <w:tcW w:w="1697" w:type="dxa"/>
            <w:hideMark/>
          </w:tcPr>
          <w:p w:rsidR="00A409EF" w:rsidRPr="00A409EF" w:rsidRDefault="00C47816" w:rsidP="00A409EF">
            <w:pPr>
              <w:jc w:val="center"/>
              <w:rPr>
                <w:color w:val="000000"/>
                <w:sz w:val="20"/>
                <w:szCs w:val="20"/>
                <w:lang w:val="uk-UA" w:eastAsia="uk-UA"/>
              </w:rPr>
            </w:pPr>
            <w:r>
              <w:rPr>
                <w:color w:val="000000"/>
                <w:sz w:val="20"/>
                <w:szCs w:val="20"/>
                <w:lang w:val="uk-UA" w:eastAsia="uk-UA"/>
              </w:rPr>
              <w:t>4040</w:t>
            </w:r>
          </w:p>
        </w:tc>
        <w:tc>
          <w:tcPr>
            <w:tcW w:w="6029" w:type="dxa"/>
            <w:hideMark/>
          </w:tcPr>
          <w:p w:rsidR="00DB4560" w:rsidRDefault="00C47816" w:rsidP="00A409EF">
            <w:pPr>
              <w:rPr>
                <w:color w:val="000000"/>
                <w:sz w:val="20"/>
                <w:szCs w:val="20"/>
                <w:lang w:val="uk-UA" w:eastAsia="uk-UA"/>
              </w:rPr>
            </w:pPr>
            <w:r w:rsidRPr="00C47816">
              <w:rPr>
                <w:color w:val="000000"/>
                <w:sz w:val="20"/>
                <w:szCs w:val="20"/>
                <w:lang w:val="uk-UA" w:eastAsia="uk-UA"/>
              </w:rPr>
              <w:t xml:space="preserve">Забезпечення діяльності музеїв i виставок </w:t>
            </w:r>
          </w:p>
          <w:p w:rsidR="00DB4560" w:rsidRDefault="00DB4560" w:rsidP="00DB4560">
            <w:pPr>
              <w:rPr>
                <w:color w:val="000000"/>
                <w:sz w:val="20"/>
                <w:szCs w:val="20"/>
                <w:lang w:val="uk-UA" w:eastAsia="uk-UA"/>
              </w:rPr>
            </w:pPr>
          </w:p>
          <w:p w:rsidR="00A409EF" w:rsidRPr="00DB4560" w:rsidRDefault="00DB4560" w:rsidP="00DB4560">
            <w:pPr>
              <w:rPr>
                <w:b/>
                <w:i/>
                <w:color w:val="000000"/>
                <w:sz w:val="20"/>
                <w:szCs w:val="20"/>
                <w:lang w:val="uk-UA" w:eastAsia="uk-UA"/>
              </w:rPr>
            </w:pPr>
            <w:r w:rsidRPr="00DB4560">
              <w:rPr>
                <w:b/>
                <w:i/>
                <w:color w:val="000000"/>
                <w:sz w:val="20"/>
                <w:szCs w:val="20"/>
                <w:lang w:val="uk-UA" w:eastAsia="uk-UA"/>
              </w:rPr>
              <w:t>На ремонт приміщення музею М.Шашкевича</w:t>
            </w:r>
          </w:p>
        </w:tc>
        <w:tc>
          <w:tcPr>
            <w:tcW w:w="1529" w:type="dxa"/>
            <w:hideMark/>
          </w:tcPr>
          <w:p w:rsidR="00A409EF" w:rsidRPr="00A409EF" w:rsidRDefault="00A409EF" w:rsidP="00A409EF">
            <w:pPr>
              <w:jc w:val="right"/>
              <w:rPr>
                <w:color w:val="000000"/>
                <w:sz w:val="20"/>
                <w:szCs w:val="20"/>
                <w:lang w:val="uk-UA" w:eastAsia="uk-UA"/>
              </w:rPr>
            </w:pPr>
            <w:r w:rsidRPr="00A409EF">
              <w:rPr>
                <w:color w:val="000000"/>
                <w:sz w:val="20"/>
                <w:szCs w:val="20"/>
                <w:lang w:val="uk-UA" w:eastAsia="uk-UA"/>
              </w:rPr>
              <w:t>0,00</w:t>
            </w:r>
          </w:p>
        </w:tc>
        <w:tc>
          <w:tcPr>
            <w:tcW w:w="1660" w:type="dxa"/>
            <w:hideMark/>
          </w:tcPr>
          <w:p w:rsidR="00A409EF" w:rsidRPr="00A409EF" w:rsidRDefault="00C47816" w:rsidP="00A409EF">
            <w:pPr>
              <w:jc w:val="right"/>
              <w:rPr>
                <w:color w:val="000000"/>
                <w:sz w:val="20"/>
                <w:szCs w:val="20"/>
                <w:lang w:val="uk-UA" w:eastAsia="uk-UA"/>
              </w:rPr>
            </w:pPr>
            <w:r>
              <w:rPr>
                <w:color w:val="000000"/>
                <w:sz w:val="20"/>
                <w:szCs w:val="20"/>
                <w:lang w:val="uk-UA" w:eastAsia="uk-UA"/>
              </w:rPr>
              <w:t>15 000,00</w:t>
            </w:r>
          </w:p>
        </w:tc>
      </w:tr>
      <w:tr w:rsidR="00A409EF" w:rsidRPr="00A409EF" w:rsidTr="00DA4D3F">
        <w:trPr>
          <w:trHeight w:val="264"/>
        </w:trPr>
        <w:tc>
          <w:tcPr>
            <w:tcW w:w="1697" w:type="dxa"/>
            <w:shd w:val="clear" w:color="auto" w:fill="B6DDE8" w:themeFill="accent5" w:themeFillTint="66"/>
            <w:noWrap/>
            <w:hideMark/>
          </w:tcPr>
          <w:p w:rsidR="00A409EF" w:rsidRPr="00A409EF" w:rsidRDefault="00A409EF" w:rsidP="00A409EF">
            <w:pPr>
              <w:rPr>
                <w:color w:val="000000"/>
                <w:sz w:val="20"/>
                <w:szCs w:val="20"/>
                <w:lang w:val="uk-UA" w:eastAsia="uk-UA"/>
              </w:rPr>
            </w:pPr>
            <w:r w:rsidRPr="00A409EF">
              <w:rPr>
                <w:color w:val="000000"/>
                <w:sz w:val="20"/>
                <w:szCs w:val="20"/>
                <w:lang w:val="uk-UA" w:eastAsia="uk-UA"/>
              </w:rPr>
              <w:t> </w:t>
            </w:r>
          </w:p>
        </w:tc>
        <w:tc>
          <w:tcPr>
            <w:tcW w:w="6029" w:type="dxa"/>
            <w:shd w:val="clear" w:color="auto" w:fill="B6DDE8" w:themeFill="accent5" w:themeFillTint="66"/>
            <w:noWrap/>
            <w:hideMark/>
          </w:tcPr>
          <w:p w:rsidR="00A409EF" w:rsidRPr="00A409EF" w:rsidRDefault="00A409EF" w:rsidP="00A409EF">
            <w:pPr>
              <w:rPr>
                <w:color w:val="000000"/>
                <w:sz w:val="20"/>
                <w:szCs w:val="20"/>
                <w:lang w:val="uk-UA" w:eastAsia="uk-UA"/>
              </w:rPr>
            </w:pPr>
            <w:r w:rsidRPr="00A409EF">
              <w:rPr>
                <w:color w:val="000000"/>
                <w:sz w:val="20"/>
                <w:szCs w:val="20"/>
                <w:lang w:val="uk-UA" w:eastAsia="uk-UA"/>
              </w:rPr>
              <w:t>ВСЬОГО</w:t>
            </w:r>
          </w:p>
        </w:tc>
        <w:tc>
          <w:tcPr>
            <w:tcW w:w="1529" w:type="dxa"/>
            <w:shd w:val="clear" w:color="auto" w:fill="B6DDE8" w:themeFill="accent5" w:themeFillTint="66"/>
            <w:noWrap/>
            <w:hideMark/>
          </w:tcPr>
          <w:p w:rsidR="00A409EF" w:rsidRPr="00A409EF" w:rsidRDefault="00535121" w:rsidP="00A409EF">
            <w:pPr>
              <w:jc w:val="right"/>
              <w:rPr>
                <w:color w:val="000000"/>
                <w:sz w:val="20"/>
                <w:szCs w:val="20"/>
                <w:lang w:val="uk-UA" w:eastAsia="uk-UA"/>
              </w:rPr>
            </w:pPr>
            <w:r>
              <w:rPr>
                <w:color w:val="000000"/>
                <w:sz w:val="20"/>
                <w:szCs w:val="20"/>
                <w:lang w:val="uk-UA" w:eastAsia="uk-UA"/>
              </w:rPr>
              <w:t>-309</w:t>
            </w:r>
            <w:r w:rsidR="00A409EF" w:rsidRPr="00A409EF">
              <w:rPr>
                <w:color w:val="000000"/>
                <w:sz w:val="20"/>
                <w:szCs w:val="20"/>
                <w:lang w:val="uk-UA" w:eastAsia="uk-UA"/>
              </w:rPr>
              <w:t xml:space="preserve"> 000,00</w:t>
            </w:r>
          </w:p>
        </w:tc>
        <w:tc>
          <w:tcPr>
            <w:tcW w:w="1660" w:type="dxa"/>
            <w:shd w:val="clear" w:color="auto" w:fill="B6DDE8" w:themeFill="accent5" w:themeFillTint="66"/>
            <w:noWrap/>
            <w:hideMark/>
          </w:tcPr>
          <w:p w:rsidR="00A409EF" w:rsidRPr="00A409EF" w:rsidRDefault="00535121" w:rsidP="00A409EF">
            <w:pPr>
              <w:jc w:val="right"/>
              <w:rPr>
                <w:color w:val="000000"/>
                <w:sz w:val="20"/>
                <w:szCs w:val="20"/>
                <w:lang w:val="uk-UA" w:eastAsia="uk-UA"/>
              </w:rPr>
            </w:pPr>
            <w:r>
              <w:rPr>
                <w:color w:val="000000"/>
                <w:sz w:val="20"/>
                <w:szCs w:val="20"/>
                <w:lang w:val="uk-UA" w:eastAsia="uk-UA"/>
              </w:rPr>
              <w:t>309</w:t>
            </w:r>
            <w:r w:rsidR="00A409EF" w:rsidRPr="00A409EF">
              <w:rPr>
                <w:color w:val="000000"/>
                <w:sz w:val="20"/>
                <w:szCs w:val="20"/>
                <w:lang w:val="uk-UA" w:eastAsia="uk-UA"/>
              </w:rPr>
              <w:t xml:space="preserve"> 000,00</w:t>
            </w:r>
          </w:p>
        </w:tc>
      </w:tr>
    </w:tbl>
    <w:p w:rsidR="002C3AFC" w:rsidRDefault="00CC4205" w:rsidP="00FC5A97">
      <w:pPr>
        <w:ind w:firstLine="900"/>
        <w:jc w:val="both"/>
        <w:rPr>
          <w:b/>
          <w:lang w:val="uk-UA"/>
        </w:rPr>
      </w:pPr>
      <w:r w:rsidRPr="002D4602">
        <w:rPr>
          <w:sz w:val="28"/>
          <w:szCs w:val="28"/>
          <w:lang w:val="uk-UA"/>
        </w:rPr>
        <w:t xml:space="preserve"> </w:t>
      </w:r>
    </w:p>
    <w:p w:rsidR="004F7E33" w:rsidRPr="002D4602" w:rsidRDefault="004F7E33" w:rsidP="004F7E33">
      <w:pPr>
        <w:tabs>
          <w:tab w:val="num" w:pos="180"/>
        </w:tabs>
        <w:ind w:firstLine="900"/>
        <w:jc w:val="both"/>
        <w:rPr>
          <w:b/>
          <w:i/>
          <w:sz w:val="28"/>
          <w:szCs w:val="28"/>
          <w:lang w:val="uk-UA"/>
        </w:rPr>
      </w:pPr>
      <w:r w:rsidRPr="002D4602">
        <w:rPr>
          <w:b/>
          <w:i/>
          <w:sz w:val="28"/>
          <w:szCs w:val="28"/>
          <w:lang w:val="uk-UA"/>
        </w:rPr>
        <w:t>В цілому</w:t>
      </w:r>
      <w:r w:rsidR="002D4602">
        <w:rPr>
          <w:b/>
          <w:i/>
          <w:sz w:val="28"/>
          <w:szCs w:val="28"/>
          <w:lang w:val="uk-UA"/>
        </w:rPr>
        <w:t>,</w:t>
      </w:r>
      <w:r w:rsidRPr="002D4602">
        <w:rPr>
          <w:b/>
          <w:i/>
          <w:sz w:val="28"/>
          <w:szCs w:val="28"/>
          <w:lang w:val="uk-UA"/>
        </w:rPr>
        <w:t xml:space="preserve"> враховуючи міжбюджетні трансферти</w:t>
      </w:r>
      <w:r w:rsidR="00F202A2" w:rsidRPr="002D4602">
        <w:rPr>
          <w:b/>
          <w:i/>
          <w:sz w:val="28"/>
          <w:szCs w:val="28"/>
          <w:lang w:val="uk-UA"/>
        </w:rPr>
        <w:t xml:space="preserve"> </w:t>
      </w:r>
      <w:r w:rsidR="00EE2BDE">
        <w:rPr>
          <w:b/>
          <w:i/>
          <w:sz w:val="28"/>
          <w:szCs w:val="28"/>
          <w:lang w:val="uk-UA"/>
        </w:rPr>
        <w:t>міського</w:t>
      </w:r>
      <w:r w:rsidR="00F202A2" w:rsidRPr="002D4602">
        <w:rPr>
          <w:b/>
          <w:i/>
          <w:sz w:val="28"/>
          <w:szCs w:val="28"/>
          <w:lang w:val="uk-UA"/>
        </w:rPr>
        <w:t xml:space="preserve"> бюджету </w:t>
      </w:r>
      <w:r w:rsidRPr="002D4602">
        <w:rPr>
          <w:b/>
          <w:i/>
          <w:sz w:val="28"/>
          <w:szCs w:val="28"/>
          <w:lang w:val="uk-UA"/>
        </w:rPr>
        <w:t xml:space="preserve"> обсяг видатків </w:t>
      </w:r>
      <w:r w:rsidR="00EE2BDE">
        <w:rPr>
          <w:b/>
          <w:i/>
          <w:sz w:val="28"/>
          <w:szCs w:val="28"/>
          <w:lang w:val="uk-UA"/>
        </w:rPr>
        <w:t>міського</w:t>
      </w:r>
      <w:r w:rsidRPr="002D4602">
        <w:rPr>
          <w:b/>
          <w:i/>
          <w:sz w:val="28"/>
          <w:szCs w:val="28"/>
          <w:lang w:val="uk-UA"/>
        </w:rPr>
        <w:t xml:space="preserve"> бюджету</w:t>
      </w:r>
      <w:r w:rsidR="00330154" w:rsidRPr="002D4602">
        <w:rPr>
          <w:b/>
          <w:i/>
          <w:sz w:val="28"/>
          <w:szCs w:val="28"/>
          <w:lang w:val="uk-UA"/>
        </w:rPr>
        <w:t xml:space="preserve"> запропоновано </w:t>
      </w:r>
      <w:r w:rsidR="00A91641" w:rsidRPr="002D4602">
        <w:rPr>
          <w:b/>
          <w:i/>
          <w:sz w:val="28"/>
          <w:szCs w:val="28"/>
          <w:lang w:val="uk-UA"/>
        </w:rPr>
        <w:t>збільшити</w:t>
      </w:r>
      <w:r w:rsidR="00330154" w:rsidRPr="002D4602">
        <w:rPr>
          <w:b/>
          <w:i/>
          <w:sz w:val="28"/>
          <w:szCs w:val="28"/>
          <w:lang w:val="uk-UA"/>
        </w:rPr>
        <w:t xml:space="preserve"> </w:t>
      </w:r>
      <w:r w:rsidRPr="002D4602">
        <w:rPr>
          <w:b/>
          <w:i/>
          <w:sz w:val="28"/>
          <w:szCs w:val="28"/>
          <w:lang w:val="uk-UA"/>
        </w:rPr>
        <w:t>на суму</w:t>
      </w:r>
      <w:r w:rsidR="00D864B8">
        <w:rPr>
          <w:b/>
          <w:i/>
          <w:sz w:val="28"/>
          <w:szCs w:val="28"/>
          <w:lang w:val="uk-UA"/>
        </w:rPr>
        <w:t xml:space="preserve"> </w:t>
      </w:r>
      <w:r w:rsidR="0060264F">
        <w:rPr>
          <w:b/>
          <w:i/>
          <w:sz w:val="28"/>
          <w:szCs w:val="28"/>
          <w:lang w:val="uk-UA"/>
        </w:rPr>
        <w:t>120 000,0</w:t>
      </w:r>
      <w:r w:rsidR="009A2251">
        <w:rPr>
          <w:b/>
          <w:i/>
          <w:sz w:val="28"/>
          <w:szCs w:val="28"/>
          <w:lang w:val="uk-UA"/>
        </w:rPr>
        <w:t xml:space="preserve"> грн.</w:t>
      </w:r>
      <w:r w:rsidRPr="002D4602">
        <w:rPr>
          <w:b/>
          <w:i/>
          <w:sz w:val="28"/>
          <w:szCs w:val="28"/>
          <w:lang w:val="uk-UA"/>
        </w:rPr>
        <w:t>, в тому числі</w:t>
      </w:r>
      <w:r w:rsidR="004A6DF8">
        <w:rPr>
          <w:b/>
          <w:i/>
          <w:sz w:val="28"/>
          <w:szCs w:val="28"/>
          <w:lang w:val="uk-UA"/>
        </w:rPr>
        <w:t xml:space="preserve"> загального фонду</w:t>
      </w:r>
      <w:r w:rsidR="0060264F">
        <w:rPr>
          <w:b/>
          <w:i/>
          <w:sz w:val="28"/>
          <w:szCs w:val="28"/>
          <w:lang w:val="uk-UA"/>
        </w:rPr>
        <w:t xml:space="preserve"> зменшити на 106 080,0 грн. та </w:t>
      </w:r>
      <w:r w:rsidRPr="002D4602">
        <w:rPr>
          <w:b/>
          <w:i/>
          <w:sz w:val="28"/>
          <w:szCs w:val="28"/>
          <w:lang w:val="uk-UA"/>
        </w:rPr>
        <w:t xml:space="preserve"> спеціального фонду</w:t>
      </w:r>
      <w:r w:rsidR="0060264F">
        <w:rPr>
          <w:b/>
          <w:i/>
          <w:sz w:val="28"/>
          <w:szCs w:val="28"/>
          <w:lang w:val="uk-UA"/>
        </w:rPr>
        <w:t xml:space="preserve"> збільшити </w:t>
      </w:r>
      <w:r w:rsidR="00EE2BDE">
        <w:rPr>
          <w:b/>
          <w:i/>
          <w:sz w:val="28"/>
          <w:szCs w:val="28"/>
          <w:lang w:val="uk-UA"/>
        </w:rPr>
        <w:t xml:space="preserve"> </w:t>
      </w:r>
      <w:r w:rsidRPr="002D4602">
        <w:rPr>
          <w:b/>
          <w:i/>
          <w:sz w:val="28"/>
          <w:szCs w:val="28"/>
          <w:lang w:val="uk-UA"/>
        </w:rPr>
        <w:t xml:space="preserve">на </w:t>
      </w:r>
      <w:r w:rsidR="0060264F">
        <w:rPr>
          <w:b/>
          <w:i/>
          <w:sz w:val="28"/>
          <w:szCs w:val="28"/>
          <w:lang w:val="uk-UA"/>
        </w:rPr>
        <w:t>226 080,00</w:t>
      </w:r>
      <w:r w:rsidR="00EE2BDE">
        <w:rPr>
          <w:b/>
          <w:i/>
          <w:sz w:val="28"/>
          <w:szCs w:val="28"/>
          <w:lang w:val="uk-UA"/>
        </w:rPr>
        <w:t xml:space="preserve"> грн.</w:t>
      </w:r>
    </w:p>
    <w:p w:rsidR="00FC5A97" w:rsidRDefault="00FC5A97" w:rsidP="00A476E0">
      <w:pPr>
        <w:tabs>
          <w:tab w:val="num" w:pos="180"/>
        </w:tabs>
        <w:jc w:val="both"/>
        <w:rPr>
          <w:sz w:val="28"/>
          <w:szCs w:val="28"/>
          <w:lang w:val="uk-UA"/>
        </w:rPr>
      </w:pPr>
    </w:p>
    <w:p w:rsidR="00BF66E3" w:rsidRPr="002D4602" w:rsidRDefault="002F796C" w:rsidP="00A476E0">
      <w:pPr>
        <w:tabs>
          <w:tab w:val="num" w:pos="180"/>
        </w:tabs>
        <w:jc w:val="both"/>
        <w:rPr>
          <w:sz w:val="28"/>
          <w:szCs w:val="28"/>
          <w:lang w:val="uk-UA"/>
        </w:rPr>
      </w:pPr>
      <w:r>
        <w:rPr>
          <w:sz w:val="28"/>
          <w:szCs w:val="28"/>
          <w:lang w:val="uk-UA"/>
        </w:rPr>
        <w:t>Н</w:t>
      </w:r>
      <w:r w:rsidR="00694B82" w:rsidRPr="002D4602">
        <w:rPr>
          <w:sz w:val="28"/>
          <w:szCs w:val="28"/>
          <w:lang w:val="uk-UA"/>
        </w:rPr>
        <w:t>ачальник</w:t>
      </w:r>
      <w:r>
        <w:rPr>
          <w:sz w:val="28"/>
          <w:szCs w:val="28"/>
          <w:lang w:val="uk-UA"/>
        </w:rPr>
        <w:t xml:space="preserve"> </w:t>
      </w:r>
      <w:r w:rsidR="006E217C">
        <w:rPr>
          <w:sz w:val="28"/>
          <w:szCs w:val="28"/>
          <w:lang w:val="uk-UA"/>
        </w:rPr>
        <w:t xml:space="preserve">фінансового </w:t>
      </w:r>
      <w:r>
        <w:rPr>
          <w:sz w:val="28"/>
          <w:szCs w:val="28"/>
          <w:lang w:val="uk-UA"/>
        </w:rPr>
        <w:t xml:space="preserve">відділу </w:t>
      </w:r>
      <w:r w:rsidR="00694B82" w:rsidRPr="002D4602">
        <w:rPr>
          <w:sz w:val="28"/>
          <w:szCs w:val="28"/>
          <w:lang w:val="uk-UA"/>
        </w:rPr>
        <w:t xml:space="preserve">                                   </w:t>
      </w:r>
      <w:r w:rsidR="00CB3573" w:rsidRPr="002D4602">
        <w:rPr>
          <w:sz w:val="28"/>
          <w:szCs w:val="28"/>
          <w:lang w:val="uk-UA"/>
        </w:rPr>
        <w:tab/>
      </w:r>
      <w:r w:rsidR="00CB3573" w:rsidRPr="002D4602">
        <w:rPr>
          <w:sz w:val="28"/>
          <w:szCs w:val="28"/>
          <w:lang w:val="uk-UA"/>
        </w:rPr>
        <w:tab/>
      </w:r>
      <w:r w:rsidR="006E217C">
        <w:rPr>
          <w:sz w:val="28"/>
          <w:szCs w:val="28"/>
          <w:lang w:val="uk-UA"/>
        </w:rPr>
        <w:t>Леся ПРУС</w:t>
      </w:r>
    </w:p>
    <w:sectPr w:rsidR="00BF66E3" w:rsidRPr="002D4602" w:rsidSect="003164A1">
      <w:pgSz w:w="11906" w:h="16838"/>
      <w:pgMar w:top="567" w:right="567" w:bottom="567" w:left="12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5570D"/>
    <w:multiLevelType w:val="hybridMultilevel"/>
    <w:tmpl w:val="CFC08424"/>
    <w:lvl w:ilvl="0" w:tplc="8E1EA4FC">
      <w:start w:val="364"/>
      <w:numFmt w:val="bullet"/>
      <w:lvlText w:val="-"/>
      <w:lvlJc w:val="left"/>
      <w:pPr>
        <w:ind w:left="1260" w:hanging="360"/>
      </w:pPr>
      <w:rPr>
        <w:rFonts w:ascii="Times New Roman" w:eastAsia="Times New Roman" w:hAnsi="Times New Roman" w:cs="Times New Roman" w:hint="default"/>
        <w:b w:val="0"/>
        <w:sz w:val="28"/>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
    <w:nsid w:val="04345D27"/>
    <w:multiLevelType w:val="hybridMultilevel"/>
    <w:tmpl w:val="EAF6805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090111B8"/>
    <w:multiLevelType w:val="hybridMultilevel"/>
    <w:tmpl w:val="F17E1018"/>
    <w:lvl w:ilvl="0" w:tplc="A1B2B728">
      <w:numFmt w:val="bullet"/>
      <w:lvlText w:val="-"/>
      <w:lvlJc w:val="left"/>
      <w:pPr>
        <w:tabs>
          <w:tab w:val="num" w:pos="720"/>
        </w:tabs>
        <w:ind w:left="720" w:hanging="360"/>
      </w:pPr>
      <w:rPr>
        <w:rFonts w:ascii="Times New Roman" w:eastAsia="Times New Roman" w:hAnsi="Times New Roman" w:hint="default"/>
        <w:b/>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112172"/>
    <w:multiLevelType w:val="hybridMultilevel"/>
    <w:tmpl w:val="3B883788"/>
    <w:lvl w:ilvl="0" w:tplc="1EEA59B8">
      <w:start w:val="413"/>
      <w:numFmt w:val="bullet"/>
      <w:lvlText w:val="-"/>
      <w:lvlJc w:val="left"/>
      <w:pPr>
        <w:ind w:left="2340" w:hanging="360"/>
      </w:pPr>
      <w:rPr>
        <w:rFonts w:ascii="Times New Roman" w:eastAsia="Times New Roman" w:hAnsi="Times New Roman" w:hint="default"/>
      </w:rPr>
    </w:lvl>
    <w:lvl w:ilvl="1" w:tplc="04220003" w:tentative="1">
      <w:start w:val="1"/>
      <w:numFmt w:val="bullet"/>
      <w:lvlText w:val="o"/>
      <w:lvlJc w:val="left"/>
      <w:pPr>
        <w:ind w:left="3060" w:hanging="360"/>
      </w:pPr>
      <w:rPr>
        <w:rFonts w:ascii="Courier New" w:hAnsi="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4">
    <w:nsid w:val="0F7F211E"/>
    <w:multiLevelType w:val="hybridMultilevel"/>
    <w:tmpl w:val="0B2C18EA"/>
    <w:lvl w:ilvl="0" w:tplc="EFD8B65A">
      <w:start w:val="2"/>
      <w:numFmt w:val="bullet"/>
      <w:lvlText w:val="-"/>
      <w:lvlJc w:val="left"/>
      <w:pPr>
        <w:tabs>
          <w:tab w:val="num" w:pos="1965"/>
        </w:tabs>
        <w:ind w:left="1965" w:hanging="1065"/>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90F0F27"/>
    <w:multiLevelType w:val="hybridMultilevel"/>
    <w:tmpl w:val="B69629D8"/>
    <w:lvl w:ilvl="0" w:tplc="AF585CE8">
      <w:start w:val="413"/>
      <w:numFmt w:val="bullet"/>
      <w:lvlText w:val="-"/>
      <w:lvlJc w:val="left"/>
      <w:pPr>
        <w:ind w:left="2340" w:hanging="360"/>
      </w:pPr>
      <w:rPr>
        <w:rFonts w:ascii="Times New Roman" w:eastAsia="Times New Roman" w:hAnsi="Times New Roman" w:hint="default"/>
      </w:rPr>
    </w:lvl>
    <w:lvl w:ilvl="1" w:tplc="04220003" w:tentative="1">
      <w:start w:val="1"/>
      <w:numFmt w:val="bullet"/>
      <w:lvlText w:val="o"/>
      <w:lvlJc w:val="left"/>
      <w:pPr>
        <w:ind w:left="3060" w:hanging="360"/>
      </w:pPr>
      <w:rPr>
        <w:rFonts w:ascii="Courier New" w:hAnsi="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6">
    <w:nsid w:val="1D271C66"/>
    <w:multiLevelType w:val="hybridMultilevel"/>
    <w:tmpl w:val="9F54CA28"/>
    <w:lvl w:ilvl="0" w:tplc="0422000B">
      <w:start w:val="1"/>
      <w:numFmt w:val="bullet"/>
      <w:lvlText w:val=""/>
      <w:lvlJc w:val="left"/>
      <w:pPr>
        <w:ind w:left="2345" w:hanging="360"/>
      </w:pPr>
      <w:rPr>
        <w:rFonts w:ascii="Wingdings" w:hAnsi="Wingdings" w:hint="default"/>
      </w:rPr>
    </w:lvl>
    <w:lvl w:ilvl="1" w:tplc="04220003" w:tentative="1">
      <w:start w:val="1"/>
      <w:numFmt w:val="bullet"/>
      <w:lvlText w:val="o"/>
      <w:lvlJc w:val="left"/>
      <w:pPr>
        <w:ind w:left="3065" w:hanging="360"/>
      </w:pPr>
      <w:rPr>
        <w:rFonts w:ascii="Courier New" w:hAnsi="Courier New" w:hint="default"/>
      </w:rPr>
    </w:lvl>
    <w:lvl w:ilvl="2" w:tplc="04220005" w:tentative="1">
      <w:start w:val="1"/>
      <w:numFmt w:val="bullet"/>
      <w:lvlText w:val=""/>
      <w:lvlJc w:val="left"/>
      <w:pPr>
        <w:ind w:left="3785" w:hanging="360"/>
      </w:pPr>
      <w:rPr>
        <w:rFonts w:ascii="Wingdings" w:hAnsi="Wingdings" w:hint="default"/>
      </w:rPr>
    </w:lvl>
    <w:lvl w:ilvl="3" w:tplc="04220001" w:tentative="1">
      <w:start w:val="1"/>
      <w:numFmt w:val="bullet"/>
      <w:lvlText w:val=""/>
      <w:lvlJc w:val="left"/>
      <w:pPr>
        <w:ind w:left="4505" w:hanging="360"/>
      </w:pPr>
      <w:rPr>
        <w:rFonts w:ascii="Symbol" w:hAnsi="Symbol" w:hint="default"/>
      </w:rPr>
    </w:lvl>
    <w:lvl w:ilvl="4" w:tplc="04220003" w:tentative="1">
      <w:start w:val="1"/>
      <w:numFmt w:val="bullet"/>
      <w:lvlText w:val="o"/>
      <w:lvlJc w:val="left"/>
      <w:pPr>
        <w:ind w:left="5225" w:hanging="360"/>
      </w:pPr>
      <w:rPr>
        <w:rFonts w:ascii="Courier New" w:hAnsi="Courier New" w:hint="default"/>
      </w:rPr>
    </w:lvl>
    <w:lvl w:ilvl="5" w:tplc="04220005" w:tentative="1">
      <w:start w:val="1"/>
      <w:numFmt w:val="bullet"/>
      <w:lvlText w:val=""/>
      <w:lvlJc w:val="left"/>
      <w:pPr>
        <w:ind w:left="5945" w:hanging="360"/>
      </w:pPr>
      <w:rPr>
        <w:rFonts w:ascii="Wingdings" w:hAnsi="Wingdings" w:hint="default"/>
      </w:rPr>
    </w:lvl>
    <w:lvl w:ilvl="6" w:tplc="04220001" w:tentative="1">
      <w:start w:val="1"/>
      <w:numFmt w:val="bullet"/>
      <w:lvlText w:val=""/>
      <w:lvlJc w:val="left"/>
      <w:pPr>
        <w:ind w:left="6665" w:hanging="360"/>
      </w:pPr>
      <w:rPr>
        <w:rFonts w:ascii="Symbol" w:hAnsi="Symbol" w:hint="default"/>
      </w:rPr>
    </w:lvl>
    <w:lvl w:ilvl="7" w:tplc="04220003" w:tentative="1">
      <w:start w:val="1"/>
      <w:numFmt w:val="bullet"/>
      <w:lvlText w:val="o"/>
      <w:lvlJc w:val="left"/>
      <w:pPr>
        <w:ind w:left="7385" w:hanging="360"/>
      </w:pPr>
      <w:rPr>
        <w:rFonts w:ascii="Courier New" w:hAnsi="Courier New" w:hint="default"/>
      </w:rPr>
    </w:lvl>
    <w:lvl w:ilvl="8" w:tplc="04220005" w:tentative="1">
      <w:start w:val="1"/>
      <w:numFmt w:val="bullet"/>
      <w:lvlText w:val=""/>
      <w:lvlJc w:val="left"/>
      <w:pPr>
        <w:ind w:left="8105" w:hanging="360"/>
      </w:pPr>
      <w:rPr>
        <w:rFonts w:ascii="Wingdings" w:hAnsi="Wingdings" w:hint="default"/>
      </w:rPr>
    </w:lvl>
  </w:abstractNum>
  <w:abstractNum w:abstractNumId="7">
    <w:nsid w:val="20EF1CE3"/>
    <w:multiLevelType w:val="hybridMultilevel"/>
    <w:tmpl w:val="69D68FFC"/>
    <w:lvl w:ilvl="0" w:tplc="0422000B">
      <w:start w:val="1"/>
      <w:numFmt w:val="bullet"/>
      <w:lvlText w:val=""/>
      <w:lvlJc w:val="left"/>
      <w:pPr>
        <w:ind w:left="1980" w:hanging="360"/>
      </w:pPr>
      <w:rPr>
        <w:rFonts w:ascii="Wingdings" w:hAnsi="Wingdings" w:hint="default"/>
      </w:rPr>
    </w:lvl>
    <w:lvl w:ilvl="1" w:tplc="04220003" w:tentative="1">
      <w:start w:val="1"/>
      <w:numFmt w:val="bullet"/>
      <w:lvlText w:val="o"/>
      <w:lvlJc w:val="left"/>
      <w:pPr>
        <w:ind w:left="2700" w:hanging="360"/>
      </w:pPr>
      <w:rPr>
        <w:rFonts w:ascii="Courier New" w:hAnsi="Courier New" w:hint="default"/>
      </w:rPr>
    </w:lvl>
    <w:lvl w:ilvl="2" w:tplc="04220005" w:tentative="1">
      <w:start w:val="1"/>
      <w:numFmt w:val="bullet"/>
      <w:lvlText w:val=""/>
      <w:lvlJc w:val="left"/>
      <w:pPr>
        <w:ind w:left="3420" w:hanging="360"/>
      </w:pPr>
      <w:rPr>
        <w:rFonts w:ascii="Wingdings" w:hAnsi="Wingdings" w:hint="default"/>
      </w:rPr>
    </w:lvl>
    <w:lvl w:ilvl="3" w:tplc="04220001" w:tentative="1">
      <w:start w:val="1"/>
      <w:numFmt w:val="bullet"/>
      <w:lvlText w:val=""/>
      <w:lvlJc w:val="left"/>
      <w:pPr>
        <w:ind w:left="4140" w:hanging="360"/>
      </w:pPr>
      <w:rPr>
        <w:rFonts w:ascii="Symbol" w:hAnsi="Symbol" w:hint="default"/>
      </w:rPr>
    </w:lvl>
    <w:lvl w:ilvl="4" w:tplc="04220003" w:tentative="1">
      <w:start w:val="1"/>
      <w:numFmt w:val="bullet"/>
      <w:lvlText w:val="o"/>
      <w:lvlJc w:val="left"/>
      <w:pPr>
        <w:ind w:left="4860" w:hanging="360"/>
      </w:pPr>
      <w:rPr>
        <w:rFonts w:ascii="Courier New" w:hAnsi="Courier New" w:hint="default"/>
      </w:rPr>
    </w:lvl>
    <w:lvl w:ilvl="5" w:tplc="04220005" w:tentative="1">
      <w:start w:val="1"/>
      <w:numFmt w:val="bullet"/>
      <w:lvlText w:val=""/>
      <w:lvlJc w:val="left"/>
      <w:pPr>
        <w:ind w:left="5580" w:hanging="360"/>
      </w:pPr>
      <w:rPr>
        <w:rFonts w:ascii="Wingdings" w:hAnsi="Wingdings" w:hint="default"/>
      </w:rPr>
    </w:lvl>
    <w:lvl w:ilvl="6" w:tplc="04220001" w:tentative="1">
      <w:start w:val="1"/>
      <w:numFmt w:val="bullet"/>
      <w:lvlText w:val=""/>
      <w:lvlJc w:val="left"/>
      <w:pPr>
        <w:ind w:left="6300" w:hanging="360"/>
      </w:pPr>
      <w:rPr>
        <w:rFonts w:ascii="Symbol" w:hAnsi="Symbol" w:hint="default"/>
      </w:rPr>
    </w:lvl>
    <w:lvl w:ilvl="7" w:tplc="04220003" w:tentative="1">
      <w:start w:val="1"/>
      <w:numFmt w:val="bullet"/>
      <w:lvlText w:val="o"/>
      <w:lvlJc w:val="left"/>
      <w:pPr>
        <w:ind w:left="7020" w:hanging="360"/>
      </w:pPr>
      <w:rPr>
        <w:rFonts w:ascii="Courier New" w:hAnsi="Courier New" w:hint="default"/>
      </w:rPr>
    </w:lvl>
    <w:lvl w:ilvl="8" w:tplc="04220005" w:tentative="1">
      <w:start w:val="1"/>
      <w:numFmt w:val="bullet"/>
      <w:lvlText w:val=""/>
      <w:lvlJc w:val="left"/>
      <w:pPr>
        <w:ind w:left="7740" w:hanging="360"/>
      </w:pPr>
      <w:rPr>
        <w:rFonts w:ascii="Wingdings" w:hAnsi="Wingdings" w:hint="default"/>
      </w:rPr>
    </w:lvl>
  </w:abstractNum>
  <w:abstractNum w:abstractNumId="8">
    <w:nsid w:val="22054102"/>
    <w:multiLevelType w:val="hybridMultilevel"/>
    <w:tmpl w:val="191A5018"/>
    <w:lvl w:ilvl="0" w:tplc="971ECE1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79B1D94"/>
    <w:multiLevelType w:val="hybridMultilevel"/>
    <w:tmpl w:val="9C6AFB54"/>
    <w:lvl w:ilvl="0" w:tplc="22848040">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0">
    <w:nsid w:val="352E5132"/>
    <w:multiLevelType w:val="hybridMultilevel"/>
    <w:tmpl w:val="AD24BC12"/>
    <w:lvl w:ilvl="0" w:tplc="F29E4734">
      <w:start w:val="3"/>
      <w:numFmt w:val="bullet"/>
      <w:lvlText w:val="-"/>
      <w:lvlJc w:val="left"/>
      <w:pPr>
        <w:ind w:left="1353" w:hanging="360"/>
      </w:pPr>
      <w:rPr>
        <w:rFonts w:ascii="Times New Roman" w:eastAsia="Times New Roman" w:hAnsi="Times New Roman" w:hint="default"/>
      </w:rPr>
    </w:lvl>
    <w:lvl w:ilvl="1" w:tplc="0419000D">
      <w:start w:val="1"/>
      <w:numFmt w:val="bullet"/>
      <w:lvlText w:val=""/>
      <w:lvlJc w:val="left"/>
      <w:pPr>
        <w:tabs>
          <w:tab w:val="num" w:pos="2073"/>
        </w:tabs>
        <w:ind w:left="2073" w:hanging="360"/>
      </w:pPr>
      <w:rPr>
        <w:rFonts w:ascii="Wingdings" w:hAnsi="Wingdings"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11">
    <w:nsid w:val="35B50D25"/>
    <w:multiLevelType w:val="hybridMultilevel"/>
    <w:tmpl w:val="0CA6A7A4"/>
    <w:lvl w:ilvl="0" w:tplc="0C0EE490">
      <w:start w:val="13"/>
      <w:numFmt w:val="bullet"/>
      <w:lvlText w:val="-"/>
      <w:lvlJc w:val="left"/>
      <w:pPr>
        <w:tabs>
          <w:tab w:val="num" w:pos="2010"/>
        </w:tabs>
        <w:ind w:left="2010" w:hanging="1110"/>
      </w:pPr>
      <w:rPr>
        <w:rFonts w:ascii="Times New Roman" w:eastAsia="Times New Roman" w:hAnsi="Times New Roman" w:hint="default"/>
      </w:rPr>
    </w:lvl>
    <w:lvl w:ilvl="1" w:tplc="0419000B">
      <w:start w:val="1"/>
      <w:numFmt w:val="bullet"/>
      <w:lvlText w:val=""/>
      <w:lvlJc w:val="left"/>
      <w:pPr>
        <w:tabs>
          <w:tab w:val="num" w:pos="1980"/>
        </w:tabs>
        <w:ind w:left="1980" w:hanging="360"/>
      </w:pPr>
      <w:rPr>
        <w:rFonts w:ascii="Wingdings" w:hAnsi="Wingding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2ED2F8F"/>
    <w:multiLevelType w:val="hybridMultilevel"/>
    <w:tmpl w:val="937ECD16"/>
    <w:lvl w:ilvl="0" w:tplc="0419000B">
      <w:start w:val="1"/>
      <w:numFmt w:val="bullet"/>
      <w:lvlText w:val=""/>
      <w:lvlJc w:val="left"/>
      <w:pPr>
        <w:tabs>
          <w:tab w:val="num" w:pos="1695"/>
        </w:tabs>
        <w:ind w:left="1695"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13">
    <w:nsid w:val="46777AA9"/>
    <w:multiLevelType w:val="hybridMultilevel"/>
    <w:tmpl w:val="2C52B7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6A1447A"/>
    <w:multiLevelType w:val="hybridMultilevel"/>
    <w:tmpl w:val="1DBC0ED4"/>
    <w:lvl w:ilvl="0" w:tplc="E112EC4E">
      <w:numFmt w:val="bullet"/>
      <w:lvlText w:val=""/>
      <w:lvlJc w:val="left"/>
      <w:pPr>
        <w:tabs>
          <w:tab w:val="num" w:pos="1368"/>
        </w:tabs>
        <w:ind w:left="1368" w:hanging="375"/>
      </w:pPr>
      <w:rPr>
        <w:rFonts w:ascii="Symbol" w:eastAsia="Times New Roman" w:hAnsi="Symbol"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15">
    <w:nsid w:val="57966297"/>
    <w:multiLevelType w:val="hybridMultilevel"/>
    <w:tmpl w:val="D3702936"/>
    <w:lvl w:ilvl="0" w:tplc="F3E66AFC">
      <w:numFmt w:val="bullet"/>
      <w:lvlText w:val="-"/>
      <w:lvlJc w:val="left"/>
      <w:pPr>
        <w:tabs>
          <w:tab w:val="num" w:pos="1620"/>
        </w:tabs>
        <w:ind w:left="1620" w:hanging="36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6">
    <w:nsid w:val="67882676"/>
    <w:multiLevelType w:val="hybridMultilevel"/>
    <w:tmpl w:val="6C5202C2"/>
    <w:lvl w:ilvl="0" w:tplc="0422000B">
      <w:start w:val="1"/>
      <w:numFmt w:val="bullet"/>
      <w:lvlText w:val=""/>
      <w:lvlJc w:val="left"/>
      <w:pPr>
        <w:ind w:left="1620" w:hanging="360"/>
      </w:pPr>
      <w:rPr>
        <w:rFonts w:ascii="Wingdings" w:hAnsi="Wingdings" w:hint="default"/>
      </w:rPr>
    </w:lvl>
    <w:lvl w:ilvl="1" w:tplc="04220003" w:tentative="1">
      <w:start w:val="1"/>
      <w:numFmt w:val="bullet"/>
      <w:lvlText w:val="o"/>
      <w:lvlJc w:val="left"/>
      <w:pPr>
        <w:ind w:left="2340" w:hanging="360"/>
      </w:pPr>
      <w:rPr>
        <w:rFonts w:ascii="Courier New" w:hAnsi="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7">
    <w:nsid w:val="68486C68"/>
    <w:multiLevelType w:val="hybridMultilevel"/>
    <w:tmpl w:val="C87CE356"/>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cs="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cs="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cs="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18">
    <w:nsid w:val="68FD111A"/>
    <w:multiLevelType w:val="hybridMultilevel"/>
    <w:tmpl w:val="A40610F8"/>
    <w:lvl w:ilvl="0" w:tplc="62C0E85C">
      <w:start w:val="3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76F6082B"/>
    <w:multiLevelType w:val="multilevel"/>
    <w:tmpl w:val="3A763C86"/>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1260"/>
        </w:tabs>
        <w:ind w:left="1260" w:hanging="720"/>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20">
    <w:nsid w:val="7713734A"/>
    <w:multiLevelType w:val="hybridMultilevel"/>
    <w:tmpl w:val="4882F454"/>
    <w:lvl w:ilvl="0" w:tplc="0419000D">
      <w:start w:val="1"/>
      <w:numFmt w:val="bullet"/>
      <w:lvlText w:val=""/>
      <w:lvlJc w:val="left"/>
      <w:pPr>
        <w:tabs>
          <w:tab w:val="num" w:pos="1695"/>
        </w:tabs>
        <w:ind w:left="1695"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cs="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cs="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cs="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21">
    <w:nsid w:val="7ADB719A"/>
    <w:multiLevelType w:val="hybridMultilevel"/>
    <w:tmpl w:val="CED2C8CC"/>
    <w:lvl w:ilvl="0" w:tplc="0419000B">
      <w:start w:val="1"/>
      <w:numFmt w:val="bullet"/>
      <w:lvlText w:val=""/>
      <w:lvlJc w:val="left"/>
      <w:pPr>
        <w:tabs>
          <w:tab w:val="num" w:pos="1695"/>
        </w:tabs>
        <w:ind w:left="1695"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22">
    <w:nsid w:val="7F71713A"/>
    <w:multiLevelType w:val="hybridMultilevel"/>
    <w:tmpl w:val="2774ECCE"/>
    <w:lvl w:ilvl="0" w:tplc="5C9092D2">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22"/>
  </w:num>
  <w:num w:numId="3">
    <w:abstractNumId w:val="2"/>
  </w:num>
  <w:num w:numId="4">
    <w:abstractNumId w:val="21"/>
  </w:num>
  <w:num w:numId="5">
    <w:abstractNumId w:val="11"/>
  </w:num>
  <w:num w:numId="6">
    <w:abstractNumId w:val="12"/>
  </w:num>
  <w:num w:numId="7">
    <w:abstractNumId w:val="16"/>
  </w:num>
  <w:num w:numId="8">
    <w:abstractNumId w:val="7"/>
  </w:num>
  <w:num w:numId="9">
    <w:abstractNumId w:val="6"/>
  </w:num>
  <w:num w:numId="10">
    <w:abstractNumId w:val="3"/>
  </w:num>
  <w:num w:numId="11">
    <w:abstractNumId w:val="5"/>
  </w:num>
  <w:num w:numId="12">
    <w:abstractNumId w:val="13"/>
  </w:num>
  <w:num w:numId="13">
    <w:abstractNumId w:val="4"/>
  </w:num>
  <w:num w:numId="14">
    <w:abstractNumId w:val="1"/>
  </w:num>
  <w:num w:numId="15">
    <w:abstractNumId w:val="8"/>
  </w:num>
  <w:num w:numId="16">
    <w:abstractNumId w:val="15"/>
  </w:num>
  <w:num w:numId="17">
    <w:abstractNumId w:val="10"/>
  </w:num>
  <w:num w:numId="18">
    <w:abstractNumId w:val="14"/>
  </w:num>
  <w:num w:numId="19">
    <w:abstractNumId w:val="17"/>
  </w:num>
  <w:num w:numId="20">
    <w:abstractNumId w:val="20"/>
  </w:num>
  <w:num w:numId="21">
    <w:abstractNumId w:val="0"/>
  </w:num>
  <w:num w:numId="22">
    <w:abstractNumId w:val="9"/>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stylePaneFormatFilter w:val="3F01"/>
  <w:defaultTabStop w:val="708"/>
  <w:hyphenationZone w:val="425"/>
  <w:characterSpacingControl w:val="doNotCompress"/>
  <w:compat/>
  <w:rsids>
    <w:rsidRoot w:val="003C5751"/>
    <w:rsid w:val="00004E34"/>
    <w:rsid w:val="00006A55"/>
    <w:rsid w:val="00014F0E"/>
    <w:rsid w:val="00016DF9"/>
    <w:rsid w:val="00017348"/>
    <w:rsid w:val="0002173D"/>
    <w:rsid w:val="000239EF"/>
    <w:rsid w:val="000244EA"/>
    <w:rsid w:val="000364D8"/>
    <w:rsid w:val="00036BEF"/>
    <w:rsid w:val="000370D9"/>
    <w:rsid w:val="00042418"/>
    <w:rsid w:val="00043391"/>
    <w:rsid w:val="00045B4F"/>
    <w:rsid w:val="000461C8"/>
    <w:rsid w:val="00060D60"/>
    <w:rsid w:val="00061922"/>
    <w:rsid w:val="00062660"/>
    <w:rsid w:val="00063EDE"/>
    <w:rsid w:val="00065CF3"/>
    <w:rsid w:val="0007518D"/>
    <w:rsid w:val="0007533F"/>
    <w:rsid w:val="00077080"/>
    <w:rsid w:val="0008190A"/>
    <w:rsid w:val="00087B50"/>
    <w:rsid w:val="00092EBC"/>
    <w:rsid w:val="000951D0"/>
    <w:rsid w:val="000A3C39"/>
    <w:rsid w:val="000A409D"/>
    <w:rsid w:val="000A55E3"/>
    <w:rsid w:val="000A57B8"/>
    <w:rsid w:val="000A6FF7"/>
    <w:rsid w:val="000A7050"/>
    <w:rsid w:val="000B0CCA"/>
    <w:rsid w:val="000B1818"/>
    <w:rsid w:val="000B538C"/>
    <w:rsid w:val="000C6179"/>
    <w:rsid w:val="000D140F"/>
    <w:rsid w:val="000D2804"/>
    <w:rsid w:val="000D2898"/>
    <w:rsid w:val="000D7796"/>
    <w:rsid w:val="000E4168"/>
    <w:rsid w:val="000E5A7E"/>
    <w:rsid w:val="000E5B0F"/>
    <w:rsid w:val="000F7C63"/>
    <w:rsid w:val="000F7E95"/>
    <w:rsid w:val="001037D9"/>
    <w:rsid w:val="00111AFD"/>
    <w:rsid w:val="001129E7"/>
    <w:rsid w:val="0011337D"/>
    <w:rsid w:val="00122F14"/>
    <w:rsid w:val="00125900"/>
    <w:rsid w:val="00127383"/>
    <w:rsid w:val="001307E9"/>
    <w:rsid w:val="0013147A"/>
    <w:rsid w:val="00152B9C"/>
    <w:rsid w:val="00156C19"/>
    <w:rsid w:val="001677B4"/>
    <w:rsid w:val="00171CB3"/>
    <w:rsid w:val="001746D4"/>
    <w:rsid w:val="001749BF"/>
    <w:rsid w:val="00176599"/>
    <w:rsid w:val="00181208"/>
    <w:rsid w:val="00184D65"/>
    <w:rsid w:val="00193EF6"/>
    <w:rsid w:val="0019421F"/>
    <w:rsid w:val="001A0F11"/>
    <w:rsid w:val="001A2304"/>
    <w:rsid w:val="001A25AB"/>
    <w:rsid w:val="001A39BD"/>
    <w:rsid w:val="001B1339"/>
    <w:rsid w:val="001C1268"/>
    <w:rsid w:val="001C1A2E"/>
    <w:rsid w:val="001C20B3"/>
    <w:rsid w:val="001C4789"/>
    <w:rsid w:val="001C563B"/>
    <w:rsid w:val="001C674C"/>
    <w:rsid w:val="001D37DB"/>
    <w:rsid w:val="001D4416"/>
    <w:rsid w:val="001D55C1"/>
    <w:rsid w:val="001D6674"/>
    <w:rsid w:val="001D7037"/>
    <w:rsid w:val="001E09E3"/>
    <w:rsid w:val="001E0ADA"/>
    <w:rsid w:val="001E1966"/>
    <w:rsid w:val="001E3433"/>
    <w:rsid w:val="001E411F"/>
    <w:rsid w:val="001E5AEA"/>
    <w:rsid w:val="001E619A"/>
    <w:rsid w:val="001E66B5"/>
    <w:rsid w:val="001F1765"/>
    <w:rsid w:val="001F234A"/>
    <w:rsid w:val="001F2E6C"/>
    <w:rsid w:val="001F6C9B"/>
    <w:rsid w:val="001F7742"/>
    <w:rsid w:val="00214F50"/>
    <w:rsid w:val="00215480"/>
    <w:rsid w:val="00216F61"/>
    <w:rsid w:val="002172DB"/>
    <w:rsid w:val="002237DD"/>
    <w:rsid w:val="0023125B"/>
    <w:rsid w:val="00231B36"/>
    <w:rsid w:val="002323D1"/>
    <w:rsid w:val="0023361D"/>
    <w:rsid w:val="00236084"/>
    <w:rsid w:val="0023622A"/>
    <w:rsid w:val="00236892"/>
    <w:rsid w:val="002370CE"/>
    <w:rsid w:val="002502D5"/>
    <w:rsid w:val="002574CA"/>
    <w:rsid w:val="0026525F"/>
    <w:rsid w:val="00267A9E"/>
    <w:rsid w:val="0027180E"/>
    <w:rsid w:val="00273027"/>
    <w:rsid w:val="00280D41"/>
    <w:rsid w:val="00282600"/>
    <w:rsid w:val="002849A4"/>
    <w:rsid w:val="00291346"/>
    <w:rsid w:val="00292169"/>
    <w:rsid w:val="002929EC"/>
    <w:rsid w:val="00292C40"/>
    <w:rsid w:val="00294832"/>
    <w:rsid w:val="00296BF7"/>
    <w:rsid w:val="002A04D6"/>
    <w:rsid w:val="002A211D"/>
    <w:rsid w:val="002A2F23"/>
    <w:rsid w:val="002B0F3A"/>
    <w:rsid w:val="002B3596"/>
    <w:rsid w:val="002B4311"/>
    <w:rsid w:val="002C0A39"/>
    <w:rsid w:val="002C2006"/>
    <w:rsid w:val="002C24E9"/>
    <w:rsid w:val="002C363F"/>
    <w:rsid w:val="002C3AFC"/>
    <w:rsid w:val="002C595D"/>
    <w:rsid w:val="002C5F30"/>
    <w:rsid w:val="002C72B3"/>
    <w:rsid w:val="002C7B17"/>
    <w:rsid w:val="002C7F56"/>
    <w:rsid w:val="002D389C"/>
    <w:rsid w:val="002D4602"/>
    <w:rsid w:val="002D763F"/>
    <w:rsid w:val="002D7D3C"/>
    <w:rsid w:val="002E6F33"/>
    <w:rsid w:val="002E7C42"/>
    <w:rsid w:val="002F4255"/>
    <w:rsid w:val="002F6987"/>
    <w:rsid w:val="002F796C"/>
    <w:rsid w:val="00310777"/>
    <w:rsid w:val="003124DE"/>
    <w:rsid w:val="00315458"/>
    <w:rsid w:val="003164A1"/>
    <w:rsid w:val="003255F5"/>
    <w:rsid w:val="00327992"/>
    <w:rsid w:val="00330154"/>
    <w:rsid w:val="00332E73"/>
    <w:rsid w:val="003340AE"/>
    <w:rsid w:val="00334469"/>
    <w:rsid w:val="003351B8"/>
    <w:rsid w:val="00337699"/>
    <w:rsid w:val="003403CA"/>
    <w:rsid w:val="00340690"/>
    <w:rsid w:val="00350298"/>
    <w:rsid w:val="003513E5"/>
    <w:rsid w:val="00355B6C"/>
    <w:rsid w:val="00361884"/>
    <w:rsid w:val="00367ADD"/>
    <w:rsid w:val="003761C0"/>
    <w:rsid w:val="00377B12"/>
    <w:rsid w:val="00381B40"/>
    <w:rsid w:val="00382665"/>
    <w:rsid w:val="00384FDC"/>
    <w:rsid w:val="00387617"/>
    <w:rsid w:val="00393AD0"/>
    <w:rsid w:val="00395F56"/>
    <w:rsid w:val="003976EE"/>
    <w:rsid w:val="003A3913"/>
    <w:rsid w:val="003A3B9D"/>
    <w:rsid w:val="003A4879"/>
    <w:rsid w:val="003A5E8A"/>
    <w:rsid w:val="003A74B6"/>
    <w:rsid w:val="003A7595"/>
    <w:rsid w:val="003B0982"/>
    <w:rsid w:val="003B0BA1"/>
    <w:rsid w:val="003B16A2"/>
    <w:rsid w:val="003C1742"/>
    <w:rsid w:val="003C3E61"/>
    <w:rsid w:val="003C5751"/>
    <w:rsid w:val="003C5F13"/>
    <w:rsid w:val="003C780E"/>
    <w:rsid w:val="003D54AD"/>
    <w:rsid w:val="003D6382"/>
    <w:rsid w:val="003D7CE8"/>
    <w:rsid w:val="003E0611"/>
    <w:rsid w:val="003E22A6"/>
    <w:rsid w:val="003E568E"/>
    <w:rsid w:val="003E7CDE"/>
    <w:rsid w:val="003F09D2"/>
    <w:rsid w:val="003F2DC2"/>
    <w:rsid w:val="003F41C5"/>
    <w:rsid w:val="003F74C2"/>
    <w:rsid w:val="003F7C9D"/>
    <w:rsid w:val="00401EF8"/>
    <w:rsid w:val="0040658D"/>
    <w:rsid w:val="004065C7"/>
    <w:rsid w:val="004117E6"/>
    <w:rsid w:val="004158DF"/>
    <w:rsid w:val="00417E1E"/>
    <w:rsid w:val="00417E95"/>
    <w:rsid w:val="00420D93"/>
    <w:rsid w:val="00424481"/>
    <w:rsid w:val="00430046"/>
    <w:rsid w:val="00436807"/>
    <w:rsid w:val="00441834"/>
    <w:rsid w:val="00445E9D"/>
    <w:rsid w:val="0044749E"/>
    <w:rsid w:val="00451C4C"/>
    <w:rsid w:val="00452800"/>
    <w:rsid w:val="00453FD5"/>
    <w:rsid w:val="00454CD9"/>
    <w:rsid w:val="00455276"/>
    <w:rsid w:val="0045722B"/>
    <w:rsid w:val="0046443C"/>
    <w:rsid w:val="004801D3"/>
    <w:rsid w:val="00484078"/>
    <w:rsid w:val="00487D21"/>
    <w:rsid w:val="00492225"/>
    <w:rsid w:val="0049295A"/>
    <w:rsid w:val="004A1B34"/>
    <w:rsid w:val="004A3F62"/>
    <w:rsid w:val="004A68C3"/>
    <w:rsid w:val="004A6915"/>
    <w:rsid w:val="004A6DF8"/>
    <w:rsid w:val="004A73F0"/>
    <w:rsid w:val="004B1419"/>
    <w:rsid w:val="004C0D12"/>
    <w:rsid w:val="004C4828"/>
    <w:rsid w:val="004D19E0"/>
    <w:rsid w:val="004D1BEF"/>
    <w:rsid w:val="004D376D"/>
    <w:rsid w:val="004E7C89"/>
    <w:rsid w:val="004F06DE"/>
    <w:rsid w:val="004F0991"/>
    <w:rsid w:val="004F1F37"/>
    <w:rsid w:val="004F5583"/>
    <w:rsid w:val="004F5D29"/>
    <w:rsid w:val="004F6C25"/>
    <w:rsid w:val="004F7E33"/>
    <w:rsid w:val="0050151D"/>
    <w:rsid w:val="00501CC3"/>
    <w:rsid w:val="00505AF8"/>
    <w:rsid w:val="00511580"/>
    <w:rsid w:val="005133F5"/>
    <w:rsid w:val="005204CD"/>
    <w:rsid w:val="005213EF"/>
    <w:rsid w:val="0052295A"/>
    <w:rsid w:val="00522B62"/>
    <w:rsid w:val="00535121"/>
    <w:rsid w:val="00537022"/>
    <w:rsid w:val="0054329B"/>
    <w:rsid w:val="00551173"/>
    <w:rsid w:val="00554A27"/>
    <w:rsid w:val="00562605"/>
    <w:rsid w:val="00563824"/>
    <w:rsid w:val="00570014"/>
    <w:rsid w:val="00572914"/>
    <w:rsid w:val="0057437B"/>
    <w:rsid w:val="00577466"/>
    <w:rsid w:val="005779E6"/>
    <w:rsid w:val="00580044"/>
    <w:rsid w:val="00580592"/>
    <w:rsid w:val="00580C11"/>
    <w:rsid w:val="00583061"/>
    <w:rsid w:val="00584EF9"/>
    <w:rsid w:val="005862B6"/>
    <w:rsid w:val="00590A58"/>
    <w:rsid w:val="00591D75"/>
    <w:rsid w:val="00596A2B"/>
    <w:rsid w:val="005A22E5"/>
    <w:rsid w:val="005A4422"/>
    <w:rsid w:val="005A542A"/>
    <w:rsid w:val="005B375E"/>
    <w:rsid w:val="005B52F7"/>
    <w:rsid w:val="005B7482"/>
    <w:rsid w:val="005C1320"/>
    <w:rsid w:val="005C3FAA"/>
    <w:rsid w:val="005C46B0"/>
    <w:rsid w:val="005C6EE3"/>
    <w:rsid w:val="005D2FC2"/>
    <w:rsid w:val="005D4F4B"/>
    <w:rsid w:val="005E0F3B"/>
    <w:rsid w:val="005E17D4"/>
    <w:rsid w:val="005E26F3"/>
    <w:rsid w:val="005E3C44"/>
    <w:rsid w:val="005E6FBB"/>
    <w:rsid w:val="005F41BD"/>
    <w:rsid w:val="005F57C2"/>
    <w:rsid w:val="00601033"/>
    <w:rsid w:val="0060182E"/>
    <w:rsid w:val="0060264F"/>
    <w:rsid w:val="00603CD8"/>
    <w:rsid w:val="0060425B"/>
    <w:rsid w:val="00607988"/>
    <w:rsid w:val="0061144E"/>
    <w:rsid w:val="006119E6"/>
    <w:rsid w:val="00611DF2"/>
    <w:rsid w:val="006147FD"/>
    <w:rsid w:val="006157C4"/>
    <w:rsid w:val="0061781B"/>
    <w:rsid w:val="006244C6"/>
    <w:rsid w:val="0062738C"/>
    <w:rsid w:val="00631DAE"/>
    <w:rsid w:val="0063297E"/>
    <w:rsid w:val="006342E5"/>
    <w:rsid w:val="00636769"/>
    <w:rsid w:val="00641397"/>
    <w:rsid w:val="00642983"/>
    <w:rsid w:val="00644C31"/>
    <w:rsid w:val="00645C91"/>
    <w:rsid w:val="0065155F"/>
    <w:rsid w:val="0065422F"/>
    <w:rsid w:val="00657613"/>
    <w:rsid w:val="00663437"/>
    <w:rsid w:val="006661AE"/>
    <w:rsid w:val="00672CD5"/>
    <w:rsid w:val="00674FB6"/>
    <w:rsid w:val="00676668"/>
    <w:rsid w:val="006767B0"/>
    <w:rsid w:val="00680F37"/>
    <w:rsid w:val="006819CF"/>
    <w:rsid w:val="00685037"/>
    <w:rsid w:val="00685650"/>
    <w:rsid w:val="00686AB4"/>
    <w:rsid w:val="00691190"/>
    <w:rsid w:val="006916BB"/>
    <w:rsid w:val="00694B82"/>
    <w:rsid w:val="00694C2B"/>
    <w:rsid w:val="006957E7"/>
    <w:rsid w:val="00696B12"/>
    <w:rsid w:val="006A227C"/>
    <w:rsid w:val="006A3A5C"/>
    <w:rsid w:val="006B1059"/>
    <w:rsid w:val="006B1654"/>
    <w:rsid w:val="006B1B42"/>
    <w:rsid w:val="006B5F0A"/>
    <w:rsid w:val="006B73F1"/>
    <w:rsid w:val="006C4F2E"/>
    <w:rsid w:val="006C6A79"/>
    <w:rsid w:val="006C6F42"/>
    <w:rsid w:val="006E217C"/>
    <w:rsid w:val="006E4F9D"/>
    <w:rsid w:val="006E61C0"/>
    <w:rsid w:val="006E76FF"/>
    <w:rsid w:val="006F4640"/>
    <w:rsid w:val="006F4841"/>
    <w:rsid w:val="00702FCB"/>
    <w:rsid w:val="00704B84"/>
    <w:rsid w:val="007057A2"/>
    <w:rsid w:val="00713B56"/>
    <w:rsid w:val="00714FFB"/>
    <w:rsid w:val="00716803"/>
    <w:rsid w:val="007200F9"/>
    <w:rsid w:val="00726417"/>
    <w:rsid w:val="00735EEB"/>
    <w:rsid w:val="00741AED"/>
    <w:rsid w:val="00743A42"/>
    <w:rsid w:val="00755307"/>
    <w:rsid w:val="00757BA4"/>
    <w:rsid w:val="00757C7C"/>
    <w:rsid w:val="007602CA"/>
    <w:rsid w:val="00765B97"/>
    <w:rsid w:val="00770C7C"/>
    <w:rsid w:val="00771397"/>
    <w:rsid w:val="00771EE1"/>
    <w:rsid w:val="00774501"/>
    <w:rsid w:val="0077743C"/>
    <w:rsid w:val="00777DAF"/>
    <w:rsid w:val="00781555"/>
    <w:rsid w:val="007841F5"/>
    <w:rsid w:val="007900FE"/>
    <w:rsid w:val="00795117"/>
    <w:rsid w:val="007A47ED"/>
    <w:rsid w:val="007A4AB2"/>
    <w:rsid w:val="007A50DE"/>
    <w:rsid w:val="007A74B4"/>
    <w:rsid w:val="007A756B"/>
    <w:rsid w:val="007A7ABF"/>
    <w:rsid w:val="007B0EDD"/>
    <w:rsid w:val="007B0F42"/>
    <w:rsid w:val="007B2DAB"/>
    <w:rsid w:val="007B480B"/>
    <w:rsid w:val="007B5F82"/>
    <w:rsid w:val="007B6835"/>
    <w:rsid w:val="007C32BC"/>
    <w:rsid w:val="007C363B"/>
    <w:rsid w:val="007C3CE8"/>
    <w:rsid w:val="007C6BF4"/>
    <w:rsid w:val="007D2376"/>
    <w:rsid w:val="007D345D"/>
    <w:rsid w:val="007D4925"/>
    <w:rsid w:val="007D4A7C"/>
    <w:rsid w:val="007D6D51"/>
    <w:rsid w:val="007E0D1B"/>
    <w:rsid w:val="007E6441"/>
    <w:rsid w:val="007F3E7A"/>
    <w:rsid w:val="0080344C"/>
    <w:rsid w:val="00816C5A"/>
    <w:rsid w:val="00820CDA"/>
    <w:rsid w:val="00821A53"/>
    <w:rsid w:val="0082423F"/>
    <w:rsid w:val="008245EE"/>
    <w:rsid w:val="00824FB2"/>
    <w:rsid w:val="0082541E"/>
    <w:rsid w:val="00830D9E"/>
    <w:rsid w:val="008364A3"/>
    <w:rsid w:val="00836528"/>
    <w:rsid w:val="00841955"/>
    <w:rsid w:val="0084211D"/>
    <w:rsid w:val="008438DC"/>
    <w:rsid w:val="0084422D"/>
    <w:rsid w:val="0084797D"/>
    <w:rsid w:val="00850D11"/>
    <w:rsid w:val="00855C1E"/>
    <w:rsid w:val="0085606C"/>
    <w:rsid w:val="008561FF"/>
    <w:rsid w:val="008606C3"/>
    <w:rsid w:val="00872C29"/>
    <w:rsid w:val="008741A7"/>
    <w:rsid w:val="00880A7F"/>
    <w:rsid w:val="00884103"/>
    <w:rsid w:val="00885E3C"/>
    <w:rsid w:val="00887EFC"/>
    <w:rsid w:val="00892E48"/>
    <w:rsid w:val="008934D5"/>
    <w:rsid w:val="00894688"/>
    <w:rsid w:val="00896E21"/>
    <w:rsid w:val="00896E3C"/>
    <w:rsid w:val="00897ABB"/>
    <w:rsid w:val="008A243C"/>
    <w:rsid w:val="008A6479"/>
    <w:rsid w:val="008A7366"/>
    <w:rsid w:val="008B20EC"/>
    <w:rsid w:val="008B3895"/>
    <w:rsid w:val="008B4A49"/>
    <w:rsid w:val="008B505A"/>
    <w:rsid w:val="008B5926"/>
    <w:rsid w:val="008B60B5"/>
    <w:rsid w:val="008B6AC1"/>
    <w:rsid w:val="008B7A79"/>
    <w:rsid w:val="008C13F6"/>
    <w:rsid w:val="008C252D"/>
    <w:rsid w:val="008C3BE3"/>
    <w:rsid w:val="008C582D"/>
    <w:rsid w:val="008C7A08"/>
    <w:rsid w:val="008D4171"/>
    <w:rsid w:val="008D7317"/>
    <w:rsid w:val="008D7408"/>
    <w:rsid w:val="008E00D1"/>
    <w:rsid w:val="008E26CE"/>
    <w:rsid w:val="008E4841"/>
    <w:rsid w:val="008E7B2A"/>
    <w:rsid w:val="008F4E76"/>
    <w:rsid w:val="00905524"/>
    <w:rsid w:val="00905541"/>
    <w:rsid w:val="00906D32"/>
    <w:rsid w:val="00907878"/>
    <w:rsid w:val="00910108"/>
    <w:rsid w:val="009108C3"/>
    <w:rsid w:val="00911DD9"/>
    <w:rsid w:val="00923B0E"/>
    <w:rsid w:val="00926F9A"/>
    <w:rsid w:val="00934C5D"/>
    <w:rsid w:val="00937786"/>
    <w:rsid w:val="00942768"/>
    <w:rsid w:val="0094478F"/>
    <w:rsid w:val="00951EE3"/>
    <w:rsid w:val="00952DA7"/>
    <w:rsid w:val="009533E4"/>
    <w:rsid w:val="00963282"/>
    <w:rsid w:val="00963FCB"/>
    <w:rsid w:val="00967945"/>
    <w:rsid w:val="009712D6"/>
    <w:rsid w:val="00974BDC"/>
    <w:rsid w:val="00975FF3"/>
    <w:rsid w:val="00976505"/>
    <w:rsid w:val="00976946"/>
    <w:rsid w:val="00983090"/>
    <w:rsid w:val="009852EB"/>
    <w:rsid w:val="00985917"/>
    <w:rsid w:val="0098794B"/>
    <w:rsid w:val="00991E7D"/>
    <w:rsid w:val="00994827"/>
    <w:rsid w:val="00996037"/>
    <w:rsid w:val="00997F45"/>
    <w:rsid w:val="009A107D"/>
    <w:rsid w:val="009A2251"/>
    <w:rsid w:val="009B2683"/>
    <w:rsid w:val="009B2B9B"/>
    <w:rsid w:val="009B4375"/>
    <w:rsid w:val="009B46E1"/>
    <w:rsid w:val="009B4E26"/>
    <w:rsid w:val="009B65A1"/>
    <w:rsid w:val="009B7682"/>
    <w:rsid w:val="009B7CF9"/>
    <w:rsid w:val="009C1362"/>
    <w:rsid w:val="009C3929"/>
    <w:rsid w:val="009C48EA"/>
    <w:rsid w:val="009C4C1A"/>
    <w:rsid w:val="009C5232"/>
    <w:rsid w:val="009D24EC"/>
    <w:rsid w:val="009D5471"/>
    <w:rsid w:val="009D56B5"/>
    <w:rsid w:val="009D704F"/>
    <w:rsid w:val="009E4273"/>
    <w:rsid w:val="009E472B"/>
    <w:rsid w:val="009E6069"/>
    <w:rsid w:val="009F1698"/>
    <w:rsid w:val="009F17EE"/>
    <w:rsid w:val="009F6082"/>
    <w:rsid w:val="009F7217"/>
    <w:rsid w:val="009F7708"/>
    <w:rsid w:val="009F7AAB"/>
    <w:rsid w:val="00A01DD1"/>
    <w:rsid w:val="00A074FF"/>
    <w:rsid w:val="00A07FCF"/>
    <w:rsid w:val="00A11C6A"/>
    <w:rsid w:val="00A22154"/>
    <w:rsid w:val="00A223BC"/>
    <w:rsid w:val="00A27D30"/>
    <w:rsid w:val="00A312A5"/>
    <w:rsid w:val="00A31553"/>
    <w:rsid w:val="00A361C4"/>
    <w:rsid w:val="00A409EF"/>
    <w:rsid w:val="00A4341A"/>
    <w:rsid w:val="00A43E4D"/>
    <w:rsid w:val="00A476E0"/>
    <w:rsid w:val="00A52835"/>
    <w:rsid w:val="00A55D12"/>
    <w:rsid w:val="00A60559"/>
    <w:rsid w:val="00A62C6D"/>
    <w:rsid w:val="00A63159"/>
    <w:rsid w:val="00A66D03"/>
    <w:rsid w:val="00A6789F"/>
    <w:rsid w:val="00A74990"/>
    <w:rsid w:val="00A7578A"/>
    <w:rsid w:val="00A769F6"/>
    <w:rsid w:val="00A76FC5"/>
    <w:rsid w:val="00A77800"/>
    <w:rsid w:val="00A83808"/>
    <w:rsid w:val="00A84094"/>
    <w:rsid w:val="00A8474E"/>
    <w:rsid w:val="00A84C20"/>
    <w:rsid w:val="00A91641"/>
    <w:rsid w:val="00A93E87"/>
    <w:rsid w:val="00AA28F3"/>
    <w:rsid w:val="00AA7AC1"/>
    <w:rsid w:val="00AB16C0"/>
    <w:rsid w:val="00AB39C0"/>
    <w:rsid w:val="00AC00DF"/>
    <w:rsid w:val="00AC4996"/>
    <w:rsid w:val="00AC583A"/>
    <w:rsid w:val="00AC5B3F"/>
    <w:rsid w:val="00AD1E25"/>
    <w:rsid w:val="00AD2663"/>
    <w:rsid w:val="00AE0E1A"/>
    <w:rsid w:val="00AE1D56"/>
    <w:rsid w:val="00AE1ED3"/>
    <w:rsid w:val="00AE3DD1"/>
    <w:rsid w:val="00AE4D25"/>
    <w:rsid w:val="00AF1F65"/>
    <w:rsid w:val="00AF54D5"/>
    <w:rsid w:val="00B02768"/>
    <w:rsid w:val="00B02E1D"/>
    <w:rsid w:val="00B0353C"/>
    <w:rsid w:val="00B04906"/>
    <w:rsid w:val="00B06864"/>
    <w:rsid w:val="00B10EE2"/>
    <w:rsid w:val="00B1100B"/>
    <w:rsid w:val="00B13F2F"/>
    <w:rsid w:val="00B14818"/>
    <w:rsid w:val="00B16600"/>
    <w:rsid w:val="00B233E3"/>
    <w:rsid w:val="00B244BB"/>
    <w:rsid w:val="00B25330"/>
    <w:rsid w:val="00B278CF"/>
    <w:rsid w:val="00B30946"/>
    <w:rsid w:val="00B31010"/>
    <w:rsid w:val="00B40C8F"/>
    <w:rsid w:val="00B411D3"/>
    <w:rsid w:val="00B42108"/>
    <w:rsid w:val="00B438A6"/>
    <w:rsid w:val="00B45074"/>
    <w:rsid w:val="00B50FD5"/>
    <w:rsid w:val="00B556F7"/>
    <w:rsid w:val="00B627DF"/>
    <w:rsid w:val="00B6455F"/>
    <w:rsid w:val="00B67FBD"/>
    <w:rsid w:val="00B71126"/>
    <w:rsid w:val="00B753F6"/>
    <w:rsid w:val="00B7584C"/>
    <w:rsid w:val="00B765E7"/>
    <w:rsid w:val="00B76DEC"/>
    <w:rsid w:val="00B83327"/>
    <w:rsid w:val="00B849C2"/>
    <w:rsid w:val="00B85DC8"/>
    <w:rsid w:val="00B8622F"/>
    <w:rsid w:val="00B87BBC"/>
    <w:rsid w:val="00B93D13"/>
    <w:rsid w:val="00B97ADA"/>
    <w:rsid w:val="00BB0818"/>
    <w:rsid w:val="00BB1CE6"/>
    <w:rsid w:val="00BC044E"/>
    <w:rsid w:val="00BC32EA"/>
    <w:rsid w:val="00BC429D"/>
    <w:rsid w:val="00BC7B44"/>
    <w:rsid w:val="00BD36FE"/>
    <w:rsid w:val="00BD6655"/>
    <w:rsid w:val="00BD7326"/>
    <w:rsid w:val="00BE6DAF"/>
    <w:rsid w:val="00BF66E3"/>
    <w:rsid w:val="00C009ED"/>
    <w:rsid w:val="00C06CF7"/>
    <w:rsid w:val="00C06F2F"/>
    <w:rsid w:val="00C07200"/>
    <w:rsid w:val="00C13739"/>
    <w:rsid w:val="00C20422"/>
    <w:rsid w:val="00C2045B"/>
    <w:rsid w:val="00C21121"/>
    <w:rsid w:val="00C22A44"/>
    <w:rsid w:val="00C279A7"/>
    <w:rsid w:val="00C31BFB"/>
    <w:rsid w:val="00C33899"/>
    <w:rsid w:val="00C33EC2"/>
    <w:rsid w:val="00C3614D"/>
    <w:rsid w:val="00C40939"/>
    <w:rsid w:val="00C42453"/>
    <w:rsid w:val="00C4335D"/>
    <w:rsid w:val="00C43CC8"/>
    <w:rsid w:val="00C47816"/>
    <w:rsid w:val="00C47D0A"/>
    <w:rsid w:val="00C5073D"/>
    <w:rsid w:val="00C50D71"/>
    <w:rsid w:val="00C51CEA"/>
    <w:rsid w:val="00C53A83"/>
    <w:rsid w:val="00C55956"/>
    <w:rsid w:val="00C611DF"/>
    <w:rsid w:val="00C632C6"/>
    <w:rsid w:val="00C733B8"/>
    <w:rsid w:val="00C94685"/>
    <w:rsid w:val="00CA22C0"/>
    <w:rsid w:val="00CA267D"/>
    <w:rsid w:val="00CA34B5"/>
    <w:rsid w:val="00CA4B2F"/>
    <w:rsid w:val="00CA4F24"/>
    <w:rsid w:val="00CA6908"/>
    <w:rsid w:val="00CB1FC6"/>
    <w:rsid w:val="00CB2F0E"/>
    <w:rsid w:val="00CB353A"/>
    <w:rsid w:val="00CB3573"/>
    <w:rsid w:val="00CB408E"/>
    <w:rsid w:val="00CB4AAB"/>
    <w:rsid w:val="00CC0553"/>
    <w:rsid w:val="00CC171A"/>
    <w:rsid w:val="00CC4205"/>
    <w:rsid w:val="00CD1356"/>
    <w:rsid w:val="00CD1CED"/>
    <w:rsid w:val="00CD2B53"/>
    <w:rsid w:val="00CD49DF"/>
    <w:rsid w:val="00CD4E14"/>
    <w:rsid w:val="00CD645E"/>
    <w:rsid w:val="00CE022B"/>
    <w:rsid w:val="00CF4A18"/>
    <w:rsid w:val="00D006C4"/>
    <w:rsid w:val="00D007AB"/>
    <w:rsid w:val="00D020E3"/>
    <w:rsid w:val="00D04F82"/>
    <w:rsid w:val="00D05F9F"/>
    <w:rsid w:val="00D0690D"/>
    <w:rsid w:val="00D11712"/>
    <w:rsid w:val="00D23BCA"/>
    <w:rsid w:val="00D24F90"/>
    <w:rsid w:val="00D25B4D"/>
    <w:rsid w:val="00D25C2A"/>
    <w:rsid w:val="00D26009"/>
    <w:rsid w:val="00D276E0"/>
    <w:rsid w:val="00D3146E"/>
    <w:rsid w:val="00D40082"/>
    <w:rsid w:val="00D445A7"/>
    <w:rsid w:val="00D45DCC"/>
    <w:rsid w:val="00D47537"/>
    <w:rsid w:val="00D54B9F"/>
    <w:rsid w:val="00D6026A"/>
    <w:rsid w:val="00D63C18"/>
    <w:rsid w:val="00D66C08"/>
    <w:rsid w:val="00D67D37"/>
    <w:rsid w:val="00D70D63"/>
    <w:rsid w:val="00D71CAB"/>
    <w:rsid w:val="00D731D4"/>
    <w:rsid w:val="00D75200"/>
    <w:rsid w:val="00D76DAA"/>
    <w:rsid w:val="00D76F0C"/>
    <w:rsid w:val="00D8059F"/>
    <w:rsid w:val="00D8308D"/>
    <w:rsid w:val="00D846AC"/>
    <w:rsid w:val="00D85DB7"/>
    <w:rsid w:val="00D864B8"/>
    <w:rsid w:val="00D90080"/>
    <w:rsid w:val="00D91B68"/>
    <w:rsid w:val="00D9580D"/>
    <w:rsid w:val="00DA4089"/>
    <w:rsid w:val="00DA4D3F"/>
    <w:rsid w:val="00DB4560"/>
    <w:rsid w:val="00DB4C9F"/>
    <w:rsid w:val="00DB5AA1"/>
    <w:rsid w:val="00DB6727"/>
    <w:rsid w:val="00DC05CE"/>
    <w:rsid w:val="00DC4D10"/>
    <w:rsid w:val="00DC5FEF"/>
    <w:rsid w:val="00DC7E45"/>
    <w:rsid w:val="00DD0888"/>
    <w:rsid w:val="00DD210B"/>
    <w:rsid w:val="00DD3B49"/>
    <w:rsid w:val="00DE0035"/>
    <w:rsid w:val="00DE6F2F"/>
    <w:rsid w:val="00DF079A"/>
    <w:rsid w:val="00DF0A30"/>
    <w:rsid w:val="00DF184C"/>
    <w:rsid w:val="00DF43B5"/>
    <w:rsid w:val="00E04D8D"/>
    <w:rsid w:val="00E05D2A"/>
    <w:rsid w:val="00E065BC"/>
    <w:rsid w:val="00E1045B"/>
    <w:rsid w:val="00E1203A"/>
    <w:rsid w:val="00E1222B"/>
    <w:rsid w:val="00E1532A"/>
    <w:rsid w:val="00E210BC"/>
    <w:rsid w:val="00E2135A"/>
    <w:rsid w:val="00E21414"/>
    <w:rsid w:val="00E21B76"/>
    <w:rsid w:val="00E21B7C"/>
    <w:rsid w:val="00E22D7E"/>
    <w:rsid w:val="00E24700"/>
    <w:rsid w:val="00E301F3"/>
    <w:rsid w:val="00E3034A"/>
    <w:rsid w:val="00E305A8"/>
    <w:rsid w:val="00E33022"/>
    <w:rsid w:val="00E33B55"/>
    <w:rsid w:val="00E365CB"/>
    <w:rsid w:val="00E371B5"/>
    <w:rsid w:val="00E411AE"/>
    <w:rsid w:val="00E44CCC"/>
    <w:rsid w:val="00E466F1"/>
    <w:rsid w:val="00E50F04"/>
    <w:rsid w:val="00E55177"/>
    <w:rsid w:val="00E5569B"/>
    <w:rsid w:val="00E56E62"/>
    <w:rsid w:val="00E61113"/>
    <w:rsid w:val="00E62632"/>
    <w:rsid w:val="00E64549"/>
    <w:rsid w:val="00E64821"/>
    <w:rsid w:val="00E66AF6"/>
    <w:rsid w:val="00E67E6D"/>
    <w:rsid w:val="00E705D4"/>
    <w:rsid w:val="00E8343B"/>
    <w:rsid w:val="00E857E7"/>
    <w:rsid w:val="00E866C5"/>
    <w:rsid w:val="00E958E3"/>
    <w:rsid w:val="00E966F3"/>
    <w:rsid w:val="00EA75C6"/>
    <w:rsid w:val="00EA7959"/>
    <w:rsid w:val="00EB1FC0"/>
    <w:rsid w:val="00EB6393"/>
    <w:rsid w:val="00EB6F3E"/>
    <w:rsid w:val="00EC397C"/>
    <w:rsid w:val="00ED04F2"/>
    <w:rsid w:val="00ED48A1"/>
    <w:rsid w:val="00EE09E3"/>
    <w:rsid w:val="00EE2BDE"/>
    <w:rsid w:val="00EE46B2"/>
    <w:rsid w:val="00EF2401"/>
    <w:rsid w:val="00EF6132"/>
    <w:rsid w:val="00EF76D8"/>
    <w:rsid w:val="00F00BFB"/>
    <w:rsid w:val="00F06AF9"/>
    <w:rsid w:val="00F06D0F"/>
    <w:rsid w:val="00F0731F"/>
    <w:rsid w:val="00F14ED4"/>
    <w:rsid w:val="00F1688D"/>
    <w:rsid w:val="00F202A2"/>
    <w:rsid w:val="00F26E6F"/>
    <w:rsid w:val="00F27F09"/>
    <w:rsid w:val="00F32504"/>
    <w:rsid w:val="00F32B11"/>
    <w:rsid w:val="00F41ACB"/>
    <w:rsid w:val="00F4482C"/>
    <w:rsid w:val="00F52C63"/>
    <w:rsid w:val="00F52E61"/>
    <w:rsid w:val="00F55610"/>
    <w:rsid w:val="00F60326"/>
    <w:rsid w:val="00F63E46"/>
    <w:rsid w:val="00F67BD2"/>
    <w:rsid w:val="00F719D9"/>
    <w:rsid w:val="00F7212F"/>
    <w:rsid w:val="00F74300"/>
    <w:rsid w:val="00F82255"/>
    <w:rsid w:val="00F82BC2"/>
    <w:rsid w:val="00F871B9"/>
    <w:rsid w:val="00F87E8E"/>
    <w:rsid w:val="00F90C1B"/>
    <w:rsid w:val="00F91A39"/>
    <w:rsid w:val="00F948BB"/>
    <w:rsid w:val="00FA34DB"/>
    <w:rsid w:val="00FA5DBD"/>
    <w:rsid w:val="00FB158C"/>
    <w:rsid w:val="00FB1BAA"/>
    <w:rsid w:val="00FB2878"/>
    <w:rsid w:val="00FB2AEA"/>
    <w:rsid w:val="00FB2F7B"/>
    <w:rsid w:val="00FC02F9"/>
    <w:rsid w:val="00FC0F9A"/>
    <w:rsid w:val="00FC3F23"/>
    <w:rsid w:val="00FC5A97"/>
    <w:rsid w:val="00FC71DA"/>
    <w:rsid w:val="00FD0746"/>
    <w:rsid w:val="00FD2F27"/>
    <w:rsid w:val="00FD3631"/>
    <w:rsid w:val="00FD3DE5"/>
    <w:rsid w:val="00FD50AD"/>
    <w:rsid w:val="00FD7DDD"/>
    <w:rsid w:val="00FE32B1"/>
    <w:rsid w:val="00FE58A3"/>
    <w:rsid w:val="00FE74E5"/>
    <w:rsid w:val="00FF1CF4"/>
    <w:rsid w:val="00FF527F"/>
    <w:rsid w:val="00FF5367"/>
    <w:rsid w:val="00FF68DA"/>
    <w:rsid w:val="00FF6D3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41A"/>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574CA"/>
    <w:rPr>
      <w:rFonts w:ascii="Tahoma" w:hAnsi="Tahoma" w:cs="Tahoma"/>
      <w:sz w:val="16"/>
      <w:szCs w:val="16"/>
    </w:rPr>
  </w:style>
  <w:style w:type="character" w:customStyle="1" w:styleId="a4">
    <w:name w:val="Текст выноски Знак"/>
    <w:link w:val="a3"/>
    <w:uiPriority w:val="99"/>
    <w:semiHidden/>
    <w:locked/>
    <w:rsid w:val="00B16600"/>
    <w:rPr>
      <w:rFonts w:cs="Times New Roman"/>
      <w:sz w:val="2"/>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w:basedOn w:val="a"/>
    <w:uiPriority w:val="99"/>
    <w:rsid w:val="00045B4F"/>
    <w:rPr>
      <w:rFonts w:ascii="Verdana" w:hAnsi="Verdana" w:cs="Verdana"/>
      <w:sz w:val="20"/>
      <w:szCs w:val="20"/>
      <w:lang w:val="en-US" w:eastAsia="en-US"/>
    </w:rPr>
  </w:style>
  <w:style w:type="table" w:styleId="a5">
    <w:name w:val="Table Grid"/>
    <w:basedOn w:val="a1"/>
    <w:uiPriority w:val="59"/>
    <w:rsid w:val="00045B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w:basedOn w:val="a"/>
    <w:uiPriority w:val="99"/>
    <w:rsid w:val="009D24EC"/>
    <w:rPr>
      <w:rFonts w:ascii="Verdana" w:hAnsi="Verdana" w:cs="Verdana"/>
      <w:sz w:val="28"/>
      <w:szCs w:val="28"/>
      <w:lang w:val="en-US" w:eastAsia="en-US"/>
    </w:rPr>
  </w:style>
  <w:style w:type="paragraph" w:customStyle="1" w:styleId="1">
    <w:name w:val="Абзац списка1"/>
    <w:basedOn w:val="a"/>
    <w:rsid w:val="00CA34B5"/>
    <w:pPr>
      <w:ind w:left="720"/>
      <w:contextualSpacing/>
    </w:pPr>
  </w:style>
  <w:style w:type="paragraph" w:styleId="2">
    <w:name w:val="Body Text Indent 2"/>
    <w:basedOn w:val="a"/>
    <w:link w:val="20"/>
    <w:rsid w:val="00896E3C"/>
    <w:pPr>
      <w:autoSpaceDE w:val="0"/>
      <w:autoSpaceDN w:val="0"/>
      <w:spacing w:after="120" w:line="480" w:lineRule="auto"/>
      <w:ind w:left="283"/>
    </w:pPr>
    <w:rPr>
      <w:sz w:val="20"/>
      <w:szCs w:val="20"/>
    </w:rPr>
  </w:style>
  <w:style w:type="character" w:customStyle="1" w:styleId="20">
    <w:name w:val="Основной текст с отступом 2 Знак"/>
    <w:link w:val="2"/>
    <w:semiHidden/>
    <w:locked/>
    <w:rsid w:val="00896E3C"/>
    <w:rPr>
      <w:lang w:val="ru-RU" w:eastAsia="ru-RU" w:bidi="ar-SA"/>
    </w:rPr>
  </w:style>
  <w:style w:type="paragraph" w:styleId="a6">
    <w:name w:val="caption"/>
    <w:basedOn w:val="a"/>
    <w:next w:val="a"/>
    <w:qFormat/>
    <w:locked/>
    <w:rsid w:val="00A52835"/>
    <w:pPr>
      <w:spacing w:line="288" w:lineRule="auto"/>
      <w:jc w:val="center"/>
    </w:pPr>
    <w:rPr>
      <w:rFonts w:ascii="Times New Roman CYR" w:hAnsi="Times New Roman CYR" w:cs="Times New Roman CYR"/>
      <w:b/>
      <w:bCs/>
      <w:sz w:val="26"/>
      <w:szCs w:val="26"/>
    </w:rPr>
  </w:style>
  <w:style w:type="paragraph" w:styleId="a7">
    <w:name w:val="List Paragraph"/>
    <w:basedOn w:val="a"/>
    <w:uiPriority w:val="34"/>
    <w:qFormat/>
    <w:rsid w:val="003E568E"/>
    <w:pPr>
      <w:ind w:left="720"/>
      <w:contextualSpacing/>
    </w:pPr>
  </w:style>
  <w:style w:type="paragraph" w:customStyle="1" w:styleId="Default">
    <w:name w:val="Default"/>
    <w:rsid w:val="000B0CCA"/>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1153348">
      <w:bodyDiv w:val="1"/>
      <w:marLeft w:val="0"/>
      <w:marRight w:val="0"/>
      <w:marTop w:val="0"/>
      <w:marBottom w:val="0"/>
      <w:divBdr>
        <w:top w:val="none" w:sz="0" w:space="0" w:color="auto"/>
        <w:left w:val="none" w:sz="0" w:space="0" w:color="auto"/>
        <w:bottom w:val="none" w:sz="0" w:space="0" w:color="auto"/>
        <w:right w:val="none" w:sz="0" w:space="0" w:color="auto"/>
      </w:divBdr>
    </w:div>
    <w:div w:id="59136371">
      <w:bodyDiv w:val="1"/>
      <w:marLeft w:val="0"/>
      <w:marRight w:val="0"/>
      <w:marTop w:val="0"/>
      <w:marBottom w:val="0"/>
      <w:divBdr>
        <w:top w:val="none" w:sz="0" w:space="0" w:color="auto"/>
        <w:left w:val="none" w:sz="0" w:space="0" w:color="auto"/>
        <w:bottom w:val="none" w:sz="0" w:space="0" w:color="auto"/>
        <w:right w:val="none" w:sz="0" w:space="0" w:color="auto"/>
      </w:divBdr>
    </w:div>
    <w:div w:id="112136245">
      <w:bodyDiv w:val="1"/>
      <w:marLeft w:val="0"/>
      <w:marRight w:val="0"/>
      <w:marTop w:val="0"/>
      <w:marBottom w:val="0"/>
      <w:divBdr>
        <w:top w:val="none" w:sz="0" w:space="0" w:color="auto"/>
        <w:left w:val="none" w:sz="0" w:space="0" w:color="auto"/>
        <w:bottom w:val="none" w:sz="0" w:space="0" w:color="auto"/>
        <w:right w:val="none" w:sz="0" w:space="0" w:color="auto"/>
      </w:divBdr>
    </w:div>
    <w:div w:id="376706991">
      <w:marLeft w:val="0"/>
      <w:marRight w:val="0"/>
      <w:marTop w:val="0"/>
      <w:marBottom w:val="0"/>
      <w:divBdr>
        <w:top w:val="none" w:sz="0" w:space="0" w:color="auto"/>
        <w:left w:val="none" w:sz="0" w:space="0" w:color="auto"/>
        <w:bottom w:val="none" w:sz="0" w:space="0" w:color="auto"/>
        <w:right w:val="none" w:sz="0" w:space="0" w:color="auto"/>
      </w:divBdr>
    </w:div>
    <w:div w:id="376706992">
      <w:marLeft w:val="0"/>
      <w:marRight w:val="0"/>
      <w:marTop w:val="0"/>
      <w:marBottom w:val="0"/>
      <w:divBdr>
        <w:top w:val="none" w:sz="0" w:space="0" w:color="auto"/>
        <w:left w:val="none" w:sz="0" w:space="0" w:color="auto"/>
        <w:bottom w:val="none" w:sz="0" w:space="0" w:color="auto"/>
        <w:right w:val="none" w:sz="0" w:space="0" w:color="auto"/>
      </w:divBdr>
    </w:div>
    <w:div w:id="376706993">
      <w:marLeft w:val="0"/>
      <w:marRight w:val="0"/>
      <w:marTop w:val="0"/>
      <w:marBottom w:val="0"/>
      <w:divBdr>
        <w:top w:val="none" w:sz="0" w:space="0" w:color="auto"/>
        <w:left w:val="none" w:sz="0" w:space="0" w:color="auto"/>
        <w:bottom w:val="none" w:sz="0" w:space="0" w:color="auto"/>
        <w:right w:val="none" w:sz="0" w:space="0" w:color="auto"/>
      </w:divBdr>
    </w:div>
    <w:div w:id="376706994">
      <w:marLeft w:val="0"/>
      <w:marRight w:val="0"/>
      <w:marTop w:val="0"/>
      <w:marBottom w:val="0"/>
      <w:divBdr>
        <w:top w:val="none" w:sz="0" w:space="0" w:color="auto"/>
        <w:left w:val="none" w:sz="0" w:space="0" w:color="auto"/>
        <w:bottom w:val="none" w:sz="0" w:space="0" w:color="auto"/>
        <w:right w:val="none" w:sz="0" w:space="0" w:color="auto"/>
      </w:divBdr>
    </w:div>
    <w:div w:id="376706995">
      <w:marLeft w:val="0"/>
      <w:marRight w:val="0"/>
      <w:marTop w:val="0"/>
      <w:marBottom w:val="0"/>
      <w:divBdr>
        <w:top w:val="none" w:sz="0" w:space="0" w:color="auto"/>
        <w:left w:val="none" w:sz="0" w:space="0" w:color="auto"/>
        <w:bottom w:val="none" w:sz="0" w:space="0" w:color="auto"/>
        <w:right w:val="none" w:sz="0" w:space="0" w:color="auto"/>
      </w:divBdr>
    </w:div>
    <w:div w:id="383523972">
      <w:bodyDiv w:val="1"/>
      <w:marLeft w:val="0"/>
      <w:marRight w:val="0"/>
      <w:marTop w:val="0"/>
      <w:marBottom w:val="0"/>
      <w:divBdr>
        <w:top w:val="none" w:sz="0" w:space="0" w:color="auto"/>
        <w:left w:val="none" w:sz="0" w:space="0" w:color="auto"/>
        <w:bottom w:val="none" w:sz="0" w:space="0" w:color="auto"/>
        <w:right w:val="none" w:sz="0" w:space="0" w:color="auto"/>
      </w:divBdr>
    </w:div>
    <w:div w:id="402801582">
      <w:bodyDiv w:val="1"/>
      <w:marLeft w:val="0"/>
      <w:marRight w:val="0"/>
      <w:marTop w:val="0"/>
      <w:marBottom w:val="0"/>
      <w:divBdr>
        <w:top w:val="none" w:sz="0" w:space="0" w:color="auto"/>
        <w:left w:val="none" w:sz="0" w:space="0" w:color="auto"/>
        <w:bottom w:val="none" w:sz="0" w:space="0" w:color="auto"/>
        <w:right w:val="none" w:sz="0" w:space="0" w:color="auto"/>
      </w:divBdr>
    </w:div>
    <w:div w:id="759715922">
      <w:bodyDiv w:val="1"/>
      <w:marLeft w:val="0"/>
      <w:marRight w:val="0"/>
      <w:marTop w:val="0"/>
      <w:marBottom w:val="0"/>
      <w:divBdr>
        <w:top w:val="none" w:sz="0" w:space="0" w:color="auto"/>
        <w:left w:val="none" w:sz="0" w:space="0" w:color="auto"/>
        <w:bottom w:val="none" w:sz="0" w:space="0" w:color="auto"/>
        <w:right w:val="none" w:sz="0" w:space="0" w:color="auto"/>
      </w:divBdr>
    </w:div>
    <w:div w:id="1199587528">
      <w:bodyDiv w:val="1"/>
      <w:marLeft w:val="0"/>
      <w:marRight w:val="0"/>
      <w:marTop w:val="0"/>
      <w:marBottom w:val="0"/>
      <w:divBdr>
        <w:top w:val="none" w:sz="0" w:space="0" w:color="auto"/>
        <w:left w:val="none" w:sz="0" w:space="0" w:color="auto"/>
        <w:bottom w:val="none" w:sz="0" w:space="0" w:color="auto"/>
        <w:right w:val="none" w:sz="0" w:space="0" w:color="auto"/>
      </w:divBdr>
    </w:div>
    <w:div w:id="1692563147">
      <w:bodyDiv w:val="1"/>
      <w:marLeft w:val="0"/>
      <w:marRight w:val="0"/>
      <w:marTop w:val="0"/>
      <w:marBottom w:val="0"/>
      <w:divBdr>
        <w:top w:val="none" w:sz="0" w:space="0" w:color="auto"/>
        <w:left w:val="none" w:sz="0" w:space="0" w:color="auto"/>
        <w:bottom w:val="none" w:sz="0" w:space="0" w:color="auto"/>
        <w:right w:val="none" w:sz="0" w:space="0" w:color="auto"/>
      </w:divBdr>
    </w:div>
    <w:div w:id="1755205346">
      <w:bodyDiv w:val="1"/>
      <w:marLeft w:val="0"/>
      <w:marRight w:val="0"/>
      <w:marTop w:val="0"/>
      <w:marBottom w:val="0"/>
      <w:divBdr>
        <w:top w:val="none" w:sz="0" w:space="0" w:color="auto"/>
        <w:left w:val="none" w:sz="0" w:space="0" w:color="auto"/>
        <w:bottom w:val="none" w:sz="0" w:space="0" w:color="auto"/>
        <w:right w:val="none" w:sz="0" w:space="0" w:color="auto"/>
      </w:divBdr>
    </w:div>
    <w:div w:id="1959486889">
      <w:bodyDiv w:val="1"/>
      <w:marLeft w:val="0"/>
      <w:marRight w:val="0"/>
      <w:marTop w:val="0"/>
      <w:marBottom w:val="0"/>
      <w:divBdr>
        <w:top w:val="none" w:sz="0" w:space="0" w:color="auto"/>
        <w:left w:val="none" w:sz="0" w:space="0" w:color="auto"/>
        <w:bottom w:val="none" w:sz="0" w:space="0" w:color="auto"/>
        <w:right w:val="none" w:sz="0" w:space="0" w:color="auto"/>
      </w:divBdr>
    </w:div>
    <w:div w:id="1995794071">
      <w:bodyDiv w:val="1"/>
      <w:marLeft w:val="0"/>
      <w:marRight w:val="0"/>
      <w:marTop w:val="0"/>
      <w:marBottom w:val="0"/>
      <w:divBdr>
        <w:top w:val="none" w:sz="0" w:space="0" w:color="auto"/>
        <w:left w:val="none" w:sz="0" w:space="0" w:color="auto"/>
        <w:bottom w:val="none" w:sz="0" w:space="0" w:color="auto"/>
        <w:right w:val="none" w:sz="0" w:space="0" w:color="auto"/>
      </w:divBdr>
    </w:div>
    <w:div w:id="1999531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C34BFB-B1EC-4AE0-94D9-8FA981E19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1631</Words>
  <Characters>930</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Пропозиції щодо перерозподілу видатків районного бюджету</vt:lpstr>
    </vt:vector>
  </TitlesOfParts>
  <Company>Microsoft</Company>
  <LinksUpToDate>false</LinksUpToDate>
  <CharactersWithSpaces>2556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Пропозиції щодо перерозподілу видатків районного бюджету</dc:title>
  <dc:creator>Admin</dc:creator>
  <cp:lastModifiedBy>Mis'kaRada</cp:lastModifiedBy>
  <cp:revision>17</cp:revision>
  <cp:lastPrinted>2020-05-25T15:32:00Z</cp:lastPrinted>
  <dcterms:created xsi:type="dcterms:W3CDTF">2021-05-11T19:03:00Z</dcterms:created>
  <dcterms:modified xsi:type="dcterms:W3CDTF">2021-06-11T18:56:00Z</dcterms:modified>
</cp:coreProperties>
</file>