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88" w:rsidRPr="009F0688" w:rsidRDefault="009F0688" w:rsidP="009F0688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0688">
        <w:rPr>
          <w:rFonts w:ascii="Times New Roman" w:hAnsi="Times New Roman" w:cs="Times New Roman"/>
          <w:b/>
          <w:sz w:val="28"/>
          <w:szCs w:val="24"/>
        </w:rPr>
        <w:t>ЗВ</w:t>
      </w:r>
      <w:bookmarkStart w:id="0" w:name="_GoBack"/>
      <w:bookmarkEnd w:id="0"/>
      <w:r w:rsidRPr="009F0688">
        <w:rPr>
          <w:rFonts w:ascii="Times New Roman" w:hAnsi="Times New Roman" w:cs="Times New Roman"/>
          <w:b/>
          <w:sz w:val="28"/>
          <w:szCs w:val="24"/>
        </w:rPr>
        <w:t>ІТ</w:t>
      </w:r>
    </w:p>
    <w:p w:rsidR="009F0688" w:rsidRPr="009F0688" w:rsidRDefault="009F0688" w:rsidP="009F0688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9F0688">
        <w:rPr>
          <w:rFonts w:ascii="Times New Roman" w:hAnsi="Times New Roman" w:cs="Times New Roman"/>
          <w:b/>
          <w:sz w:val="28"/>
          <w:szCs w:val="24"/>
        </w:rPr>
        <w:t>ро роботу КП «Радехівське ВКГ» за 2021 рік</w:t>
      </w:r>
    </w:p>
    <w:p w:rsidR="009F0688" w:rsidRDefault="009F0688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669A" w:rsidRPr="009F0688" w:rsidRDefault="008F3E96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26B">
        <w:rPr>
          <w:rFonts w:ascii="Times New Roman" w:hAnsi="Times New Roman" w:cs="Times New Roman"/>
          <w:sz w:val="24"/>
          <w:szCs w:val="24"/>
        </w:rPr>
        <w:t xml:space="preserve">Комунальне підприємство створене згідно рішення </w:t>
      </w:r>
      <w:r w:rsidRPr="0062526B">
        <w:rPr>
          <w:rFonts w:ascii="Times New Roman" w:hAnsi="Times New Roman" w:cs="Times New Roman"/>
          <w:sz w:val="24"/>
          <w:szCs w:val="24"/>
          <w:lang w:val="en-GB"/>
        </w:rPr>
        <w:t>XXIV</w:t>
      </w:r>
      <w:r w:rsidRPr="0062526B">
        <w:rPr>
          <w:rFonts w:ascii="Times New Roman" w:hAnsi="Times New Roman" w:cs="Times New Roman"/>
          <w:sz w:val="24"/>
          <w:szCs w:val="24"/>
        </w:rPr>
        <w:t xml:space="preserve"> сесії </w:t>
      </w:r>
      <w:r w:rsidRPr="0062526B">
        <w:rPr>
          <w:rFonts w:ascii="Times New Roman" w:hAnsi="Times New Roman" w:cs="Times New Roman"/>
          <w:sz w:val="24"/>
          <w:szCs w:val="24"/>
          <w:lang w:val="en-GB"/>
        </w:rPr>
        <w:t>IV</w:t>
      </w:r>
      <w:r w:rsidRPr="009F0688">
        <w:rPr>
          <w:rFonts w:ascii="Times New Roman" w:hAnsi="Times New Roman" w:cs="Times New Roman"/>
          <w:sz w:val="24"/>
          <w:szCs w:val="24"/>
        </w:rPr>
        <w:t xml:space="preserve"> скликання Радехівської міської ради від 6 липня 2005р., реєстраційне свідоцтво видано 18 серпня 2005р. </w:t>
      </w:r>
      <w:proofErr w:type="spellStart"/>
      <w:r w:rsidRPr="009F0688">
        <w:rPr>
          <w:rFonts w:ascii="Times New Roman" w:hAnsi="Times New Roman" w:cs="Times New Roman"/>
          <w:sz w:val="24"/>
          <w:szCs w:val="24"/>
        </w:rPr>
        <w:t>Радехівською</w:t>
      </w:r>
      <w:proofErr w:type="spellEnd"/>
      <w:r w:rsidRPr="009F0688">
        <w:rPr>
          <w:rFonts w:ascii="Times New Roman" w:hAnsi="Times New Roman" w:cs="Times New Roman"/>
          <w:sz w:val="24"/>
          <w:szCs w:val="24"/>
        </w:rPr>
        <w:t xml:space="preserve"> РДА.</w:t>
      </w:r>
    </w:p>
    <w:p w:rsidR="008F3E96" w:rsidRDefault="008F3E96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26B">
        <w:rPr>
          <w:rFonts w:ascii="Times New Roman" w:hAnsi="Times New Roman" w:cs="Times New Roman"/>
          <w:sz w:val="24"/>
          <w:szCs w:val="24"/>
          <w:lang w:val="ru-RU"/>
        </w:rPr>
        <w:t xml:space="preserve">Свою </w:t>
      </w:r>
      <w:proofErr w:type="spellStart"/>
      <w:r w:rsidRPr="0062526B">
        <w:rPr>
          <w:rFonts w:ascii="Times New Roman" w:hAnsi="Times New Roman" w:cs="Times New Roman"/>
          <w:sz w:val="24"/>
          <w:szCs w:val="24"/>
          <w:lang w:val="ru-RU"/>
        </w:rPr>
        <w:t>діяльність</w:t>
      </w:r>
      <w:proofErr w:type="spellEnd"/>
      <w:r w:rsidRPr="00625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2526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62526B">
        <w:rPr>
          <w:rFonts w:ascii="Times New Roman" w:hAnsi="Times New Roman" w:cs="Times New Roman"/>
          <w:sz w:val="24"/>
          <w:szCs w:val="24"/>
          <w:lang w:val="ru-RU"/>
        </w:rPr>
        <w:t>ідприємство</w:t>
      </w:r>
      <w:proofErr w:type="spellEnd"/>
      <w:r w:rsidRPr="00625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526B">
        <w:rPr>
          <w:rFonts w:ascii="Times New Roman" w:hAnsi="Times New Roman" w:cs="Times New Roman"/>
          <w:sz w:val="24"/>
          <w:szCs w:val="24"/>
          <w:lang w:val="ru-RU"/>
        </w:rPr>
        <w:t>розпочало</w:t>
      </w:r>
      <w:proofErr w:type="spellEnd"/>
      <w:r w:rsidRPr="0062526B">
        <w:rPr>
          <w:rFonts w:ascii="Times New Roman" w:hAnsi="Times New Roman" w:cs="Times New Roman"/>
          <w:sz w:val="24"/>
          <w:szCs w:val="24"/>
          <w:lang w:val="ru-RU"/>
        </w:rPr>
        <w:t xml:space="preserve"> 1 </w:t>
      </w:r>
      <w:proofErr w:type="spellStart"/>
      <w:r w:rsidRPr="0062526B">
        <w:rPr>
          <w:rFonts w:ascii="Times New Roman" w:hAnsi="Times New Roman" w:cs="Times New Roman"/>
          <w:sz w:val="24"/>
          <w:szCs w:val="24"/>
          <w:lang w:val="ru-RU"/>
        </w:rPr>
        <w:t>вересня</w:t>
      </w:r>
      <w:proofErr w:type="spellEnd"/>
      <w:r w:rsidRPr="0062526B">
        <w:rPr>
          <w:rFonts w:ascii="Times New Roman" w:hAnsi="Times New Roman" w:cs="Times New Roman"/>
          <w:sz w:val="24"/>
          <w:szCs w:val="24"/>
          <w:lang w:val="ru-RU"/>
        </w:rPr>
        <w:t xml:space="preserve"> 2005 року. 1 </w:t>
      </w:r>
      <w:proofErr w:type="spellStart"/>
      <w:r w:rsidRPr="0062526B">
        <w:rPr>
          <w:rFonts w:ascii="Times New Roman" w:hAnsi="Times New Roman" w:cs="Times New Roman"/>
          <w:sz w:val="24"/>
          <w:szCs w:val="24"/>
          <w:lang w:val="ru-RU"/>
        </w:rPr>
        <w:t>грудн</w:t>
      </w:r>
      <w:r w:rsidR="00A75544" w:rsidRPr="0062526B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62526B">
        <w:rPr>
          <w:rFonts w:ascii="Times New Roman" w:hAnsi="Times New Roman" w:cs="Times New Roman"/>
          <w:sz w:val="24"/>
          <w:szCs w:val="24"/>
          <w:lang w:val="ru-RU"/>
        </w:rPr>
        <w:t xml:space="preserve"> 2010 року </w:t>
      </w:r>
      <w:proofErr w:type="spellStart"/>
      <w:r w:rsidRPr="0062526B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62526B">
        <w:rPr>
          <w:rFonts w:ascii="Times New Roman" w:hAnsi="Times New Roman" w:cs="Times New Roman"/>
          <w:sz w:val="24"/>
          <w:szCs w:val="24"/>
          <w:lang w:val="ru-RU"/>
        </w:rPr>
        <w:t xml:space="preserve"> проведено </w:t>
      </w:r>
      <w:proofErr w:type="spellStart"/>
      <w:r w:rsidRPr="0062526B">
        <w:rPr>
          <w:rFonts w:ascii="Times New Roman" w:hAnsi="Times New Roman" w:cs="Times New Roman"/>
          <w:sz w:val="24"/>
          <w:szCs w:val="24"/>
          <w:lang w:val="ru-RU"/>
        </w:rPr>
        <w:t>реоганізацію</w:t>
      </w:r>
      <w:proofErr w:type="spellEnd"/>
      <w:r w:rsidRPr="00625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526B">
        <w:rPr>
          <w:rFonts w:ascii="Times New Roman" w:hAnsi="Times New Roman" w:cs="Times New Roman"/>
          <w:sz w:val="24"/>
          <w:szCs w:val="24"/>
          <w:lang w:val="ru-RU"/>
        </w:rPr>
        <w:t>підприємства</w:t>
      </w:r>
      <w:proofErr w:type="spellEnd"/>
      <w:r w:rsidRPr="00625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526B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625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526B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625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26B">
        <w:rPr>
          <w:rFonts w:ascii="Times New Roman" w:hAnsi="Times New Roman" w:cs="Times New Roman"/>
          <w:sz w:val="24"/>
          <w:szCs w:val="24"/>
          <w:lang w:val="en-GB"/>
        </w:rPr>
        <w:t>XXXI</w:t>
      </w:r>
      <w:r w:rsidRPr="00625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26B">
        <w:rPr>
          <w:rFonts w:ascii="Times New Roman" w:hAnsi="Times New Roman" w:cs="Times New Roman"/>
          <w:sz w:val="24"/>
          <w:szCs w:val="24"/>
        </w:rPr>
        <w:t xml:space="preserve">сесії </w:t>
      </w:r>
      <w:r w:rsidRPr="0062526B">
        <w:rPr>
          <w:rFonts w:ascii="Times New Roman" w:hAnsi="Times New Roman" w:cs="Times New Roman"/>
          <w:sz w:val="24"/>
          <w:szCs w:val="24"/>
          <w:lang w:val="en-GB"/>
        </w:rPr>
        <w:t>IV</w:t>
      </w:r>
      <w:r w:rsidRPr="0062526B">
        <w:rPr>
          <w:rFonts w:ascii="Times New Roman" w:hAnsi="Times New Roman" w:cs="Times New Roman"/>
          <w:sz w:val="24"/>
          <w:szCs w:val="24"/>
        </w:rPr>
        <w:t xml:space="preserve"> скликання</w:t>
      </w:r>
      <w:r w:rsidR="00A75544" w:rsidRPr="0062526B">
        <w:rPr>
          <w:rFonts w:ascii="Times New Roman" w:hAnsi="Times New Roman" w:cs="Times New Roman"/>
          <w:sz w:val="24"/>
          <w:szCs w:val="24"/>
        </w:rPr>
        <w:t>.</w:t>
      </w:r>
    </w:p>
    <w:p w:rsidR="009B69C6" w:rsidRPr="00E15A9B" w:rsidRDefault="009B69C6" w:rsidP="009B69C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Рішенням сесії Радехівської міської ради №8 від 20 травня 2021р. з 01 червня 2021р. до підприємства приєднано </w:t>
      </w:r>
      <w:proofErr w:type="spellStart"/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Стоянівське</w:t>
      </w:r>
      <w:proofErr w:type="spellEnd"/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комунальне підприємство та </w:t>
      </w:r>
      <w:proofErr w:type="spellStart"/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Вузлівський</w:t>
      </w:r>
      <w:proofErr w:type="spellEnd"/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сількомунгос</w:t>
      </w:r>
      <w:proofErr w:type="spellEnd"/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передано на баланс основні засоби та матеріальні цінності.</w:t>
      </w:r>
    </w:p>
    <w:p w:rsidR="0062526B" w:rsidRDefault="00A75544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26B">
        <w:rPr>
          <w:rFonts w:ascii="Times New Roman" w:hAnsi="Times New Roman" w:cs="Times New Roman"/>
          <w:sz w:val="24"/>
          <w:szCs w:val="24"/>
        </w:rPr>
        <w:t xml:space="preserve">В своїй роботі підприємство керується Статутом підприємства, який затверджений </w:t>
      </w:r>
      <w:proofErr w:type="spellStart"/>
      <w:r w:rsidR="0062526B" w:rsidRPr="0062526B">
        <w:rPr>
          <w:rFonts w:ascii="Times New Roman" w:hAnsi="Times New Roman" w:cs="Times New Roman"/>
          <w:sz w:val="24"/>
          <w:szCs w:val="24"/>
        </w:rPr>
        <w:t>Радехівсько</w:t>
      </w:r>
      <w:r w:rsidR="00E667F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62526B" w:rsidRPr="0062526B">
        <w:rPr>
          <w:rFonts w:ascii="Times New Roman" w:hAnsi="Times New Roman" w:cs="Times New Roman"/>
          <w:sz w:val="24"/>
          <w:szCs w:val="24"/>
        </w:rPr>
        <w:t xml:space="preserve"> місько</w:t>
      </w:r>
      <w:r w:rsidR="00E667FC">
        <w:rPr>
          <w:rFonts w:ascii="Times New Roman" w:hAnsi="Times New Roman" w:cs="Times New Roman"/>
          <w:sz w:val="24"/>
          <w:szCs w:val="24"/>
        </w:rPr>
        <w:t>ю</w:t>
      </w:r>
      <w:r w:rsidR="0062526B" w:rsidRPr="0062526B">
        <w:rPr>
          <w:rFonts w:ascii="Times New Roman" w:hAnsi="Times New Roman" w:cs="Times New Roman"/>
          <w:sz w:val="24"/>
          <w:szCs w:val="24"/>
        </w:rPr>
        <w:t xml:space="preserve"> рад</w:t>
      </w:r>
      <w:r w:rsidR="00E667FC">
        <w:rPr>
          <w:rFonts w:ascii="Times New Roman" w:hAnsi="Times New Roman" w:cs="Times New Roman"/>
          <w:sz w:val="24"/>
          <w:szCs w:val="24"/>
        </w:rPr>
        <w:t>ою</w:t>
      </w:r>
      <w:r w:rsidR="0062526B" w:rsidRPr="0062526B">
        <w:rPr>
          <w:rFonts w:ascii="Times New Roman" w:hAnsi="Times New Roman" w:cs="Times New Roman"/>
          <w:sz w:val="24"/>
          <w:szCs w:val="24"/>
        </w:rPr>
        <w:t xml:space="preserve">, а також ЗУ «Про </w:t>
      </w:r>
      <w:proofErr w:type="spellStart"/>
      <w:r w:rsidR="0062526B" w:rsidRPr="0062526B">
        <w:rPr>
          <w:rFonts w:ascii="Times New Roman" w:hAnsi="Times New Roman" w:cs="Times New Roman"/>
          <w:sz w:val="24"/>
          <w:szCs w:val="24"/>
        </w:rPr>
        <w:t>житлово</w:t>
      </w:r>
      <w:proofErr w:type="spellEnd"/>
      <w:r w:rsidR="0062526B" w:rsidRPr="0062526B">
        <w:rPr>
          <w:rFonts w:ascii="Times New Roman" w:hAnsi="Times New Roman" w:cs="Times New Roman"/>
          <w:sz w:val="24"/>
          <w:szCs w:val="24"/>
        </w:rPr>
        <w:t xml:space="preserve"> – комунальні послуги», ЗУ «Про питну воду та питне водопостачання», ЗУ «Про відходи». Підприємство отримало всі дозвільні документи для проведення своєї діяльності.</w:t>
      </w:r>
    </w:p>
    <w:p w:rsidR="00A75544" w:rsidRPr="0062526B" w:rsidRDefault="00A75544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26B">
        <w:rPr>
          <w:rFonts w:ascii="Times New Roman" w:hAnsi="Times New Roman" w:cs="Times New Roman"/>
          <w:sz w:val="24"/>
          <w:szCs w:val="24"/>
        </w:rPr>
        <w:t>Підприємство надає послуги з централізованого водопостачання та централізованого водовідведення, послуги з поводження з побутовими відходами від населення, бюджетних установ, підприємств та організацій,</w:t>
      </w:r>
      <w:r w:rsidR="00AA32C2">
        <w:rPr>
          <w:rFonts w:ascii="Times New Roman" w:hAnsi="Times New Roman" w:cs="Times New Roman"/>
          <w:sz w:val="24"/>
          <w:szCs w:val="24"/>
        </w:rPr>
        <w:t xml:space="preserve"> приватних підприємців</w:t>
      </w:r>
      <w:r w:rsidRPr="0062526B">
        <w:rPr>
          <w:rFonts w:ascii="Times New Roman" w:hAnsi="Times New Roman" w:cs="Times New Roman"/>
          <w:sz w:val="24"/>
          <w:szCs w:val="24"/>
        </w:rPr>
        <w:t xml:space="preserve">, послуги по благоустрою та </w:t>
      </w:r>
      <w:proofErr w:type="spellStart"/>
      <w:r w:rsidRPr="0062526B">
        <w:rPr>
          <w:rFonts w:ascii="Times New Roman" w:hAnsi="Times New Roman" w:cs="Times New Roman"/>
          <w:sz w:val="24"/>
          <w:szCs w:val="24"/>
        </w:rPr>
        <w:t>саночистці</w:t>
      </w:r>
      <w:proofErr w:type="spellEnd"/>
      <w:r w:rsidRPr="0062526B">
        <w:rPr>
          <w:rFonts w:ascii="Times New Roman" w:hAnsi="Times New Roman" w:cs="Times New Roman"/>
          <w:sz w:val="24"/>
          <w:szCs w:val="24"/>
        </w:rPr>
        <w:t xml:space="preserve"> міста</w:t>
      </w:r>
      <w:r w:rsidR="00AA32C2">
        <w:rPr>
          <w:rFonts w:ascii="Times New Roman" w:hAnsi="Times New Roman" w:cs="Times New Roman"/>
          <w:sz w:val="24"/>
          <w:szCs w:val="24"/>
        </w:rPr>
        <w:t xml:space="preserve"> </w:t>
      </w:r>
      <w:r w:rsidR="00E667FC">
        <w:rPr>
          <w:rFonts w:ascii="Times New Roman" w:hAnsi="Times New Roman" w:cs="Times New Roman"/>
          <w:sz w:val="24"/>
          <w:szCs w:val="24"/>
        </w:rPr>
        <w:t xml:space="preserve">та </w:t>
      </w:r>
      <w:r w:rsidR="00AA32C2">
        <w:rPr>
          <w:rFonts w:ascii="Times New Roman" w:hAnsi="Times New Roman" w:cs="Times New Roman"/>
          <w:sz w:val="24"/>
          <w:szCs w:val="24"/>
        </w:rPr>
        <w:t>населени</w:t>
      </w:r>
      <w:r w:rsidR="00E667FC">
        <w:rPr>
          <w:rFonts w:ascii="Times New Roman" w:hAnsi="Times New Roman" w:cs="Times New Roman"/>
          <w:sz w:val="24"/>
          <w:szCs w:val="24"/>
        </w:rPr>
        <w:t>х</w:t>
      </w:r>
      <w:r w:rsidR="00AA32C2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E667FC">
        <w:rPr>
          <w:rFonts w:ascii="Times New Roman" w:hAnsi="Times New Roman" w:cs="Times New Roman"/>
          <w:sz w:val="24"/>
          <w:szCs w:val="24"/>
        </w:rPr>
        <w:t>х</w:t>
      </w:r>
      <w:r w:rsidR="00AA32C2">
        <w:rPr>
          <w:rFonts w:ascii="Times New Roman" w:hAnsi="Times New Roman" w:cs="Times New Roman"/>
          <w:sz w:val="24"/>
          <w:szCs w:val="24"/>
        </w:rPr>
        <w:t xml:space="preserve"> Радехівської ОТГ</w:t>
      </w:r>
      <w:r w:rsidRPr="0062526B">
        <w:rPr>
          <w:rFonts w:ascii="Times New Roman" w:hAnsi="Times New Roman" w:cs="Times New Roman"/>
          <w:sz w:val="24"/>
          <w:szCs w:val="24"/>
        </w:rPr>
        <w:t>.</w:t>
      </w:r>
    </w:p>
    <w:p w:rsidR="00A75544" w:rsidRPr="0047506D" w:rsidRDefault="00A75544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26B">
        <w:rPr>
          <w:rFonts w:ascii="Times New Roman" w:hAnsi="Times New Roman" w:cs="Times New Roman"/>
          <w:sz w:val="24"/>
          <w:szCs w:val="24"/>
        </w:rPr>
        <w:t>Послуги з централізованого водопостачання та централізованого водовідведення надаються цілодобово, вивіз ТПВ проводиться щоденно згідно зат</w:t>
      </w:r>
      <w:r w:rsidR="0047506D">
        <w:rPr>
          <w:rFonts w:ascii="Times New Roman" w:hAnsi="Times New Roman" w:cs="Times New Roman"/>
          <w:sz w:val="24"/>
          <w:szCs w:val="24"/>
        </w:rPr>
        <w:t xml:space="preserve">верджених графіків та маршрутів, схеми сан очистки </w:t>
      </w:r>
      <w:proofErr w:type="spellStart"/>
      <w:r w:rsidR="0047506D">
        <w:rPr>
          <w:rFonts w:ascii="Times New Roman" w:hAnsi="Times New Roman" w:cs="Times New Roman"/>
          <w:sz w:val="24"/>
          <w:szCs w:val="24"/>
        </w:rPr>
        <w:t>м.Радехова</w:t>
      </w:r>
      <w:proofErr w:type="spellEnd"/>
      <w:r w:rsidR="0047506D">
        <w:rPr>
          <w:rFonts w:ascii="Times New Roman" w:hAnsi="Times New Roman" w:cs="Times New Roman"/>
          <w:sz w:val="24"/>
          <w:szCs w:val="24"/>
        </w:rPr>
        <w:t>, затвердженої виконкомом.</w:t>
      </w:r>
    </w:p>
    <w:p w:rsidR="00A75544" w:rsidRDefault="00A75544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26B">
        <w:rPr>
          <w:rFonts w:ascii="Times New Roman" w:hAnsi="Times New Roman" w:cs="Times New Roman"/>
          <w:sz w:val="24"/>
          <w:szCs w:val="24"/>
        </w:rPr>
        <w:t xml:space="preserve">Працівниками підприємства обслуговується </w:t>
      </w:r>
      <w:r w:rsidR="00212FE5">
        <w:rPr>
          <w:rFonts w:ascii="Times New Roman" w:hAnsi="Times New Roman" w:cs="Times New Roman"/>
          <w:sz w:val="24"/>
          <w:szCs w:val="24"/>
        </w:rPr>
        <w:t>48,9</w:t>
      </w:r>
      <w:r w:rsidR="001D3E66">
        <w:rPr>
          <w:rFonts w:ascii="Times New Roman" w:hAnsi="Times New Roman" w:cs="Times New Roman"/>
          <w:sz w:val="24"/>
          <w:szCs w:val="24"/>
        </w:rPr>
        <w:t xml:space="preserve"> </w:t>
      </w:r>
      <w:r w:rsidRPr="0062526B">
        <w:rPr>
          <w:rFonts w:ascii="Times New Roman" w:hAnsi="Times New Roman" w:cs="Times New Roman"/>
          <w:sz w:val="24"/>
          <w:szCs w:val="24"/>
        </w:rPr>
        <w:t>км.</w:t>
      </w:r>
      <w:r w:rsidR="008C1AEE">
        <w:rPr>
          <w:rFonts w:ascii="Times New Roman" w:hAnsi="Times New Roman" w:cs="Times New Roman"/>
          <w:sz w:val="24"/>
          <w:szCs w:val="24"/>
        </w:rPr>
        <w:t xml:space="preserve"> водопровідних мереж, а саме:</w:t>
      </w:r>
      <w:r w:rsidR="00212FE5">
        <w:rPr>
          <w:rFonts w:ascii="Times New Roman" w:hAnsi="Times New Roman" w:cs="Times New Roman"/>
          <w:sz w:val="24"/>
          <w:szCs w:val="24"/>
        </w:rPr>
        <w:t xml:space="preserve"> (Радехів-30,4; Ст</w:t>
      </w:r>
      <w:r w:rsidR="008C1AEE">
        <w:rPr>
          <w:rFonts w:ascii="Times New Roman" w:hAnsi="Times New Roman" w:cs="Times New Roman"/>
          <w:sz w:val="24"/>
          <w:szCs w:val="24"/>
        </w:rPr>
        <w:t xml:space="preserve">оянів-12,5; Вузлове - 6 </w:t>
      </w:r>
      <w:r w:rsidR="00212FE5">
        <w:rPr>
          <w:rFonts w:ascii="Times New Roman" w:hAnsi="Times New Roman" w:cs="Times New Roman"/>
          <w:sz w:val="24"/>
          <w:szCs w:val="24"/>
        </w:rPr>
        <w:t>)</w:t>
      </w:r>
      <w:r w:rsidR="008C1AEE">
        <w:rPr>
          <w:rFonts w:ascii="Times New Roman" w:hAnsi="Times New Roman" w:cs="Times New Roman"/>
          <w:sz w:val="24"/>
          <w:szCs w:val="24"/>
        </w:rPr>
        <w:t xml:space="preserve">; </w:t>
      </w:r>
      <w:r w:rsidR="00212FE5">
        <w:rPr>
          <w:rFonts w:ascii="Times New Roman" w:hAnsi="Times New Roman" w:cs="Times New Roman"/>
          <w:sz w:val="24"/>
          <w:szCs w:val="24"/>
        </w:rPr>
        <w:t>23,7</w:t>
      </w:r>
      <w:r w:rsidR="001D3E66">
        <w:rPr>
          <w:rFonts w:ascii="Times New Roman" w:hAnsi="Times New Roman" w:cs="Times New Roman"/>
          <w:sz w:val="24"/>
          <w:szCs w:val="24"/>
        </w:rPr>
        <w:t xml:space="preserve"> км.</w:t>
      </w:r>
      <w:r w:rsidR="008C1AEE">
        <w:rPr>
          <w:rFonts w:ascii="Times New Roman" w:hAnsi="Times New Roman" w:cs="Times New Roman"/>
          <w:sz w:val="24"/>
          <w:szCs w:val="24"/>
        </w:rPr>
        <w:t xml:space="preserve"> каналізаційних мереж, а саме:</w:t>
      </w:r>
      <w:r w:rsidR="00212FE5" w:rsidRPr="00212FE5">
        <w:rPr>
          <w:rFonts w:ascii="Times New Roman" w:hAnsi="Times New Roman" w:cs="Times New Roman"/>
          <w:sz w:val="24"/>
          <w:szCs w:val="24"/>
        </w:rPr>
        <w:t xml:space="preserve"> </w:t>
      </w:r>
      <w:r w:rsidR="00212FE5">
        <w:rPr>
          <w:rFonts w:ascii="Times New Roman" w:hAnsi="Times New Roman" w:cs="Times New Roman"/>
          <w:sz w:val="24"/>
          <w:szCs w:val="24"/>
        </w:rPr>
        <w:t>(Радехів-18,1; Вузлове</w:t>
      </w:r>
      <w:r w:rsidR="008C1AEE">
        <w:rPr>
          <w:rFonts w:ascii="Times New Roman" w:hAnsi="Times New Roman" w:cs="Times New Roman"/>
          <w:sz w:val="24"/>
          <w:szCs w:val="24"/>
        </w:rPr>
        <w:t xml:space="preserve"> </w:t>
      </w:r>
      <w:r w:rsidR="00212FE5">
        <w:rPr>
          <w:rFonts w:ascii="Times New Roman" w:hAnsi="Times New Roman" w:cs="Times New Roman"/>
          <w:sz w:val="24"/>
          <w:szCs w:val="24"/>
        </w:rPr>
        <w:t>-</w:t>
      </w:r>
      <w:r w:rsidR="008C1AEE">
        <w:rPr>
          <w:rFonts w:ascii="Times New Roman" w:hAnsi="Times New Roman" w:cs="Times New Roman"/>
          <w:sz w:val="24"/>
          <w:szCs w:val="24"/>
        </w:rPr>
        <w:t xml:space="preserve"> 6</w:t>
      </w:r>
      <w:r w:rsidR="00212FE5">
        <w:rPr>
          <w:rFonts w:ascii="Times New Roman" w:hAnsi="Times New Roman" w:cs="Times New Roman"/>
          <w:sz w:val="24"/>
          <w:szCs w:val="24"/>
        </w:rPr>
        <w:t>)</w:t>
      </w:r>
      <w:r w:rsidR="00DC6189">
        <w:rPr>
          <w:rFonts w:ascii="Times New Roman" w:hAnsi="Times New Roman" w:cs="Times New Roman"/>
          <w:sz w:val="24"/>
          <w:szCs w:val="24"/>
        </w:rPr>
        <w:t xml:space="preserve"> каналізаційних мереж, 13 водонапірних</w:t>
      </w:r>
      <w:r w:rsidRPr="00625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6B">
        <w:rPr>
          <w:rFonts w:ascii="Times New Roman" w:hAnsi="Times New Roman" w:cs="Times New Roman"/>
          <w:sz w:val="24"/>
          <w:szCs w:val="24"/>
        </w:rPr>
        <w:t>башн</w:t>
      </w:r>
      <w:r w:rsidR="00DC618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2526B">
        <w:rPr>
          <w:rFonts w:ascii="Times New Roman" w:hAnsi="Times New Roman" w:cs="Times New Roman"/>
          <w:sz w:val="24"/>
          <w:szCs w:val="24"/>
        </w:rPr>
        <w:t xml:space="preserve">, </w:t>
      </w:r>
      <w:r w:rsidR="00212FE5">
        <w:rPr>
          <w:rFonts w:ascii="Times New Roman" w:hAnsi="Times New Roman" w:cs="Times New Roman"/>
          <w:sz w:val="24"/>
          <w:szCs w:val="24"/>
        </w:rPr>
        <w:t>1</w:t>
      </w:r>
      <w:r w:rsidR="00DC6189">
        <w:rPr>
          <w:rFonts w:ascii="Times New Roman" w:hAnsi="Times New Roman" w:cs="Times New Roman"/>
          <w:sz w:val="24"/>
          <w:szCs w:val="24"/>
        </w:rPr>
        <w:t>3</w:t>
      </w:r>
      <w:r w:rsidR="00212FE5">
        <w:rPr>
          <w:rFonts w:ascii="Times New Roman" w:hAnsi="Times New Roman" w:cs="Times New Roman"/>
          <w:sz w:val="24"/>
          <w:szCs w:val="24"/>
        </w:rPr>
        <w:t xml:space="preserve"> </w:t>
      </w:r>
      <w:r w:rsidRPr="0062526B">
        <w:rPr>
          <w:rFonts w:ascii="Times New Roman" w:hAnsi="Times New Roman" w:cs="Times New Roman"/>
          <w:sz w:val="24"/>
          <w:szCs w:val="24"/>
        </w:rPr>
        <w:t>артезіанських свердловин</w:t>
      </w:r>
      <w:r w:rsidR="00212FE5">
        <w:rPr>
          <w:rFonts w:ascii="Times New Roman" w:hAnsi="Times New Roman" w:cs="Times New Roman"/>
          <w:sz w:val="24"/>
          <w:szCs w:val="24"/>
        </w:rPr>
        <w:t xml:space="preserve"> (Радехів</w:t>
      </w:r>
      <w:r w:rsidR="008C1AEE">
        <w:rPr>
          <w:rFonts w:ascii="Times New Roman" w:hAnsi="Times New Roman" w:cs="Times New Roman"/>
          <w:sz w:val="24"/>
          <w:szCs w:val="24"/>
        </w:rPr>
        <w:t xml:space="preserve"> </w:t>
      </w:r>
      <w:r w:rsidR="00212FE5">
        <w:rPr>
          <w:rFonts w:ascii="Times New Roman" w:hAnsi="Times New Roman" w:cs="Times New Roman"/>
          <w:sz w:val="24"/>
          <w:szCs w:val="24"/>
        </w:rPr>
        <w:t>-</w:t>
      </w:r>
      <w:r w:rsidR="008C1AEE">
        <w:rPr>
          <w:rFonts w:ascii="Times New Roman" w:hAnsi="Times New Roman" w:cs="Times New Roman"/>
          <w:sz w:val="24"/>
          <w:szCs w:val="24"/>
        </w:rPr>
        <w:t xml:space="preserve"> </w:t>
      </w:r>
      <w:r w:rsidR="00212FE5">
        <w:rPr>
          <w:rFonts w:ascii="Times New Roman" w:hAnsi="Times New Roman" w:cs="Times New Roman"/>
          <w:sz w:val="24"/>
          <w:szCs w:val="24"/>
        </w:rPr>
        <w:t>6; Стоянів</w:t>
      </w:r>
      <w:r w:rsidR="008C1AEE">
        <w:rPr>
          <w:rFonts w:ascii="Times New Roman" w:hAnsi="Times New Roman" w:cs="Times New Roman"/>
          <w:sz w:val="24"/>
          <w:szCs w:val="24"/>
        </w:rPr>
        <w:t xml:space="preserve"> </w:t>
      </w:r>
      <w:r w:rsidR="00212FE5">
        <w:rPr>
          <w:rFonts w:ascii="Times New Roman" w:hAnsi="Times New Roman" w:cs="Times New Roman"/>
          <w:sz w:val="24"/>
          <w:szCs w:val="24"/>
        </w:rPr>
        <w:t>-</w:t>
      </w:r>
      <w:r w:rsidR="008C1AEE">
        <w:rPr>
          <w:rFonts w:ascii="Times New Roman" w:hAnsi="Times New Roman" w:cs="Times New Roman"/>
          <w:sz w:val="24"/>
          <w:szCs w:val="24"/>
        </w:rPr>
        <w:t xml:space="preserve"> </w:t>
      </w:r>
      <w:r w:rsidR="00212FE5">
        <w:rPr>
          <w:rFonts w:ascii="Times New Roman" w:hAnsi="Times New Roman" w:cs="Times New Roman"/>
          <w:sz w:val="24"/>
          <w:szCs w:val="24"/>
        </w:rPr>
        <w:t>6; Вузлове</w:t>
      </w:r>
      <w:r w:rsidR="008C1AEE">
        <w:rPr>
          <w:rFonts w:ascii="Times New Roman" w:hAnsi="Times New Roman" w:cs="Times New Roman"/>
          <w:sz w:val="24"/>
          <w:szCs w:val="24"/>
        </w:rPr>
        <w:t xml:space="preserve"> </w:t>
      </w:r>
      <w:r w:rsidR="00212FE5">
        <w:rPr>
          <w:rFonts w:ascii="Times New Roman" w:hAnsi="Times New Roman" w:cs="Times New Roman"/>
          <w:sz w:val="24"/>
          <w:szCs w:val="24"/>
        </w:rPr>
        <w:t>-</w:t>
      </w:r>
      <w:r w:rsidR="008C1AEE">
        <w:rPr>
          <w:rFonts w:ascii="Times New Roman" w:hAnsi="Times New Roman" w:cs="Times New Roman"/>
          <w:sz w:val="24"/>
          <w:szCs w:val="24"/>
        </w:rPr>
        <w:t xml:space="preserve"> </w:t>
      </w:r>
      <w:r w:rsidR="00DC6189">
        <w:rPr>
          <w:rFonts w:ascii="Times New Roman" w:hAnsi="Times New Roman" w:cs="Times New Roman"/>
          <w:sz w:val="24"/>
          <w:szCs w:val="24"/>
        </w:rPr>
        <w:t>1</w:t>
      </w:r>
      <w:r w:rsidR="00212FE5">
        <w:rPr>
          <w:rFonts w:ascii="Times New Roman" w:hAnsi="Times New Roman" w:cs="Times New Roman"/>
          <w:sz w:val="24"/>
          <w:szCs w:val="24"/>
        </w:rPr>
        <w:t>)</w:t>
      </w:r>
      <w:r w:rsidRPr="0062526B">
        <w:rPr>
          <w:rFonts w:ascii="Times New Roman" w:hAnsi="Times New Roman" w:cs="Times New Roman"/>
          <w:sz w:val="24"/>
          <w:szCs w:val="24"/>
        </w:rPr>
        <w:t xml:space="preserve">, каналізаційні очисні споруди та перекачувальна станція, міські кладовища, міський парк та сквери, обслуговує </w:t>
      </w:r>
      <w:r w:rsidR="00CE6115">
        <w:rPr>
          <w:rFonts w:ascii="Times New Roman" w:hAnsi="Times New Roman" w:cs="Times New Roman"/>
          <w:sz w:val="24"/>
          <w:szCs w:val="24"/>
        </w:rPr>
        <w:t>45</w:t>
      </w:r>
      <w:r w:rsidRPr="0062526B">
        <w:rPr>
          <w:rFonts w:ascii="Times New Roman" w:hAnsi="Times New Roman" w:cs="Times New Roman"/>
          <w:sz w:val="24"/>
          <w:szCs w:val="24"/>
        </w:rPr>
        <w:t xml:space="preserve"> км. мереж вуличного освітлення міста, 618 </w:t>
      </w:r>
      <w:proofErr w:type="spellStart"/>
      <w:r w:rsidRPr="0062526B">
        <w:rPr>
          <w:rFonts w:ascii="Times New Roman" w:hAnsi="Times New Roman" w:cs="Times New Roman"/>
          <w:sz w:val="24"/>
          <w:szCs w:val="24"/>
        </w:rPr>
        <w:t>світлоточок</w:t>
      </w:r>
      <w:proofErr w:type="spellEnd"/>
      <w:r w:rsidRPr="0062526B">
        <w:rPr>
          <w:rFonts w:ascii="Times New Roman" w:hAnsi="Times New Roman" w:cs="Times New Roman"/>
          <w:sz w:val="24"/>
          <w:szCs w:val="24"/>
        </w:rPr>
        <w:t xml:space="preserve"> та </w:t>
      </w:r>
      <w:r w:rsidR="00212FE5">
        <w:rPr>
          <w:rFonts w:ascii="Times New Roman" w:hAnsi="Times New Roman" w:cs="Times New Roman"/>
          <w:sz w:val="24"/>
          <w:szCs w:val="24"/>
        </w:rPr>
        <w:t>184,7</w:t>
      </w:r>
      <w:r w:rsidR="00CE6115">
        <w:rPr>
          <w:rFonts w:ascii="Times New Roman" w:hAnsi="Times New Roman" w:cs="Times New Roman"/>
          <w:sz w:val="24"/>
          <w:szCs w:val="24"/>
        </w:rPr>
        <w:t xml:space="preserve"> </w:t>
      </w:r>
      <w:r w:rsidRPr="0062526B">
        <w:rPr>
          <w:rFonts w:ascii="Times New Roman" w:hAnsi="Times New Roman" w:cs="Times New Roman"/>
          <w:sz w:val="24"/>
          <w:szCs w:val="24"/>
        </w:rPr>
        <w:t xml:space="preserve">км. мереж вуличного освітлення та </w:t>
      </w:r>
      <w:r w:rsidR="00212FE5">
        <w:rPr>
          <w:rFonts w:ascii="Times New Roman" w:hAnsi="Times New Roman" w:cs="Times New Roman"/>
          <w:sz w:val="24"/>
          <w:szCs w:val="24"/>
        </w:rPr>
        <w:t>2429</w:t>
      </w:r>
      <w:r w:rsidRPr="00625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6B">
        <w:rPr>
          <w:rFonts w:ascii="Times New Roman" w:hAnsi="Times New Roman" w:cs="Times New Roman"/>
          <w:sz w:val="24"/>
          <w:szCs w:val="24"/>
        </w:rPr>
        <w:t>світлоточок</w:t>
      </w:r>
      <w:proofErr w:type="spellEnd"/>
      <w:r w:rsidRPr="00625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6B">
        <w:rPr>
          <w:rFonts w:ascii="Times New Roman" w:hAnsi="Times New Roman" w:cs="Times New Roman"/>
          <w:sz w:val="24"/>
          <w:szCs w:val="24"/>
        </w:rPr>
        <w:t>Радехівської</w:t>
      </w:r>
      <w:proofErr w:type="spellEnd"/>
      <w:r w:rsidRPr="0062526B">
        <w:rPr>
          <w:rFonts w:ascii="Times New Roman" w:hAnsi="Times New Roman" w:cs="Times New Roman"/>
          <w:sz w:val="24"/>
          <w:szCs w:val="24"/>
        </w:rPr>
        <w:t xml:space="preserve"> ОТГ.</w:t>
      </w:r>
    </w:p>
    <w:p w:rsidR="00AA32C2" w:rsidRPr="00E15A9B" w:rsidRDefault="0062526B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За 20</w:t>
      </w:r>
      <w:r w:rsidR="00CE6115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12FE5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рік підприємство надало послуг на суму </w:t>
      </w:r>
      <w:r w:rsidR="00212FE5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24 720,6</w:t>
      </w:r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тис. грн. в т.ч. ПДВ </w:t>
      </w:r>
      <w:r w:rsidR="00212FE5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3 890,1</w:t>
      </w:r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тис. грн., дохід від послуг</w:t>
      </w:r>
      <w:r w:rsidR="00E667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водопостачанню 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4 251,8</w:t>
      </w:r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тис. грн.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(Радехів </w:t>
      </w:r>
      <w:r w:rsidR="008C1AEE">
        <w:rPr>
          <w:rFonts w:ascii="Times New Roman" w:hAnsi="Times New Roman" w:cs="Times New Roman"/>
          <w:color w:val="000000" w:themeColor="text1"/>
          <w:sz w:val="24"/>
          <w:szCs w:val="24"/>
        </w:rPr>
        <w:t>– 3 861,7 тис. грн.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r w:rsidR="008C1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Стоянів </w:t>
      </w:r>
      <w:r w:rsidR="008C1AEE">
        <w:rPr>
          <w:rFonts w:ascii="Times New Roman" w:hAnsi="Times New Roman" w:cs="Times New Roman"/>
          <w:color w:val="000000" w:themeColor="text1"/>
          <w:sz w:val="24"/>
          <w:szCs w:val="24"/>
        </w:rPr>
        <w:t>– 312,2 тис. грн.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r w:rsidR="008C1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Вузлове </w:t>
      </w:r>
      <w:r w:rsidR="008C1AE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AEE">
        <w:rPr>
          <w:rFonts w:ascii="Times New Roman" w:hAnsi="Times New Roman" w:cs="Times New Roman"/>
          <w:color w:val="000000" w:themeColor="text1"/>
          <w:sz w:val="24"/>
          <w:szCs w:val="24"/>
        </w:rPr>
        <w:t>77,9 тис. грн.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водовідведенню 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3 944,5</w:t>
      </w:r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тис. грн.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66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Радехів </w:t>
      </w:r>
      <w:r w:rsidR="008C1AE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66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AEE">
        <w:rPr>
          <w:rFonts w:ascii="Times New Roman" w:hAnsi="Times New Roman" w:cs="Times New Roman"/>
          <w:color w:val="000000" w:themeColor="text1"/>
          <w:sz w:val="24"/>
          <w:szCs w:val="24"/>
        </w:rPr>
        <w:t>3 835,9 тис. грн.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C1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Вузлове </w:t>
      </w:r>
      <w:r w:rsidR="008C1AE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AEE">
        <w:rPr>
          <w:rFonts w:ascii="Times New Roman" w:hAnsi="Times New Roman" w:cs="Times New Roman"/>
          <w:color w:val="000000" w:themeColor="text1"/>
          <w:sz w:val="24"/>
          <w:szCs w:val="24"/>
        </w:rPr>
        <w:t>108,6 тис. грн.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, послуг вивезення ТПВ</w:t>
      </w:r>
      <w:r w:rsidR="00E66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2 878,6</w:t>
      </w:r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тис. грн., послуг благоустрою 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11 476,1</w:t>
      </w:r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тис. грн., доходи готелю 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246,0</w:t>
      </w:r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тис. грн., інші доходи </w:t>
      </w:r>
      <w:r w:rsidR="00AA32C2"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>1 923,6</w:t>
      </w:r>
      <w:r w:rsidRPr="00E1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тис. грн. (промивка трубопроводів та мереж, видача технічних умов, послуги транспорту). </w:t>
      </w:r>
    </w:p>
    <w:p w:rsidR="0062526B" w:rsidRDefault="0062526B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нарахованого доходу – дохід від надання послуг населенню становить </w:t>
      </w:r>
      <w:r w:rsidR="00212FE5">
        <w:rPr>
          <w:rFonts w:ascii="Times New Roman" w:hAnsi="Times New Roman" w:cs="Times New Roman"/>
          <w:sz w:val="24"/>
          <w:szCs w:val="24"/>
        </w:rPr>
        <w:t>7 502,1</w:t>
      </w:r>
      <w:r>
        <w:rPr>
          <w:rFonts w:ascii="Times New Roman" w:hAnsi="Times New Roman" w:cs="Times New Roman"/>
          <w:sz w:val="24"/>
          <w:szCs w:val="24"/>
        </w:rPr>
        <w:t xml:space="preserve"> тис. грн.</w:t>
      </w:r>
      <w:r w:rsidR="00AA32C2">
        <w:rPr>
          <w:rFonts w:ascii="Times New Roman" w:hAnsi="Times New Roman" w:cs="Times New Roman"/>
          <w:sz w:val="24"/>
          <w:szCs w:val="24"/>
        </w:rPr>
        <w:t xml:space="preserve"> в т.ч. Радехів</w:t>
      </w:r>
      <w:r w:rsidR="00134E85">
        <w:rPr>
          <w:rFonts w:ascii="Times New Roman" w:hAnsi="Times New Roman" w:cs="Times New Roman"/>
          <w:sz w:val="24"/>
          <w:szCs w:val="24"/>
        </w:rPr>
        <w:t xml:space="preserve"> </w:t>
      </w:r>
      <w:r w:rsidR="00AA32C2">
        <w:rPr>
          <w:rFonts w:ascii="Times New Roman" w:hAnsi="Times New Roman" w:cs="Times New Roman"/>
          <w:sz w:val="24"/>
          <w:szCs w:val="24"/>
        </w:rPr>
        <w:t>7 151,90 тис. грн., Стоянів 206,0 тис. грн., Вузлове 144,2 тис. грн.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нарахован</w:t>
      </w:r>
      <w:r w:rsidR="001D3E6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D3E66">
        <w:rPr>
          <w:rFonts w:ascii="Times New Roman" w:hAnsi="Times New Roman" w:cs="Times New Roman"/>
          <w:sz w:val="24"/>
          <w:szCs w:val="24"/>
        </w:rPr>
        <w:t xml:space="preserve"> пільг населенню </w:t>
      </w:r>
      <w:r w:rsidR="00212FE5">
        <w:rPr>
          <w:rFonts w:ascii="Times New Roman" w:hAnsi="Times New Roman" w:cs="Times New Roman"/>
          <w:sz w:val="24"/>
          <w:szCs w:val="24"/>
        </w:rPr>
        <w:t>13,9</w:t>
      </w:r>
      <w:r w:rsidR="001D3E66">
        <w:rPr>
          <w:rFonts w:ascii="Times New Roman" w:hAnsi="Times New Roman" w:cs="Times New Roman"/>
          <w:sz w:val="24"/>
          <w:szCs w:val="24"/>
        </w:rPr>
        <w:t xml:space="preserve"> тис. грн.</w:t>
      </w:r>
    </w:p>
    <w:p w:rsidR="0062526B" w:rsidRDefault="0062526B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CE6115">
        <w:rPr>
          <w:rFonts w:ascii="Times New Roman" w:hAnsi="Times New Roman" w:cs="Times New Roman"/>
          <w:sz w:val="24"/>
          <w:szCs w:val="24"/>
        </w:rPr>
        <w:t>2</w:t>
      </w:r>
      <w:r w:rsidR="00212F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році реалізовано</w:t>
      </w:r>
      <w:r w:rsidR="00F80620">
        <w:rPr>
          <w:rFonts w:ascii="Times New Roman" w:hAnsi="Times New Roman" w:cs="Times New Roman"/>
          <w:sz w:val="24"/>
          <w:szCs w:val="24"/>
        </w:rPr>
        <w:t xml:space="preserve"> води </w:t>
      </w:r>
      <w:r w:rsidR="00212FE5">
        <w:rPr>
          <w:rFonts w:ascii="Times New Roman" w:hAnsi="Times New Roman" w:cs="Times New Roman"/>
          <w:sz w:val="24"/>
          <w:szCs w:val="24"/>
        </w:rPr>
        <w:t>248,4</w:t>
      </w:r>
      <w:r w:rsidR="00F80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620">
        <w:rPr>
          <w:rFonts w:ascii="Times New Roman" w:hAnsi="Times New Roman" w:cs="Times New Roman"/>
          <w:sz w:val="24"/>
          <w:szCs w:val="24"/>
        </w:rPr>
        <w:t>тис.м.куб</w:t>
      </w:r>
      <w:proofErr w:type="spellEnd"/>
      <w:r w:rsidR="00F806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в т.ч. населенню </w:t>
      </w:r>
      <w:r w:rsidR="00212FE5">
        <w:rPr>
          <w:rFonts w:ascii="Times New Roman" w:hAnsi="Times New Roman" w:cs="Times New Roman"/>
          <w:sz w:val="24"/>
          <w:szCs w:val="24"/>
        </w:rPr>
        <w:t>210,6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тис.м.куб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бюджетним установам </w:t>
      </w:r>
      <w:r w:rsidR="00212FE5">
        <w:rPr>
          <w:rFonts w:ascii="Times New Roman" w:hAnsi="Times New Roman" w:cs="Times New Roman"/>
          <w:sz w:val="24"/>
          <w:szCs w:val="24"/>
        </w:rPr>
        <w:t>15,9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тис.м.куб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іншим споживачам </w:t>
      </w:r>
      <w:r w:rsidR="00212FE5">
        <w:rPr>
          <w:rFonts w:ascii="Times New Roman" w:hAnsi="Times New Roman" w:cs="Times New Roman"/>
          <w:sz w:val="24"/>
          <w:szCs w:val="24"/>
        </w:rPr>
        <w:t>22,0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тис.м.куб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0620" w:rsidRDefault="00F80620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Прийнято стічних вод </w:t>
      </w:r>
      <w:r w:rsidR="00212FE5">
        <w:rPr>
          <w:rFonts w:ascii="Times New Roman" w:hAnsi="Times New Roman" w:cs="Times New Roman"/>
          <w:sz w:val="24"/>
          <w:szCs w:val="24"/>
        </w:rPr>
        <w:t>264,4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тис.м.куб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 т.ч. від населення </w:t>
      </w:r>
      <w:r w:rsidR="00212FE5">
        <w:rPr>
          <w:rFonts w:ascii="Times New Roman" w:hAnsi="Times New Roman" w:cs="Times New Roman"/>
          <w:sz w:val="24"/>
          <w:szCs w:val="24"/>
        </w:rPr>
        <w:t>149,5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тис.м.куб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1D3E66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 xml:space="preserve">бюджетних установ </w:t>
      </w:r>
      <w:r w:rsidR="00212FE5">
        <w:rPr>
          <w:rFonts w:ascii="Times New Roman" w:hAnsi="Times New Roman" w:cs="Times New Roman"/>
          <w:sz w:val="24"/>
          <w:szCs w:val="24"/>
        </w:rPr>
        <w:t>15,6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тис.м.куб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1D3E66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 xml:space="preserve">інших споживачів </w:t>
      </w:r>
      <w:r w:rsidR="00212FE5">
        <w:rPr>
          <w:rFonts w:ascii="Times New Roman" w:hAnsi="Times New Roman" w:cs="Times New Roman"/>
          <w:sz w:val="24"/>
          <w:szCs w:val="24"/>
        </w:rPr>
        <w:t>99,3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тис.м.куб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0620" w:rsidRDefault="00F80620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Вивезено </w:t>
      </w:r>
      <w:r w:rsidR="00212FE5">
        <w:rPr>
          <w:rFonts w:ascii="Times New Roman" w:hAnsi="Times New Roman" w:cs="Times New Roman"/>
          <w:sz w:val="24"/>
          <w:szCs w:val="24"/>
        </w:rPr>
        <w:t>27</w:t>
      </w:r>
      <w:r w:rsidR="002F20BE">
        <w:rPr>
          <w:rFonts w:ascii="Times New Roman" w:hAnsi="Times New Roman" w:cs="Times New Roman"/>
          <w:sz w:val="24"/>
          <w:szCs w:val="24"/>
        </w:rPr>
        <w:t xml:space="preserve"> </w:t>
      </w:r>
      <w:r w:rsidR="00212FE5">
        <w:rPr>
          <w:rFonts w:ascii="Times New Roman" w:hAnsi="Times New Roman" w:cs="Times New Roman"/>
          <w:sz w:val="24"/>
          <w:szCs w:val="24"/>
        </w:rPr>
        <w:t>605,2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>
        <w:rPr>
          <w:rFonts w:ascii="Times New Roman" w:hAnsi="Times New Roman" w:cs="Times New Roman"/>
          <w:sz w:val="24"/>
          <w:szCs w:val="24"/>
        </w:rPr>
        <w:t>. твердих побутових відходів.</w:t>
      </w:r>
    </w:p>
    <w:p w:rsidR="00F80620" w:rsidRDefault="00F80620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Підприємство надає послуги </w:t>
      </w:r>
      <w:r w:rsidRPr="0062526B">
        <w:rPr>
          <w:rFonts w:ascii="Times New Roman" w:hAnsi="Times New Roman" w:cs="Times New Roman"/>
          <w:sz w:val="24"/>
          <w:szCs w:val="24"/>
        </w:rPr>
        <w:t>з централізованого водопостачання та централізованого водовідведення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FE5">
        <w:rPr>
          <w:rFonts w:ascii="Times New Roman" w:hAnsi="Times New Roman" w:cs="Times New Roman"/>
          <w:sz w:val="24"/>
          <w:szCs w:val="24"/>
        </w:rPr>
        <w:t>8 832 жителям (Радехів-7343; Стоянів-1000; Вузлове-489), або 3289 абонентів (Радехів-2747; Стоянів-364; Вузлове-178)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24E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бюджетним установам, </w:t>
      </w:r>
      <w:r w:rsidR="00EC24E3">
        <w:rPr>
          <w:rFonts w:ascii="Times New Roman" w:hAnsi="Times New Roman" w:cs="Times New Roman"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 xml:space="preserve"> іншим споживачам.</w:t>
      </w:r>
    </w:p>
    <w:p w:rsidR="00F80620" w:rsidRDefault="00F80620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Послуги </w:t>
      </w:r>
      <w:r w:rsidRPr="0062526B">
        <w:rPr>
          <w:rFonts w:ascii="Times New Roman" w:hAnsi="Times New Roman" w:cs="Times New Roman"/>
          <w:sz w:val="24"/>
          <w:szCs w:val="24"/>
        </w:rPr>
        <w:t>з поводження з побутовими відходами</w:t>
      </w:r>
      <w:r>
        <w:rPr>
          <w:rFonts w:ascii="Times New Roman" w:hAnsi="Times New Roman" w:cs="Times New Roman"/>
          <w:sz w:val="24"/>
          <w:szCs w:val="24"/>
        </w:rPr>
        <w:t xml:space="preserve"> надаються </w:t>
      </w:r>
      <w:r w:rsidR="00EC24E3">
        <w:rPr>
          <w:rFonts w:ascii="Times New Roman" w:hAnsi="Times New Roman" w:cs="Times New Roman"/>
          <w:sz w:val="24"/>
          <w:szCs w:val="24"/>
        </w:rPr>
        <w:t>8065</w:t>
      </w:r>
      <w:r>
        <w:rPr>
          <w:rFonts w:ascii="Times New Roman" w:hAnsi="Times New Roman" w:cs="Times New Roman"/>
          <w:sz w:val="24"/>
          <w:szCs w:val="24"/>
        </w:rPr>
        <w:t xml:space="preserve"> жителям міста</w:t>
      </w:r>
      <w:r w:rsidR="00CE6115">
        <w:rPr>
          <w:rFonts w:ascii="Times New Roman" w:hAnsi="Times New Roman" w:cs="Times New Roman"/>
          <w:sz w:val="24"/>
          <w:szCs w:val="24"/>
        </w:rPr>
        <w:t xml:space="preserve"> (</w:t>
      </w:r>
      <w:r w:rsidR="00EC24E3">
        <w:rPr>
          <w:rFonts w:ascii="Times New Roman" w:hAnsi="Times New Roman" w:cs="Times New Roman"/>
          <w:sz w:val="24"/>
          <w:szCs w:val="24"/>
        </w:rPr>
        <w:t>3041</w:t>
      </w:r>
      <w:r w:rsidR="00CE6115">
        <w:rPr>
          <w:rFonts w:ascii="Times New Roman" w:hAnsi="Times New Roman" w:cs="Times New Roman"/>
          <w:sz w:val="24"/>
          <w:szCs w:val="24"/>
        </w:rPr>
        <w:t xml:space="preserve"> абонентів)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24E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бюджетним установам, </w:t>
      </w:r>
      <w:r w:rsidR="00EC24E3">
        <w:rPr>
          <w:rFonts w:ascii="Times New Roman" w:hAnsi="Times New Roman" w:cs="Times New Roman"/>
          <w:sz w:val="24"/>
          <w:szCs w:val="24"/>
        </w:rPr>
        <w:t>189</w:t>
      </w:r>
      <w:r>
        <w:rPr>
          <w:rFonts w:ascii="Times New Roman" w:hAnsi="Times New Roman" w:cs="Times New Roman"/>
          <w:sz w:val="24"/>
          <w:szCs w:val="24"/>
        </w:rPr>
        <w:t xml:space="preserve"> іншим споживачам.</w:t>
      </w:r>
    </w:p>
    <w:p w:rsidR="0062526B" w:rsidRDefault="001E2F8D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нарахування оплати за надані послуги з </w:t>
      </w:r>
      <w:r w:rsidRPr="0062526B">
        <w:rPr>
          <w:rFonts w:ascii="Times New Roman" w:hAnsi="Times New Roman" w:cs="Times New Roman"/>
          <w:sz w:val="24"/>
          <w:szCs w:val="24"/>
        </w:rPr>
        <w:t>централізованого водопостачання та централізованого водовідведення</w:t>
      </w:r>
      <w:r>
        <w:rPr>
          <w:rFonts w:ascii="Times New Roman" w:hAnsi="Times New Roman" w:cs="Times New Roman"/>
          <w:sz w:val="24"/>
          <w:szCs w:val="24"/>
        </w:rPr>
        <w:t xml:space="preserve"> встановлено </w:t>
      </w:r>
      <w:r w:rsidR="00EC24E3">
        <w:rPr>
          <w:rFonts w:ascii="Times New Roman" w:hAnsi="Times New Roman" w:cs="Times New Roman"/>
          <w:sz w:val="24"/>
          <w:szCs w:val="24"/>
        </w:rPr>
        <w:t>2947</w:t>
      </w:r>
      <w:r w:rsidR="00B01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приладів обліку води, в т.ч. населення  </w:t>
      </w:r>
      <w:r w:rsidR="00EC24E3">
        <w:rPr>
          <w:rFonts w:ascii="Times New Roman" w:hAnsi="Times New Roman" w:cs="Times New Roman"/>
          <w:sz w:val="24"/>
          <w:szCs w:val="24"/>
        </w:rPr>
        <w:t>2689</w:t>
      </w:r>
      <w:r>
        <w:rPr>
          <w:rFonts w:ascii="Times New Roman" w:hAnsi="Times New Roman" w:cs="Times New Roman"/>
          <w:sz w:val="24"/>
          <w:szCs w:val="24"/>
        </w:rPr>
        <w:t xml:space="preserve"> лічильники</w:t>
      </w:r>
      <w:r w:rsidR="00EC24E3">
        <w:rPr>
          <w:rFonts w:ascii="Times New Roman" w:hAnsi="Times New Roman" w:cs="Times New Roman"/>
          <w:sz w:val="24"/>
          <w:szCs w:val="24"/>
        </w:rPr>
        <w:t xml:space="preserve"> (Радехів-2223; Стоянів-324; Вузлове-142)</w:t>
      </w:r>
      <w:r>
        <w:rPr>
          <w:rFonts w:ascii="Times New Roman" w:hAnsi="Times New Roman" w:cs="Times New Roman"/>
          <w:sz w:val="24"/>
          <w:szCs w:val="24"/>
        </w:rPr>
        <w:t xml:space="preserve">, бюджетні установи </w:t>
      </w:r>
      <w:r w:rsidR="00EC24E3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лічильник</w:t>
      </w:r>
      <w:r w:rsidR="00E667FC">
        <w:rPr>
          <w:rFonts w:ascii="Times New Roman" w:hAnsi="Times New Roman" w:cs="Times New Roman"/>
          <w:sz w:val="24"/>
          <w:szCs w:val="24"/>
        </w:rPr>
        <w:t>ів</w:t>
      </w:r>
      <w:r>
        <w:rPr>
          <w:rFonts w:ascii="Times New Roman" w:hAnsi="Times New Roman" w:cs="Times New Roman"/>
          <w:sz w:val="24"/>
          <w:szCs w:val="24"/>
        </w:rPr>
        <w:t xml:space="preserve">, інші споживачі – </w:t>
      </w:r>
      <w:r w:rsidR="00EC24E3">
        <w:rPr>
          <w:rFonts w:ascii="Times New Roman" w:hAnsi="Times New Roman" w:cs="Times New Roman"/>
          <w:sz w:val="24"/>
          <w:szCs w:val="24"/>
        </w:rPr>
        <w:t>219</w:t>
      </w:r>
      <w:r>
        <w:rPr>
          <w:rFonts w:ascii="Times New Roman" w:hAnsi="Times New Roman" w:cs="Times New Roman"/>
          <w:sz w:val="24"/>
          <w:szCs w:val="24"/>
        </w:rPr>
        <w:t xml:space="preserve"> лічильник</w:t>
      </w:r>
      <w:r w:rsidR="00B017B1">
        <w:rPr>
          <w:rFonts w:ascii="Times New Roman" w:hAnsi="Times New Roman" w:cs="Times New Roman"/>
          <w:sz w:val="24"/>
          <w:szCs w:val="24"/>
        </w:rPr>
        <w:t>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F8D" w:rsidRDefault="001E2F8D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Витрати підприємства за 20</w:t>
      </w:r>
      <w:r w:rsidR="00B017B1">
        <w:rPr>
          <w:rFonts w:ascii="Times New Roman" w:hAnsi="Times New Roman" w:cs="Times New Roman"/>
          <w:sz w:val="24"/>
          <w:szCs w:val="24"/>
        </w:rPr>
        <w:t>2</w:t>
      </w:r>
      <w:r w:rsidR="00EC24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рік становлять </w:t>
      </w:r>
      <w:r w:rsidR="00EC24E3">
        <w:rPr>
          <w:rFonts w:ascii="Times New Roman" w:hAnsi="Times New Roman" w:cs="Times New Roman"/>
          <w:sz w:val="24"/>
          <w:szCs w:val="24"/>
        </w:rPr>
        <w:t>22 435,8</w:t>
      </w:r>
      <w:r>
        <w:rPr>
          <w:rFonts w:ascii="Times New Roman" w:hAnsi="Times New Roman" w:cs="Times New Roman"/>
          <w:sz w:val="24"/>
          <w:szCs w:val="24"/>
        </w:rPr>
        <w:t xml:space="preserve"> тис. грн., в т.ч. витрати на утримання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каналізаційної служби становить </w:t>
      </w:r>
      <w:r w:rsidR="00EC24E3">
        <w:rPr>
          <w:rFonts w:ascii="Times New Roman" w:hAnsi="Times New Roman" w:cs="Times New Roman"/>
          <w:sz w:val="24"/>
          <w:szCs w:val="24"/>
        </w:rPr>
        <w:t>8 980,0</w:t>
      </w:r>
      <w:r>
        <w:rPr>
          <w:rFonts w:ascii="Times New Roman" w:hAnsi="Times New Roman" w:cs="Times New Roman"/>
          <w:sz w:val="24"/>
          <w:szCs w:val="24"/>
        </w:rPr>
        <w:t xml:space="preserve"> тис. грн., витрати по вивозу ТПВ становлять </w:t>
      </w:r>
      <w:r w:rsidR="00EC24E3">
        <w:rPr>
          <w:rFonts w:ascii="Times New Roman" w:hAnsi="Times New Roman" w:cs="Times New Roman"/>
          <w:sz w:val="24"/>
          <w:szCs w:val="24"/>
        </w:rPr>
        <w:t>2 751,6</w:t>
      </w:r>
      <w:r>
        <w:rPr>
          <w:rFonts w:ascii="Times New Roman" w:hAnsi="Times New Roman" w:cs="Times New Roman"/>
          <w:sz w:val="24"/>
          <w:szCs w:val="24"/>
        </w:rPr>
        <w:t xml:space="preserve"> тис. грн., благоустрій та санітарна очистка міста </w:t>
      </w:r>
      <w:r w:rsidR="00EC24E3">
        <w:rPr>
          <w:rFonts w:ascii="Times New Roman" w:hAnsi="Times New Roman" w:cs="Times New Roman"/>
          <w:sz w:val="24"/>
          <w:szCs w:val="24"/>
        </w:rPr>
        <w:t>9 905,6</w:t>
      </w:r>
      <w:r>
        <w:rPr>
          <w:rFonts w:ascii="Times New Roman" w:hAnsi="Times New Roman" w:cs="Times New Roman"/>
          <w:sz w:val="24"/>
          <w:szCs w:val="24"/>
        </w:rPr>
        <w:t xml:space="preserve"> тис. грн., утримання готелю </w:t>
      </w:r>
      <w:r w:rsidR="00EC24E3">
        <w:rPr>
          <w:rFonts w:ascii="Times New Roman" w:hAnsi="Times New Roman" w:cs="Times New Roman"/>
          <w:sz w:val="24"/>
          <w:szCs w:val="24"/>
        </w:rPr>
        <w:t>653,0</w:t>
      </w:r>
      <w:r>
        <w:rPr>
          <w:rFonts w:ascii="Times New Roman" w:hAnsi="Times New Roman" w:cs="Times New Roman"/>
          <w:sz w:val="24"/>
          <w:szCs w:val="24"/>
        </w:rPr>
        <w:t xml:space="preserve"> тис. грн., інші витрати </w:t>
      </w:r>
      <w:r w:rsidR="00EC24E3">
        <w:rPr>
          <w:rFonts w:ascii="Times New Roman" w:hAnsi="Times New Roman" w:cs="Times New Roman"/>
          <w:sz w:val="24"/>
          <w:szCs w:val="24"/>
        </w:rPr>
        <w:t>145,6</w:t>
      </w:r>
      <w:r>
        <w:rPr>
          <w:rFonts w:ascii="Times New Roman" w:hAnsi="Times New Roman" w:cs="Times New Roman"/>
          <w:sz w:val="24"/>
          <w:szCs w:val="24"/>
        </w:rPr>
        <w:t xml:space="preserve"> тис. грн.</w:t>
      </w:r>
    </w:p>
    <w:p w:rsidR="001E2F8D" w:rsidRDefault="001E2F8D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усіх витрат по підприємству придбання матеріальних запасів становить </w:t>
      </w:r>
      <w:r w:rsidR="00A151E4">
        <w:rPr>
          <w:rFonts w:ascii="Times New Roman" w:hAnsi="Times New Roman" w:cs="Times New Roman"/>
          <w:sz w:val="24"/>
          <w:szCs w:val="24"/>
        </w:rPr>
        <w:t>751,3</w:t>
      </w:r>
      <w:r>
        <w:rPr>
          <w:rFonts w:ascii="Times New Roman" w:hAnsi="Times New Roman" w:cs="Times New Roman"/>
          <w:sz w:val="24"/>
          <w:szCs w:val="24"/>
        </w:rPr>
        <w:t xml:space="preserve"> тис. грн., п</w:t>
      </w:r>
      <w:r w:rsidR="00E667F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ливо – мастильних матеріалів – </w:t>
      </w:r>
      <w:r w:rsidR="00A151E4">
        <w:rPr>
          <w:rFonts w:ascii="Times New Roman" w:hAnsi="Times New Roman" w:cs="Times New Roman"/>
          <w:sz w:val="24"/>
          <w:szCs w:val="24"/>
        </w:rPr>
        <w:t>1 346,0</w:t>
      </w:r>
      <w:r>
        <w:rPr>
          <w:rFonts w:ascii="Times New Roman" w:hAnsi="Times New Roman" w:cs="Times New Roman"/>
          <w:sz w:val="24"/>
          <w:szCs w:val="24"/>
        </w:rPr>
        <w:t xml:space="preserve"> тис. грн.</w:t>
      </w:r>
      <w:r w:rsidR="008A0C2C">
        <w:rPr>
          <w:rFonts w:ascii="Times New Roman" w:hAnsi="Times New Roman" w:cs="Times New Roman"/>
          <w:sz w:val="24"/>
          <w:szCs w:val="24"/>
        </w:rPr>
        <w:t>, придбання запчастин</w:t>
      </w:r>
      <w:r w:rsidR="00E667FC">
        <w:rPr>
          <w:rFonts w:ascii="Times New Roman" w:hAnsi="Times New Roman" w:cs="Times New Roman"/>
          <w:sz w:val="24"/>
          <w:szCs w:val="24"/>
        </w:rPr>
        <w:t xml:space="preserve"> - </w:t>
      </w:r>
      <w:r w:rsidR="00A151E4">
        <w:rPr>
          <w:rFonts w:ascii="Times New Roman" w:hAnsi="Times New Roman" w:cs="Times New Roman"/>
          <w:sz w:val="24"/>
          <w:szCs w:val="24"/>
        </w:rPr>
        <w:t>195,5</w:t>
      </w:r>
      <w:r w:rsidR="008A0C2C">
        <w:rPr>
          <w:rFonts w:ascii="Times New Roman" w:hAnsi="Times New Roman" w:cs="Times New Roman"/>
          <w:sz w:val="24"/>
          <w:szCs w:val="24"/>
        </w:rPr>
        <w:t xml:space="preserve"> тис. грн., оплата електроенергії</w:t>
      </w:r>
      <w:r w:rsidR="00E667FC">
        <w:rPr>
          <w:rFonts w:ascii="Times New Roman" w:hAnsi="Times New Roman" w:cs="Times New Roman"/>
          <w:sz w:val="24"/>
          <w:szCs w:val="24"/>
        </w:rPr>
        <w:t xml:space="preserve"> - </w:t>
      </w:r>
      <w:r w:rsidR="00A151E4">
        <w:rPr>
          <w:rFonts w:ascii="Times New Roman" w:hAnsi="Times New Roman" w:cs="Times New Roman"/>
          <w:sz w:val="24"/>
          <w:szCs w:val="24"/>
        </w:rPr>
        <w:t>2 491,0</w:t>
      </w:r>
      <w:r w:rsidR="001D3E66">
        <w:rPr>
          <w:rFonts w:ascii="Times New Roman" w:hAnsi="Times New Roman" w:cs="Times New Roman"/>
          <w:sz w:val="24"/>
          <w:szCs w:val="24"/>
        </w:rPr>
        <w:t xml:space="preserve"> тис. грн., с</w:t>
      </w:r>
      <w:r w:rsidR="008A0C2C">
        <w:rPr>
          <w:rFonts w:ascii="Times New Roman" w:hAnsi="Times New Roman" w:cs="Times New Roman"/>
          <w:sz w:val="24"/>
          <w:szCs w:val="24"/>
        </w:rPr>
        <w:t xml:space="preserve">поживання газу </w:t>
      </w:r>
      <w:r w:rsidR="00A151E4">
        <w:rPr>
          <w:rFonts w:ascii="Times New Roman" w:hAnsi="Times New Roman" w:cs="Times New Roman"/>
          <w:sz w:val="24"/>
          <w:szCs w:val="24"/>
        </w:rPr>
        <w:t>63,6</w:t>
      </w:r>
      <w:r w:rsidR="008A0C2C">
        <w:rPr>
          <w:rFonts w:ascii="Times New Roman" w:hAnsi="Times New Roman" w:cs="Times New Roman"/>
          <w:sz w:val="24"/>
          <w:szCs w:val="24"/>
        </w:rPr>
        <w:t xml:space="preserve"> тис. грн., витрати на оплату праці становлять </w:t>
      </w:r>
      <w:r w:rsidR="00A151E4">
        <w:rPr>
          <w:rFonts w:ascii="Times New Roman" w:hAnsi="Times New Roman" w:cs="Times New Roman"/>
          <w:sz w:val="24"/>
          <w:szCs w:val="24"/>
        </w:rPr>
        <w:t>12 074,0</w:t>
      </w:r>
      <w:r w:rsidR="008A0C2C">
        <w:rPr>
          <w:rFonts w:ascii="Times New Roman" w:hAnsi="Times New Roman" w:cs="Times New Roman"/>
          <w:sz w:val="24"/>
          <w:szCs w:val="24"/>
        </w:rPr>
        <w:t xml:space="preserve"> тис. грн., нарахування єдиного соціального внеску </w:t>
      </w:r>
      <w:r w:rsidR="00A151E4">
        <w:rPr>
          <w:rFonts w:ascii="Times New Roman" w:hAnsi="Times New Roman" w:cs="Times New Roman"/>
          <w:sz w:val="24"/>
          <w:szCs w:val="24"/>
        </w:rPr>
        <w:t>2 555,9</w:t>
      </w:r>
      <w:r w:rsidR="008A0C2C">
        <w:rPr>
          <w:rFonts w:ascii="Times New Roman" w:hAnsi="Times New Roman" w:cs="Times New Roman"/>
          <w:sz w:val="24"/>
          <w:szCs w:val="24"/>
        </w:rPr>
        <w:t xml:space="preserve"> тис. грн., нарахування амортизації </w:t>
      </w:r>
      <w:r w:rsidR="00A151E4">
        <w:rPr>
          <w:rFonts w:ascii="Times New Roman" w:hAnsi="Times New Roman" w:cs="Times New Roman"/>
          <w:sz w:val="24"/>
          <w:szCs w:val="24"/>
        </w:rPr>
        <w:t>1 528,8</w:t>
      </w:r>
      <w:r w:rsidR="008A0C2C">
        <w:rPr>
          <w:rFonts w:ascii="Times New Roman" w:hAnsi="Times New Roman" w:cs="Times New Roman"/>
          <w:sz w:val="24"/>
          <w:szCs w:val="24"/>
        </w:rPr>
        <w:t xml:space="preserve"> тис. грн., інші витрати становлять </w:t>
      </w:r>
      <w:r w:rsidR="00A151E4">
        <w:rPr>
          <w:rFonts w:ascii="Times New Roman" w:hAnsi="Times New Roman" w:cs="Times New Roman"/>
          <w:sz w:val="24"/>
          <w:szCs w:val="24"/>
        </w:rPr>
        <w:t>922,0</w:t>
      </w:r>
      <w:r w:rsidR="008A0C2C">
        <w:rPr>
          <w:rFonts w:ascii="Times New Roman" w:hAnsi="Times New Roman" w:cs="Times New Roman"/>
          <w:sz w:val="24"/>
          <w:szCs w:val="24"/>
        </w:rPr>
        <w:t xml:space="preserve"> тис. грн. (це послуги автовишки, послуги автокрану, послуги зв</w:t>
      </w:r>
      <w:r w:rsidR="008A0C2C" w:rsidRPr="008A0C2C">
        <w:rPr>
          <w:rFonts w:ascii="Times New Roman" w:hAnsi="Times New Roman" w:cs="Times New Roman"/>
          <w:sz w:val="24"/>
          <w:szCs w:val="24"/>
        </w:rPr>
        <w:t>’</w:t>
      </w:r>
      <w:r w:rsidR="008A0C2C">
        <w:rPr>
          <w:rFonts w:ascii="Times New Roman" w:hAnsi="Times New Roman" w:cs="Times New Roman"/>
          <w:sz w:val="24"/>
          <w:szCs w:val="24"/>
        </w:rPr>
        <w:t xml:space="preserve">язку, медогляди працівників, аналізи проб питної та стічної води, аналізи </w:t>
      </w:r>
      <w:proofErr w:type="spellStart"/>
      <w:r w:rsidR="008A0C2C">
        <w:rPr>
          <w:rFonts w:ascii="Times New Roman" w:hAnsi="Times New Roman" w:cs="Times New Roman"/>
          <w:sz w:val="24"/>
          <w:szCs w:val="24"/>
        </w:rPr>
        <w:t>грунту</w:t>
      </w:r>
      <w:proofErr w:type="spellEnd"/>
      <w:r w:rsidR="008A0C2C">
        <w:rPr>
          <w:rFonts w:ascii="Times New Roman" w:hAnsi="Times New Roman" w:cs="Times New Roman"/>
          <w:sz w:val="24"/>
          <w:szCs w:val="24"/>
        </w:rPr>
        <w:t xml:space="preserve"> та повітря, ремонт </w:t>
      </w:r>
      <w:r w:rsidR="00B017B1">
        <w:rPr>
          <w:rFonts w:ascii="Times New Roman" w:hAnsi="Times New Roman" w:cs="Times New Roman"/>
          <w:sz w:val="24"/>
          <w:szCs w:val="24"/>
        </w:rPr>
        <w:t>комунальної техніки</w:t>
      </w:r>
      <w:r w:rsidR="008A0C2C">
        <w:rPr>
          <w:rFonts w:ascii="Times New Roman" w:hAnsi="Times New Roman" w:cs="Times New Roman"/>
          <w:sz w:val="24"/>
          <w:szCs w:val="24"/>
        </w:rPr>
        <w:t xml:space="preserve">, сплата податків та зборів, ремонт контейнерів для ТПВ, </w:t>
      </w:r>
      <w:r w:rsidR="00A151E4">
        <w:rPr>
          <w:rFonts w:ascii="Times New Roman" w:hAnsi="Times New Roman" w:cs="Times New Roman"/>
          <w:sz w:val="24"/>
          <w:szCs w:val="24"/>
        </w:rPr>
        <w:t>оп</w:t>
      </w:r>
      <w:r w:rsidR="008A0C2C">
        <w:rPr>
          <w:rFonts w:ascii="Times New Roman" w:hAnsi="Times New Roman" w:cs="Times New Roman"/>
          <w:sz w:val="24"/>
          <w:szCs w:val="24"/>
        </w:rPr>
        <w:t>лата банківських послуг</w:t>
      </w:r>
      <w:r w:rsidR="00B017B1">
        <w:rPr>
          <w:rFonts w:ascii="Times New Roman" w:hAnsi="Times New Roman" w:cs="Times New Roman"/>
          <w:sz w:val="24"/>
          <w:szCs w:val="24"/>
        </w:rPr>
        <w:t>, дезінфекція контейнерів та площадок, дератизація полігону</w:t>
      </w:r>
      <w:r w:rsidR="008A0C2C">
        <w:rPr>
          <w:rFonts w:ascii="Times New Roman" w:hAnsi="Times New Roman" w:cs="Times New Roman"/>
          <w:sz w:val="24"/>
          <w:szCs w:val="24"/>
        </w:rPr>
        <w:t>).</w:t>
      </w:r>
    </w:p>
    <w:p w:rsidR="00E667FC" w:rsidRDefault="00E667FC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1 січня 2021р. підприємство обслуговує мережі вуличного освітлення населених пунктів, а з 1 червня 2021р. надає послуги по благоустрою населених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територіальної громади.</w:t>
      </w:r>
    </w:p>
    <w:p w:rsidR="00E667FC" w:rsidRDefault="00E667FC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Із суми витрат по бл</w:t>
      </w:r>
      <w:r w:rsidR="008A3928">
        <w:rPr>
          <w:rFonts w:ascii="Times New Roman" w:hAnsi="Times New Roman" w:cs="Times New Roman"/>
          <w:sz w:val="24"/>
          <w:szCs w:val="24"/>
        </w:rPr>
        <w:t xml:space="preserve">агоустрою, витрати по </w:t>
      </w:r>
      <w:proofErr w:type="spellStart"/>
      <w:r w:rsidR="008A3928">
        <w:rPr>
          <w:rFonts w:ascii="Times New Roman" w:hAnsi="Times New Roman" w:cs="Times New Roman"/>
          <w:sz w:val="24"/>
          <w:szCs w:val="24"/>
        </w:rPr>
        <w:t>старостинсь</w:t>
      </w:r>
      <w:r>
        <w:rPr>
          <w:rFonts w:ascii="Times New Roman" w:hAnsi="Times New Roman" w:cs="Times New Roman"/>
          <w:sz w:val="24"/>
          <w:szCs w:val="24"/>
        </w:rPr>
        <w:t>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округах наступні:</w:t>
      </w:r>
    </w:p>
    <w:p w:rsidR="00134E85" w:rsidRDefault="00134E85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534"/>
        <w:gridCol w:w="2409"/>
        <w:gridCol w:w="1205"/>
        <w:gridCol w:w="1205"/>
        <w:gridCol w:w="1205"/>
        <w:gridCol w:w="1205"/>
        <w:gridCol w:w="1205"/>
        <w:gridCol w:w="1205"/>
      </w:tblGrid>
      <w:tr w:rsidR="008A3928" w:rsidRPr="000B7498" w:rsidTr="000B7498">
        <w:tc>
          <w:tcPr>
            <w:tcW w:w="534" w:type="dxa"/>
            <w:vAlign w:val="center"/>
          </w:tcPr>
          <w:p w:rsidR="008A392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0B7498">
              <w:rPr>
                <w:rFonts w:ascii="Times New Roman" w:hAnsi="Times New Roman" w:cs="Times New Roman"/>
                <w:sz w:val="14"/>
              </w:rPr>
              <w:t>№ з/п</w:t>
            </w:r>
          </w:p>
        </w:tc>
        <w:tc>
          <w:tcPr>
            <w:tcW w:w="2409" w:type="dxa"/>
            <w:vAlign w:val="center"/>
          </w:tcPr>
          <w:p w:rsidR="008A392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0B7498">
              <w:rPr>
                <w:rFonts w:ascii="Times New Roman" w:hAnsi="Times New Roman" w:cs="Times New Roman"/>
                <w:sz w:val="14"/>
              </w:rPr>
              <w:t>Назва дільниці</w:t>
            </w:r>
          </w:p>
        </w:tc>
        <w:tc>
          <w:tcPr>
            <w:tcW w:w="1205" w:type="dxa"/>
            <w:vAlign w:val="center"/>
          </w:tcPr>
          <w:p w:rsidR="008A392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0B7498">
              <w:rPr>
                <w:rFonts w:ascii="Times New Roman" w:hAnsi="Times New Roman" w:cs="Times New Roman"/>
                <w:sz w:val="14"/>
              </w:rPr>
              <w:t>Разом</w:t>
            </w:r>
          </w:p>
        </w:tc>
        <w:tc>
          <w:tcPr>
            <w:tcW w:w="1205" w:type="dxa"/>
            <w:vAlign w:val="center"/>
          </w:tcPr>
          <w:p w:rsidR="008A3928" w:rsidRPr="000B7498" w:rsidRDefault="008A392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0B7498">
              <w:rPr>
                <w:rFonts w:ascii="Times New Roman" w:hAnsi="Times New Roman" w:cs="Times New Roman"/>
                <w:sz w:val="14"/>
              </w:rPr>
              <w:t>З/п</w:t>
            </w:r>
          </w:p>
        </w:tc>
        <w:tc>
          <w:tcPr>
            <w:tcW w:w="1205" w:type="dxa"/>
            <w:vAlign w:val="center"/>
          </w:tcPr>
          <w:p w:rsidR="008A3928" w:rsidRPr="000B7498" w:rsidRDefault="008A392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0B7498">
              <w:rPr>
                <w:rFonts w:ascii="Times New Roman" w:hAnsi="Times New Roman" w:cs="Times New Roman"/>
                <w:sz w:val="14"/>
              </w:rPr>
              <w:t>ЄСВ</w:t>
            </w:r>
          </w:p>
        </w:tc>
        <w:tc>
          <w:tcPr>
            <w:tcW w:w="1205" w:type="dxa"/>
            <w:vAlign w:val="center"/>
          </w:tcPr>
          <w:p w:rsidR="008A3928" w:rsidRPr="000B7498" w:rsidRDefault="008A392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0B7498">
              <w:rPr>
                <w:rFonts w:ascii="Times New Roman" w:hAnsi="Times New Roman" w:cs="Times New Roman"/>
                <w:sz w:val="14"/>
              </w:rPr>
              <w:t>Матеріали</w:t>
            </w:r>
          </w:p>
        </w:tc>
        <w:tc>
          <w:tcPr>
            <w:tcW w:w="1205" w:type="dxa"/>
            <w:vAlign w:val="center"/>
          </w:tcPr>
          <w:p w:rsidR="008A3928" w:rsidRPr="000B7498" w:rsidRDefault="008A392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0B7498">
              <w:rPr>
                <w:rFonts w:ascii="Times New Roman" w:hAnsi="Times New Roman" w:cs="Times New Roman"/>
                <w:sz w:val="14"/>
              </w:rPr>
              <w:t>Пальне</w:t>
            </w:r>
          </w:p>
        </w:tc>
        <w:tc>
          <w:tcPr>
            <w:tcW w:w="1205" w:type="dxa"/>
            <w:vAlign w:val="center"/>
          </w:tcPr>
          <w:p w:rsidR="008A3928" w:rsidRPr="000B7498" w:rsidRDefault="008A392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0B7498">
              <w:rPr>
                <w:rFonts w:ascii="Times New Roman" w:hAnsi="Times New Roman" w:cs="Times New Roman"/>
                <w:sz w:val="14"/>
              </w:rPr>
              <w:t>Електроенергія</w:t>
            </w:r>
          </w:p>
        </w:tc>
      </w:tr>
      <w:tr w:rsidR="000B7498" w:rsidRPr="000B7498" w:rsidTr="000B7498">
        <w:tc>
          <w:tcPr>
            <w:tcW w:w="534" w:type="dxa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2409" w:type="dxa"/>
          </w:tcPr>
          <w:p w:rsidR="000B7498" w:rsidRPr="000B7498" w:rsidRDefault="000B7498" w:rsidP="000B749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Бишів</w:t>
            </w:r>
            <w:proofErr w:type="spellEnd"/>
            <w:r w:rsidRPr="000B7498">
              <w:rPr>
                <w:rFonts w:ascii="Times New Roman" w:hAnsi="Times New Roman" w:cs="Times New Roman"/>
                <w:sz w:val="20"/>
              </w:rPr>
              <w:t xml:space="preserve">, Забава,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Торки</w:t>
            </w:r>
            <w:proofErr w:type="spellEnd"/>
            <w:r w:rsidRPr="000B749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Ордів</w:t>
            </w:r>
            <w:proofErr w:type="spellEnd"/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92090,41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43778,12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9631,21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7734,07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5182,83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25764,18</w:t>
            </w:r>
          </w:p>
        </w:tc>
      </w:tr>
      <w:tr w:rsidR="000B7498" w:rsidRPr="000B7498" w:rsidTr="000B7498">
        <w:tc>
          <w:tcPr>
            <w:tcW w:w="534" w:type="dxa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2409" w:type="dxa"/>
          </w:tcPr>
          <w:p w:rsidR="000B7498" w:rsidRPr="000B7498" w:rsidRDefault="000B7498" w:rsidP="000B7498">
            <w:pPr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 xml:space="preserve">Стоянів,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Збоївська</w:t>
            </w:r>
            <w:proofErr w:type="spellEnd"/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154146,28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43778,12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9631,12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21133,99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15395,88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64207,17</w:t>
            </w:r>
          </w:p>
        </w:tc>
      </w:tr>
      <w:tr w:rsidR="000B7498" w:rsidRPr="000B7498" w:rsidTr="000B7498">
        <w:tc>
          <w:tcPr>
            <w:tcW w:w="534" w:type="dxa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2409" w:type="dxa"/>
          </w:tcPr>
          <w:p w:rsidR="000B7498" w:rsidRPr="000B7498" w:rsidRDefault="000B7498" w:rsidP="000B749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Немилів</w:t>
            </w:r>
            <w:proofErr w:type="spellEnd"/>
            <w:r w:rsidRPr="000B749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Синьків</w:t>
            </w:r>
            <w:proofErr w:type="spellEnd"/>
            <w:r w:rsidRPr="000B749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Пиратин</w:t>
            </w:r>
            <w:proofErr w:type="spellEnd"/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78458,65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31807,10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6997,57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12497,52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4179,49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22976,97</w:t>
            </w:r>
          </w:p>
        </w:tc>
      </w:tr>
      <w:tr w:rsidR="000B7498" w:rsidRPr="000B7498" w:rsidTr="000B7498">
        <w:tc>
          <w:tcPr>
            <w:tcW w:w="534" w:type="dxa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2409" w:type="dxa"/>
          </w:tcPr>
          <w:p w:rsidR="000B7498" w:rsidRPr="000B7498" w:rsidRDefault="000B7498" w:rsidP="000B7498">
            <w:pPr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 xml:space="preserve">Полове,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Сушно</w:t>
            </w:r>
            <w:proofErr w:type="spellEnd"/>
            <w:r w:rsidRPr="000B749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Йосипівка</w:t>
            </w:r>
            <w:proofErr w:type="spellEnd"/>
            <w:r w:rsidRPr="000B749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Обортів</w:t>
            </w:r>
            <w:proofErr w:type="spellEnd"/>
            <w:r w:rsidRPr="000B749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Тоболів</w:t>
            </w:r>
            <w:proofErr w:type="spellEnd"/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93718,86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43273,41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9634,59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7067,87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6267,18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27475,81</w:t>
            </w:r>
          </w:p>
        </w:tc>
      </w:tr>
      <w:tr w:rsidR="000B7498" w:rsidRPr="000B7498" w:rsidTr="000B7498">
        <w:tc>
          <w:tcPr>
            <w:tcW w:w="534" w:type="dxa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2409" w:type="dxa"/>
          </w:tcPr>
          <w:p w:rsidR="000B7498" w:rsidRPr="000B7498" w:rsidRDefault="000B7498" w:rsidP="000B7498">
            <w:pPr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 xml:space="preserve">Криве, Дмитрів,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Середпільці</w:t>
            </w:r>
            <w:proofErr w:type="spellEnd"/>
            <w:r w:rsidRPr="000B749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Мукані</w:t>
            </w:r>
            <w:proofErr w:type="spellEnd"/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108790,97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43778,12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9631,21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18353,68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6857,40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30170,56</w:t>
            </w:r>
          </w:p>
        </w:tc>
      </w:tr>
      <w:tr w:rsidR="000B7498" w:rsidRPr="000B7498" w:rsidTr="000B7498">
        <w:tc>
          <w:tcPr>
            <w:tcW w:w="534" w:type="dxa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2409" w:type="dxa"/>
          </w:tcPr>
          <w:p w:rsidR="000B7498" w:rsidRPr="000B7498" w:rsidRDefault="000B7498" w:rsidP="000B7498">
            <w:pPr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 xml:space="preserve">Оглядів, Дубини,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Монастирок-Оглядівський</w:t>
            </w:r>
            <w:proofErr w:type="spellEnd"/>
            <w:r w:rsidRPr="000B749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Опліцько</w:t>
            </w:r>
            <w:proofErr w:type="spellEnd"/>
            <w:r w:rsidRPr="000B7498">
              <w:rPr>
                <w:rFonts w:ascii="Times New Roman" w:hAnsi="Times New Roman" w:cs="Times New Roman"/>
                <w:sz w:val="20"/>
              </w:rPr>
              <w:t>, Гута Скляна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76157,05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43778,12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9631,21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4060,60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3069,52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15617,60</w:t>
            </w:r>
          </w:p>
        </w:tc>
      </w:tr>
      <w:tr w:rsidR="000B7498" w:rsidRPr="000B7498" w:rsidTr="000B7498">
        <w:tc>
          <w:tcPr>
            <w:tcW w:w="534" w:type="dxa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2409" w:type="dxa"/>
          </w:tcPr>
          <w:p w:rsidR="000B7498" w:rsidRPr="000B7498" w:rsidRDefault="000B7498" w:rsidP="000B7498">
            <w:pPr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 xml:space="preserve">Вузлове,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Шайноги</w:t>
            </w:r>
            <w:proofErr w:type="spellEnd"/>
            <w:r w:rsidRPr="000B7498">
              <w:rPr>
                <w:rFonts w:ascii="Times New Roman" w:hAnsi="Times New Roman" w:cs="Times New Roman"/>
                <w:sz w:val="20"/>
              </w:rPr>
              <w:t xml:space="preserve">, Бабичі,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Нестаничі</w:t>
            </w:r>
            <w:proofErr w:type="spellEnd"/>
            <w:r w:rsidRPr="000B749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Раковище</w:t>
            </w:r>
            <w:proofErr w:type="spellEnd"/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177666,84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86528,81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19036,38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19442,59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4633,10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48025,96</w:t>
            </w:r>
          </w:p>
        </w:tc>
      </w:tr>
      <w:tr w:rsidR="000B7498" w:rsidRPr="000B7498" w:rsidTr="000B7498">
        <w:tc>
          <w:tcPr>
            <w:tcW w:w="534" w:type="dxa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8</w:t>
            </w:r>
          </w:p>
        </w:tc>
        <w:tc>
          <w:tcPr>
            <w:tcW w:w="2409" w:type="dxa"/>
          </w:tcPr>
          <w:p w:rsidR="000B7498" w:rsidRPr="000B7498" w:rsidRDefault="000B7498" w:rsidP="000B7498">
            <w:pPr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Новий Витків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61817,09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25237,03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5552,16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6244,98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3854,73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20928,19</w:t>
            </w:r>
          </w:p>
        </w:tc>
      </w:tr>
      <w:tr w:rsidR="000B7498" w:rsidRPr="000B7498" w:rsidTr="000B7498">
        <w:tc>
          <w:tcPr>
            <w:tcW w:w="534" w:type="dxa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9</w:t>
            </w:r>
          </w:p>
        </w:tc>
        <w:tc>
          <w:tcPr>
            <w:tcW w:w="2409" w:type="dxa"/>
          </w:tcPr>
          <w:p w:rsidR="000B7498" w:rsidRPr="000B7498" w:rsidRDefault="000B7498" w:rsidP="000B749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Корчин</w:t>
            </w:r>
            <w:proofErr w:type="spellEnd"/>
            <w:r w:rsidRPr="000B7498">
              <w:rPr>
                <w:rFonts w:ascii="Times New Roman" w:hAnsi="Times New Roman" w:cs="Times New Roman"/>
                <w:sz w:val="20"/>
              </w:rPr>
              <w:t xml:space="preserve">, Гоголів,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Радванці</w:t>
            </w:r>
            <w:proofErr w:type="spellEnd"/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141246,96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42156,24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9274,39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1881,92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3715,24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84219,17</w:t>
            </w:r>
          </w:p>
        </w:tc>
      </w:tr>
      <w:tr w:rsidR="000B7498" w:rsidRPr="000B7498" w:rsidTr="000B7498">
        <w:tc>
          <w:tcPr>
            <w:tcW w:w="534" w:type="dxa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2409" w:type="dxa"/>
          </w:tcPr>
          <w:p w:rsidR="000B7498" w:rsidRPr="000B7498" w:rsidRDefault="000B7498" w:rsidP="000B749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Розжалів</w:t>
            </w:r>
            <w:proofErr w:type="spellEnd"/>
            <w:r w:rsidRPr="000B749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Андріївка</w:t>
            </w:r>
            <w:proofErr w:type="spellEnd"/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66301,55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43778,12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4683,81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4240,61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3821,68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9777,33</w:t>
            </w:r>
          </w:p>
        </w:tc>
      </w:tr>
      <w:tr w:rsidR="000B7498" w:rsidRPr="000B7498" w:rsidTr="000B7498">
        <w:tc>
          <w:tcPr>
            <w:tcW w:w="534" w:type="dxa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2409" w:type="dxa"/>
          </w:tcPr>
          <w:p w:rsidR="000B7498" w:rsidRPr="000B7498" w:rsidRDefault="000B7498" w:rsidP="000B749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Яструбичі</w:t>
            </w:r>
            <w:proofErr w:type="spellEnd"/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78589,55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43778,12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9631,21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2352,73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1963,13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20864,36</w:t>
            </w:r>
          </w:p>
        </w:tc>
      </w:tr>
      <w:tr w:rsidR="000B7498" w:rsidRPr="000B7498" w:rsidTr="000B7498">
        <w:tc>
          <w:tcPr>
            <w:tcW w:w="534" w:type="dxa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12</w:t>
            </w:r>
          </w:p>
        </w:tc>
        <w:tc>
          <w:tcPr>
            <w:tcW w:w="2409" w:type="dxa"/>
          </w:tcPr>
          <w:p w:rsidR="000B7498" w:rsidRPr="000B7498" w:rsidRDefault="000B7498" w:rsidP="000B7498">
            <w:pPr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Павлів, Станин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155825,17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41249,06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9074,80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24987,61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3251,44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77262,26</w:t>
            </w:r>
          </w:p>
        </w:tc>
      </w:tr>
      <w:tr w:rsidR="000B7498" w:rsidRPr="000B7498" w:rsidTr="000B7498">
        <w:tc>
          <w:tcPr>
            <w:tcW w:w="534" w:type="dxa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13</w:t>
            </w:r>
          </w:p>
        </w:tc>
        <w:tc>
          <w:tcPr>
            <w:tcW w:w="2409" w:type="dxa"/>
          </w:tcPr>
          <w:p w:rsidR="000B7498" w:rsidRPr="000B7498" w:rsidRDefault="000B7498" w:rsidP="000B749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Тетевчиці</w:t>
            </w:r>
            <w:proofErr w:type="spellEnd"/>
            <w:r w:rsidRPr="000B749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B7498">
              <w:rPr>
                <w:rFonts w:ascii="Times New Roman" w:hAnsi="Times New Roman" w:cs="Times New Roman"/>
                <w:sz w:val="20"/>
              </w:rPr>
              <w:t>Сабанівка</w:t>
            </w:r>
            <w:proofErr w:type="spellEnd"/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121479,62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36497,23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8029,41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15549,11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2331,00</w:t>
            </w:r>
          </w:p>
        </w:tc>
        <w:tc>
          <w:tcPr>
            <w:tcW w:w="1205" w:type="dxa"/>
            <w:vAlign w:val="bottom"/>
          </w:tcPr>
          <w:p w:rsidR="000B7498" w:rsidRPr="000B7498" w:rsidRDefault="000B7498" w:rsidP="000B74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498">
              <w:rPr>
                <w:rFonts w:ascii="Times New Roman" w:hAnsi="Times New Roman" w:cs="Times New Roman"/>
                <w:sz w:val="20"/>
              </w:rPr>
              <w:t>59072,87</w:t>
            </w:r>
          </w:p>
        </w:tc>
      </w:tr>
    </w:tbl>
    <w:p w:rsidR="00E667FC" w:rsidRDefault="00E667FC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0C2C" w:rsidRDefault="00A21293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Протягом року підприємство</w:t>
      </w:r>
      <w:r w:rsidR="00E667F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було сплачено до бюджетів всіх рівнів податків і зборів в сумі </w:t>
      </w:r>
      <w:r w:rsidR="00B017B1">
        <w:rPr>
          <w:rFonts w:ascii="Times New Roman" w:hAnsi="Times New Roman" w:cs="Times New Roman"/>
          <w:sz w:val="24"/>
          <w:szCs w:val="24"/>
        </w:rPr>
        <w:t>5 455 415,51</w:t>
      </w:r>
      <w:r>
        <w:rPr>
          <w:rFonts w:ascii="Times New Roman" w:hAnsi="Times New Roman" w:cs="Times New Roman"/>
          <w:sz w:val="24"/>
          <w:szCs w:val="24"/>
        </w:rPr>
        <w:t xml:space="preserve"> грн., з них:</w:t>
      </w:r>
    </w:p>
    <w:p w:rsidR="00A21293" w:rsidRDefault="00A21293" w:rsidP="007B447C">
      <w:pPr>
        <w:pStyle w:val="a3"/>
        <w:numPr>
          <w:ilvl w:val="0"/>
          <w:numId w:val="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ПДВ – </w:t>
      </w:r>
      <w:r w:rsidR="00E15A9B">
        <w:rPr>
          <w:rFonts w:ascii="Times New Roman" w:hAnsi="Times New Roman" w:cs="Times New Roman"/>
          <w:sz w:val="24"/>
          <w:szCs w:val="24"/>
        </w:rPr>
        <w:t>2 896713,18</w:t>
      </w:r>
    </w:p>
    <w:p w:rsidR="00A21293" w:rsidRDefault="00A21293" w:rsidP="007B447C">
      <w:pPr>
        <w:pStyle w:val="a3"/>
        <w:numPr>
          <w:ilvl w:val="0"/>
          <w:numId w:val="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ЄСВ – </w:t>
      </w:r>
      <w:r w:rsidR="00E15A9B">
        <w:rPr>
          <w:rFonts w:ascii="Times New Roman" w:hAnsi="Times New Roman" w:cs="Times New Roman"/>
          <w:sz w:val="24"/>
          <w:szCs w:val="24"/>
        </w:rPr>
        <w:t>2 499 984,57</w:t>
      </w:r>
    </w:p>
    <w:p w:rsidR="00A21293" w:rsidRDefault="00A21293" w:rsidP="007B447C">
      <w:pPr>
        <w:pStyle w:val="a3"/>
        <w:numPr>
          <w:ilvl w:val="0"/>
          <w:numId w:val="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ПДФО – </w:t>
      </w:r>
      <w:r w:rsidR="00E15A9B">
        <w:rPr>
          <w:rFonts w:ascii="Times New Roman" w:hAnsi="Times New Roman" w:cs="Times New Roman"/>
          <w:sz w:val="24"/>
          <w:szCs w:val="24"/>
        </w:rPr>
        <w:t>2 169453,36</w:t>
      </w:r>
    </w:p>
    <w:p w:rsidR="00A21293" w:rsidRDefault="00A21293" w:rsidP="007B447C">
      <w:pPr>
        <w:pStyle w:val="a3"/>
        <w:numPr>
          <w:ilvl w:val="0"/>
          <w:numId w:val="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Військовий збір – </w:t>
      </w:r>
      <w:r w:rsidR="00E15A9B">
        <w:rPr>
          <w:rFonts w:ascii="Times New Roman" w:hAnsi="Times New Roman" w:cs="Times New Roman"/>
          <w:sz w:val="24"/>
          <w:szCs w:val="24"/>
        </w:rPr>
        <w:t>180 764,39</w:t>
      </w:r>
    </w:p>
    <w:p w:rsidR="00A21293" w:rsidRDefault="00A21293" w:rsidP="007B447C">
      <w:pPr>
        <w:pStyle w:val="a3"/>
        <w:numPr>
          <w:ilvl w:val="0"/>
          <w:numId w:val="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Рентна плата </w:t>
      </w:r>
      <w:r w:rsidR="00752605">
        <w:rPr>
          <w:rFonts w:ascii="Times New Roman" w:hAnsi="Times New Roman" w:cs="Times New Roman"/>
          <w:sz w:val="24"/>
          <w:szCs w:val="24"/>
        </w:rPr>
        <w:t xml:space="preserve">за користування надрами – </w:t>
      </w:r>
      <w:r w:rsidR="00E15A9B">
        <w:rPr>
          <w:rFonts w:ascii="Times New Roman" w:hAnsi="Times New Roman" w:cs="Times New Roman"/>
          <w:sz w:val="24"/>
          <w:szCs w:val="24"/>
        </w:rPr>
        <w:t>177 192,88</w:t>
      </w:r>
    </w:p>
    <w:p w:rsidR="00752605" w:rsidRDefault="00752605" w:rsidP="007B447C">
      <w:pPr>
        <w:pStyle w:val="a3"/>
        <w:numPr>
          <w:ilvl w:val="0"/>
          <w:numId w:val="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Екологічний податок за викиди в атмосферне повітря – </w:t>
      </w:r>
      <w:r w:rsidR="00E15A9B">
        <w:rPr>
          <w:rFonts w:ascii="Times New Roman" w:hAnsi="Times New Roman" w:cs="Times New Roman"/>
          <w:sz w:val="24"/>
          <w:szCs w:val="24"/>
        </w:rPr>
        <w:t>12 994,19</w:t>
      </w:r>
    </w:p>
    <w:p w:rsidR="00752605" w:rsidRDefault="00752605" w:rsidP="007B447C">
      <w:pPr>
        <w:pStyle w:val="a3"/>
        <w:numPr>
          <w:ilvl w:val="0"/>
          <w:numId w:val="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Екологічний податок за скиди у водні об</w:t>
      </w:r>
      <w:r w:rsidRPr="00752605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єкти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15A9B">
        <w:rPr>
          <w:rFonts w:ascii="Times New Roman" w:hAnsi="Times New Roman" w:cs="Times New Roman"/>
          <w:sz w:val="24"/>
          <w:szCs w:val="24"/>
        </w:rPr>
        <w:t>19 852,90</w:t>
      </w:r>
    </w:p>
    <w:p w:rsidR="00752605" w:rsidRDefault="00752605" w:rsidP="007B447C">
      <w:pPr>
        <w:pStyle w:val="a3"/>
        <w:numPr>
          <w:ilvl w:val="0"/>
          <w:numId w:val="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Екологічний податок за розміщення відходів – </w:t>
      </w:r>
      <w:r w:rsidR="00E15A9B">
        <w:rPr>
          <w:rFonts w:ascii="Times New Roman" w:hAnsi="Times New Roman" w:cs="Times New Roman"/>
          <w:sz w:val="24"/>
          <w:szCs w:val="24"/>
        </w:rPr>
        <w:t>80 279,10</w:t>
      </w:r>
    </w:p>
    <w:p w:rsidR="00752605" w:rsidRDefault="00752605" w:rsidP="007B447C">
      <w:pPr>
        <w:pStyle w:val="a3"/>
        <w:numPr>
          <w:ilvl w:val="0"/>
          <w:numId w:val="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Рентна плата за спеціальне використання води – </w:t>
      </w:r>
      <w:r w:rsidR="00E15A9B">
        <w:rPr>
          <w:rFonts w:ascii="Times New Roman" w:hAnsi="Times New Roman" w:cs="Times New Roman"/>
          <w:sz w:val="24"/>
          <w:szCs w:val="24"/>
        </w:rPr>
        <w:t>16 381,62</w:t>
      </w:r>
    </w:p>
    <w:p w:rsidR="00752605" w:rsidRDefault="00752605" w:rsidP="007B447C">
      <w:pPr>
        <w:pStyle w:val="a3"/>
        <w:numPr>
          <w:ilvl w:val="0"/>
          <w:numId w:val="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Туристичний збір – </w:t>
      </w:r>
      <w:r w:rsidR="00E15A9B">
        <w:rPr>
          <w:rFonts w:ascii="Times New Roman" w:hAnsi="Times New Roman" w:cs="Times New Roman"/>
          <w:sz w:val="24"/>
          <w:szCs w:val="24"/>
        </w:rPr>
        <w:t>5 757,50</w:t>
      </w:r>
    </w:p>
    <w:p w:rsidR="00752605" w:rsidRDefault="00752605" w:rsidP="007B447C">
      <w:pPr>
        <w:pStyle w:val="a3"/>
        <w:numPr>
          <w:ilvl w:val="0"/>
          <w:numId w:val="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Плата за землю – </w:t>
      </w:r>
      <w:r w:rsidR="00E15A9B">
        <w:rPr>
          <w:rFonts w:ascii="Times New Roman" w:hAnsi="Times New Roman" w:cs="Times New Roman"/>
          <w:sz w:val="24"/>
          <w:szCs w:val="24"/>
        </w:rPr>
        <w:t>24 801,92</w:t>
      </w:r>
    </w:p>
    <w:p w:rsidR="00752605" w:rsidRDefault="00752605" w:rsidP="007B447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Разом з тим було відшкодовано ПДВ за придбані товари та послуги:  </w:t>
      </w:r>
      <w:r w:rsidR="00E15A9B">
        <w:rPr>
          <w:rFonts w:ascii="Times New Roman" w:hAnsi="Times New Roman" w:cs="Times New Roman"/>
          <w:sz w:val="24"/>
          <w:szCs w:val="24"/>
        </w:rPr>
        <w:t>960 974,19</w:t>
      </w:r>
      <w:r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752605" w:rsidRDefault="00752605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Протягом року отримано </w:t>
      </w:r>
      <w:r w:rsidR="00E15A9B">
        <w:rPr>
          <w:rFonts w:ascii="Times New Roman" w:hAnsi="Times New Roman" w:cs="Times New Roman"/>
          <w:sz w:val="24"/>
          <w:szCs w:val="24"/>
        </w:rPr>
        <w:t>500,0</w:t>
      </w:r>
      <w:r>
        <w:rPr>
          <w:rFonts w:ascii="Times New Roman" w:hAnsi="Times New Roman" w:cs="Times New Roman"/>
          <w:sz w:val="24"/>
          <w:szCs w:val="24"/>
        </w:rPr>
        <w:t xml:space="preserve"> тис. грн. на поповнення обігових коштів, які були використані згідно Програми використання коштів статутного фонду</w:t>
      </w:r>
      <w:r w:rsidR="00D77B1B">
        <w:rPr>
          <w:rFonts w:ascii="Times New Roman" w:hAnsi="Times New Roman" w:cs="Times New Roman"/>
          <w:sz w:val="24"/>
          <w:szCs w:val="24"/>
        </w:rPr>
        <w:t>.</w:t>
      </w:r>
    </w:p>
    <w:p w:rsidR="00752605" w:rsidRDefault="00752605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Протягом року витрачено:</w:t>
      </w:r>
    </w:p>
    <w:p w:rsidR="000E532C" w:rsidRDefault="00E15A9B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65 000,00</w:t>
      </w:r>
      <w:r w:rsidR="000E532C">
        <w:rPr>
          <w:rFonts w:ascii="Times New Roman" w:hAnsi="Times New Roman" w:cs="Times New Roman"/>
          <w:sz w:val="24"/>
          <w:szCs w:val="24"/>
        </w:rPr>
        <w:t xml:space="preserve"> грн. – </w:t>
      </w:r>
      <w:r>
        <w:rPr>
          <w:rFonts w:ascii="Times New Roman" w:hAnsi="Times New Roman" w:cs="Times New Roman"/>
          <w:sz w:val="24"/>
          <w:szCs w:val="24"/>
        </w:rPr>
        <w:t>ремонт водопроводу вул. Шашкевича</w:t>
      </w:r>
      <w:r w:rsidR="000E532C">
        <w:rPr>
          <w:rFonts w:ascii="Times New Roman" w:hAnsi="Times New Roman" w:cs="Times New Roman"/>
          <w:sz w:val="24"/>
          <w:szCs w:val="24"/>
        </w:rPr>
        <w:t>;</w:t>
      </w:r>
    </w:p>
    <w:p w:rsidR="00E15A9B" w:rsidRDefault="00E15A9B" w:rsidP="00E15A9B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28 850,00</w:t>
      </w:r>
      <w:r w:rsidR="000E532C">
        <w:rPr>
          <w:rFonts w:ascii="Times New Roman" w:hAnsi="Times New Roman" w:cs="Times New Roman"/>
          <w:sz w:val="24"/>
          <w:szCs w:val="24"/>
        </w:rPr>
        <w:t xml:space="preserve"> грн. – </w:t>
      </w:r>
      <w:r>
        <w:rPr>
          <w:rFonts w:ascii="Times New Roman" w:hAnsi="Times New Roman" w:cs="Times New Roman"/>
          <w:sz w:val="24"/>
          <w:szCs w:val="24"/>
        </w:rPr>
        <w:t xml:space="preserve">ремонт водопроводу 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Витківська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E532C" w:rsidRPr="00E15A9B" w:rsidRDefault="00E15A9B" w:rsidP="00E15A9B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124 505,00</w:t>
      </w:r>
      <w:r w:rsidR="000E532C">
        <w:rPr>
          <w:rFonts w:ascii="Times New Roman" w:hAnsi="Times New Roman" w:cs="Times New Roman"/>
          <w:sz w:val="24"/>
          <w:szCs w:val="24"/>
        </w:rPr>
        <w:t xml:space="preserve"> грн. – </w:t>
      </w:r>
      <w:r>
        <w:rPr>
          <w:rFonts w:ascii="Times New Roman" w:hAnsi="Times New Roman" w:cs="Times New Roman"/>
          <w:sz w:val="24"/>
          <w:szCs w:val="24"/>
        </w:rPr>
        <w:t xml:space="preserve">ремонт водопроводу 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Мишуги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E532C" w:rsidRDefault="00E15A9B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14 435,00</w:t>
      </w:r>
      <w:r w:rsidR="000E532C">
        <w:rPr>
          <w:rFonts w:ascii="Times New Roman" w:hAnsi="Times New Roman" w:cs="Times New Roman"/>
          <w:sz w:val="24"/>
          <w:szCs w:val="24"/>
        </w:rPr>
        <w:t xml:space="preserve"> грн. – ремонт </w:t>
      </w:r>
      <w:r>
        <w:rPr>
          <w:rFonts w:ascii="Times New Roman" w:hAnsi="Times New Roman" w:cs="Times New Roman"/>
          <w:sz w:val="24"/>
          <w:szCs w:val="24"/>
        </w:rPr>
        <w:t>трубопроводу КНС</w:t>
      </w:r>
      <w:r w:rsidR="000E532C">
        <w:rPr>
          <w:rFonts w:ascii="Times New Roman" w:hAnsi="Times New Roman" w:cs="Times New Roman"/>
          <w:sz w:val="24"/>
          <w:szCs w:val="24"/>
        </w:rPr>
        <w:t>;</w:t>
      </w:r>
    </w:p>
    <w:p w:rsidR="000E532C" w:rsidRDefault="00E15A9B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53 805,00</w:t>
      </w:r>
      <w:r w:rsidR="000E532C">
        <w:rPr>
          <w:rFonts w:ascii="Times New Roman" w:hAnsi="Times New Roman" w:cs="Times New Roman"/>
          <w:sz w:val="24"/>
          <w:szCs w:val="24"/>
        </w:rPr>
        <w:t xml:space="preserve"> грн. – </w:t>
      </w:r>
      <w:r>
        <w:rPr>
          <w:rFonts w:ascii="Times New Roman" w:hAnsi="Times New Roman" w:cs="Times New Roman"/>
          <w:sz w:val="24"/>
          <w:szCs w:val="24"/>
        </w:rPr>
        <w:t>ремонт та ліквідація поривів водопровідних мереж</w:t>
      </w:r>
      <w:r w:rsidR="000E532C">
        <w:rPr>
          <w:rFonts w:ascii="Times New Roman" w:hAnsi="Times New Roman" w:cs="Times New Roman"/>
          <w:sz w:val="24"/>
          <w:szCs w:val="24"/>
        </w:rPr>
        <w:t>;</w:t>
      </w:r>
    </w:p>
    <w:p w:rsidR="00E15A9B" w:rsidRDefault="00E15A9B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84 070,00 грн. – послуги навантажувача по вивозу та ліквідації стихійних сміттєзвалищ;</w:t>
      </w:r>
    </w:p>
    <w:p w:rsidR="000E532C" w:rsidRDefault="00E15A9B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126 410,00</w:t>
      </w:r>
      <w:r w:rsidR="000E532C">
        <w:rPr>
          <w:rFonts w:ascii="Times New Roman" w:hAnsi="Times New Roman" w:cs="Times New Roman"/>
          <w:sz w:val="24"/>
          <w:szCs w:val="24"/>
        </w:rPr>
        <w:t xml:space="preserve"> грн. – послуги автовишки для заміни ламп вуличного освітлення, ремонт ліхтарів, ремонт мереж вуличного освітлення міста та сіл </w:t>
      </w:r>
      <w:r>
        <w:rPr>
          <w:rFonts w:ascii="Times New Roman" w:hAnsi="Times New Roman" w:cs="Times New Roman"/>
          <w:sz w:val="24"/>
          <w:szCs w:val="24"/>
        </w:rPr>
        <w:t>громади</w:t>
      </w:r>
      <w:r w:rsidR="000E532C">
        <w:rPr>
          <w:rFonts w:ascii="Times New Roman" w:hAnsi="Times New Roman" w:cs="Times New Roman"/>
          <w:sz w:val="24"/>
          <w:szCs w:val="24"/>
        </w:rPr>
        <w:t>;</w:t>
      </w:r>
    </w:p>
    <w:p w:rsidR="000E532C" w:rsidRDefault="00E15A9B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82 969,00</w:t>
      </w:r>
      <w:r w:rsidR="000E532C">
        <w:rPr>
          <w:rFonts w:ascii="Times New Roman" w:hAnsi="Times New Roman" w:cs="Times New Roman"/>
          <w:sz w:val="24"/>
          <w:szCs w:val="24"/>
        </w:rPr>
        <w:t xml:space="preserve"> грн. – ремонт </w:t>
      </w:r>
      <w:r>
        <w:rPr>
          <w:rFonts w:ascii="Times New Roman" w:hAnsi="Times New Roman" w:cs="Times New Roman"/>
          <w:sz w:val="24"/>
          <w:szCs w:val="24"/>
        </w:rPr>
        <w:t>транспортних засобів</w:t>
      </w:r>
      <w:r w:rsidR="000E532C">
        <w:rPr>
          <w:rFonts w:ascii="Times New Roman" w:hAnsi="Times New Roman" w:cs="Times New Roman"/>
          <w:sz w:val="24"/>
          <w:szCs w:val="24"/>
        </w:rPr>
        <w:t>;</w:t>
      </w:r>
    </w:p>
    <w:p w:rsidR="000E532C" w:rsidRDefault="00E15A9B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229 068,41</w:t>
      </w:r>
      <w:r w:rsidR="000E532C">
        <w:rPr>
          <w:rFonts w:ascii="Times New Roman" w:hAnsi="Times New Roman" w:cs="Times New Roman"/>
          <w:sz w:val="24"/>
          <w:szCs w:val="24"/>
        </w:rPr>
        <w:t xml:space="preserve"> грн. – </w:t>
      </w:r>
      <w:r>
        <w:rPr>
          <w:rFonts w:ascii="Times New Roman" w:hAnsi="Times New Roman" w:cs="Times New Roman"/>
          <w:sz w:val="24"/>
          <w:szCs w:val="24"/>
        </w:rPr>
        <w:t>ремонт приміщень по вул. Сонячна 3Б (проведення водопровідних та каналізаційних мереж)</w:t>
      </w:r>
      <w:r w:rsidR="000E532C">
        <w:rPr>
          <w:rFonts w:ascii="Times New Roman" w:hAnsi="Times New Roman" w:cs="Times New Roman"/>
          <w:sz w:val="24"/>
          <w:szCs w:val="24"/>
        </w:rPr>
        <w:t>;</w:t>
      </w:r>
    </w:p>
    <w:p w:rsidR="000E532C" w:rsidRDefault="00E15A9B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118 990,10</w:t>
      </w:r>
      <w:r w:rsidR="000E532C">
        <w:rPr>
          <w:rFonts w:ascii="Times New Roman" w:hAnsi="Times New Roman" w:cs="Times New Roman"/>
          <w:sz w:val="24"/>
          <w:szCs w:val="24"/>
        </w:rPr>
        <w:t xml:space="preserve"> грн. – </w:t>
      </w:r>
      <w:r>
        <w:rPr>
          <w:rFonts w:ascii="Times New Roman" w:hAnsi="Times New Roman" w:cs="Times New Roman"/>
          <w:sz w:val="24"/>
          <w:szCs w:val="24"/>
        </w:rPr>
        <w:t xml:space="preserve">облаштування пункту опалення по </w:t>
      </w:r>
      <w:r w:rsidR="00E667FC">
        <w:rPr>
          <w:rFonts w:ascii="Times New Roman" w:hAnsi="Times New Roman" w:cs="Times New Roman"/>
          <w:sz w:val="24"/>
          <w:szCs w:val="24"/>
        </w:rPr>
        <w:t>пр. Відродження, 5 (Готель Світлиця)</w:t>
      </w:r>
      <w:r w:rsidR="000E532C">
        <w:rPr>
          <w:rFonts w:ascii="Times New Roman" w:hAnsi="Times New Roman" w:cs="Times New Roman"/>
          <w:sz w:val="24"/>
          <w:szCs w:val="24"/>
        </w:rPr>
        <w:t>;</w:t>
      </w:r>
    </w:p>
    <w:p w:rsidR="00D06B75" w:rsidRDefault="00D06B75" w:rsidP="00D06B75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57 256,00 грн. – ремонт контейнерів для збору ТПВ;</w:t>
      </w:r>
    </w:p>
    <w:p w:rsidR="00D06B75" w:rsidRDefault="00D06B75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59 017,28 грн. – аналіз питної води;</w:t>
      </w:r>
    </w:p>
    <w:p w:rsidR="00D06B75" w:rsidRDefault="00D06B75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22 080,00 грн. – аналіз стічної води;</w:t>
      </w:r>
    </w:p>
    <w:p w:rsidR="000E532C" w:rsidRDefault="00D06B75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6 615,12</w:t>
      </w:r>
      <w:r w:rsidR="000E532C">
        <w:rPr>
          <w:rFonts w:ascii="Times New Roman" w:hAnsi="Times New Roman" w:cs="Times New Roman"/>
          <w:sz w:val="24"/>
          <w:szCs w:val="24"/>
        </w:rPr>
        <w:t xml:space="preserve"> грн. – дезінфекція площадок та контейнерів, дератизація полігону ТПВ;</w:t>
      </w:r>
    </w:p>
    <w:p w:rsidR="000E532C" w:rsidRDefault="00D06B75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20 194,85</w:t>
      </w:r>
      <w:r w:rsidR="000E532C">
        <w:rPr>
          <w:rFonts w:ascii="Times New Roman" w:hAnsi="Times New Roman" w:cs="Times New Roman"/>
          <w:sz w:val="24"/>
          <w:szCs w:val="24"/>
        </w:rPr>
        <w:t xml:space="preserve"> грн. – щорічний медичний огляд працівників;</w:t>
      </w:r>
    </w:p>
    <w:p w:rsidR="000E532C" w:rsidRDefault="00D06B75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75 381,16</w:t>
      </w:r>
      <w:r w:rsidR="000E532C">
        <w:rPr>
          <w:rFonts w:ascii="Times New Roman" w:hAnsi="Times New Roman" w:cs="Times New Roman"/>
          <w:sz w:val="24"/>
          <w:szCs w:val="24"/>
        </w:rPr>
        <w:t xml:space="preserve"> грн. – придбання спецодягу для працівників підприємства;</w:t>
      </w:r>
    </w:p>
    <w:p w:rsidR="000E532C" w:rsidRDefault="00D06B75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31 040,00</w:t>
      </w:r>
      <w:r w:rsidR="000E532C">
        <w:rPr>
          <w:rFonts w:ascii="Times New Roman" w:hAnsi="Times New Roman" w:cs="Times New Roman"/>
          <w:sz w:val="24"/>
          <w:szCs w:val="24"/>
        </w:rPr>
        <w:t xml:space="preserve"> грн. – </w:t>
      </w:r>
      <w:r>
        <w:rPr>
          <w:rFonts w:ascii="Times New Roman" w:hAnsi="Times New Roman" w:cs="Times New Roman"/>
          <w:sz w:val="24"/>
          <w:szCs w:val="24"/>
        </w:rPr>
        <w:t>ремонт аеротенків на КОС</w:t>
      </w:r>
      <w:r w:rsidR="000E532C">
        <w:rPr>
          <w:rFonts w:ascii="Times New Roman" w:hAnsi="Times New Roman" w:cs="Times New Roman"/>
          <w:sz w:val="24"/>
          <w:szCs w:val="24"/>
        </w:rPr>
        <w:t>;</w:t>
      </w:r>
    </w:p>
    <w:p w:rsidR="000E532C" w:rsidRDefault="00D06B75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1 705,55</w:t>
      </w:r>
      <w:r w:rsidR="000E532C">
        <w:rPr>
          <w:rFonts w:ascii="Times New Roman" w:hAnsi="Times New Roman" w:cs="Times New Roman"/>
          <w:sz w:val="24"/>
          <w:szCs w:val="24"/>
        </w:rPr>
        <w:t xml:space="preserve"> грн. – навчання з охорони праці</w:t>
      </w:r>
      <w:r>
        <w:rPr>
          <w:rFonts w:ascii="Times New Roman" w:hAnsi="Times New Roman" w:cs="Times New Roman"/>
          <w:sz w:val="24"/>
          <w:szCs w:val="24"/>
        </w:rPr>
        <w:t xml:space="preserve"> та електробезпеці</w:t>
      </w:r>
      <w:r w:rsidR="000E532C">
        <w:rPr>
          <w:rFonts w:ascii="Times New Roman" w:hAnsi="Times New Roman" w:cs="Times New Roman"/>
          <w:sz w:val="24"/>
          <w:szCs w:val="24"/>
        </w:rPr>
        <w:t>;</w:t>
      </w:r>
    </w:p>
    <w:p w:rsidR="00D06B75" w:rsidRDefault="00D06B75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7 476,00 грн. – страхування транспортних засобів;</w:t>
      </w:r>
    </w:p>
    <w:p w:rsidR="00D06B75" w:rsidRDefault="00D06B75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313 205,72 грн. – придбання матеріалів, приладів обліку для облаштування вузлів обліку води в с.Стоянів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с.Вузлове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ремонт водопровідної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с.Стоянів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06B75" w:rsidRDefault="00D06B75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22 400,00 грн. – заміна дверей на свердловині в с.Вузлове;</w:t>
      </w:r>
    </w:p>
    <w:p w:rsidR="00D06B75" w:rsidRDefault="00D06B75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49 997,17 грн. – придбано ялинкові прикраси та гірлянди для міської новорічної ялинки;</w:t>
      </w:r>
    </w:p>
    <w:p w:rsidR="00D06B75" w:rsidRDefault="00D06B75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99 800,00 грн. – придбано 71 світильник вуличного освітлення;</w:t>
      </w:r>
    </w:p>
    <w:p w:rsidR="00D06B75" w:rsidRDefault="00D06B75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12 616,49 грн. – виготовлення детального плану забудови в с.Вузлове свердловини та каналізаційної </w:t>
      </w:r>
      <w:r w:rsidR="00E641AE">
        <w:rPr>
          <w:rFonts w:ascii="Times New Roman" w:hAnsi="Times New Roman" w:cs="Times New Roman"/>
          <w:sz w:val="24"/>
          <w:szCs w:val="24"/>
        </w:rPr>
        <w:t>насосної станції;</w:t>
      </w:r>
    </w:p>
    <w:p w:rsidR="00EF1474" w:rsidRDefault="00EF1474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4 500,00 грн. – оплачено за проведення контролю за дотриманням нормативів викидів забруднюючих речовин в атмосферне повітря;</w:t>
      </w:r>
    </w:p>
    <w:p w:rsidR="00EF1474" w:rsidRDefault="00EF1474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4 200,00 грн. – огорожа свердловин с.Стоянів та с.Вузлове;</w:t>
      </w:r>
    </w:p>
    <w:p w:rsidR="00EF1474" w:rsidRDefault="00EF1474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17 500,00 грн. – визначення нормативів питного водопостачання;</w:t>
      </w:r>
    </w:p>
    <w:p w:rsidR="00EF1474" w:rsidRDefault="00EF1474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21 159,50 грн. – оплачено за виготовлення технічної документації на приєднання електроустановок вул. Сонячна 3Б;</w:t>
      </w:r>
    </w:p>
    <w:p w:rsidR="00EF1474" w:rsidRDefault="00EF1474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8 038,72 грн. – обслуговування газових мереж;</w:t>
      </w:r>
    </w:p>
    <w:p w:rsidR="00EF1474" w:rsidRDefault="00EF1474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5 950,00 грн. – відлов безпритульних собак;</w:t>
      </w:r>
    </w:p>
    <w:p w:rsidR="00EF1474" w:rsidRDefault="00EF1474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66 266,86 грн. – сплачено відсотки банкам за приймання платежів</w:t>
      </w:r>
      <w:r w:rsidR="00E667FC">
        <w:rPr>
          <w:rFonts w:ascii="Times New Roman" w:hAnsi="Times New Roman" w:cs="Times New Roman"/>
          <w:sz w:val="24"/>
          <w:szCs w:val="24"/>
        </w:rPr>
        <w:t>;</w:t>
      </w:r>
    </w:p>
    <w:p w:rsidR="00E667FC" w:rsidRDefault="00E667FC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23 050,00 грн. – придбано 2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газонокосілки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2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бензотримери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667FC" w:rsidRDefault="00E667FC" w:rsidP="007B447C">
      <w:pPr>
        <w:pStyle w:val="a3"/>
        <w:numPr>
          <w:ilvl w:val="0"/>
          <w:numId w:val="8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3 213,00 – придбано бензопилу.</w:t>
      </w:r>
    </w:p>
    <w:p w:rsidR="00752605" w:rsidRDefault="00752605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Працівниками підприємства проводяться роботи згідно </w:t>
      </w:r>
      <w:r w:rsidR="007B44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Плану роботи підприємства</w:t>
      </w:r>
      <w:r w:rsidR="007B44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 w:rsidR="007B44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Плану підготовки підприємства до роботи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осінньо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зимовий період</w:t>
      </w:r>
      <w:r w:rsidR="007B44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605" w:rsidRDefault="00752605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Згідно з технологічним регламентом, що забезпечує стабільне отримання послуг </w:t>
      </w:r>
      <w:r w:rsidRPr="0062526B">
        <w:rPr>
          <w:rFonts w:ascii="Times New Roman" w:hAnsi="Times New Roman" w:cs="Times New Roman"/>
          <w:sz w:val="24"/>
          <w:szCs w:val="24"/>
        </w:rPr>
        <w:t>з централізованого водопостачання та централізованого водовідведення</w:t>
      </w:r>
      <w:r w:rsidR="006B78C3">
        <w:rPr>
          <w:rFonts w:ascii="Times New Roman" w:hAnsi="Times New Roman" w:cs="Times New Roman"/>
          <w:sz w:val="24"/>
          <w:szCs w:val="24"/>
        </w:rPr>
        <w:t>, здійснюються поточні ремонти по заміні запірної арматури, ліквідації витоків води на водопроводі, здійснюється заміна пошкоджених кришок оглядових колодязів на мережах, ремонт насосних станцій</w:t>
      </w:r>
      <w:r w:rsidR="000E532C">
        <w:rPr>
          <w:rFonts w:ascii="Times New Roman" w:hAnsi="Times New Roman" w:cs="Times New Roman"/>
          <w:sz w:val="24"/>
          <w:szCs w:val="24"/>
        </w:rPr>
        <w:t xml:space="preserve">. Працівниками підприємства проводиться робота по </w:t>
      </w:r>
      <w:r w:rsidR="006B78C3">
        <w:rPr>
          <w:rFonts w:ascii="Times New Roman" w:hAnsi="Times New Roman" w:cs="Times New Roman"/>
          <w:sz w:val="24"/>
          <w:szCs w:val="24"/>
        </w:rPr>
        <w:t xml:space="preserve"> обкошуванн</w:t>
      </w:r>
      <w:r w:rsidR="000E532C">
        <w:rPr>
          <w:rFonts w:ascii="Times New Roman" w:hAnsi="Times New Roman" w:cs="Times New Roman"/>
          <w:sz w:val="24"/>
          <w:szCs w:val="24"/>
        </w:rPr>
        <w:t>ю</w:t>
      </w:r>
      <w:r w:rsidR="006B78C3">
        <w:rPr>
          <w:rFonts w:ascii="Times New Roman" w:hAnsi="Times New Roman" w:cs="Times New Roman"/>
          <w:sz w:val="24"/>
          <w:szCs w:val="24"/>
        </w:rPr>
        <w:t xml:space="preserve"> газонів та скверів, зріз сухостоїв, прибирання парк</w:t>
      </w:r>
      <w:r w:rsidR="00EF1474">
        <w:rPr>
          <w:rFonts w:ascii="Times New Roman" w:hAnsi="Times New Roman" w:cs="Times New Roman"/>
          <w:sz w:val="24"/>
          <w:szCs w:val="24"/>
        </w:rPr>
        <w:t>ів</w:t>
      </w:r>
      <w:r w:rsidR="006B78C3">
        <w:rPr>
          <w:rFonts w:ascii="Times New Roman" w:hAnsi="Times New Roman" w:cs="Times New Roman"/>
          <w:sz w:val="24"/>
          <w:szCs w:val="24"/>
        </w:rPr>
        <w:t xml:space="preserve"> та скверів, обрізання кущів, скошування трави, прибирання придорожніх смуг, ліквідація стихійних сміттєзвалищ, ліквідація борщівника на території міста</w:t>
      </w:r>
      <w:r w:rsidR="00EF1474">
        <w:rPr>
          <w:rFonts w:ascii="Times New Roman" w:hAnsi="Times New Roman" w:cs="Times New Roman"/>
          <w:sz w:val="24"/>
          <w:szCs w:val="24"/>
        </w:rPr>
        <w:t xml:space="preserve"> та населених пунктів територіальної громади</w:t>
      </w:r>
      <w:r w:rsidR="006B78C3">
        <w:rPr>
          <w:rFonts w:ascii="Times New Roman" w:hAnsi="Times New Roman" w:cs="Times New Roman"/>
          <w:sz w:val="24"/>
          <w:szCs w:val="24"/>
        </w:rPr>
        <w:t>. В належному стані утримуються об</w:t>
      </w:r>
      <w:r w:rsidR="006B78C3" w:rsidRPr="006B78C3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6B78C3">
        <w:rPr>
          <w:rFonts w:ascii="Times New Roman" w:hAnsi="Times New Roman" w:cs="Times New Roman"/>
          <w:sz w:val="24"/>
          <w:szCs w:val="24"/>
        </w:rPr>
        <w:t>єкти</w:t>
      </w:r>
      <w:proofErr w:type="spellEnd"/>
      <w:r w:rsidR="006B78C3">
        <w:rPr>
          <w:rFonts w:ascii="Times New Roman" w:hAnsi="Times New Roman" w:cs="Times New Roman"/>
          <w:sz w:val="24"/>
          <w:szCs w:val="24"/>
        </w:rPr>
        <w:t>, які обслуговує підприємство, постійно проводиться ремонт мереж вуличного освітлення та ремонт вуличних ліхтарів як в місті так і в населених пунктах Радехівської ОТГ.</w:t>
      </w:r>
    </w:p>
    <w:p w:rsidR="006B78C3" w:rsidRDefault="006B78C3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Протягом року не було допущено заборгованості по виплаті заробітної плати, сплати податків і зборів, за спожиті енергоносії, за отримані товари та послуги.</w:t>
      </w:r>
    </w:p>
    <w:p w:rsidR="006B78C3" w:rsidRDefault="006B78C3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підприємстві працює </w:t>
      </w:r>
      <w:r w:rsidR="00EF1474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 чоловік. Середня заробітна плата за 20</w:t>
      </w:r>
      <w:r w:rsidR="00D77B1B">
        <w:rPr>
          <w:rFonts w:ascii="Times New Roman" w:hAnsi="Times New Roman" w:cs="Times New Roman"/>
          <w:sz w:val="24"/>
          <w:szCs w:val="24"/>
        </w:rPr>
        <w:t>2</w:t>
      </w:r>
      <w:r w:rsidR="00EF14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рік по підприємству становить </w:t>
      </w:r>
      <w:r w:rsidR="00EF1474">
        <w:rPr>
          <w:rFonts w:ascii="Times New Roman" w:hAnsi="Times New Roman" w:cs="Times New Roman"/>
          <w:sz w:val="24"/>
          <w:szCs w:val="24"/>
        </w:rPr>
        <w:t>8 571</w:t>
      </w:r>
      <w:r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6B78C3" w:rsidRDefault="006B78C3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D77B1B">
        <w:rPr>
          <w:rFonts w:ascii="Times New Roman" w:hAnsi="Times New Roman" w:cs="Times New Roman"/>
          <w:sz w:val="24"/>
          <w:szCs w:val="24"/>
        </w:rPr>
        <w:t>2</w:t>
      </w:r>
      <w:r w:rsidR="00EF14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році було проведено тендерні закупівлі і укладено</w:t>
      </w:r>
      <w:r w:rsidR="00E667F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договори, а саме:</w:t>
      </w:r>
      <w:r w:rsidR="007F17A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акупівл</w:t>
      </w:r>
      <w:r w:rsidR="007F17AB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7AB">
        <w:rPr>
          <w:rFonts w:ascii="Times New Roman" w:hAnsi="Times New Roman" w:cs="Times New Roman"/>
          <w:sz w:val="24"/>
          <w:szCs w:val="24"/>
        </w:rPr>
        <w:t>палива та на постачання електроенергії.</w:t>
      </w:r>
    </w:p>
    <w:p w:rsidR="007F17AB" w:rsidRPr="001D3E66" w:rsidRDefault="007F17AB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закупівлі товарів, робіт та послуг підприємство працює згідно ЗУ «Про публічні закупівлі», тобто придбання товарі</w:t>
      </w:r>
      <w:r w:rsidR="00EF1474">
        <w:rPr>
          <w:rFonts w:ascii="Times New Roman" w:hAnsi="Times New Roman" w:cs="Times New Roman"/>
          <w:sz w:val="24"/>
          <w:szCs w:val="24"/>
        </w:rPr>
        <w:t>в,</w:t>
      </w:r>
      <w:r>
        <w:rPr>
          <w:rFonts w:ascii="Times New Roman" w:hAnsi="Times New Roman" w:cs="Times New Roman"/>
          <w:sz w:val="24"/>
          <w:szCs w:val="24"/>
        </w:rPr>
        <w:t xml:space="preserve"> робіт та послуг здійснюється через електронну систему </w:t>
      </w:r>
      <w:r w:rsidRPr="001D3E66">
        <w:rPr>
          <w:rFonts w:ascii="Times New Roman" w:hAnsi="Times New Roman" w:cs="Times New Roman"/>
          <w:sz w:val="24"/>
          <w:szCs w:val="24"/>
        </w:rPr>
        <w:t xml:space="preserve">«Прозоро». Таких договорів було укладено </w:t>
      </w:r>
      <w:r w:rsidR="00E667FC">
        <w:rPr>
          <w:rFonts w:ascii="Times New Roman" w:hAnsi="Times New Roman" w:cs="Times New Roman"/>
          <w:sz w:val="24"/>
          <w:szCs w:val="24"/>
        </w:rPr>
        <w:t>461</w:t>
      </w:r>
      <w:r w:rsidRPr="001D3E66">
        <w:rPr>
          <w:rFonts w:ascii="Times New Roman" w:hAnsi="Times New Roman" w:cs="Times New Roman"/>
          <w:sz w:val="24"/>
          <w:szCs w:val="24"/>
        </w:rPr>
        <w:t>.</w:t>
      </w:r>
    </w:p>
    <w:p w:rsidR="007F17AB" w:rsidRDefault="007F17AB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підприємстві укладено договори по наданню послуг</w:t>
      </w:r>
      <w:r w:rsidR="00B07104">
        <w:rPr>
          <w:rFonts w:ascii="Times New Roman" w:hAnsi="Times New Roman" w:cs="Times New Roman"/>
          <w:sz w:val="24"/>
          <w:szCs w:val="24"/>
        </w:rPr>
        <w:t xml:space="preserve"> зі споживачами</w:t>
      </w:r>
      <w:r w:rsidR="001D3E66">
        <w:rPr>
          <w:rFonts w:ascii="Times New Roman" w:hAnsi="Times New Roman" w:cs="Times New Roman"/>
          <w:sz w:val="24"/>
          <w:szCs w:val="24"/>
        </w:rPr>
        <w:t xml:space="preserve"> </w:t>
      </w:r>
      <w:r w:rsidR="00DC6189">
        <w:rPr>
          <w:rFonts w:ascii="Times New Roman" w:hAnsi="Times New Roman" w:cs="Times New Roman"/>
          <w:sz w:val="24"/>
          <w:szCs w:val="24"/>
        </w:rPr>
        <w:t xml:space="preserve">- </w:t>
      </w:r>
      <w:r w:rsidR="001D3E66">
        <w:rPr>
          <w:rFonts w:ascii="Times New Roman" w:hAnsi="Times New Roman" w:cs="Times New Roman"/>
          <w:sz w:val="24"/>
          <w:szCs w:val="24"/>
        </w:rPr>
        <w:t xml:space="preserve">отримувачами послуг </w:t>
      </w:r>
      <w:r w:rsidR="001D3E66" w:rsidRPr="0062526B">
        <w:rPr>
          <w:rFonts w:ascii="Times New Roman" w:hAnsi="Times New Roman" w:cs="Times New Roman"/>
          <w:sz w:val="24"/>
          <w:szCs w:val="24"/>
        </w:rPr>
        <w:t>з централізованого водопостачання та централізованого водовідведення, послуг з поводження з побутовими відходами</w:t>
      </w:r>
      <w:r w:rsidR="001D3E66">
        <w:rPr>
          <w:rFonts w:ascii="Times New Roman" w:hAnsi="Times New Roman" w:cs="Times New Roman"/>
          <w:sz w:val="24"/>
          <w:szCs w:val="24"/>
        </w:rPr>
        <w:t>.</w:t>
      </w:r>
    </w:p>
    <w:p w:rsidR="00B07104" w:rsidRDefault="00B07104" w:rsidP="007B447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37D6B">
        <w:rPr>
          <w:rFonts w:ascii="Times New Roman" w:hAnsi="Times New Roman" w:cs="Times New Roman"/>
        </w:rPr>
        <w:t>З метою своєчасної оплати за надані послуги та погашення існуючої заборгованості працівниками підприємства постійно ведеться претензійно - позовна робота. Споживачам послуг у яких налічується заборгованість понад 2 місяці розносяться повідомлення із зазначенням суми боргу та досудовим попередженням щодо необхідності своєчасної оплати за отримані послуги та недопущення накопиченої заборгованості.</w:t>
      </w:r>
    </w:p>
    <w:p w:rsidR="00B07104" w:rsidRDefault="00B07104" w:rsidP="007B447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37D6B">
        <w:rPr>
          <w:rFonts w:ascii="Times New Roman" w:hAnsi="Times New Roman" w:cs="Times New Roman"/>
        </w:rPr>
        <w:t>Працівниками підприємства щоденно ведеться роз’яснювальна роботи по своєчасній сплаті за отримані послуги, так як кожен споживач повинен розуміти, що недоотримані кошти створять інші проблеми - це несвоєчасно виплачена заробітна плата, не придбано пальне для автотранспорту, не оплачено за електроенергію, не сплачено платежі в бюджет.</w:t>
      </w:r>
    </w:p>
    <w:p w:rsidR="00B07104" w:rsidRPr="00D85202" w:rsidRDefault="00B07104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85202">
        <w:rPr>
          <w:rFonts w:ascii="Times New Roman" w:hAnsi="Times New Roman" w:cs="Times New Roman"/>
          <w:sz w:val="24"/>
        </w:rPr>
        <w:lastRenderedPageBreak/>
        <w:t>Так протягом року було надіслано повідомлен</w:t>
      </w:r>
      <w:r w:rsidR="00E667FC">
        <w:rPr>
          <w:rFonts w:ascii="Times New Roman" w:hAnsi="Times New Roman" w:cs="Times New Roman"/>
          <w:sz w:val="24"/>
        </w:rPr>
        <w:t>ня</w:t>
      </w:r>
      <w:r w:rsidRPr="00D85202">
        <w:rPr>
          <w:rFonts w:ascii="Times New Roman" w:hAnsi="Times New Roman" w:cs="Times New Roman"/>
          <w:sz w:val="24"/>
        </w:rPr>
        <w:t xml:space="preserve">  про заборгованість за надані послуги фізичним особам</w:t>
      </w:r>
      <w:r w:rsidR="00E667FC">
        <w:rPr>
          <w:rFonts w:ascii="Times New Roman" w:hAnsi="Times New Roman" w:cs="Times New Roman"/>
          <w:sz w:val="24"/>
        </w:rPr>
        <w:t>, а саме:</w:t>
      </w:r>
      <w:r w:rsidR="00EF14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1474">
        <w:rPr>
          <w:rFonts w:ascii="Times New Roman" w:hAnsi="Times New Roman" w:cs="Times New Roman"/>
          <w:sz w:val="24"/>
        </w:rPr>
        <w:t>м.Радехів</w:t>
      </w:r>
      <w:proofErr w:type="spellEnd"/>
      <w:r w:rsidR="00E667FC">
        <w:rPr>
          <w:rFonts w:ascii="Times New Roman" w:hAnsi="Times New Roman" w:cs="Times New Roman"/>
          <w:sz w:val="24"/>
        </w:rPr>
        <w:t xml:space="preserve"> -</w:t>
      </w:r>
      <w:r w:rsidR="00EF1474">
        <w:rPr>
          <w:rFonts w:ascii="Times New Roman" w:hAnsi="Times New Roman" w:cs="Times New Roman"/>
          <w:sz w:val="24"/>
        </w:rPr>
        <w:t xml:space="preserve"> 157 абонентам на суму </w:t>
      </w:r>
      <w:r w:rsidR="00E667FC">
        <w:rPr>
          <w:rFonts w:ascii="Times New Roman" w:hAnsi="Times New Roman" w:cs="Times New Roman"/>
          <w:sz w:val="24"/>
        </w:rPr>
        <w:t xml:space="preserve">- </w:t>
      </w:r>
      <w:r w:rsidR="00EF1474">
        <w:rPr>
          <w:rFonts w:ascii="Times New Roman" w:hAnsi="Times New Roman" w:cs="Times New Roman"/>
          <w:sz w:val="24"/>
        </w:rPr>
        <w:t>173 989 грн., с.Стоянів</w:t>
      </w:r>
      <w:r w:rsidR="00E667FC">
        <w:rPr>
          <w:rFonts w:ascii="Times New Roman" w:hAnsi="Times New Roman" w:cs="Times New Roman"/>
          <w:sz w:val="24"/>
        </w:rPr>
        <w:t xml:space="preserve"> - </w:t>
      </w:r>
      <w:r w:rsidR="00EF1474">
        <w:rPr>
          <w:rFonts w:ascii="Times New Roman" w:hAnsi="Times New Roman" w:cs="Times New Roman"/>
          <w:sz w:val="24"/>
        </w:rPr>
        <w:t xml:space="preserve"> 13 абонентам на суму</w:t>
      </w:r>
      <w:r w:rsidR="00E667FC">
        <w:rPr>
          <w:rFonts w:ascii="Times New Roman" w:hAnsi="Times New Roman" w:cs="Times New Roman"/>
          <w:sz w:val="24"/>
        </w:rPr>
        <w:t xml:space="preserve"> - </w:t>
      </w:r>
      <w:r w:rsidR="00EF1474">
        <w:rPr>
          <w:rFonts w:ascii="Times New Roman" w:hAnsi="Times New Roman" w:cs="Times New Roman"/>
          <w:sz w:val="24"/>
        </w:rPr>
        <w:t>9 314,20 грн., с.Вузлове</w:t>
      </w:r>
      <w:r w:rsidR="00E667FC">
        <w:rPr>
          <w:rFonts w:ascii="Times New Roman" w:hAnsi="Times New Roman" w:cs="Times New Roman"/>
          <w:sz w:val="24"/>
        </w:rPr>
        <w:t xml:space="preserve"> - </w:t>
      </w:r>
      <w:r w:rsidR="00EF1474">
        <w:rPr>
          <w:rFonts w:ascii="Times New Roman" w:hAnsi="Times New Roman" w:cs="Times New Roman"/>
          <w:sz w:val="24"/>
        </w:rPr>
        <w:t>15 абонентам на суму</w:t>
      </w:r>
      <w:r w:rsidR="00E667FC">
        <w:rPr>
          <w:rFonts w:ascii="Times New Roman" w:hAnsi="Times New Roman" w:cs="Times New Roman"/>
          <w:sz w:val="24"/>
        </w:rPr>
        <w:t xml:space="preserve"> - </w:t>
      </w:r>
      <w:r w:rsidR="00EF1474">
        <w:rPr>
          <w:rFonts w:ascii="Times New Roman" w:hAnsi="Times New Roman" w:cs="Times New Roman"/>
          <w:sz w:val="24"/>
        </w:rPr>
        <w:t>26 505,90 грн.</w:t>
      </w:r>
    </w:p>
    <w:p w:rsidR="00B07104" w:rsidRPr="00E667FC" w:rsidRDefault="00B07104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667FC">
        <w:rPr>
          <w:rFonts w:ascii="Times New Roman" w:hAnsi="Times New Roman" w:cs="Times New Roman"/>
          <w:color w:val="000000" w:themeColor="text1"/>
          <w:sz w:val="24"/>
        </w:rPr>
        <w:t xml:space="preserve">Надіслано  </w:t>
      </w:r>
      <w:r w:rsidR="00E667FC" w:rsidRPr="00E667FC">
        <w:rPr>
          <w:rFonts w:ascii="Times New Roman" w:hAnsi="Times New Roman" w:cs="Times New Roman"/>
          <w:color w:val="000000" w:themeColor="text1"/>
          <w:sz w:val="24"/>
        </w:rPr>
        <w:t>п</w:t>
      </w:r>
      <w:r w:rsidRPr="00E667FC">
        <w:rPr>
          <w:rFonts w:ascii="Times New Roman" w:hAnsi="Times New Roman" w:cs="Times New Roman"/>
          <w:color w:val="000000" w:themeColor="text1"/>
          <w:sz w:val="24"/>
        </w:rPr>
        <w:t>ретензій про сплату заборгованості юридичним особам</w:t>
      </w:r>
      <w:r w:rsidR="00E667FC" w:rsidRPr="00E667FC">
        <w:rPr>
          <w:rFonts w:ascii="Times New Roman" w:hAnsi="Times New Roman" w:cs="Times New Roman"/>
          <w:color w:val="000000" w:themeColor="text1"/>
          <w:sz w:val="24"/>
        </w:rPr>
        <w:t xml:space="preserve"> на суму 2 387,94 грн.</w:t>
      </w:r>
    </w:p>
    <w:p w:rsidR="00B07104" w:rsidRDefault="00B07104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D3E66">
        <w:rPr>
          <w:rFonts w:ascii="Times New Roman" w:hAnsi="Times New Roman" w:cs="Times New Roman"/>
          <w:sz w:val="24"/>
        </w:rPr>
        <w:t xml:space="preserve">Подано в суд </w:t>
      </w:r>
      <w:r w:rsidR="00EF1474">
        <w:rPr>
          <w:rFonts w:ascii="Times New Roman" w:hAnsi="Times New Roman" w:cs="Times New Roman"/>
          <w:sz w:val="24"/>
        </w:rPr>
        <w:t>3</w:t>
      </w:r>
      <w:r w:rsidRPr="001D3E66">
        <w:rPr>
          <w:rFonts w:ascii="Times New Roman" w:hAnsi="Times New Roman" w:cs="Times New Roman"/>
          <w:sz w:val="24"/>
        </w:rPr>
        <w:t xml:space="preserve"> абонент</w:t>
      </w:r>
      <w:r w:rsidR="00EF1474">
        <w:rPr>
          <w:rFonts w:ascii="Times New Roman" w:hAnsi="Times New Roman" w:cs="Times New Roman"/>
          <w:sz w:val="24"/>
        </w:rPr>
        <w:t>и</w:t>
      </w:r>
      <w:r w:rsidRPr="001D3E66">
        <w:rPr>
          <w:rFonts w:ascii="Times New Roman" w:hAnsi="Times New Roman" w:cs="Times New Roman"/>
          <w:sz w:val="24"/>
        </w:rPr>
        <w:t xml:space="preserve">  про стягнення заборгованості за надані послуги, на суму  </w:t>
      </w:r>
      <w:r w:rsidR="00EF1474">
        <w:rPr>
          <w:rFonts w:ascii="Times New Roman" w:hAnsi="Times New Roman" w:cs="Times New Roman"/>
          <w:sz w:val="24"/>
        </w:rPr>
        <w:t>8 864,49</w:t>
      </w:r>
      <w:r w:rsidR="001D3E66" w:rsidRPr="001D3E66">
        <w:rPr>
          <w:rFonts w:ascii="Times New Roman" w:hAnsi="Times New Roman" w:cs="Times New Roman"/>
          <w:sz w:val="24"/>
        </w:rPr>
        <w:t xml:space="preserve"> грн</w:t>
      </w:r>
      <w:r w:rsidRPr="001D3E66">
        <w:rPr>
          <w:rFonts w:ascii="Times New Roman" w:hAnsi="Times New Roman" w:cs="Times New Roman"/>
          <w:sz w:val="24"/>
        </w:rPr>
        <w:t>.</w:t>
      </w:r>
      <w:r w:rsidR="00EF1474">
        <w:rPr>
          <w:rFonts w:ascii="Times New Roman" w:hAnsi="Times New Roman" w:cs="Times New Roman"/>
          <w:sz w:val="24"/>
        </w:rPr>
        <w:t>, укладено договори на реструктуризацію боргу на суму 21 184,13 грн.</w:t>
      </w:r>
    </w:p>
    <w:p w:rsidR="00B07104" w:rsidRPr="00D85202" w:rsidRDefault="00B07104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85202">
        <w:rPr>
          <w:rFonts w:ascii="Times New Roman" w:hAnsi="Times New Roman" w:cs="Times New Roman"/>
          <w:sz w:val="24"/>
        </w:rPr>
        <w:t>Оплата послуг щомісячно від населення в середньому становить 99,8%, юридичними 98,5%.</w:t>
      </w:r>
    </w:p>
    <w:p w:rsidR="00B07104" w:rsidRDefault="00B07104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F1E">
        <w:rPr>
          <w:rFonts w:ascii="Times New Roman" w:hAnsi="Times New Roman" w:cs="Times New Roman"/>
          <w:sz w:val="24"/>
          <w:szCs w:val="24"/>
        </w:rPr>
        <w:t xml:space="preserve">Протягом року було надано пільг на оплату послуг з </w:t>
      </w:r>
      <w:r w:rsidR="007B447C" w:rsidRPr="00183F1E">
        <w:rPr>
          <w:rFonts w:ascii="Times New Roman" w:hAnsi="Times New Roman" w:cs="Times New Roman"/>
          <w:sz w:val="24"/>
          <w:szCs w:val="24"/>
        </w:rPr>
        <w:t xml:space="preserve">централізованого </w:t>
      </w:r>
      <w:r w:rsidRPr="00183F1E">
        <w:rPr>
          <w:rFonts w:ascii="Times New Roman" w:hAnsi="Times New Roman" w:cs="Times New Roman"/>
          <w:sz w:val="24"/>
          <w:szCs w:val="24"/>
        </w:rPr>
        <w:t xml:space="preserve">водопостачання та </w:t>
      </w:r>
      <w:r w:rsidR="007B447C" w:rsidRPr="00183F1E">
        <w:rPr>
          <w:rFonts w:ascii="Times New Roman" w:hAnsi="Times New Roman" w:cs="Times New Roman"/>
          <w:sz w:val="24"/>
          <w:szCs w:val="24"/>
        </w:rPr>
        <w:t xml:space="preserve">централізованого </w:t>
      </w:r>
      <w:r w:rsidRPr="00183F1E">
        <w:rPr>
          <w:rFonts w:ascii="Times New Roman" w:hAnsi="Times New Roman" w:cs="Times New Roman"/>
          <w:sz w:val="24"/>
          <w:szCs w:val="24"/>
        </w:rPr>
        <w:t xml:space="preserve">водовідведення, </w:t>
      </w:r>
      <w:r w:rsidR="007B447C" w:rsidRPr="00183F1E">
        <w:rPr>
          <w:rFonts w:ascii="Times New Roman" w:hAnsi="Times New Roman" w:cs="Times New Roman"/>
          <w:sz w:val="24"/>
          <w:szCs w:val="24"/>
        </w:rPr>
        <w:t>послуг з поводження з побутовими відходами</w:t>
      </w:r>
      <w:r w:rsidRPr="00183F1E">
        <w:rPr>
          <w:rFonts w:ascii="Times New Roman" w:hAnsi="Times New Roman" w:cs="Times New Roman"/>
          <w:sz w:val="24"/>
          <w:szCs w:val="24"/>
        </w:rPr>
        <w:t xml:space="preserve"> сім</w:t>
      </w:r>
      <w:r w:rsidRPr="00183F1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183F1E">
        <w:rPr>
          <w:rFonts w:ascii="Times New Roman" w:hAnsi="Times New Roman" w:cs="Times New Roman"/>
          <w:sz w:val="24"/>
          <w:szCs w:val="24"/>
        </w:rPr>
        <w:t>ям учасників АТО та ООС –</w:t>
      </w:r>
      <w:r w:rsidR="00E667FC">
        <w:rPr>
          <w:rFonts w:ascii="Times New Roman" w:hAnsi="Times New Roman" w:cs="Times New Roman"/>
          <w:sz w:val="24"/>
          <w:szCs w:val="24"/>
        </w:rPr>
        <w:t xml:space="preserve"> </w:t>
      </w:r>
      <w:r w:rsidRPr="00183F1E">
        <w:rPr>
          <w:rFonts w:ascii="Times New Roman" w:hAnsi="Times New Roman" w:cs="Times New Roman"/>
          <w:sz w:val="24"/>
          <w:szCs w:val="24"/>
        </w:rPr>
        <w:t xml:space="preserve">на суму </w:t>
      </w:r>
      <w:r w:rsidR="00A151E4">
        <w:rPr>
          <w:rFonts w:ascii="Times New Roman" w:hAnsi="Times New Roman" w:cs="Times New Roman"/>
          <w:sz w:val="24"/>
          <w:szCs w:val="24"/>
        </w:rPr>
        <w:t>415 398,53</w:t>
      </w:r>
      <w:r w:rsidRPr="00183F1E">
        <w:rPr>
          <w:rFonts w:ascii="Times New Roman" w:hAnsi="Times New Roman" w:cs="Times New Roman"/>
          <w:sz w:val="24"/>
          <w:szCs w:val="24"/>
        </w:rPr>
        <w:t xml:space="preserve"> грн., такою пільгою скористал</w:t>
      </w:r>
      <w:r w:rsidR="00A550FE">
        <w:rPr>
          <w:rFonts w:ascii="Times New Roman" w:hAnsi="Times New Roman" w:cs="Times New Roman"/>
          <w:sz w:val="24"/>
          <w:szCs w:val="24"/>
        </w:rPr>
        <w:t>и</w:t>
      </w:r>
      <w:r w:rsidRPr="00183F1E">
        <w:rPr>
          <w:rFonts w:ascii="Times New Roman" w:hAnsi="Times New Roman" w:cs="Times New Roman"/>
          <w:sz w:val="24"/>
          <w:szCs w:val="24"/>
        </w:rPr>
        <w:t xml:space="preserve">сь </w:t>
      </w:r>
      <w:r w:rsidR="00A151E4">
        <w:rPr>
          <w:rFonts w:ascii="Times New Roman" w:hAnsi="Times New Roman" w:cs="Times New Roman"/>
          <w:sz w:val="24"/>
          <w:szCs w:val="24"/>
        </w:rPr>
        <w:t>120</w:t>
      </w:r>
      <w:r w:rsidR="000C15E5" w:rsidRPr="00183F1E">
        <w:rPr>
          <w:rFonts w:ascii="Times New Roman" w:hAnsi="Times New Roman" w:cs="Times New Roman"/>
          <w:sz w:val="24"/>
          <w:szCs w:val="24"/>
        </w:rPr>
        <w:t xml:space="preserve"> </w:t>
      </w:r>
      <w:r w:rsidRPr="00183F1E">
        <w:rPr>
          <w:rFonts w:ascii="Times New Roman" w:hAnsi="Times New Roman" w:cs="Times New Roman"/>
          <w:sz w:val="24"/>
          <w:szCs w:val="24"/>
        </w:rPr>
        <w:t>сім</w:t>
      </w:r>
      <w:r w:rsidR="00A550FE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183F1E">
        <w:rPr>
          <w:rFonts w:ascii="Times New Roman" w:hAnsi="Times New Roman" w:cs="Times New Roman"/>
          <w:sz w:val="24"/>
          <w:szCs w:val="24"/>
        </w:rPr>
        <w:t>.</w:t>
      </w:r>
    </w:p>
    <w:p w:rsidR="00B07104" w:rsidRPr="001D3E66" w:rsidRDefault="00B07104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E66">
        <w:rPr>
          <w:rFonts w:ascii="Times New Roman" w:hAnsi="Times New Roman" w:cs="Times New Roman"/>
          <w:sz w:val="24"/>
          <w:szCs w:val="24"/>
        </w:rPr>
        <w:t>Поточна дебіторська заборгованість станом на 01.01.202</w:t>
      </w:r>
      <w:r w:rsidR="00A151E4">
        <w:rPr>
          <w:rFonts w:ascii="Times New Roman" w:hAnsi="Times New Roman" w:cs="Times New Roman"/>
          <w:sz w:val="24"/>
          <w:szCs w:val="24"/>
        </w:rPr>
        <w:t>2</w:t>
      </w:r>
      <w:r w:rsidRPr="001D3E66">
        <w:rPr>
          <w:rFonts w:ascii="Times New Roman" w:hAnsi="Times New Roman" w:cs="Times New Roman"/>
          <w:sz w:val="24"/>
          <w:szCs w:val="24"/>
        </w:rPr>
        <w:t xml:space="preserve"> за надані послуги становить </w:t>
      </w:r>
      <w:r w:rsidR="00A151E4">
        <w:rPr>
          <w:rFonts w:ascii="Times New Roman" w:hAnsi="Times New Roman" w:cs="Times New Roman"/>
          <w:sz w:val="24"/>
          <w:szCs w:val="24"/>
        </w:rPr>
        <w:t>1 395,7</w:t>
      </w:r>
      <w:r w:rsidRPr="001D3E66">
        <w:rPr>
          <w:rFonts w:ascii="Times New Roman" w:hAnsi="Times New Roman" w:cs="Times New Roman"/>
          <w:sz w:val="24"/>
          <w:szCs w:val="24"/>
        </w:rPr>
        <w:t xml:space="preserve"> тис. грн., в т.ч.:</w:t>
      </w:r>
    </w:p>
    <w:p w:rsidR="00B07104" w:rsidRDefault="000C15E5" w:rsidP="007B447C">
      <w:pPr>
        <w:pStyle w:val="a3"/>
        <w:numPr>
          <w:ilvl w:val="0"/>
          <w:numId w:val="12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07104" w:rsidRPr="001D3E66">
        <w:rPr>
          <w:rFonts w:ascii="Times New Roman" w:hAnsi="Times New Roman" w:cs="Times New Roman"/>
          <w:sz w:val="24"/>
          <w:szCs w:val="24"/>
        </w:rPr>
        <w:t xml:space="preserve">аселення – </w:t>
      </w:r>
      <w:r w:rsidR="00A151E4">
        <w:rPr>
          <w:rFonts w:ascii="Times New Roman" w:hAnsi="Times New Roman" w:cs="Times New Roman"/>
          <w:sz w:val="24"/>
          <w:szCs w:val="24"/>
        </w:rPr>
        <w:t>824 570,33</w:t>
      </w:r>
      <w:r w:rsidR="00B07104" w:rsidRPr="001D3E66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A550FE" w:rsidRPr="001D3E66" w:rsidRDefault="00A550FE" w:rsidP="007B447C">
      <w:pPr>
        <w:pStyle w:val="a3"/>
        <w:numPr>
          <w:ilvl w:val="0"/>
          <w:numId w:val="12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учасники АТО – 39 351,28 грн.</w:t>
      </w:r>
    </w:p>
    <w:p w:rsidR="00B07104" w:rsidRDefault="000C15E5" w:rsidP="007B447C">
      <w:pPr>
        <w:pStyle w:val="a3"/>
        <w:numPr>
          <w:ilvl w:val="0"/>
          <w:numId w:val="12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07104" w:rsidRPr="001D3E66">
        <w:rPr>
          <w:rFonts w:ascii="Times New Roman" w:hAnsi="Times New Roman" w:cs="Times New Roman"/>
          <w:sz w:val="24"/>
          <w:szCs w:val="24"/>
        </w:rPr>
        <w:t>юджетні установи</w:t>
      </w:r>
      <w:r>
        <w:rPr>
          <w:rFonts w:ascii="Times New Roman" w:hAnsi="Times New Roman" w:cs="Times New Roman"/>
          <w:sz w:val="24"/>
          <w:szCs w:val="24"/>
        </w:rPr>
        <w:t xml:space="preserve"> які фінансуються з державного бюджету</w:t>
      </w:r>
      <w:r w:rsidR="00B07104" w:rsidRPr="001D3E66">
        <w:rPr>
          <w:rFonts w:ascii="Times New Roman" w:hAnsi="Times New Roman" w:cs="Times New Roman"/>
          <w:sz w:val="24"/>
          <w:szCs w:val="24"/>
        </w:rPr>
        <w:t xml:space="preserve"> – </w:t>
      </w:r>
      <w:r w:rsidR="00A151E4">
        <w:rPr>
          <w:rFonts w:ascii="Times New Roman" w:hAnsi="Times New Roman" w:cs="Times New Roman"/>
          <w:sz w:val="24"/>
          <w:szCs w:val="24"/>
        </w:rPr>
        <w:t>8 413,62</w:t>
      </w:r>
      <w:r w:rsidR="00B07104" w:rsidRPr="001D3E66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0C15E5" w:rsidRPr="001D3E66" w:rsidRDefault="000C15E5" w:rsidP="007B447C">
      <w:pPr>
        <w:pStyle w:val="a3"/>
        <w:numPr>
          <w:ilvl w:val="0"/>
          <w:numId w:val="12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D3E66">
        <w:rPr>
          <w:rFonts w:ascii="Times New Roman" w:hAnsi="Times New Roman" w:cs="Times New Roman"/>
          <w:sz w:val="24"/>
          <w:szCs w:val="24"/>
        </w:rPr>
        <w:t xml:space="preserve">юджетні установи </w:t>
      </w:r>
      <w:r>
        <w:rPr>
          <w:rFonts w:ascii="Times New Roman" w:hAnsi="Times New Roman" w:cs="Times New Roman"/>
          <w:sz w:val="24"/>
          <w:szCs w:val="24"/>
        </w:rPr>
        <w:t>які фінансуються з місцевого бюджету</w:t>
      </w:r>
      <w:r w:rsidRPr="001D3E66">
        <w:rPr>
          <w:rFonts w:ascii="Times New Roman" w:hAnsi="Times New Roman" w:cs="Times New Roman"/>
          <w:sz w:val="24"/>
          <w:szCs w:val="24"/>
        </w:rPr>
        <w:t xml:space="preserve"> – </w:t>
      </w:r>
      <w:r w:rsidR="00A151E4">
        <w:rPr>
          <w:rFonts w:ascii="Times New Roman" w:hAnsi="Times New Roman" w:cs="Times New Roman"/>
          <w:sz w:val="24"/>
          <w:szCs w:val="24"/>
        </w:rPr>
        <w:t>676,81</w:t>
      </w:r>
      <w:r w:rsidRPr="001D3E66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B07104" w:rsidRPr="001D3E66" w:rsidRDefault="000C15E5" w:rsidP="007B447C">
      <w:pPr>
        <w:pStyle w:val="a3"/>
        <w:numPr>
          <w:ilvl w:val="0"/>
          <w:numId w:val="12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</w:t>
      </w:r>
      <w:r w:rsidR="00B07104" w:rsidRPr="001D3E66">
        <w:rPr>
          <w:rFonts w:ascii="Times New Roman" w:hAnsi="Times New Roman" w:cs="Times New Roman"/>
          <w:sz w:val="24"/>
          <w:szCs w:val="24"/>
        </w:rPr>
        <w:t xml:space="preserve">нші споживачі – </w:t>
      </w:r>
      <w:r w:rsidR="00A151E4">
        <w:rPr>
          <w:rFonts w:ascii="Times New Roman" w:hAnsi="Times New Roman" w:cs="Times New Roman"/>
          <w:sz w:val="24"/>
          <w:szCs w:val="24"/>
        </w:rPr>
        <w:t>522 736,83</w:t>
      </w:r>
      <w:r w:rsidR="00B07104" w:rsidRPr="001D3E66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B07104" w:rsidRDefault="00B07104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Дебіторська заборгованість </w:t>
      </w:r>
      <w:r w:rsidR="00DC6189">
        <w:rPr>
          <w:rFonts w:ascii="Times New Roman" w:hAnsi="Times New Roman" w:cs="Times New Roman"/>
          <w:sz w:val="24"/>
          <w:szCs w:val="24"/>
        </w:rPr>
        <w:t xml:space="preserve">за отримані послуги </w:t>
      </w:r>
      <w:r w:rsidR="00A550FE">
        <w:rPr>
          <w:rFonts w:ascii="Times New Roman" w:hAnsi="Times New Roman" w:cs="Times New Roman"/>
          <w:sz w:val="24"/>
          <w:szCs w:val="24"/>
        </w:rPr>
        <w:t xml:space="preserve">станом на 01.01.2022р. </w:t>
      </w:r>
      <w:r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A550FE">
        <w:rPr>
          <w:rFonts w:ascii="Times New Roman" w:hAnsi="Times New Roman" w:cs="Times New Roman"/>
          <w:sz w:val="24"/>
          <w:szCs w:val="24"/>
        </w:rPr>
        <w:t>125,3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550FE">
        <w:rPr>
          <w:rFonts w:ascii="Times New Roman" w:hAnsi="Times New Roman" w:cs="Times New Roman"/>
          <w:sz w:val="24"/>
          <w:szCs w:val="24"/>
        </w:rPr>
        <w:t>, в т.ч. за електроенергію – 66,4 тис. грн.</w:t>
      </w:r>
    </w:p>
    <w:p w:rsidR="00B07104" w:rsidRDefault="00B07104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>Кредиторська заборгованість станом на 01.01.202</w:t>
      </w:r>
      <w:r w:rsidR="00A550FE"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становить </w:t>
      </w:r>
      <w:r w:rsidR="00A550FE"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>332,1</w:t>
      </w:r>
      <w:r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тис. грн., </w:t>
      </w:r>
      <w:r w:rsidR="00A550FE"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>в т.ч.</w:t>
      </w:r>
      <w:r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550FE"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>283,0</w:t>
      </w:r>
      <w:r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>тис.грн</w:t>
      </w:r>
      <w:proofErr w:type="spellEnd"/>
      <w:r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B447C"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550FE"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>за електроенергію за грудень 2021р.</w:t>
      </w:r>
      <w:r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50FE"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>1,2</w:t>
      </w:r>
      <w:r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тис. грн.</w:t>
      </w:r>
      <w:r w:rsidR="007B447C"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550FE"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>за спожитий газ</w:t>
      </w:r>
      <w:r w:rsidR="007F5A47"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50FE"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>47,9</w:t>
      </w:r>
      <w:r w:rsidR="007F5A47"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тис. грн. </w:t>
      </w:r>
      <w:r w:rsidR="007B447C"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F5A47"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7F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A550FE"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>а виконані роботи по ремонту мереж</w:t>
      </w:r>
      <w:r w:rsidR="007F5A47" w:rsidRPr="00A550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50FE" w:rsidRPr="00A550FE" w:rsidRDefault="00A550FE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Кредиторська заборгованість по сплаті податків станом на 01.01.2022р. становить 519,9 тис. грн. </w:t>
      </w:r>
    </w:p>
    <w:p w:rsidR="00B07104" w:rsidRDefault="00B07104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Інженерно – технічною службою ведеться контроль за правильною експлуатацією водопровідних та каналізаційних мереж, насосних станцій, свердловин, виявленню самовільних підключень до мереж, правильністю встановлення приладів обліку води.</w:t>
      </w:r>
    </w:p>
    <w:p w:rsidR="00B07104" w:rsidRPr="008E06C4" w:rsidRDefault="00B07104" w:rsidP="007B44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6C4">
        <w:rPr>
          <w:rFonts w:ascii="Times New Roman" w:hAnsi="Times New Roman" w:cs="Times New Roman"/>
          <w:sz w:val="24"/>
          <w:szCs w:val="24"/>
        </w:rPr>
        <w:t xml:space="preserve">Проводяться роботи по повірці приладів обліку холодної води, в яких закінчився </w:t>
      </w:r>
      <w:proofErr w:type="spellStart"/>
      <w:r w:rsidRPr="008E06C4">
        <w:rPr>
          <w:rFonts w:ascii="Times New Roman" w:hAnsi="Times New Roman" w:cs="Times New Roman"/>
          <w:sz w:val="24"/>
          <w:szCs w:val="24"/>
        </w:rPr>
        <w:t>міжповірочний</w:t>
      </w:r>
      <w:proofErr w:type="spellEnd"/>
      <w:r w:rsidRPr="008E06C4">
        <w:rPr>
          <w:rFonts w:ascii="Times New Roman" w:hAnsi="Times New Roman" w:cs="Times New Roman"/>
          <w:sz w:val="24"/>
          <w:szCs w:val="24"/>
        </w:rPr>
        <w:t xml:space="preserve"> інтервал.</w:t>
      </w:r>
    </w:p>
    <w:p w:rsidR="00B07104" w:rsidRDefault="00F55B68" w:rsidP="00625C8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E06C4">
        <w:rPr>
          <w:rFonts w:ascii="Times New Roman" w:hAnsi="Times New Roman" w:cs="Times New Roman"/>
        </w:rPr>
        <w:t>В</w:t>
      </w:r>
      <w:r w:rsidR="00B07104" w:rsidRPr="008E06C4">
        <w:rPr>
          <w:rFonts w:ascii="Times New Roman" w:hAnsi="Times New Roman" w:cs="Times New Roman"/>
        </w:rPr>
        <w:t xml:space="preserve"> 11 (одинадцяти) багатоквартирних житлових будинках є встановлені засоби комерційного обліку. Також підприємством проводиться огляд зовнішніх інженерних мереж централізованого водопостачання в будинках для визначення місця на оснаще</w:t>
      </w:r>
      <w:r w:rsidR="00E667FC">
        <w:rPr>
          <w:rFonts w:ascii="Times New Roman" w:hAnsi="Times New Roman" w:cs="Times New Roman"/>
        </w:rPr>
        <w:t>ння вузлом комерційного обліку.</w:t>
      </w:r>
    </w:p>
    <w:p w:rsidR="00F55B68" w:rsidRDefault="00F55B68" w:rsidP="007B447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Тарифи на послуги з поводження з побутовими відходами становлять:</w:t>
      </w:r>
    </w:p>
    <w:p w:rsidR="00F55B68" w:rsidRDefault="00F55B68" w:rsidP="007B447C">
      <w:pPr>
        <w:pStyle w:val="a4"/>
        <w:numPr>
          <w:ilvl w:val="0"/>
          <w:numId w:val="10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населення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44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– </w:t>
      </w:r>
      <w:r w:rsidR="00DB6C8F">
        <w:rPr>
          <w:rFonts w:ascii="Times New Roman" w:hAnsi="Times New Roman" w:cs="Times New Roman"/>
        </w:rPr>
        <w:t>27,80</w:t>
      </w:r>
      <w:r>
        <w:rPr>
          <w:rFonts w:ascii="Times New Roman" w:hAnsi="Times New Roman" w:cs="Times New Roman"/>
        </w:rPr>
        <w:t xml:space="preserve"> грн. на 1 особу в місяць;</w:t>
      </w:r>
    </w:p>
    <w:p w:rsidR="00F55B68" w:rsidRDefault="00F55B68" w:rsidP="007B447C">
      <w:pPr>
        <w:pStyle w:val="a4"/>
        <w:numPr>
          <w:ilvl w:val="0"/>
          <w:numId w:val="10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бюджетних установ – </w:t>
      </w:r>
      <w:r w:rsidR="00DB6C8F">
        <w:rPr>
          <w:rFonts w:ascii="Times New Roman" w:hAnsi="Times New Roman" w:cs="Times New Roman"/>
        </w:rPr>
        <w:t>139,50</w:t>
      </w:r>
      <w:r>
        <w:rPr>
          <w:rFonts w:ascii="Times New Roman" w:hAnsi="Times New Roman" w:cs="Times New Roman"/>
        </w:rPr>
        <w:t xml:space="preserve"> грн. за 1 </w:t>
      </w:r>
      <w:proofErr w:type="spellStart"/>
      <w:r>
        <w:rPr>
          <w:rFonts w:ascii="Times New Roman" w:hAnsi="Times New Roman" w:cs="Times New Roman"/>
        </w:rPr>
        <w:t>м.куб</w:t>
      </w:r>
      <w:proofErr w:type="spellEnd"/>
      <w:r>
        <w:rPr>
          <w:rFonts w:ascii="Times New Roman" w:hAnsi="Times New Roman" w:cs="Times New Roman"/>
        </w:rPr>
        <w:t>.;</w:t>
      </w:r>
    </w:p>
    <w:p w:rsidR="00F55B68" w:rsidRDefault="00F55B68" w:rsidP="007B447C">
      <w:pPr>
        <w:pStyle w:val="a4"/>
        <w:numPr>
          <w:ilvl w:val="0"/>
          <w:numId w:val="10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інших споживачів</w:t>
      </w:r>
      <w:r w:rsidR="007B447C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– </w:t>
      </w:r>
      <w:r w:rsidR="00DB6C8F">
        <w:rPr>
          <w:rFonts w:ascii="Times New Roman" w:hAnsi="Times New Roman" w:cs="Times New Roman"/>
        </w:rPr>
        <w:t>139,50</w:t>
      </w:r>
      <w:r>
        <w:rPr>
          <w:rFonts w:ascii="Times New Roman" w:hAnsi="Times New Roman" w:cs="Times New Roman"/>
        </w:rPr>
        <w:t xml:space="preserve"> грн. за 1 </w:t>
      </w:r>
      <w:proofErr w:type="spellStart"/>
      <w:r>
        <w:rPr>
          <w:rFonts w:ascii="Times New Roman" w:hAnsi="Times New Roman" w:cs="Times New Roman"/>
        </w:rPr>
        <w:t>м.куб</w:t>
      </w:r>
      <w:proofErr w:type="spellEnd"/>
      <w:r>
        <w:rPr>
          <w:rFonts w:ascii="Times New Roman" w:hAnsi="Times New Roman" w:cs="Times New Roman"/>
        </w:rPr>
        <w:t>.</w:t>
      </w:r>
    </w:p>
    <w:p w:rsidR="00F55B68" w:rsidRDefault="00F55B68" w:rsidP="007B447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Тарифи на послуги з централізованого водопостачання та централізованого водовідведення становлять для всіх категорій:</w:t>
      </w:r>
    </w:p>
    <w:p w:rsidR="00183F1E" w:rsidRDefault="00F55B68" w:rsidP="00183F1E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7B447C">
        <w:rPr>
          <w:rFonts w:ascii="Times New Roman" w:hAnsi="Times New Roman" w:cs="Times New Roman"/>
        </w:rPr>
        <w:t xml:space="preserve">централізоване водопостачання </w:t>
      </w:r>
      <w:r w:rsidRPr="007B447C">
        <w:rPr>
          <w:rFonts w:ascii="Times New Roman" w:hAnsi="Times New Roman" w:cs="Times New Roman"/>
        </w:rPr>
        <w:tab/>
        <w:t xml:space="preserve">– </w:t>
      </w:r>
      <w:r w:rsidR="00867366">
        <w:rPr>
          <w:rFonts w:ascii="Times New Roman" w:hAnsi="Times New Roman" w:cs="Times New Roman"/>
          <w:lang w:val="ru-RU"/>
        </w:rPr>
        <w:t>18,20</w:t>
      </w:r>
      <w:r w:rsidRPr="007B447C">
        <w:rPr>
          <w:rFonts w:ascii="Times New Roman" w:hAnsi="Times New Roman" w:cs="Times New Roman"/>
        </w:rPr>
        <w:t xml:space="preserve"> грн. за 1 </w:t>
      </w:r>
      <w:proofErr w:type="spellStart"/>
      <w:r w:rsidRPr="007B447C">
        <w:rPr>
          <w:rFonts w:ascii="Times New Roman" w:hAnsi="Times New Roman" w:cs="Times New Roman"/>
        </w:rPr>
        <w:t>м.куб</w:t>
      </w:r>
      <w:proofErr w:type="spellEnd"/>
      <w:r w:rsidRPr="007B447C">
        <w:rPr>
          <w:rFonts w:ascii="Times New Roman" w:hAnsi="Times New Roman" w:cs="Times New Roman"/>
        </w:rPr>
        <w:t>.;</w:t>
      </w:r>
    </w:p>
    <w:p w:rsidR="007B447C" w:rsidRDefault="00F55B68" w:rsidP="00183F1E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183F1E">
        <w:rPr>
          <w:rFonts w:ascii="Times New Roman" w:hAnsi="Times New Roman" w:cs="Times New Roman"/>
        </w:rPr>
        <w:t xml:space="preserve">централізоване водовідведення </w:t>
      </w:r>
      <w:r w:rsidRPr="00183F1E">
        <w:rPr>
          <w:rFonts w:ascii="Times New Roman" w:hAnsi="Times New Roman" w:cs="Times New Roman"/>
        </w:rPr>
        <w:tab/>
        <w:t xml:space="preserve">– </w:t>
      </w:r>
      <w:r w:rsidR="00867366">
        <w:rPr>
          <w:rFonts w:ascii="Times New Roman" w:hAnsi="Times New Roman" w:cs="Times New Roman"/>
        </w:rPr>
        <w:t>16,00</w:t>
      </w:r>
      <w:r w:rsidR="00C51AAA">
        <w:rPr>
          <w:rFonts w:ascii="Times New Roman" w:hAnsi="Times New Roman" w:cs="Times New Roman"/>
        </w:rPr>
        <w:t xml:space="preserve"> </w:t>
      </w:r>
      <w:r w:rsidRPr="00183F1E">
        <w:rPr>
          <w:rFonts w:ascii="Times New Roman" w:hAnsi="Times New Roman" w:cs="Times New Roman"/>
        </w:rPr>
        <w:t xml:space="preserve">грн. за 1 </w:t>
      </w:r>
      <w:proofErr w:type="spellStart"/>
      <w:r w:rsidRPr="00183F1E">
        <w:rPr>
          <w:rFonts w:ascii="Times New Roman" w:hAnsi="Times New Roman" w:cs="Times New Roman"/>
        </w:rPr>
        <w:t>м.куб</w:t>
      </w:r>
      <w:proofErr w:type="spellEnd"/>
      <w:r w:rsidRPr="00183F1E">
        <w:rPr>
          <w:rFonts w:ascii="Times New Roman" w:hAnsi="Times New Roman" w:cs="Times New Roman"/>
        </w:rPr>
        <w:t>.</w:t>
      </w:r>
    </w:p>
    <w:p w:rsidR="00E667FC" w:rsidRDefault="00DC6189" w:rsidP="00DC618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Основні проблеми, з якими доведеться «змиритися» підприємству це:</w:t>
      </w:r>
    </w:p>
    <w:p w:rsidR="00DC6189" w:rsidRDefault="00DC6189" w:rsidP="00134E85">
      <w:pPr>
        <w:pStyle w:val="a4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зношеність машин та механізмів, транспортних засобів. Є гостра потреба оновлення та придбання спеціальної техніки для виконання робіт, зокрема, </w:t>
      </w:r>
      <w:r>
        <w:rPr>
          <w:rFonts w:ascii="Times New Roman" w:hAnsi="Times New Roman" w:cs="Times New Roman"/>
        </w:rPr>
        <w:lastRenderedPageBreak/>
        <w:t xml:space="preserve">сміттєвоз, асенізаційний автомобіль, навантажувач, екскаватор, бульдозер для роботи на полігоні ТПВ, самоскиди, </w:t>
      </w:r>
      <w:proofErr w:type="spellStart"/>
      <w:r>
        <w:rPr>
          <w:rFonts w:ascii="Times New Roman" w:hAnsi="Times New Roman" w:cs="Times New Roman"/>
        </w:rPr>
        <w:t>каналопромивочна</w:t>
      </w:r>
      <w:proofErr w:type="spellEnd"/>
      <w:r>
        <w:rPr>
          <w:rFonts w:ascii="Times New Roman" w:hAnsi="Times New Roman" w:cs="Times New Roman"/>
        </w:rPr>
        <w:t xml:space="preserve"> установка, </w:t>
      </w:r>
      <w:proofErr w:type="spellStart"/>
      <w:r>
        <w:rPr>
          <w:rFonts w:ascii="Times New Roman" w:hAnsi="Times New Roman" w:cs="Times New Roman"/>
        </w:rPr>
        <w:t>мулосос</w:t>
      </w:r>
      <w:proofErr w:type="spellEnd"/>
      <w:r>
        <w:rPr>
          <w:rFonts w:ascii="Times New Roman" w:hAnsi="Times New Roman" w:cs="Times New Roman"/>
        </w:rPr>
        <w:t>;</w:t>
      </w:r>
    </w:p>
    <w:p w:rsidR="00DC6189" w:rsidRDefault="00DC6189" w:rsidP="00134E85">
      <w:pPr>
        <w:pStyle w:val="a4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існуючі очисні споруди не забезпечують належної очистки стічних вод, потр</w:t>
      </w:r>
      <w:r w:rsidR="008C1AE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бують реконструкції. Адже через постійні скиди наднормативно забруднених вод підприємство сплачує штрафи, що їх виставляє </w:t>
      </w:r>
      <w:proofErr w:type="spellStart"/>
      <w:r>
        <w:rPr>
          <w:rFonts w:ascii="Times New Roman" w:hAnsi="Times New Roman" w:cs="Times New Roman"/>
        </w:rPr>
        <w:t>екоінспекція</w:t>
      </w:r>
      <w:proofErr w:type="spellEnd"/>
      <w:r>
        <w:rPr>
          <w:rFonts w:ascii="Times New Roman" w:hAnsi="Times New Roman" w:cs="Times New Roman"/>
        </w:rPr>
        <w:t>;</w:t>
      </w:r>
    </w:p>
    <w:p w:rsidR="00DC6189" w:rsidRDefault="00DC6189" w:rsidP="00134E85">
      <w:pPr>
        <w:pStyle w:val="a4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діючий полігон твердих побутових відходів потребує добудови згідно розробленого проекту.</w:t>
      </w:r>
    </w:p>
    <w:p w:rsidR="00625C8A" w:rsidRPr="00625C8A" w:rsidRDefault="00625C8A" w:rsidP="00625C8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цілому підприємство виконує покладені на нього завдання та належним чином виконує свою роботу.</w:t>
      </w:r>
    </w:p>
    <w:p w:rsidR="00E667FC" w:rsidRDefault="00E667FC" w:rsidP="0047506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9F0688" w:rsidRDefault="009F0688" w:rsidP="0047506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9F0688" w:rsidRDefault="009F0688" w:rsidP="0047506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9F0688" w:rsidRDefault="009F0688" w:rsidP="009F0688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підприємства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Ігор КРЕТ</w:t>
      </w:r>
    </w:p>
    <w:p w:rsidR="00E667FC" w:rsidRDefault="00E667FC" w:rsidP="0047506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E667FC" w:rsidRDefault="00E667FC" w:rsidP="0047506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E667FC" w:rsidRDefault="00E667FC" w:rsidP="0047506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E667FC" w:rsidRDefault="00E667FC" w:rsidP="0047506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E667FC" w:rsidRDefault="00E667FC" w:rsidP="0047506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E667FC" w:rsidRDefault="00E667FC" w:rsidP="0047506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E667FC" w:rsidRDefault="00E667FC" w:rsidP="0047506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E667FC" w:rsidRDefault="00E667FC" w:rsidP="0047506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sectPr w:rsidR="00E667FC" w:rsidSect="00F55B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53E"/>
    <w:multiLevelType w:val="hybridMultilevel"/>
    <w:tmpl w:val="85AA2CDE"/>
    <w:lvl w:ilvl="0" w:tplc="1ABAD2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587402"/>
    <w:multiLevelType w:val="hybridMultilevel"/>
    <w:tmpl w:val="7C2078E4"/>
    <w:lvl w:ilvl="0" w:tplc="0422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1B1D6A99"/>
    <w:multiLevelType w:val="hybridMultilevel"/>
    <w:tmpl w:val="78A48898"/>
    <w:lvl w:ilvl="0" w:tplc="1ABAD2E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23BD2F83"/>
    <w:multiLevelType w:val="hybridMultilevel"/>
    <w:tmpl w:val="4894AC1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28514A"/>
    <w:multiLevelType w:val="hybridMultilevel"/>
    <w:tmpl w:val="8238048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B56424"/>
    <w:multiLevelType w:val="hybridMultilevel"/>
    <w:tmpl w:val="ECCC066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A2A203B"/>
    <w:multiLevelType w:val="hybridMultilevel"/>
    <w:tmpl w:val="64CAFF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95825"/>
    <w:multiLevelType w:val="hybridMultilevel"/>
    <w:tmpl w:val="9502D10E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4A206CD9"/>
    <w:multiLevelType w:val="hybridMultilevel"/>
    <w:tmpl w:val="03869A22"/>
    <w:lvl w:ilvl="0" w:tplc="1ABAD2E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6317224D"/>
    <w:multiLevelType w:val="hybridMultilevel"/>
    <w:tmpl w:val="2976FB9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79C1A48"/>
    <w:multiLevelType w:val="hybridMultilevel"/>
    <w:tmpl w:val="C1CC62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51E450D"/>
    <w:multiLevelType w:val="hybridMultilevel"/>
    <w:tmpl w:val="A29E2BB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5C603CA"/>
    <w:multiLevelType w:val="hybridMultilevel"/>
    <w:tmpl w:val="05503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93860"/>
    <w:multiLevelType w:val="hybridMultilevel"/>
    <w:tmpl w:val="F01E30A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F3E96"/>
    <w:rsid w:val="000B7498"/>
    <w:rsid w:val="000C15E5"/>
    <w:rsid w:val="000E532C"/>
    <w:rsid w:val="00134E85"/>
    <w:rsid w:val="00160822"/>
    <w:rsid w:val="00183F1E"/>
    <w:rsid w:val="001D3E66"/>
    <w:rsid w:val="001E2F8D"/>
    <w:rsid w:val="00212FE5"/>
    <w:rsid w:val="002F20BE"/>
    <w:rsid w:val="0031388B"/>
    <w:rsid w:val="00431216"/>
    <w:rsid w:val="0047506D"/>
    <w:rsid w:val="005470C5"/>
    <w:rsid w:val="005775B0"/>
    <w:rsid w:val="0062526B"/>
    <w:rsid w:val="00625C8A"/>
    <w:rsid w:val="006B78C3"/>
    <w:rsid w:val="007174DF"/>
    <w:rsid w:val="00752605"/>
    <w:rsid w:val="007B447C"/>
    <w:rsid w:val="007F17AB"/>
    <w:rsid w:val="007F5A47"/>
    <w:rsid w:val="007F78D2"/>
    <w:rsid w:val="00867366"/>
    <w:rsid w:val="008A0C2C"/>
    <w:rsid w:val="008A3928"/>
    <w:rsid w:val="008C1AEE"/>
    <w:rsid w:val="008E06C4"/>
    <w:rsid w:val="008E12F1"/>
    <w:rsid w:val="008F3E96"/>
    <w:rsid w:val="00925AC6"/>
    <w:rsid w:val="009B69C6"/>
    <w:rsid w:val="009F0688"/>
    <w:rsid w:val="00A151E4"/>
    <w:rsid w:val="00A21293"/>
    <w:rsid w:val="00A366FA"/>
    <w:rsid w:val="00A454D4"/>
    <w:rsid w:val="00A550FE"/>
    <w:rsid w:val="00A75544"/>
    <w:rsid w:val="00A76F63"/>
    <w:rsid w:val="00AA32C2"/>
    <w:rsid w:val="00B017B1"/>
    <w:rsid w:val="00B07104"/>
    <w:rsid w:val="00B15EF3"/>
    <w:rsid w:val="00B80C31"/>
    <w:rsid w:val="00C3512F"/>
    <w:rsid w:val="00C51AAA"/>
    <w:rsid w:val="00CE6115"/>
    <w:rsid w:val="00D06B75"/>
    <w:rsid w:val="00D254F4"/>
    <w:rsid w:val="00D515CB"/>
    <w:rsid w:val="00D7343B"/>
    <w:rsid w:val="00D77B1B"/>
    <w:rsid w:val="00DB6C8F"/>
    <w:rsid w:val="00DC6189"/>
    <w:rsid w:val="00DC7B22"/>
    <w:rsid w:val="00E15A9B"/>
    <w:rsid w:val="00E641AE"/>
    <w:rsid w:val="00E667FC"/>
    <w:rsid w:val="00EC24E3"/>
    <w:rsid w:val="00EF1474"/>
    <w:rsid w:val="00F1669A"/>
    <w:rsid w:val="00F55B68"/>
    <w:rsid w:val="00F562E3"/>
    <w:rsid w:val="00F8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10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2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5B68"/>
    <w:pPr>
      <w:ind w:left="720"/>
      <w:contextualSpacing/>
    </w:pPr>
  </w:style>
  <w:style w:type="table" w:styleId="a5">
    <w:name w:val="Table Grid"/>
    <w:basedOn w:val="a1"/>
    <w:uiPriority w:val="59"/>
    <w:rsid w:val="008A3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10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2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5B68"/>
    <w:pPr>
      <w:ind w:left="720"/>
      <w:contextualSpacing/>
    </w:pPr>
  </w:style>
  <w:style w:type="table" w:styleId="a5">
    <w:name w:val="Table Grid"/>
    <w:basedOn w:val="a1"/>
    <w:uiPriority w:val="59"/>
    <w:rsid w:val="008A3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F303-54BD-415C-9680-69029A0F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9870</Words>
  <Characters>5626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Work</cp:lastModifiedBy>
  <cp:revision>2</cp:revision>
  <cp:lastPrinted>2022-02-10T07:43:00Z</cp:lastPrinted>
  <dcterms:created xsi:type="dcterms:W3CDTF">2022-02-10T14:18:00Z</dcterms:created>
  <dcterms:modified xsi:type="dcterms:W3CDTF">2022-02-10T14:18:00Z</dcterms:modified>
</cp:coreProperties>
</file>