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15" w:rsidRPr="001F5F67" w:rsidRDefault="003D5F15">
      <w:pPr>
        <w:jc w:val="center"/>
        <w:rPr>
          <w:b/>
          <w:bCs/>
          <w:sz w:val="28"/>
          <w:szCs w:val="28"/>
          <w:lang w:val="uk-UA"/>
        </w:rPr>
      </w:pPr>
      <w:r>
        <w:rPr>
          <w:b/>
          <w:bCs/>
          <w:sz w:val="20"/>
          <w:szCs w:val="20"/>
          <w:lang w:val="uk-UA"/>
        </w:rPr>
        <w:tab/>
      </w:r>
      <w:r>
        <w:rPr>
          <w:b/>
          <w:bCs/>
          <w:sz w:val="20"/>
          <w:szCs w:val="20"/>
          <w:lang w:val="uk-UA"/>
        </w:rPr>
        <w:tab/>
      </w:r>
      <w:r>
        <w:rPr>
          <w:b/>
          <w:bCs/>
          <w:sz w:val="20"/>
          <w:szCs w:val="20"/>
          <w:lang w:val="uk-UA"/>
        </w:rPr>
        <w:tab/>
      </w:r>
      <w:r>
        <w:rPr>
          <w:b/>
          <w:bCs/>
          <w:sz w:val="20"/>
          <w:szCs w:val="20"/>
          <w:lang w:val="uk-UA"/>
        </w:rPr>
        <w:tab/>
      </w:r>
      <w:r>
        <w:rPr>
          <w:b/>
          <w:bCs/>
          <w:sz w:val="20"/>
          <w:szCs w:val="20"/>
          <w:lang w:val="uk-UA"/>
        </w:rPr>
        <w:tab/>
      </w:r>
      <w:r>
        <w:rPr>
          <w:b/>
          <w:bCs/>
          <w:sz w:val="20"/>
          <w:szCs w:val="20"/>
          <w:lang w:val="uk-UA"/>
        </w:rPr>
        <w:tab/>
      </w:r>
      <w:r>
        <w:rPr>
          <w:b/>
          <w:bCs/>
          <w:sz w:val="20"/>
          <w:szCs w:val="20"/>
          <w:lang w:val="uk-UA"/>
        </w:rPr>
        <w:tab/>
      </w:r>
      <w:r w:rsidR="00591ED5">
        <w:rPr>
          <w:b/>
          <w:bCs/>
          <w:sz w:val="20"/>
          <w:szCs w:val="20"/>
          <w:lang w:val="uk-UA"/>
        </w:rPr>
        <w:tab/>
      </w:r>
      <w:r w:rsidR="00591ED5">
        <w:rPr>
          <w:b/>
          <w:bCs/>
          <w:sz w:val="20"/>
          <w:szCs w:val="20"/>
          <w:lang w:val="uk-UA"/>
        </w:rPr>
        <w:tab/>
      </w:r>
      <w:r w:rsidR="001F5F67">
        <w:rPr>
          <w:b/>
          <w:bCs/>
          <w:sz w:val="20"/>
          <w:szCs w:val="20"/>
          <w:lang w:val="uk-UA"/>
        </w:rPr>
        <w:tab/>
      </w:r>
      <w:r w:rsidR="001F5F67">
        <w:rPr>
          <w:b/>
          <w:bCs/>
          <w:sz w:val="20"/>
          <w:szCs w:val="20"/>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r w:rsidR="00591ED5" w:rsidRPr="001F5F67">
        <w:rPr>
          <w:b/>
          <w:bCs/>
          <w:sz w:val="28"/>
          <w:szCs w:val="28"/>
          <w:lang w:val="uk-UA"/>
        </w:rPr>
        <w:tab/>
      </w:r>
    </w:p>
    <w:p w:rsidR="003D5F15" w:rsidRDefault="003D5F15">
      <w:pPr>
        <w:jc w:val="center"/>
        <w:rPr>
          <w:b/>
          <w:bCs/>
          <w:sz w:val="20"/>
          <w:szCs w:val="20"/>
          <w:lang w:val="uk-UA"/>
        </w:rPr>
      </w:pPr>
    </w:p>
    <w:p w:rsidR="00874A97" w:rsidRPr="00142013" w:rsidRDefault="00874A97" w:rsidP="00874A97">
      <w:pPr>
        <w:jc w:val="center"/>
        <w:rPr>
          <w:b/>
          <w:caps/>
          <w:sz w:val="28"/>
          <w:szCs w:val="28"/>
          <w:lang w:val="uk-UA"/>
        </w:rPr>
      </w:pPr>
      <w:r>
        <w:rPr>
          <w:b/>
          <w:i/>
          <w:noProof/>
          <w:sz w:val="28"/>
          <w:szCs w:val="28"/>
          <w:lang w:val="uk-UA" w:eastAsia="uk-UA"/>
        </w:rPr>
        <w:drawing>
          <wp:inline distT="0" distB="0" distL="0" distR="0">
            <wp:extent cx="505460" cy="57023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5460" cy="570230"/>
                    </a:xfrm>
                    <a:prstGeom prst="rect">
                      <a:avLst/>
                    </a:prstGeom>
                    <a:noFill/>
                    <a:ln w="9525">
                      <a:noFill/>
                      <a:miter lim="800000"/>
                      <a:headEnd/>
                      <a:tailEnd/>
                    </a:ln>
                  </pic:spPr>
                </pic:pic>
              </a:graphicData>
            </a:graphic>
          </wp:inline>
        </w:drawing>
      </w:r>
      <w:r w:rsidRPr="00142013">
        <w:rPr>
          <w:b/>
          <w:caps/>
          <w:sz w:val="28"/>
          <w:szCs w:val="28"/>
          <w:lang w:val="uk-UA"/>
        </w:rPr>
        <w:t xml:space="preserve"> </w:t>
      </w:r>
    </w:p>
    <w:p w:rsidR="00874A97" w:rsidRPr="00142013" w:rsidRDefault="00874A97" w:rsidP="00874A97">
      <w:pPr>
        <w:rPr>
          <w:b/>
          <w:bCs/>
          <w:sz w:val="20"/>
          <w:szCs w:val="20"/>
          <w:lang w:val="uk-UA"/>
        </w:rPr>
      </w:pPr>
    </w:p>
    <w:p w:rsidR="00874A97" w:rsidRPr="00142013" w:rsidRDefault="00874A97" w:rsidP="00874A97">
      <w:pPr>
        <w:jc w:val="center"/>
        <w:rPr>
          <w:b/>
          <w:sz w:val="28"/>
          <w:szCs w:val="28"/>
          <w:lang w:val="uk-UA"/>
        </w:rPr>
      </w:pPr>
      <w:r w:rsidRPr="00142013">
        <w:rPr>
          <w:b/>
          <w:sz w:val="28"/>
          <w:szCs w:val="28"/>
          <w:lang w:val="uk-UA"/>
        </w:rPr>
        <w:t>РАДЕХІВСЬКА   МІСЬКА    РАДА</w:t>
      </w:r>
    </w:p>
    <w:p w:rsidR="00874A97" w:rsidRPr="00142013" w:rsidRDefault="00874A97" w:rsidP="00874A97">
      <w:pPr>
        <w:jc w:val="center"/>
        <w:rPr>
          <w:b/>
          <w:bCs/>
          <w:sz w:val="28"/>
          <w:szCs w:val="28"/>
          <w:lang w:val="uk-UA"/>
        </w:rPr>
      </w:pPr>
      <w:r w:rsidRPr="00142013">
        <w:rPr>
          <w:b/>
          <w:bCs/>
          <w:sz w:val="28"/>
          <w:szCs w:val="28"/>
          <w:lang w:val="uk-UA"/>
        </w:rPr>
        <w:t>ЛЬВІВСЬКОЇ   ОБЛАСТІ</w:t>
      </w:r>
    </w:p>
    <w:p w:rsidR="00874A97" w:rsidRPr="00142013" w:rsidRDefault="00874A97" w:rsidP="00874A97">
      <w:pPr>
        <w:jc w:val="center"/>
        <w:rPr>
          <w:b/>
          <w:bCs/>
          <w:sz w:val="28"/>
          <w:szCs w:val="28"/>
          <w:lang w:val="uk-UA"/>
        </w:rPr>
      </w:pPr>
      <w:proofErr w:type="gramStart"/>
      <w:r>
        <w:rPr>
          <w:b/>
          <w:bCs/>
          <w:sz w:val="28"/>
          <w:szCs w:val="28"/>
          <w:lang w:val="en-US"/>
        </w:rPr>
        <w:t>V</w:t>
      </w:r>
      <w:r w:rsidR="00EF42AB">
        <w:rPr>
          <w:b/>
          <w:bCs/>
          <w:sz w:val="28"/>
          <w:szCs w:val="28"/>
          <w:lang w:val="en-US"/>
        </w:rPr>
        <w:t>I</w:t>
      </w:r>
      <w:r w:rsidR="00142013">
        <w:rPr>
          <w:b/>
          <w:bCs/>
          <w:sz w:val="28"/>
          <w:szCs w:val="28"/>
          <w:lang w:val="uk-UA"/>
        </w:rPr>
        <w:t>Х</w:t>
      </w:r>
      <w:r w:rsidRPr="00142013">
        <w:rPr>
          <w:b/>
          <w:bCs/>
          <w:sz w:val="28"/>
          <w:szCs w:val="28"/>
          <w:lang w:val="uk-UA"/>
        </w:rPr>
        <w:t xml:space="preserve"> </w:t>
      </w:r>
      <w:r w:rsidR="001A46F2">
        <w:rPr>
          <w:b/>
          <w:bCs/>
          <w:sz w:val="28"/>
          <w:szCs w:val="28"/>
          <w:lang w:val="uk-UA"/>
        </w:rPr>
        <w:t xml:space="preserve"> </w:t>
      </w:r>
      <w:r w:rsidRPr="00142013">
        <w:rPr>
          <w:b/>
          <w:bCs/>
          <w:sz w:val="28"/>
          <w:szCs w:val="28"/>
          <w:lang w:val="uk-UA"/>
        </w:rPr>
        <w:t>СЕСІЯ</w:t>
      </w:r>
      <w:proofErr w:type="gramEnd"/>
      <w:r w:rsidRPr="00142013">
        <w:rPr>
          <w:b/>
          <w:bCs/>
          <w:sz w:val="28"/>
          <w:szCs w:val="28"/>
          <w:lang w:val="uk-UA"/>
        </w:rPr>
        <w:t xml:space="preserve">  </w:t>
      </w:r>
      <w:r w:rsidRPr="00403C7D">
        <w:rPr>
          <w:b/>
          <w:bCs/>
          <w:sz w:val="28"/>
          <w:szCs w:val="28"/>
          <w:lang w:val="en-US"/>
        </w:rPr>
        <w:t>V</w:t>
      </w:r>
      <w:r w:rsidRPr="00142013">
        <w:rPr>
          <w:b/>
          <w:bCs/>
          <w:sz w:val="28"/>
          <w:szCs w:val="28"/>
          <w:lang w:val="uk-UA"/>
        </w:rPr>
        <w:t>І</w:t>
      </w:r>
      <w:r w:rsidR="00F93693">
        <w:rPr>
          <w:b/>
          <w:bCs/>
          <w:sz w:val="28"/>
          <w:szCs w:val="28"/>
          <w:lang w:val="uk-UA"/>
        </w:rPr>
        <w:t>І</w:t>
      </w:r>
      <w:r w:rsidRPr="00142013">
        <w:rPr>
          <w:b/>
          <w:bCs/>
          <w:sz w:val="28"/>
          <w:szCs w:val="28"/>
          <w:lang w:val="uk-UA"/>
        </w:rPr>
        <w:t>І  СКЛИКАННЯ</w:t>
      </w:r>
    </w:p>
    <w:p w:rsidR="00874A97" w:rsidRDefault="00874A97" w:rsidP="00874A97">
      <w:pPr>
        <w:jc w:val="center"/>
        <w:rPr>
          <w:b/>
          <w:sz w:val="28"/>
          <w:szCs w:val="28"/>
        </w:rPr>
      </w:pPr>
      <w:r>
        <w:rPr>
          <w:b/>
          <w:sz w:val="28"/>
          <w:szCs w:val="28"/>
        </w:rPr>
        <w:t xml:space="preserve">Р І Ш Е Н </w:t>
      </w:r>
      <w:proofErr w:type="spellStart"/>
      <w:proofErr w:type="gramStart"/>
      <w:r>
        <w:rPr>
          <w:b/>
          <w:sz w:val="28"/>
          <w:szCs w:val="28"/>
        </w:rPr>
        <w:t>Н</w:t>
      </w:r>
      <w:proofErr w:type="spellEnd"/>
      <w:proofErr w:type="gramEnd"/>
      <w:r>
        <w:rPr>
          <w:b/>
          <w:sz w:val="28"/>
          <w:szCs w:val="28"/>
        </w:rPr>
        <w:t xml:space="preserve"> Я    </w:t>
      </w:r>
    </w:p>
    <w:p w:rsidR="00591ED5" w:rsidRDefault="00591ED5">
      <w:pPr>
        <w:ind w:left="5760" w:hanging="5760"/>
        <w:jc w:val="both"/>
        <w:rPr>
          <w:sz w:val="28"/>
          <w:szCs w:val="28"/>
          <w:lang w:val="uk-UA"/>
        </w:rPr>
      </w:pPr>
    </w:p>
    <w:p w:rsidR="00DB63A0" w:rsidRDefault="00DB63A0">
      <w:pPr>
        <w:ind w:left="5760" w:hanging="5760"/>
        <w:jc w:val="both"/>
        <w:rPr>
          <w:sz w:val="28"/>
          <w:szCs w:val="28"/>
          <w:lang w:val="uk-UA"/>
        </w:rPr>
      </w:pPr>
      <w:r>
        <w:rPr>
          <w:sz w:val="28"/>
          <w:szCs w:val="28"/>
          <w:lang w:val="uk-UA"/>
        </w:rPr>
        <w:t xml:space="preserve">від </w:t>
      </w:r>
      <w:r w:rsidR="00142013">
        <w:rPr>
          <w:sz w:val="28"/>
          <w:szCs w:val="28"/>
          <w:lang w:val="uk-UA"/>
        </w:rPr>
        <w:t>08 вересня</w:t>
      </w:r>
      <w:r w:rsidR="003C5ECB">
        <w:rPr>
          <w:sz w:val="28"/>
          <w:szCs w:val="28"/>
          <w:lang w:val="uk-UA"/>
        </w:rPr>
        <w:t xml:space="preserve"> </w:t>
      </w:r>
      <w:r w:rsidR="003D5F15">
        <w:rPr>
          <w:sz w:val="28"/>
          <w:szCs w:val="28"/>
          <w:lang w:val="uk-UA"/>
        </w:rPr>
        <w:t xml:space="preserve">  </w:t>
      </w:r>
      <w:r>
        <w:rPr>
          <w:sz w:val="28"/>
          <w:szCs w:val="28"/>
          <w:lang w:val="uk-UA"/>
        </w:rPr>
        <w:t>20</w:t>
      </w:r>
      <w:r w:rsidR="00766372">
        <w:rPr>
          <w:sz w:val="28"/>
          <w:szCs w:val="28"/>
          <w:lang w:val="uk-UA"/>
        </w:rPr>
        <w:t>2</w:t>
      </w:r>
      <w:r w:rsidR="00F93693">
        <w:rPr>
          <w:sz w:val="28"/>
          <w:szCs w:val="28"/>
          <w:lang w:val="uk-UA"/>
        </w:rPr>
        <w:t>1</w:t>
      </w:r>
      <w:r>
        <w:rPr>
          <w:sz w:val="28"/>
          <w:szCs w:val="28"/>
          <w:lang w:val="uk-UA"/>
        </w:rPr>
        <w:t xml:space="preserve"> року</w:t>
      </w:r>
      <w:r w:rsidR="007C4156">
        <w:rPr>
          <w:sz w:val="28"/>
          <w:szCs w:val="28"/>
          <w:lang w:val="uk-UA"/>
        </w:rPr>
        <w:t xml:space="preserve">    </w:t>
      </w:r>
      <w:r w:rsidR="007C4156">
        <w:rPr>
          <w:sz w:val="28"/>
          <w:szCs w:val="28"/>
          <w:lang w:val="uk-UA"/>
        </w:rPr>
        <w:tab/>
      </w:r>
      <w:r w:rsidR="003E6BFE">
        <w:rPr>
          <w:sz w:val="28"/>
          <w:szCs w:val="28"/>
          <w:lang w:val="uk-UA"/>
        </w:rPr>
        <w:tab/>
      </w:r>
      <w:r w:rsidR="003E6BFE">
        <w:rPr>
          <w:sz w:val="28"/>
          <w:szCs w:val="28"/>
          <w:lang w:val="uk-UA"/>
        </w:rPr>
        <w:tab/>
        <w:t xml:space="preserve">№ </w:t>
      </w:r>
      <w:r w:rsidR="00A70DF3">
        <w:rPr>
          <w:sz w:val="28"/>
          <w:szCs w:val="28"/>
          <w:lang w:val="uk-UA"/>
        </w:rPr>
        <w:t>3</w:t>
      </w:r>
      <w:r w:rsidR="007C4156">
        <w:rPr>
          <w:sz w:val="28"/>
          <w:szCs w:val="28"/>
          <w:lang w:val="uk-UA"/>
        </w:rPr>
        <w:tab/>
      </w:r>
    </w:p>
    <w:p w:rsidR="00DB63A0" w:rsidRDefault="00DB63A0">
      <w:pPr>
        <w:ind w:left="5760" w:hanging="5760"/>
        <w:jc w:val="both"/>
        <w:rPr>
          <w:sz w:val="28"/>
          <w:szCs w:val="28"/>
          <w:lang w:val="uk-UA"/>
        </w:rPr>
      </w:pPr>
    </w:p>
    <w:p w:rsidR="00DB63A0" w:rsidRDefault="00DB63A0">
      <w:pPr>
        <w:ind w:left="5760" w:hanging="5760"/>
        <w:jc w:val="both"/>
        <w:rPr>
          <w:sz w:val="28"/>
          <w:szCs w:val="28"/>
          <w:lang w:val="uk-UA"/>
        </w:rPr>
      </w:pPr>
    </w:p>
    <w:p w:rsidR="00D00C97" w:rsidRDefault="00DB63A0" w:rsidP="00D00C97">
      <w:pPr>
        <w:ind w:left="5760" w:hanging="5760"/>
        <w:jc w:val="both"/>
        <w:rPr>
          <w:b/>
          <w:i/>
          <w:sz w:val="28"/>
          <w:szCs w:val="28"/>
          <w:lang w:val="uk-UA"/>
        </w:rPr>
      </w:pPr>
      <w:r w:rsidRPr="00683A20">
        <w:rPr>
          <w:b/>
          <w:i/>
          <w:sz w:val="28"/>
          <w:szCs w:val="28"/>
          <w:lang w:val="uk-UA"/>
        </w:rPr>
        <w:t xml:space="preserve">Про </w:t>
      </w:r>
      <w:r w:rsidR="00D00C97" w:rsidRPr="00D00C97">
        <w:rPr>
          <w:b/>
          <w:i/>
          <w:sz w:val="28"/>
          <w:szCs w:val="28"/>
          <w:lang w:val="uk-UA"/>
        </w:rPr>
        <w:t xml:space="preserve">прогноз місцевого бюджету </w:t>
      </w:r>
    </w:p>
    <w:p w:rsidR="00D00C97" w:rsidRDefault="00D00C97" w:rsidP="00D00C97">
      <w:pPr>
        <w:ind w:left="5760" w:hanging="5760"/>
        <w:jc w:val="both"/>
        <w:rPr>
          <w:b/>
          <w:i/>
          <w:sz w:val="28"/>
          <w:szCs w:val="28"/>
          <w:lang w:val="uk-UA"/>
        </w:rPr>
      </w:pPr>
      <w:proofErr w:type="spellStart"/>
      <w:r w:rsidRPr="00D00C97">
        <w:rPr>
          <w:b/>
          <w:i/>
          <w:sz w:val="28"/>
          <w:szCs w:val="28"/>
          <w:lang w:val="uk-UA"/>
        </w:rPr>
        <w:t>Радехівської</w:t>
      </w:r>
      <w:proofErr w:type="spellEnd"/>
      <w:r w:rsidRPr="00D00C97">
        <w:rPr>
          <w:b/>
          <w:i/>
          <w:sz w:val="28"/>
          <w:szCs w:val="28"/>
          <w:lang w:val="uk-UA"/>
        </w:rPr>
        <w:t xml:space="preserve"> міської територіальної</w:t>
      </w:r>
    </w:p>
    <w:p w:rsidR="00DB63A0" w:rsidRDefault="00D00C97" w:rsidP="00D00C97">
      <w:pPr>
        <w:ind w:left="5760" w:hanging="5760"/>
        <w:jc w:val="both"/>
        <w:rPr>
          <w:b/>
          <w:i/>
          <w:sz w:val="28"/>
          <w:szCs w:val="28"/>
          <w:lang w:val="uk-UA"/>
        </w:rPr>
      </w:pPr>
      <w:r w:rsidRPr="00D00C97">
        <w:rPr>
          <w:b/>
          <w:i/>
          <w:sz w:val="28"/>
          <w:szCs w:val="28"/>
          <w:lang w:val="uk-UA"/>
        </w:rPr>
        <w:t xml:space="preserve"> громади </w:t>
      </w:r>
      <w:r>
        <w:rPr>
          <w:b/>
          <w:i/>
          <w:sz w:val="28"/>
          <w:szCs w:val="28"/>
          <w:lang w:val="uk-UA"/>
        </w:rPr>
        <w:t xml:space="preserve"> </w:t>
      </w:r>
      <w:r w:rsidRPr="00D00C97">
        <w:rPr>
          <w:b/>
          <w:i/>
          <w:sz w:val="28"/>
          <w:szCs w:val="28"/>
          <w:lang w:val="uk-UA"/>
        </w:rPr>
        <w:t>на 2022-2024 роки</w:t>
      </w:r>
    </w:p>
    <w:p w:rsidR="00D00C97" w:rsidRDefault="00D00C97" w:rsidP="00D00C97">
      <w:pPr>
        <w:ind w:left="5760" w:hanging="5760"/>
        <w:jc w:val="both"/>
        <w:rPr>
          <w:sz w:val="28"/>
          <w:szCs w:val="28"/>
          <w:lang w:val="uk-UA"/>
        </w:rPr>
      </w:pPr>
    </w:p>
    <w:p w:rsidR="00DB63A0" w:rsidRPr="00D14D4D" w:rsidRDefault="00DB63A0">
      <w:pPr>
        <w:ind w:left="-142" w:firstLine="709"/>
        <w:jc w:val="both"/>
        <w:rPr>
          <w:sz w:val="28"/>
          <w:szCs w:val="28"/>
          <w:lang w:val="uk-UA"/>
        </w:rPr>
      </w:pPr>
      <w:r>
        <w:rPr>
          <w:sz w:val="28"/>
          <w:szCs w:val="28"/>
          <w:lang w:val="uk-UA"/>
        </w:rPr>
        <w:t xml:space="preserve">На підставі пункту </w:t>
      </w:r>
      <w:r w:rsidR="00B275CA">
        <w:rPr>
          <w:sz w:val="28"/>
          <w:szCs w:val="28"/>
          <w:lang w:val="uk-UA"/>
        </w:rPr>
        <w:t>23</w:t>
      </w:r>
      <w:r>
        <w:rPr>
          <w:sz w:val="28"/>
          <w:szCs w:val="28"/>
          <w:lang w:val="uk-UA"/>
        </w:rPr>
        <w:t xml:space="preserve"> статті </w:t>
      </w:r>
      <w:r w:rsidR="00B275CA">
        <w:rPr>
          <w:sz w:val="28"/>
          <w:szCs w:val="28"/>
          <w:lang w:val="uk-UA"/>
        </w:rPr>
        <w:t>26</w:t>
      </w:r>
      <w:r>
        <w:rPr>
          <w:sz w:val="28"/>
          <w:szCs w:val="28"/>
          <w:lang w:val="uk-UA"/>
        </w:rPr>
        <w:t xml:space="preserve"> Закону України </w:t>
      </w:r>
      <w:proofErr w:type="spellStart"/>
      <w:r>
        <w:rPr>
          <w:sz w:val="28"/>
          <w:szCs w:val="28"/>
          <w:lang w:val="uk-UA"/>
        </w:rPr>
        <w:t>„Про</w:t>
      </w:r>
      <w:proofErr w:type="spellEnd"/>
      <w:r>
        <w:rPr>
          <w:sz w:val="28"/>
          <w:szCs w:val="28"/>
          <w:lang w:val="uk-UA"/>
        </w:rPr>
        <w:t xml:space="preserve"> місцеве самоврядування в </w:t>
      </w:r>
      <w:proofErr w:type="spellStart"/>
      <w:r>
        <w:rPr>
          <w:sz w:val="28"/>
          <w:szCs w:val="28"/>
          <w:lang w:val="uk-UA"/>
        </w:rPr>
        <w:t>Україні”</w:t>
      </w:r>
      <w:proofErr w:type="spellEnd"/>
      <w:r w:rsidR="00BB761C">
        <w:rPr>
          <w:sz w:val="28"/>
          <w:szCs w:val="28"/>
          <w:lang w:val="uk-UA"/>
        </w:rPr>
        <w:t xml:space="preserve"> </w:t>
      </w:r>
      <w:r>
        <w:rPr>
          <w:sz w:val="28"/>
          <w:szCs w:val="28"/>
          <w:lang w:val="uk-UA"/>
        </w:rPr>
        <w:t xml:space="preserve">та статті </w:t>
      </w:r>
      <w:r w:rsidR="00D14D4D" w:rsidRPr="00E26F64">
        <w:rPr>
          <w:sz w:val="28"/>
          <w:szCs w:val="28"/>
          <w:lang w:val="uk-UA"/>
        </w:rPr>
        <w:t>75</w:t>
      </w:r>
      <w:r w:rsidR="00D14D4D" w:rsidRPr="00E26F64">
        <w:rPr>
          <w:sz w:val="28"/>
          <w:szCs w:val="28"/>
          <w:vertAlign w:val="superscript"/>
          <w:lang w:val="uk-UA"/>
        </w:rPr>
        <w:t>1</w:t>
      </w:r>
      <w:r>
        <w:rPr>
          <w:sz w:val="28"/>
          <w:szCs w:val="28"/>
          <w:lang w:val="uk-UA"/>
        </w:rPr>
        <w:t xml:space="preserve"> Бюджетного кодексу України</w:t>
      </w:r>
      <w:r w:rsidR="00142013">
        <w:rPr>
          <w:sz w:val="28"/>
          <w:szCs w:val="28"/>
          <w:lang w:val="uk-UA"/>
        </w:rPr>
        <w:t>,</w:t>
      </w:r>
      <w:r w:rsidR="00A85638">
        <w:rPr>
          <w:sz w:val="28"/>
          <w:szCs w:val="28"/>
          <w:lang w:val="uk-UA"/>
        </w:rPr>
        <w:t xml:space="preserve"> розглянувши </w:t>
      </w:r>
      <w:r w:rsidR="00142013">
        <w:rPr>
          <w:sz w:val="28"/>
          <w:szCs w:val="28"/>
          <w:lang w:val="uk-UA"/>
        </w:rPr>
        <w:t xml:space="preserve"> </w:t>
      </w:r>
      <w:r w:rsidR="00A85638">
        <w:rPr>
          <w:sz w:val="28"/>
          <w:szCs w:val="28"/>
          <w:lang w:val="uk-UA"/>
        </w:rPr>
        <w:t>П</w:t>
      </w:r>
      <w:r w:rsidR="00A85638" w:rsidRPr="00142013">
        <w:rPr>
          <w:sz w:val="28"/>
          <w:szCs w:val="28"/>
          <w:lang w:val="uk-UA"/>
        </w:rPr>
        <w:t xml:space="preserve">рогноз </w:t>
      </w:r>
      <w:r w:rsidR="00A85638">
        <w:rPr>
          <w:sz w:val="28"/>
          <w:szCs w:val="28"/>
          <w:lang w:val="uk-UA"/>
        </w:rPr>
        <w:t xml:space="preserve">місцевого </w:t>
      </w:r>
      <w:r w:rsidR="00A85638" w:rsidRPr="00142013">
        <w:rPr>
          <w:sz w:val="28"/>
          <w:szCs w:val="28"/>
          <w:lang w:val="uk-UA"/>
        </w:rPr>
        <w:t xml:space="preserve">бюджету </w:t>
      </w:r>
      <w:proofErr w:type="spellStart"/>
      <w:r w:rsidR="00A85638">
        <w:rPr>
          <w:sz w:val="28"/>
          <w:szCs w:val="28"/>
          <w:lang w:val="uk-UA"/>
        </w:rPr>
        <w:t>Радехівської</w:t>
      </w:r>
      <w:proofErr w:type="spellEnd"/>
      <w:r w:rsidR="00A85638" w:rsidRPr="00142013">
        <w:rPr>
          <w:sz w:val="28"/>
          <w:szCs w:val="28"/>
          <w:lang w:val="uk-UA"/>
        </w:rPr>
        <w:t xml:space="preserve"> міської територіальної громади на 2022 – 2024 роки</w:t>
      </w:r>
      <w:r w:rsidR="00A85638">
        <w:rPr>
          <w:sz w:val="28"/>
          <w:szCs w:val="28"/>
          <w:lang w:val="uk-UA"/>
        </w:rPr>
        <w:t>,</w:t>
      </w:r>
      <w:r w:rsidR="00874A97">
        <w:rPr>
          <w:sz w:val="28"/>
          <w:szCs w:val="28"/>
          <w:lang w:val="uk-UA"/>
        </w:rPr>
        <w:t xml:space="preserve"> </w:t>
      </w:r>
      <w:r w:rsidR="00D14D4D" w:rsidRPr="00D14D4D">
        <w:rPr>
          <w:sz w:val="28"/>
          <w:szCs w:val="28"/>
          <w:lang w:val="uk-UA"/>
        </w:rPr>
        <w:t>враховуючи  висновки постійних депутатських комісій з питань регламенту, етики, законності, захисту прав і законних інтересів громадян;</w:t>
      </w:r>
      <w:r w:rsidR="00A85638">
        <w:rPr>
          <w:sz w:val="28"/>
          <w:szCs w:val="28"/>
          <w:lang w:val="uk-UA"/>
        </w:rPr>
        <w:t xml:space="preserve"> </w:t>
      </w:r>
      <w:r w:rsidR="00D14D4D" w:rsidRPr="00D14D4D">
        <w:rPr>
          <w:sz w:val="28"/>
          <w:szCs w:val="28"/>
          <w:lang w:val="uk-UA"/>
        </w:rPr>
        <w:t xml:space="preserve">з питань планування, бюджету, фінансів, енергозбереження, інвестицій та транспорту;  з питань соціально-гуманітарного розвитку територій, інформаційного забезпечення, освіти, охорони здоров’я, культури, молоді і спорту та ЖК, </w:t>
      </w:r>
      <w:proofErr w:type="spellStart"/>
      <w:r w:rsidR="00D14D4D" w:rsidRPr="00D14D4D">
        <w:rPr>
          <w:sz w:val="28"/>
          <w:szCs w:val="28"/>
          <w:lang w:val="uk-UA"/>
        </w:rPr>
        <w:t>Радехівська</w:t>
      </w:r>
      <w:proofErr w:type="spellEnd"/>
      <w:r w:rsidR="00D14D4D" w:rsidRPr="00D14D4D">
        <w:rPr>
          <w:sz w:val="28"/>
          <w:szCs w:val="28"/>
          <w:lang w:val="uk-UA"/>
        </w:rPr>
        <w:t xml:space="preserve"> міська рада</w:t>
      </w:r>
    </w:p>
    <w:p w:rsidR="00DB63A0" w:rsidRPr="00D14D4D" w:rsidRDefault="00DB63A0">
      <w:pPr>
        <w:ind w:left="-142" w:firstLine="709"/>
        <w:jc w:val="center"/>
        <w:rPr>
          <w:sz w:val="28"/>
          <w:szCs w:val="28"/>
          <w:lang w:val="uk-UA"/>
        </w:rPr>
      </w:pPr>
    </w:p>
    <w:p w:rsidR="00DB63A0" w:rsidRDefault="00DB63A0">
      <w:pPr>
        <w:ind w:left="-142" w:firstLine="709"/>
        <w:jc w:val="center"/>
        <w:rPr>
          <w:sz w:val="28"/>
          <w:szCs w:val="28"/>
          <w:lang w:val="uk-UA"/>
        </w:rPr>
      </w:pPr>
      <w:r>
        <w:rPr>
          <w:sz w:val="28"/>
          <w:szCs w:val="28"/>
          <w:lang w:val="uk-UA"/>
        </w:rPr>
        <w:t>ВИРІШИЛА:</w:t>
      </w:r>
    </w:p>
    <w:p w:rsidR="00DB63A0" w:rsidRDefault="00DB63A0">
      <w:pPr>
        <w:ind w:left="-142" w:firstLine="709"/>
        <w:jc w:val="center"/>
        <w:rPr>
          <w:sz w:val="28"/>
          <w:szCs w:val="28"/>
          <w:lang w:val="uk-UA"/>
        </w:rPr>
      </w:pPr>
    </w:p>
    <w:p w:rsidR="004676B3" w:rsidRDefault="00DA2F2D" w:rsidP="00142013">
      <w:pPr>
        <w:tabs>
          <w:tab w:val="left" w:pos="0"/>
          <w:tab w:val="left" w:pos="567"/>
        </w:tabs>
        <w:jc w:val="both"/>
        <w:rPr>
          <w:sz w:val="28"/>
          <w:szCs w:val="28"/>
          <w:lang w:val="uk-UA"/>
        </w:rPr>
      </w:pPr>
      <w:r>
        <w:rPr>
          <w:sz w:val="28"/>
          <w:szCs w:val="28"/>
          <w:lang w:val="uk-UA"/>
        </w:rPr>
        <w:t xml:space="preserve">1.  </w:t>
      </w:r>
      <w:r w:rsidR="00142013">
        <w:rPr>
          <w:sz w:val="28"/>
          <w:szCs w:val="28"/>
          <w:lang w:val="uk-UA"/>
        </w:rPr>
        <w:t>Взяти до відома П</w:t>
      </w:r>
      <w:r w:rsidR="00142013" w:rsidRPr="00142013">
        <w:rPr>
          <w:sz w:val="28"/>
          <w:szCs w:val="28"/>
          <w:lang w:val="uk-UA"/>
        </w:rPr>
        <w:t xml:space="preserve">рогноз </w:t>
      </w:r>
      <w:r w:rsidR="00142013">
        <w:rPr>
          <w:sz w:val="28"/>
          <w:szCs w:val="28"/>
          <w:lang w:val="uk-UA"/>
        </w:rPr>
        <w:t xml:space="preserve">місцевого </w:t>
      </w:r>
      <w:r w:rsidR="00142013" w:rsidRPr="00142013">
        <w:rPr>
          <w:sz w:val="28"/>
          <w:szCs w:val="28"/>
          <w:lang w:val="uk-UA"/>
        </w:rPr>
        <w:t xml:space="preserve">бюджету </w:t>
      </w:r>
      <w:proofErr w:type="spellStart"/>
      <w:r w:rsidR="00142013">
        <w:rPr>
          <w:sz w:val="28"/>
          <w:szCs w:val="28"/>
          <w:lang w:val="uk-UA"/>
        </w:rPr>
        <w:t>Радехівської</w:t>
      </w:r>
      <w:proofErr w:type="spellEnd"/>
      <w:r w:rsidR="00142013" w:rsidRPr="00142013">
        <w:rPr>
          <w:sz w:val="28"/>
          <w:szCs w:val="28"/>
          <w:lang w:val="uk-UA"/>
        </w:rPr>
        <w:t xml:space="preserve"> міської територіальної громади на 2022 – 2024 роки</w:t>
      </w:r>
      <w:r w:rsidR="00142013">
        <w:rPr>
          <w:sz w:val="28"/>
          <w:szCs w:val="28"/>
          <w:lang w:val="uk-UA"/>
        </w:rPr>
        <w:t xml:space="preserve">, що </w:t>
      </w:r>
      <w:r w:rsidR="00142013" w:rsidRPr="00142013">
        <w:rPr>
          <w:sz w:val="28"/>
          <w:szCs w:val="28"/>
          <w:lang w:val="uk-UA"/>
        </w:rPr>
        <w:t>додається.</w:t>
      </w:r>
    </w:p>
    <w:p w:rsidR="00BB761C" w:rsidRDefault="00BB761C" w:rsidP="00BB761C">
      <w:pPr>
        <w:jc w:val="both"/>
        <w:rPr>
          <w:sz w:val="28"/>
          <w:szCs w:val="28"/>
          <w:lang w:val="uk-UA"/>
        </w:rPr>
      </w:pPr>
    </w:p>
    <w:p w:rsidR="00874A97" w:rsidRPr="00106B94" w:rsidRDefault="00874A97" w:rsidP="00106B94">
      <w:pPr>
        <w:pStyle w:val="a7"/>
        <w:numPr>
          <w:ilvl w:val="0"/>
          <w:numId w:val="9"/>
        </w:numPr>
        <w:autoSpaceDE/>
        <w:autoSpaceDN/>
        <w:ind w:left="-142" w:firstLine="142"/>
        <w:jc w:val="both"/>
        <w:rPr>
          <w:sz w:val="28"/>
          <w:szCs w:val="28"/>
        </w:rPr>
      </w:pPr>
      <w:r w:rsidRPr="00106B94">
        <w:rPr>
          <w:sz w:val="28"/>
          <w:szCs w:val="28"/>
        </w:rPr>
        <w:t xml:space="preserve">Контроль за </w:t>
      </w:r>
      <w:proofErr w:type="spellStart"/>
      <w:r w:rsidRPr="00106B94">
        <w:rPr>
          <w:sz w:val="28"/>
          <w:szCs w:val="28"/>
        </w:rPr>
        <w:t>виконання</w:t>
      </w:r>
      <w:proofErr w:type="spellEnd"/>
      <w:r w:rsidRPr="00106B94">
        <w:rPr>
          <w:sz w:val="28"/>
          <w:szCs w:val="28"/>
        </w:rPr>
        <w:t xml:space="preserve"> </w:t>
      </w:r>
      <w:proofErr w:type="spellStart"/>
      <w:proofErr w:type="gramStart"/>
      <w:r w:rsidRPr="00106B94">
        <w:rPr>
          <w:sz w:val="28"/>
          <w:szCs w:val="28"/>
        </w:rPr>
        <w:t>р</w:t>
      </w:r>
      <w:proofErr w:type="gramEnd"/>
      <w:r w:rsidRPr="00106B94">
        <w:rPr>
          <w:sz w:val="28"/>
          <w:szCs w:val="28"/>
        </w:rPr>
        <w:t>ішення</w:t>
      </w:r>
      <w:proofErr w:type="spellEnd"/>
      <w:r w:rsidRPr="00106B94">
        <w:rPr>
          <w:sz w:val="28"/>
          <w:szCs w:val="28"/>
        </w:rPr>
        <w:t xml:space="preserve"> </w:t>
      </w:r>
      <w:proofErr w:type="spellStart"/>
      <w:r w:rsidRPr="00106B94">
        <w:rPr>
          <w:sz w:val="28"/>
          <w:szCs w:val="28"/>
        </w:rPr>
        <w:t>покласти</w:t>
      </w:r>
      <w:proofErr w:type="spellEnd"/>
      <w:r w:rsidRPr="00106B94">
        <w:rPr>
          <w:sz w:val="28"/>
          <w:szCs w:val="28"/>
        </w:rPr>
        <w:t xml:space="preserve"> на </w:t>
      </w:r>
      <w:proofErr w:type="spellStart"/>
      <w:r w:rsidRPr="00106B94">
        <w:rPr>
          <w:sz w:val="28"/>
          <w:szCs w:val="28"/>
        </w:rPr>
        <w:t>постійну</w:t>
      </w:r>
      <w:proofErr w:type="spellEnd"/>
      <w:r w:rsidRPr="00106B94">
        <w:rPr>
          <w:sz w:val="28"/>
          <w:szCs w:val="28"/>
        </w:rPr>
        <w:t xml:space="preserve"> </w:t>
      </w:r>
      <w:proofErr w:type="spellStart"/>
      <w:r w:rsidRPr="00106B94">
        <w:rPr>
          <w:sz w:val="28"/>
          <w:szCs w:val="28"/>
        </w:rPr>
        <w:t>депутатську</w:t>
      </w:r>
      <w:proofErr w:type="spellEnd"/>
      <w:r w:rsidRPr="00106B94">
        <w:rPr>
          <w:sz w:val="28"/>
          <w:szCs w:val="28"/>
        </w:rPr>
        <w:t xml:space="preserve"> </w:t>
      </w:r>
      <w:proofErr w:type="spellStart"/>
      <w:r w:rsidRPr="00106B94">
        <w:rPr>
          <w:sz w:val="28"/>
          <w:szCs w:val="28"/>
        </w:rPr>
        <w:t>комісію</w:t>
      </w:r>
      <w:proofErr w:type="spellEnd"/>
      <w:r w:rsidRPr="00106B94">
        <w:rPr>
          <w:sz w:val="28"/>
          <w:szCs w:val="28"/>
        </w:rPr>
        <w:t xml:space="preserve"> </w:t>
      </w:r>
      <w:proofErr w:type="spellStart"/>
      <w:r w:rsidRPr="00106B94">
        <w:rPr>
          <w:sz w:val="28"/>
          <w:szCs w:val="28"/>
        </w:rPr>
        <w:t>з</w:t>
      </w:r>
      <w:proofErr w:type="spellEnd"/>
      <w:r w:rsidRPr="00106B94">
        <w:rPr>
          <w:sz w:val="28"/>
          <w:szCs w:val="28"/>
        </w:rPr>
        <w:t xml:space="preserve"> </w:t>
      </w:r>
      <w:r w:rsidR="00F93693">
        <w:rPr>
          <w:sz w:val="28"/>
          <w:szCs w:val="28"/>
          <w:lang w:val="uk-UA"/>
        </w:rPr>
        <w:t xml:space="preserve">питань </w:t>
      </w:r>
      <w:r w:rsidR="00F93693" w:rsidRPr="00C07282">
        <w:rPr>
          <w:sz w:val="28"/>
          <w:szCs w:val="28"/>
          <w:lang w:val="uk-UA"/>
        </w:rPr>
        <w:t>планування</w:t>
      </w:r>
      <w:r w:rsidR="00F93693">
        <w:rPr>
          <w:sz w:val="28"/>
          <w:szCs w:val="28"/>
          <w:lang w:val="uk-UA"/>
        </w:rPr>
        <w:t>,</w:t>
      </w:r>
      <w:r w:rsidR="00F93693" w:rsidRPr="00C07282">
        <w:rPr>
          <w:sz w:val="28"/>
          <w:szCs w:val="28"/>
          <w:lang w:val="uk-UA"/>
        </w:rPr>
        <w:t xml:space="preserve"> бюджету, фінансів, енергозбереження</w:t>
      </w:r>
      <w:r w:rsidR="00F93693">
        <w:rPr>
          <w:sz w:val="28"/>
          <w:szCs w:val="28"/>
          <w:lang w:val="uk-UA"/>
        </w:rPr>
        <w:t>,</w:t>
      </w:r>
      <w:r w:rsidR="00F93693" w:rsidRPr="00C07282">
        <w:rPr>
          <w:sz w:val="28"/>
          <w:szCs w:val="28"/>
          <w:lang w:val="uk-UA"/>
        </w:rPr>
        <w:t xml:space="preserve"> інвестицій</w:t>
      </w:r>
      <w:r w:rsidR="00F93693">
        <w:rPr>
          <w:sz w:val="28"/>
          <w:szCs w:val="28"/>
          <w:lang w:val="uk-UA"/>
        </w:rPr>
        <w:t xml:space="preserve"> та транспорту</w:t>
      </w:r>
      <w:r w:rsidRPr="00106B94">
        <w:rPr>
          <w:sz w:val="28"/>
          <w:szCs w:val="28"/>
        </w:rPr>
        <w:t xml:space="preserve"> (голова </w:t>
      </w:r>
      <w:r w:rsidR="00F93693">
        <w:rPr>
          <w:sz w:val="28"/>
          <w:szCs w:val="28"/>
          <w:lang w:val="uk-UA"/>
        </w:rPr>
        <w:t>П.Ткачук</w:t>
      </w:r>
      <w:r w:rsidRPr="00106B94">
        <w:rPr>
          <w:sz w:val="28"/>
          <w:szCs w:val="28"/>
        </w:rPr>
        <w:t>).</w:t>
      </w:r>
    </w:p>
    <w:p w:rsidR="00874A97" w:rsidRPr="00106B94" w:rsidRDefault="00874A97" w:rsidP="00106B94">
      <w:pPr>
        <w:pStyle w:val="a7"/>
        <w:numPr>
          <w:ilvl w:val="0"/>
          <w:numId w:val="9"/>
        </w:numPr>
        <w:autoSpaceDE/>
        <w:autoSpaceDN/>
        <w:spacing w:line="276" w:lineRule="auto"/>
        <w:ind w:left="-142" w:firstLine="142"/>
        <w:jc w:val="both"/>
        <w:rPr>
          <w:sz w:val="28"/>
          <w:szCs w:val="28"/>
          <w:lang w:val="uk-UA"/>
        </w:rPr>
      </w:pPr>
      <w:r w:rsidRPr="00106B94">
        <w:rPr>
          <w:sz w:val="28"/>
          <w:szCs w:val="28"/>
          <w:lang w:val="uk-UA"/>
        </w:rPr>
        <w:t xml:space="preserve">Рішення набирає чинності з моменту оприлюднення на офіційному    </w:t>
      </w:r>
      <w:proofErr w:type="spellStart"/>
      <w:r w:rsidRPr="00106B94">
        <w:rPr>
          <w:sz w:val="28"/>
          <w:szCs w:val="28"/>
          <w:lang w:val="uk-UA"/>
        </w:rPr>
        <w:t>веб</w:t>
      </w:r>
      <w:proofErr w:type="spellEnd"/>
      <w:r w:rsidRPr="00106B94">
        <w:rPr>
          <w:sz w:val="28"/>
          <w:szCs w:val="28"/>
          <w:lang w:val="uk-UA"/>
        </w:rPr>
        <w:t xml:space="preserve"> – сайті </w:t>
      </w:r>
      <w:proofErr w:type="spellStart"/>
      <w:r w:rsidRPr="00106B94">
        <w:rPr>
          <w:sz w:val="28"/>
          <w:szCs w:val="28"/>
          <w:lang w:val="uk-UA"/>
        </w:rPr>
        <w:t>Радехівської</w:t>
      </w:r>
      <w:proofErr w:type="spellEnd"/>
      <w:r w:rsidRPr="00106B94">
        <w:rPr>
          <w:sz w:val="28"/>
          <w:szCs w:val="28"/>
          <w:lang w:val="uk-UA"/>
        </w:rPr>
        <w:t xml:space="preserve"> міської ради.</w:t>
      </w:r>
    </w:p>
    <w:p w:rsidR="00874A97" w:rsidRPr="00106B94" w:rsidRDefault="00874A97" w:rsidP="00874A97">
      <w:pPr>
        <w:spacing w:line="360" w:lineRule="auto"/>
        <w:rPr>
          <w:sz w:val="20"/>
          <w:szCs w:val="20"/>
          <w:lang w:val="uk-UA"/>
        </w:rPr>
      </w:pPr>
      <w:r w:rsidRPr="00106B94">
        <w:rPr>
          <w:sz w:val="28"/>
          <w:szCs w:val="28"/>
          <w:lang w:val="uk-UA"/>
        </w:rPr>
        <w:t xml:space="preserve">                                    </w:t>
      </w:r>
    </w:p>
    <w:p w:rsidR="00874A97" w:rsidRPr="00106B94" w:rsidRDefault="00874A97" w:rsidP="00874A97">
      <w:pPr>
        <w:spacing w:line="360" w:lineRule="auto"/>
        <w:rPr>
          <w:sz w:val="20"/>
          <w:szCs w:val="20"/>
          <w:lang w:val="uk-UA"/>
        </w:rPr>
      </w:pPr>
    </w:p>
    <w:p w:rsidR="00874A97" w:rsidRPr="002201D9" w:rsidRDefault="00874A97" w:rsidP="00874A97">
      <w:pPr>
        <w:spacing w:line="360" w:lineRule="auto"/>
        <w:rPr>
          <w:b/>
          <w:sz w:val="28"/>
          <w:szCs w:val="28"/>
          <w:lang w:val="uk-UA"/>
        </w:rPr>
      </w:pPr>
      <w:r w:rsidRPr="00106B94">
        <w:rPr>
          <w:b/>
          <w:sz w:val="20"/>
          <w:szCs w:val="20"/>
          <w:lang w:val="uk-UA"/>
        </w:rPr>
        <w:t xml:space="preserve"> </w:t>
      </w:r>
      <w:r w:rsidRPr="00106B94">
        <w:rPr>
          <w:b/>
          <w:sz w:val="28"/>
          <w:szCs w:val="28"/>
          <w:lang w:val="uk-UA"/>
        </w:rPr>
        <w:t xml:space="preserve"> </w:t>
      </w:r>
      <w:proofErr w:type="spellStart"/>
      <w:r w:rsidRPr="00B52A43">
        <w:rPr>
          <w:b/>
          <w:sz w:val="28"/>
          <w:szCs w:val="28"/>
        </w:rPr>
        <w:t>Міський</w:t>
      </w:r>
      <w:proofErr w:type="spellEnd"/>
      <w:r w:rsidRPr="00B52A43">
        <w:rPr>
          <w:b/>
          <w:sz w:val="28"/>
          <w:szCs w:val="28"/>
        </w:rPr>
        <w:t xml:space="preserve"> голова                     </w:t>
      </w:r>
      <w:r>
        <w:rPr>
          <w:b/>
          <w:sz w:val="28"/>
          <w:szCs w:val="28"/>
        </w:rPr>
        <w:tab/>
      </w:r>
      <w:r>
        <w:rPr>
          <w:b/>
          <w:sz w:val="28"/>
          <w:szCs w:val="28"/>
        </w:rPr>
        <w:tab/>
      </w:r>
      <w:r>
        <w:rPr>
          <w:b/>
          <w:sz w:val="28"/>
          <w:szCs w:val="28"/>
        </w:rPr>
        <w:tab/>
      </w:r>
      <w:r>
        <w:rPr>
          <w:b/>
          <w:sz w:val="28"/>
          <w:szCs w:val="28"/>
        </w:rPr>
        <w:tab/>
      </w:r>
      <w:r w:rsidRPr="00B52A43">
        <w:rPr>
          <w:b/>
          <w:sz w:val="28"/>
          <w:szCs w:val="28"/>
        </w:rPr>
        <w:t xml:space="preserve"> Степан </w:t>
      </w:r>
      <w:r w:rsidR="002201D9">
        <w:rPr>
          <w:b/>
          <w:sz w:val="28"/>
          <w:szCs w:val="28"/>
          <w:lang w:val="uk-UA"/>
        </w:rPr>
        <w:t>КОХАНЧУК</w:t>
      </w:r>
    </w:p>
    <w:p w:rsidR="00DB63A0" w:rsidRDefault="00DB63A0">
      <w:pPr>
        <w:ind w:left="567"/>
        <w:jc w:val="both"/>
        <w:rPr>
          <w:sz w:val="28"/>
          <w:szCs w:val="28"/>
          <w:lang w:val="uk-UA"/>
        </w:rPr>
      </w:pPr>
    </w:p>
    <w:p w:rsidR="00A85638" w:rsidRDefault="00A85638">
      <w:pPr>
        <w:ind w:left="567"/>
        <w:jc w:val="both"/>
        <w:rPr>
          <w:sz w:val="28"/>
          <w:szCs w:val="28"/>
          <w:lang w:val="uk-UA"/>
        </w:rPr>
      </w:pPr>
    </w:p>
    <w:p w:rsidR="00A85638" w:rsidRDefault="00A85638">
      <w:pPr>
        <w:ind w:left="567"/>
        <w:jc w:val="both"/>
        <w:rPr>
          <w:sz w:val="28"/>
          <w:szCs w:val="28"/>
          <w:lang w:val="uk-UA"/>
        </w:rPr>
      </w:pPr>
    </w:p>
    <w:p w:rsidR="00A85638" w:rsidRDefault="00A85638">
      <w:pPr>
        <w:ind w:left="567"/>
        <w:jc w:val="both"/>
        <w:rPr>
          <w:sz w:val="28"/>
          <w:szCs w:val="28"/>
          <w:lang w:val="uk-UA"/>
        </w:rPr>
      </w:pPr>
    </w:p>
    <w:p w:rsidR="00A85638" w:rsidRDefault="00A85638">
      <w:pPr>
        <w:ind w:left="567"/>
        <w:jc w:val="both"/>
        <w:rPr>
          <w:sz w:val="28"/>
          <w:szCs w:val="28"/>
          <w:lang w:val="uk-UA"/>
        </w:rPr>
      </w:pPr>
    </w:p>
    <w:p w:rsidR="00A85638" w:rsidRDefault="00A85638">
      <w:pPr>
        <w:ind w:left="567"/>
        <w:jc w:val="both"/>
        <w:rPr>
          <w:sz w:val="28"/>
          <w:szCs w:val="28"/>
          <w:lang w:val="uk-UA"/>
        </w:rPr>
      </w:pPr>
    </w:p>
    <w:p w:rsidR="00A85638" w:rsidRDefault="00A85638">
      <w:pPr>
        <w:ind w:left="567"/>
        <w:jc w:val="both"/>
        <w:rPr>
          <w:sz w:val="28"/>
          <w:szCs w:val="28"/>
          <w:lang w:val="uk-UA"/>
        </w:rPr>
      </w:pPr>
    </w:p>
    <w:p w:rsidR="00A85638" w:rsidRDefault="00A85638" w:rsidP="00A85638">
      <w:pPr>
        <w:ind w:left="2832" w:firstLine="708"/>
        <w:jc w:val="center"/>
        <w:rPr>
          <w:b/>
          <w:sz w:val="28"/>
          <w:szCs w:val="28"/>
          <w:lang w:val="uk-UA"/>
        </w:rPr>
      </w:pPr>
      <w:r>
        <w:rPr>
          <w:b/>
          <w:sz w:val="28"/>
          <w:szCs w:val="28"/>
          <w:lang w:val="uk-UA"/>
        </w:rPr>
        <w:lastRenderedPageBreak/>
        <w:t>ДОДАТОК</w:t>
      </w:r>
    </w:p>
    <w:p w:rsidR="00A85638" w:rsidRDefault="00A85638" w:rsidP="00A85638">
      <w:pPr>
        <w:ind w:left="2832" w:firstLine="708"/>
        <w:jc w:val="center"/>
        <w:rPr>
          <w:b/>
          <w:sz w:val="28"/>
          <w:szCs w:val="28"/>
          <w:lang w:val="uk-UA"/>
        </w:rPr>
      </w:pPr>
      <w:r>
        <w:rPr>
          <w:b/>
          <w:sz w:val="28"/>
          <w:szCs w:val="28"/>
          <w:lang w:val="uk-UA"/>
        </w:rPr>
        <w:t xml:space="preserve">              до рішення </w:t>
      </w:r>
      <w:proofErr w:type="spellStart"/>
      <w:r>
        <w:rPr>
          <w:b/>
          <w:sz w:val="28"/>
          <w:szCs w:val="28"/>
          <w:lang w:val="uk-UA"/>
        </w:rPr>
        <w:t>Радехівської</w:t>
      </w:r>
      <w:proofErr w:type="spellEnd"/>
      <w:r>
        <w:rPr>
          <w:b/>
          <w:sz w:val="28"/>
          <w:szCs w:val="28"/>
          <w:lang w:val="uk-UA"/>
        </w:rPr>
        <w:t xml:space="preserve"> міської ради</w:t>
      </w:r>
    </w:p>
    <w:p w:rsidR="00A85638" w:rsidRPr="00E26F64" w:rsidRDefault="00A85638" w:rsidP="00A85638">
      <w:pPr>
        <w:ind w:left="4248"/>
        <w:rPr>
          <w:b/>
          <w:sz w:val="28"/>
          <w:szCs w:val="28"/>
          <w:lang w:val="uk-UA"/>
        </w:rPr>
      </w:pPr>
      <w:r>
        <w:rPr>
          <w:b/>
          <w:sz w:val="28"/>
          <w:szCs w:val="28"/>
          <w:lang w:val="uk-UA"/>
        </w:rPr>
        <w:t xml:space="preserve">     від 08 вересня 2021 року № </w:t>
      </w:r>
      <w:r w:rsidR="00A70DF3">
        <w:rPr>
          <w:b/>
          <w:sz w:val="28"/>
          <w:szCs w:val="28"/>
          <w:lang w:val="uk-UA"/>
        </w:rPr>
        <w:t>3</w:t>
      </w:r>
    </w:p>
    <w:p w:rsidR="00A85638" w:rsidRDefault="00A85638" w:rsidP="00A85638">
      <w:pPr>
        <w:ind w:left="2832"/>
        <w:rPr>
          <w:b/>
          <w:sz w:val="28"/>
          <w:szCs w:val="28"/>
          <w:lang w:val="uk-UA"/>
        </w:rPr>
      </w:pPr>
      <w:r>
        <w:rPr>
          <w:b/>
          <w:sz w:val="28"/>
          <w:szCs w:val="28"/>
          <w:lang w:val="uk-UA"/>
        </w:rPr>
        <w:t xml:space="preserve">                                        </w:t>
      </w:r>
    </w:p>
    <w:p w:rsidR="00A85638" w:rsidRDefault="00A85638" w:rsidP="00A85638">
      <w:pPr>
        <w:ind w:left="2832"/>
        <w:rPr>
          <w:b/>
          <w:sz w:val="28"/>
          <w:szCs w:val="28"/>
          <w:lang w:val="uk-UA"/>
        </w:rPr>
      </w:pPr>
    </w:p>
    <w:p w:rsidR="00A85638" w:rsidRPr="009F6472" w:rsidRDefault="00A85638" w:rsidP="00A85638">
      <w:pPr>
        <w:ind w:left="4956" w:firstLine="708"/>
        <w:rPr>
          <w:b/>
          <w:sz w:val="28"/>
          <w:szCs w:val="28"/>
        </w:rPr>
      </w:pPr>
      <w:r>
        <w:rPr>
          <w:b/>
          <w:sz w:val="28"/>
          <w:szCs w:val="28"/>
          <w:lang w:val="uk-UA"/>
        </w:rPr>
        <w:t xml:space="preserve"> </w:t>
      </w:r>
      <w:proofErr w:type="spellStart"/>
      <w:r w:rsidRPr="009F6472">
        <w:rPr>
          <w:b/>
          <w:sz w:val="28"/>
          <w:szCs w:val="28"/>
        </w:rPr>
        <w:t>Схвалено</w:t>
      </w:r>
      <w:proofErr w:type="spellEnd"/>
    </w:p>
    <w:p w:rsidR="00A85638" w:rsidRPr="009F6472" w:rsidRDefault="00A85638" w:rsidP="00A85638">
      <w:pPr>
        <w:ind w:left="4956" w:firstLine="708"/>
        <w:rPr>
          <w:sz w:val="28"/>
          <w:szCs w:val="28"/>
        </w:rPr>
      </w:pPr>
      <w:proofErr w:type="spellStart"/>
      <w:proofErr w:type="gramStart"/>
      <w:r w:rsidRPr="009F6472">
        <w:rPr>
          <w:sz w:val="28"/>
          <w:szCs w:val="28"/>
        </w:rPr>
        <w:t>Р</w:t>
      </w:r>
      <w:proofErr w:type="gramEnd"/>
      <w:r w:rsidRPr="009F6472">
        <w:rPr>
          <w:sz w:val="28"/>
          <w:szCs w:val="28"/>
        </w:rPr>
        <w:t>ішення</w:t>
      </w:r>
      <w:proofErr w:type="spellEnd"/>
      <w:r w:rsidRPr="009F6472">
        <w:rPr>
          <w:sz w:val="28"/>
          <w:szCs w:val="28"/>
        </w:rPr>
        <w:t xml:space="preserve"> </w:t>
      </w:r>
      <w:proofErr w:type="spellStart"/>
      <w:r w:rsidRPr="009F6472">
        <w:rPr>
          <w:sz w:val="28"/>
          <w:szCs w:val="28"/>
        </w:rPr>
        <w:t>виконавчого</w:t>
      </w:r>
      <w:proofErr w:type="spellEnd"/>
      <w:r w:rsidRPr="009F6472">
        <w:rPr>
          <w:sz w:val="28"/>
          <w:szCs w:val="28"/>
        </w:rPr>
        <w:t xml:space="preserve"> </w:t>
      </w:r>
      <w:proofErr w:type="spellStart"/>
      <w:r w:rsidRPr="009F6472">
        <w:rPr>
          <w:sz w:val="28"/>
          <w:szCs w:val="28"/>
        </w:rPr>
        <w:t>комітету</w:t>
      </w:r>
      <w:proofErr w:type="spellEnd"/>
      <w:r w:rsidRPr="009F6472">
        <w:rPr>
          <w:sz w:val="28"/>
          <w:szCs w:val="28"/>
        </w:rPr>
        <w:t xml:space="preserve"> </w:t>
      </w:r>
    </w:p>
    <w:p w:rsidR="00A85638" w:rsidRPr="00BD61D9" w:rsidRDefault="00A85638" w:rsidP="00A85638">
      <w:pPr>
        <w:rPr>
          <w:b/>
          <w:sz w:val="28"/>
          <w:szCs w:val="28"/>
          <w:lang w:val="uk-UA"/>
        </w:rPr>
      </w:pPr>
      <w:r>
        <w:rPr>
          <w:sz w:val="28"/>
          <w:szCs w:val="28"/>
          <w:lang w:val="uk-UA"/>
        </w:rPr>
        <w:t xml:space="preserve">           </w:t>
      </w:r>
      <w:r w:rsidRPr="009F6472">
        <w:rPr>
          <w:sz w:val="28"/>
          <w:szCs w:val="28"/>
        </w:rPr>
        <w:tab/>
        <w:t xml:space="preserve">  </w:t>
      </w:r>
      <w:r>
        <w:rPr>
          <w:sz w:val="28"/>
          <w:szCs w:val="28"/>
          <w:lang w:val="uk-UA"/>
        </w:rPr>
        <w:t xml:space="preserve">                                                           </w:t>
      </w:r>
      <w:proofErr w:type="spellStart"/>
      <w:r w:rsidRPr="009F6472">
        <w:rPr>
          <w:sz w:val="28"/>
          <w:szCs w:val="28"/>
        </w:rPr>
        <w:t>від</w:t>
      </w:r>
      <w:proofErr w:type="spellEnd"/>
      <w:r w:rsidRPr="009F6472">
        <w:rPr>
          <w:sz w:val="28"/>
          <w:szCs w:val="28"/>
        </w:rPr>
        <w:t xml:space="preserve"> </w:t>
      </w:r>
      <w:r>
        <w:rPr>
          <w:sz w:val="28"/>
          <w:szCs w:val="28"/>
          <w:lang w:val="uk-UA"/>
        </w:rPr>
        <w:t xml:space="preserve">31 серпня </w:t>
      </w:r>
      <w:r>
        <w:rPr>
          <w:sz w:val="28"/>
          <w:szCs w:val="28"/>
        </w:rPr>
        <w:t>2021</w:t>
      </w:r>
      <w:r w:rsidRPr="009F6472">
        <w:rPr>
          <w:sz w:val="28"/>
          <w:szCs w:val="28"/>
        </w:rPr>
        <w:t xml:space="preserve"> року №</w:t>
      </w:r>
      <w:r>
        <w:rPr>
          <w:sz w:val="28"/>
          <w:szCs w:val="28"/>
          <w:lang w:val="uk-UA"/>
        </w:rPr>
        <w:t xml:space="preserve"> 2</w:t>
      </w:r>
    </w:p>
    <w:p w:rsidR="00A85638" w:rsidRDefault="00A85638" w:rsidP="00A85638">
      <w:pPr>
        <w:jc w:val="center"/>
        <w:rPr>
          <w:b/>
          <w:sz w:val="28"/>
          <w:szCs w:val="28"/>
        </w:rPr>
      </w:pPr>
    </w:p>
    <w:p w:rsidR="00A85638" w:rsidRPr="009F6472" w:rsidRDefault="00A85638" w:rsidP="00A85638">
      <w:pPr>
        <w:jc w:val="center"/>
        <w:rPr>
          <w:b/>
          <w:sz w:val="28"/>
          <w:szCs w:val="28"/>
        </w:rPr>
      </w:pPr>
    </w:p>
    <w:p w:rsidR="00A85638" w:rsidRPr="009F6472" w:rsidRDefault="00A85638" w:rsidP="00A85638">
      <w:pPr>
        <w:jc w:val="center"/>
        <w:rPr>
          <w:b/>
          <w:sz w:val="28"/>
          <w:szCs w:val="28"/>
        </w:rPr>
      </w:pPr>
      <w:r w:rsidRPr="009F6472">
        <w:rPr>
          <w:b/>
          <w:sz w:val="28"/>
          <w:szCs w:val="28"/>
        </w:rPr>
        <w:t>ПРОГНОЗ</w:t>
      </w:r>
    </w:p>
    <w:p w:rsidR="00A85638" w:rsidRPr="009F6472" w:rsidRDefault="00A85638" w:rsidP="00A85638">
      <w:pPr>
        <w:jc w:val="center"/>
        <w:rPr>
          <w:b/>
          <w:sz w:val="28"/>
          <w:szCs w:val="28"/>
        </w:rPr>
      </w:pPr>
      <w:r>
        <w:rPr>
          <w:b/>
          <w:sz w:val="28"/>
          <w:szCs w:val="28"/>
          <w:lang w:val="uk-UA"/>
        </w:rPr>
        <w:t xml:space="preserve">місцевого </w:t>
      </w:r>
      <w:r w:rsidRPr="009F6472">
        <w:rPr>
          <w:b/>
          <w:sz w:val="28"/>
          <w:szCs w:val="28"/>
        </w:rPr>
        <w:t xml:space="preserve">бюджету </w:t>
      </w:r>
      <w:proofErr w:type="spellStart"/>
      <w:r>
        <w:rPr>
          <w:b/>
          <w:sz w:val="28"/>
          <w:szCs w:val="28"/>
        </w:rPr>
        <w:t>Радехівської</w:t>
      </w:r>
      <w:proofErr w:type="spellEnd"/>
      <w:r w:rsidRPr="009F6472">
        <w:rPr>
          <w:b/>
          <w:sz w:val="28"/>
          <w:szCs w:val="28"/>
        </w:rPr>
        <w:t xml:space="preserve"> </w:t>
      </w:r>
      <w:proofErr w:type="spellStart"/>
      <w:r w:rsidRPr="009F6472">
        <w:rPr>
          <w:b/>
          <w:sz w:val="28"/>
          <w:szCs w:val="28"/>
        </w:rPr>
        <w:t>міської</w:t>
      </w:r>
      <w:proofErr w:type="spellEnd"/>
      <w:r w:rsidRPr="009F6472">
        <w:rPr>
          <w:b/>
          <w:sz w:val="28"/>
          <w:szCs w:val="28"/>
        </w:rPr>
        <w:t xml:space="preserve"> </w:t>
      </w:r>
      <w:proofErr w:type="spellStart"/>
      <w:r w:rsidRPr="009F6472">
        <w:rPr>
          <w:b/>
          <w:sz w:val="28"/>
          <w:szCs w:val="28"/>
        </w:rPr>
        <w:t>територіальної</w:t>
      </w:r>
      <w:proofErr w:type="spellEnd"/>
      <w:r w:rsidRPr="009F6472">
        <w:rPr>
          <w:b/>
          <w:sz w:val="28"/>
          <w:szCs w:val="28"/>
        </w:rPr>
        <w:t xml:space="preserve"> </w:t>
      </w:r>
      <w:proofErr w:type="spellStart"/>
      <w:r w:rsidRPr="009F6472">
        <w:rPr>
          <w:b/>
          <w:sz w:val="28"/>
          <w:szCs w:val="28"/>
        </w:rPr>
        <w:t>громади</w:t>
      </w:r>
      <w:proofErr w:type="spellEnd"/>
    </w:p>
    <w:p w:rsidR="00A85638" w:rsidRPr="009F6472" w:rsidRDefault="00A85638" w:rsidP="00A85638">
      <w:pPr>
        <w:jc w:val="center"/>
        <w:rPr>
          <w:b/>
          <w:sz w:val="28"/>
          <w:szCs w:val="28"/>
        </w:rPr>
      </w:pPr>
      <w:r w:rsidRPr="009F6472">
        <w:rPr>
          <w:b/>
          <w:sz w:val="28"/>
          <w:szCs w:val="28"/>
        </w:rPr>
        <w:t>на 202</w:t>
      </w:r>
      <w:r>
        <w:rPr>
          <w:b/>
          <w:sz w:val="28"/>
          <w:szCs w:val="28"/>
        </w:rPr>
        <w:t>2</w:t>
      </w:r>
      <w:r w:rsidRPr="009F6472">
        <w:rPr>
          <w:b/>
          <w:sz w:val="28"/>
          <w:szCs w:val="28"/>
        </w:rPr>
        <w:t xml:space="preserve"> - 202</w:t>
      </w:r>
      <w:r>
        <w:rPr>
          <w:b/>
          <w:sz w:val="28"/>
          <w:szCs w:val="28"/>
        </w:rPr>
        <w:t>4</w:t>
      </w:r>
      <w:r w:rsidRPr="009F6472">
        <w:rPr>
          <w:b/>
          <w:sz w:val="28"/>
          <w:szCs w:val="28"/>
        </w:rPr>
        <w:t xml:space="preserve"> роки</w:t>
      </w:r>
    </w:p>
    <w:p w:rsidR="00A85638" w:rsidRPr="00986524" w:rsidRDefault="00A85638" w:rsidP="00A85638">
      <w:pPr>
        <w:rPr>
          <w:sz w:val="28"/>
          <w:szCs w:val="28"/>
          <w:u w:val="single"/>
          <w:lang w:val="uk-UA"/>
        </w:rPr>
      </w:pPr>
      <w:r>
        <w:rPr>
          <w:b/>
          <w:bCs/>
          <w:iCs/>
          <w:color w:val="000000"/>
          <w:sz w:val="28"/>
          <w:szCs w:val="28"/>
          <w:u w:val="single"/>
          <w:lang w:val="uk-UA"/>
        </w:rPr>
        <w:t>13540</w:t>
      </w:r>
      <w:r w:rsidRPr="00986524">
        <w:rPr>
          <w:b/>
          <w:bCs/>
          <w:iCs/>
          <w:color w:val="000000"/>
          <w:sz w:val="28"/>
          <w:szCs w:val="28"/>
          <w:u w:val="single"/>
          <w:lang w:val="uk-UA"/>
        </w:rPr>
        <w:t>000000</w:t>
      </w:r>
      <w:r>
        <w:rPr>
          <w:b/>
          <w:bCs/>
          <w:iCs/>
          <w:color w:val="000000"/>
          <w:sz w:val="28"/>
          <w:szCs w:val="28"/>
          <w:u w:val="single"/>
          <w:lang w:val="uk-UA"/>
        </w:rPr>
        <w:t xml:space="preserve"> </w:t>
      </w:r>
    </w:p>
    <w:p w:rsidR="00A85638" w:rsidRDefault="00A85638" w:rsidP="00A85638">
      <w:pPr>
        <w:jc w:val="both"/>
        <w:rPr>
          <w:color w:val="1D1D1B"/>
          <w:sz w:val="16"/>
          <w:szCs w:val="16"/>
          <w:shd w:val="clear" w:color="auto" w:fill="FFFFFF"/>
          <w:lang w:val="uk-UA"/>
        </w:rPr>
      </w:pPr>
      <w:r>
        <w:rPr>
          <w:color w:val="1D1D1B"/>
          <w:sz w:val="16"/>
          <w:szCs w:val="16"/>
          <w:shd w:val="clear" w:color="auto" w:fill="FFFFFF"/>
          <w:lang w:val="uk-UA"/>
        </w:rPr>
        <w:t xml:space="preserve">   (</w:t>
      </w:r>
      <w:r w:rsidRPr="00986524">
        <w:rPr>
          <w:color w:val="1D1D1B"/>
          <w:sz w:val="20"/>
          <w:shd w:val="clear" w:color="auto" w:fill="FFFFFF"/>
          <w:lang w:val="uk-UA"/>
        </w:rPr>
        <w:t>код бюджету</w:t>
      </w:r>
      <w:r>
        <w:rPr>
          <w:color w:val="1D1D1B"/>
          <w:sz w:val="16"/>
          <w:szCs w:val="16"/>
          <w:shd w:val="clear" w:color="auto" w:fill="FFFFFF"/>
          <w:lang w:val="uk-UA"/>
        </w:rPr>
        <w:t>)</w:t>
      </w:r>
    </w:p>
    <w:p w:rsidR="00A85638" w:rsidRPr="009F6472" w:rsidRDefault="00A85638" w:rsidP="00A85638">
      <w:pPr>
        <w:jc w:val="center"/>
        <w:rPr>
          <w:b/>
          <w:sz w:val="28"/>
          <w:szCs w:val="28"/>
        </w:rPr>
      </w:pPr>
    </w:p>
    <w:p w:rsidR="00A85638" w:rsidRPr="009F6472" w:rsidRDefault="00A85638" w:rsidP="00A85638">
      <w:pPr>
        <w:jc w:val="center"/>
        <w:rPr>
          <w:b/>
          <w:sz w:val="28"/>
          <w:szCs w:val="28"/>
        </w:rPr>
      </w:pPr>
      <w:r>
        <w:rPr>
          <w:b/>
          <w:sz w:val="28"/>
          <w:szCs w:val="28"/>
          <w:lang w:val="en-US"/>
        </w:rPr>
        <w:t>I</w:t>
      </w:r>
      <w:r w:rsidRPr="009F6472">
        <w:rPr>
          <w:b/>
          <w:sz w:val="28"/>
          <w:szCs w:val="28"/>
        </w:rPr>
        <w:t xml:space="preserve">. </w:t>
      </w:r>
      <w:proofErr w:type="spellStart"/>
      <w:r w:rsidRPr="009F6472">
        <w:rPr>
          <w:b/>
          <w:sz w:val="28"/>
          <w:szCs w:val="28"/>
        </w:rPr>
        <w:t>Загальна</w:t>
      </w:r>
      <w:proofErr w:type="spellEnd"/>
      <w:r w:rsidRPr="009F6472">
        <w:rPr>
          <w:b/>
          <w:sz w:val="28"/>
          <w:szCs w:val="28"/>
        </w:rPr>
        <w:t xml:space="preserve"> </w:t>
      </w:r>
      <w:proofErr w:type="spellStart"/>
      <w:r w:rsidRPr="009F6472">
        <w:rPr>
          <w:b/>
          <w:sz w:val="28"/>
          <w:szCs w:val="28"/>
        </w:rPr>
        <w:t>частина</w:t>
      </w:r>
      <w:proofErr w:type="spellEnd"/>
    </w:p>
    <w:p w:rsidR="00A85638" w:rsidRPr="009F6472" w:rsidRDefault="00A85638" w:rsidP="00A85638">
      <w:pPr>
        <w:ind w:firstLine="720"/>
        <w:jc w:val="both"/>
        <w:rPr>
          <w:sz w:val="28"/>
          <w:szCs w:val="28"/>
        </w:rPr>
      </w:pPr>
    </w:p>
    <w:p w:rsidR="00A85638" w:rsidRPr="009F6472" w:rsidRDefault="00A85638" w:rsidP="00A85638">
      <w:pPr>
        <w:pStyle w:val="a8"/>
        <w:shd w:val="clear" w:color="auto" w:fill="FFFFFF"/>
        <w:spacing w:before="0" w:beforeAutospacing="0" w:after="210" w:afterAutospacing="0"/>
        <w:ind w:firstLine="720"/>
        <w:jc w:val="both"/>
        <w:rPr>
          <w:sz w:val="28"/>
          <w:szCs w:val="28"/>
        </w:rPr>
      </w:pPr>
      <w:r w:rsidRPr="009F6472">
        <w:rPr>
          <w:sz w:val="28"/>
          <w:szCs w:val="28"/>
        </w:rPr>
        <w:t xml:space="preserve">Прогноз </w:t>
      </w:r>
      <w:r>
        <w:rPr>
          <w:sz w:val="28"/>
          <w:szCs w:val="28"/>
        </w:rPr>
        <w:t xml:space="preserve">місцевого </w:t>
      </w:r>
      <w:r w:rsidRPr="009F6472">
        <w:rPr>
          <w:sz w:val="28"/>
          <w:szCs w:val="28"/>
        </w:rPr>
        <w:t xml:space="preserve">бюджету </w:t>
      </w:r>
      <w:proofErr w:type="spellStart"/>
      <w:r>
        <w:rPr>
          <w:sz w:val="28"/>
          <w:szCs w:val="28"/>
        </w:rPr>
        <w:t>Радехівської</w:t>
      </w:r>
      <w:proofErr w:type="spellEnd"/>
      <w:r w:rsidRPr="009F6472">
        <w:rPr>
          <w:sz w:val="28"/>
          <w:szCs w:val="28"/>
        </w:rPr>
        <w:t xml:space="preserve"> міської територіальної громади (далі місцевий бюджет) на 202</w:t>
      </w:r>
      <w:r w:rsidRPr="002F558F">
        <w:rPr>
          <w:sz w:val="28"/>
          <w:szCs w:val="28"/>
        </w:rPr>
        <w:t>2</w:t>
      </w:r>
      <w:r w:rsidRPr="009F6472">
        <w:rPr>
          <w:sz w:val="28"/>
          <w:szCs w:val="28"/>
        </w:rPr>
        <w:t xml:space="preserve"> - 202</w:t>
      </w:r>
      <w:r w:rsidRPr="002F558F">
        <w:rPr>
          <w:sz w:val="28"/>
          <w:szCs w:val="28"/>
        </w:rPr>
        <w:t>4</w:t>
      </w:r>
      <w:r w:rsidRPr="009F6472">
        <w:rPr>
          <w:sz w:val="28"/>
          <w:szCs w:val="28"/>
        </w:rPr>
        <w:t xml:space="preserve"> роки розроблений відповідно до норм чинного Податкового і Бюджетного кодексів України та інших законодавчих актів, </w:t>
      </w:r>
      <w:r>
        <w:rPr>
          <w:sz w:val="28"/>
          <w:szCs w:val="28"/>
        </w:rPr>
        <w:t>Бюджетної декларації н</w:t>
      </w:r>
      <w:r w:rsidRPr="009F6472">
        <w:rPr>
          <w:sz w:val="28"/>
          <w:szCs w:val="28"/>
        </w:rPr>
        <w:t>а 202</w:t>
      </w:r>
      <w:r w:rsidRPr="002F558F">
        <w:rPr>
          <w:sz w:val="28"/>
          <w:szCs w:val="28"/>
        </w:rPr>
        <w:t>2</w:t>
      </w:r>
      <w:r w:rsidRPr="009F6472">
        <w:rPr>
          <w:sz w:val="28"/>
          <w:szCs w:val="28"/>
        </w:rPr>
        <w:t>–202</w:t>
      </w:r>
      <w:r w:rsidRPr="002F558F">
        <w:rPr>
          <w:sz w:val="28"/>
          <w:szCs w:val="28"/>
        </w:rPr>
        <w:t>4</w:t>
      </w:r>
      <w:r w:rsidRPr="009F6472">
        <w:rPr>
          <w:sz w:val="28"/>
          <w:szCs w:val="28"/>
        </w:rPr>
        <w:t xml:space="preserve"> роки, затверджен</w:t>
      </w:r>
      <w:r>
        <w:rPr>
          <w:sz w:val="28"/>
          <w:szCs w:val="28"/>
        </w:rPr>
        <w:t>ої постановою Кабінету міністрів України від 31.05.2021 № 548 «Про схвалення Бюджетної декларації на 2022-2024 роки»</w:t>
      </w:r>
      <w:r w:rsidRPr="009F6472">
        <w:rPr>
          <w:sz w:val="28"/>
          <w:szCs w:val="28"/>
        </w:rPr>
        <w:t>, а також на основі комплексного аналізу економічної ситуації, стану фінансового потенціалу, оцінки досягнутого рівня розвитку міської громади .</w:t>
      </w:r>
    </w:p>
    <w:p w:rsidR="00A85638" w:rsidRPr="009F6472" w:rsidRDefault="00A85638" w:rsidP="00A85638">
      <w:pPr>
        <w:pStyle w:val="aa"/>
        <w:spacing w:after="120"/>
        <w:ind w:firstLine="720"/>
        <w:jc w:val="both"/>
        <w:rPr>
          <w:sz w:val="28"/>
          <w:szCs w:val="28"/>
        </w:rPr>
      </w:pPr>
      <w:r w:rsidRPr="009F6472">
        <w:rPr>
          <w:sz w:val="28"/>
          <w:szCs w:val="28"/>
        </w:rPr>
        <w:t>Прогноз місцевого бюджету на 202</w:t>
      </w:r>
      <w:r>
        <w:rPr>
          <w:sz w:val="28"/>
          <w:szCs w:val="28"/>
          <w:lang w:val="ru-RU"/>
        </w:rPr>
        <w:t>2</w:t>
      </w:r>
      <w:r w:rsidRPr="009F6472">
        <w:rPr>
          <w:sz w:val="28"/>
          <w:szCs w:val="28"/>
        </w:rPr>
        <w:t>-202</w:t>
      </w:r>
      <w:r>
        <w:rPr>
          <w:sz w:val="28"/>
          <w:szCs w:val="28"/>
          <w:lang w:val="ru-RU"/>
        </w:rPr>
        <w:t>4</w:t>
      </w:r>
      <w:r w:rsidRPr="009F6472">
        <w:rPr>
          <w:sz w:val="28"/>
          <w:szCs w:val="28"/>
        </w:rPr>
        <w:t xml:space="preserve"> роки (далі - Прогноз) визначає основні напрями дій в середньостроковій перспективі, які сприятимуть досягненню довгострокових стратегічних цілей. </w:t>
      </w:r>
    </w:p>
    <w:p w:rsidR="00A85638" w:rsidRPr="009F6472" w:rsidRDefault="00A85638" w:rsidP="00A85638">
      <w:pPr>
        <w:pStyle w:val="aa"/>
        <w:spacing w:after="120"/>
        <w:ind w:firstLine="720"/>
        <w:jc w:val="both"/>
        <w:rPr>
          <w:sz w:val="28"/>
          <w:szCs w:val="28"/>
        </w:rPr>
      </w:pPr>
      <w:r w:rsidRPr="009F6472">
        <w:rPr>
          <w:sz w:val="28"/>
          <w:szCs w:val="28"/>
        </w:rPr>
        <w:t>Прогноз місцевого бюджету на 202</w:t>
      </w:r>
      <w:r>
        <w:rPr>
          <w:sz w:val="28"/>
          <w:szCs w:val="28"/>
        </w:rPr>
        <w:t>2</w:t>
      </w:r>
      <w:r w:rsidRPr="009F6472">
        <w:rPr>
          <w:sz w:val="28"/>
          <w:szCs w:val="28"/>
        </w:rPr>
        <w:t>-202</w:t>
      </w:r>
      <w:r>
        <w:rPr>
          <w:sz w:val="28"/>
          <w:szCs w:val="28"/>
        </w:rPr>
        <w:t>4</w:t>
      </w:r>
      <w:r w:rsidRPr="009F6472">
        <w:rPr>
          <w:sz w:val="28"/>
          <w:szCs w:val="28"/>
        </w:rPr>
        <w:t xml:space="preserve"> роки включає індикативні прогнозні показники  </w:t>
      </w:r>
      <w:r>
        <w:rPr>
          <w:sz w:val="28"/>
          <w:szCs w:val="28"/>
        </w:rPr>
        <w:t xml:space="preserve">місцевого </w:t>
      </w:r>
      <w:r w:rsidRPr="009F6472">
        <w:rPr>
          <w:sz w:val="28"/>
          <w:szCs w:val="28"/>
        </w:rPr>
        <w:t>бюджету  за основними видами доходів, фінансування, видатків і кредитування, за бюджетними програмами, які забезпечують протягом декількох років виконання інвестиційних проектів, взаємовідносин  міського та інших бюджетів.</w:t>
      </w:r>
    </w:p>
    <w:p w:rsidR="00A85638" w:rsidRPr="009F6472" w:rsidRDefault="00A85638" w:rsidP="00A85638">
      <w:pPr>
        <w:ind w:firstLine="709"/>
        <w:jc w:val="both"/>
        <w:rPr>
          <w:sz w:val="28"/>
          <w:szCs w:val="28"/>
        </w:rPr>
      </w:pPr>
      <w:r w:rsidRPr="009F6472">
        <w:rPr>
          <w:sz w:val="28"/>
          <w:szCs w:val="28"/>
        </w:rPr>
        <w:t xml:space="preserve">На </w:t>
      </w:r>
      <w:proofErr w:type="spellStart"/>
      <w:r w:rsidRPr="009F6472">
        <w:rPr>
          <w:sz w:val="28"/>
          <w:szCs w:val="28"/>
        </w:rPr>
        <w:t>середньострокову</w:t>
      </w:r>
      <w:proofErr w:type="spellEnd"/>
      <w:r w:rsidRPr="009F6472">
        <w:rPr>
          <w:sz w:val="28"/>
          <w:szCs w:val="28"/>
        </w:rPr>
        <w:t xml:space="preserve"> перспективу </w:t>
      </w:r>
      <w:proofErr w:type="spellStart"/>
      <w:r w:rsidRPr="009F6472">
        <w:rPr>
          <w:sz w:val="28"/>
          <w:szCs w:val="28"/>
        </w:rPr>
        <w:t>основними</w:t>
      </w:r>
      <w:proofErr w:type="spellEnd"/>
      <w:r w:rsidRPr="009F6472">
        <w:rPr>
          <w:sz w:val="28"/>
          <w:szCs w:val="28"/>
        </w:rPr>
        <w:t xml:space="preserve"> </w:t>
      </w:r>
      <w:proofErr w:type="spellStart"/>
      <w:r w:rsidRPr="009F6472">
        <w:rPr>
          <w:sz w:val="28"/>
          <w:szCs w:val="28"/>
        </w:rPr>
        <w:t>завданнями</w:t>
      </w:r>
      <w:proofErr w:type="spellEnd"/>
      <w:r w:rsidRPr="009F6472">
        <w:rPr>
          <w:sz w:val="28"/>
          <w:szCs w:val="28"/>
        </w:rPr>
        <w:t xml:space="preserve"> </w:t>
      </w:r>
      <w:proofErr w:type="spellStart"/>
      <w:r w:rsidRPr="009F6472">
        <w:rPr>
          <w:sz w:val="28"/>
          <w:szCs w:val="28"/>
        </w:rPr>
        <w:t>місцевого</w:t>
      </w:r>
      <w:proofErr w:type="spellEnd"/>
      <w:r w:rsidRPr="009F6472">
        <w:rPr>
          <w:sz w:val="28"/>
          <w:szCs w:val="28"/>
        </w:rPr>
        <w:t xml:space="preserve"> бюджету</w:t>
      </w:r>
      <w:proofErr w:type="gramStart"/>
      <w:r w:rsidRPr="009F6472">
        <w:rPr>
          <w:sz w:val="28"/>
          <w:szCs w:val="28"/>
        </w:rPr>
        <w:t xml:space="preserve"> є:</w:t>
      </w:r>
      <w:proofErr w:type="gramEnd"/>
      <w:r w:rsidRPr="009F6472">
        <w:rPr>
          <w:sz w:val="28"/>
          <w:szCs w:val="28"/>
        </w:rPr>
        <w:t xml:space="preserve"> </w:t>
      </w:r>
    </w:p>
    <w:p w:rsidR="00A85638" w:rsidRPr="009F6472" w:rsidRDefault="00A85638" w:rsidP="00A85638">
      <w:pPr>
        <w:pStyle w:val="a8"/>
        <w:spacing w:before="0" w:beforeAutospacing="0" w:after="0" w:afterAutospacing="0"/>
        <w:ind w:firstLine="709"/>
        <w:jc w:val="both"/>
        <w:rPr>
          <w:sz w:val="28"/>
          <w:szCs w:val="28"/>
        </w:rPr>
      </w:pPr>
      <w:r w:rsidRPr="009F6472">
        <w:rPr>
          <w:sz w:val="28"/>
          <w:szCs w:val="28"/>
        </w:rPr>
        <w:t xml:space="preserve">підвищення фінансової спроможності місцевого бюджету та забезпечення на цій основі підвищення рівня життя мешканців громади і економічного розвитку громади; </w:t>
      </w:r>
    </w:p>
    <w:p w:rsidR="00A85638" w:rsidRPr="009F6472" w:rsidRDefault="00A85638" w:rsidP="00A85638">
      <w:pPr>
        <w:spacing w:line="235" w:lineRule="auto"/>
        <w:ind w:firstLine="709"/>
        <w:jc w:val="both"/>
        <w:rPr>
          <w:sz w:val="28"/>
          <w:szCs w:val="28"/>
        </w:rPr>
      </w:pPr>
      <w:proofErr w:type="spellStart"/>
      <w:r w:rsidRPr="009F6472">
        <w:rPr>
          <w:sz w:val="28"/>
          <w:szCs w:val="28"/>
        </w:rPr>
        <w:t>визначення</w:t>
      </w:r>
      <w:proofErr w:type="spellEnd"/>
      <w:r w:rsidRPr="009F6472">
        <w:rPr>
          <w:sz w:val="28"/>
          <w:szCs w:val="28"/>
        </w:rPr>
        <w:t xml:space="preserve"> та </w:t>
      </w:r>
      <w:proofErr w:type="spellStart"/>
      <w:r w:rsidRPr="009F6472">
        <w:rPr>
          <w:sz w:val="28"/>
          <w:szCs w:val="28"/>
        </w:rPr>
        <w:t>виконання</w:t>
      </w:r>
      <w:proofErr w:type="spellEnd"/>
      <w:r w:rsidRPr="009F6472">
        <w:rPr>
          <w:sz w:val="28"/>
          <w:szCs w:val="28"/>
        </w:rPr>
        <w:t xml:space="preserve"> </w:t>
      </w:r>
      <w:proofErr w:type="spellStart"/>
      <w:r w:rsidRPr="009F6472">
        <w:rPr>
          <w:sz w:val="28"/>
          <w:szCs w:val="28"/>
        </w:rPr>
        <w:t>завдань</w:t>
      </w:r>
      <w:proofErr w:type="spellEnd"/>
      <w:r w:rsidRPr="009F6472">
        <w:rPr>
          <w:sz w:val="28"/>
          <w:szCs w:val="28"/>
        </w:rPr>
        <w:t xml:space="preserve"> </w:t>
      </w:r>
      <w:proofErr w:type="spellStart"/>
      <w:proofErr w:type="gramStart"/>
      <w:r w:rsidRPr="009F6472">
        <w:rPr>
          <w:sz w:val="28"/>
          <w:szCs w:val="28"/>
        </w:rPr>
        <w:t>соц</w:t>
      </w:r>
      <w:proofErr w:type="gramEnd"/>
      <w:r w:rsidRPr="009F6472">
        <w:rPr>
          <w:sz w:val="28"/>
          <w:szCs w:val="28"/>
        </w:rPr>
        <w:t>іально-економічного</w:t>
      </w:r>
      <w:proofErr w:type="spellEnd"/>
      <w:r w:rsidRPr="009F6472">
        <w:rPr>
          <w:sz w:val="28"/>
          <w:szCs w:val="28"/>
        </w:rPr>
        <w:t xml:space="preserve"> </w:t>
      </w:r>
      <w:proofErr w:type="spellStart"/>
      <w:r w:rsidRPr="009F6472">
        <w:rPr>
          <w:sz w:val="28"/>
          <w:szCs w:val="28"/>
        </w:rPr>
        <w:t>розвитку</w:t>
      </w:r>
      <w:proofErr w:type="spellEnd"/>
      <w:r w:rsidRPr="009F6472">
        <w:rPr>
          <w:sz w:val="28"/>
          <w:szCs w:val="28"/>
        </w:rPr>
        <w:t xml:space="preserve"> </w:t>
      </w:r>
      <w:proofErr w:type="spellStart"/>
      <w:r w:rsidRPr="009F6472">
        <w:rPr>
          <w:sz w:val="28"/>
          <w:szCs w:val="28"/>
        </w:rPr>
        <w:t>міста</w:t>
      </w:r>
      <w:proofErr w:type="spellEnd"/>
      <w:r w:rsidRPr="009F6472">
        <w:rPr>
          <w:sz w:val="28"/>
          <w:szCs w:val="28"/>
        </w:rPr>
        <w:t xml:space="preserve"> та </w:t>
      </w:r>
      <w:proofErr w:type="spellStart"/>
      <w:r w:rsidRPr="009F6472">
        <w:rPr>
          <w:sz w:val="28"/>
          <w:szCs w:val="28"/>
        </w:rPr>
        <w:t>сіл</w:t>
      </w:r>
      <w:proofErr w:type="spellEnd"/>
      <w:r w:rsidRPr="009F6472">
        <w:rPr>
          <w:sz w:val="28"/>
          <w:szCs w:val="28"/>
        </w:rPr>
        <w:t xml:space="preserve"> </w:t>
      </w:r>
      <w:proofErr w:type="spellStart"/>
      <w:r w:rsidRPr="009F6472">
        <w:rPr>
          <w:sz w:val="28"/>
          <w:szCs w:val="28"/>
        </w:rPr>
        <w:t>громади</w:t>
      </w:r>
      <w:proofErr w:type="spellEnd"/>
      <w:r w:rsidRPr="009F6472">
        <w:rPr>
          <w:sz w:val="28"/>
          <w:szCs w:val="28"/>
        </w:rPr>
        <w:t xml:space="preserve"> </w:t>
      </w:r>
      <w:proofErr w:type="spellStart"/>
      <w:r w:rsidRPr="009F6472">
        <w:rPr>
          <w:sz w:val="28"/>
          <w:szCs w:val="28"/>
        </w:rPr>
        <w:t>з</w:t>
      </w:r>
      <w:proofErr w:type="spellEnd"/>
      <w:r w:rsidRPr="009F6472">
        <w:rPr>
          <w:sz w:val="28"/>
          <w:szCs w:val="28"/>
        </w:rPr>
        <w:t xml:space="preserve"> </w:t>
      </w:r>
      <w:proofErr w:type="spellStart"/>
      <w:r w:rsidRPr="009F6472">
        <w:rPr>
          <w:sz w:val="28"/>
          <w:szCs w:val="28"/>
        </w:rPr>
        <w:t>врахуванням</w:t>
      </w:r>
      <w:proofErr w:type="spellEnd"/>
      <w:r w:rsidRPr="009F6472">
        <w:rPr>
          <w:sz w:val="28"/>
          <w:szCs w:val="28"/>
        </w:rPr>
        <w:t xml:space="preserve"> </w:t>
      </w:r>
      <w:proofErr w:type="spellStart"/>
      <w:r w:rsidRPr="009F6472">
        <w:rPr>
          <w:sz w:val="28"/>
          <w:szCs w:val="28"/>
        </w:rPr>
        <w:t>їх</w:t>
      </w:r>
      <w:proofErr w:type="spellEnd"/>
      <w:r w:rsidRPr="009F6472">
        <w:rPr>
          <w:sz w:val="28"/>
          <w:szCs w:val="28"/>
        </w:rPr>
        <w:t xml:space="preserve"> </w:t>
      </w:r>
      <w:proofErr w:type="spellStart"/>
      <w:r w:rsidRPr="009F6472">
        <w:rPr>
          <w:sz w:val="28"/>
          <w:szCs w:val="28"/>
        </w:rPr>
        <w:t>пріоритетності</w:t>
      </w:r>
      <w:proofErr w:type="spellEnd"/>
      <w:r w:rsidRPr="009F6472">
        <w:rPr>
          <w:sz w:val="28"/>
          <w:szCs w:val="28"/>
        </w:rPr>
        <w:t>;</w:t>
      </w:r>
    </w:p>
    <w:p w:rsidR="00A85638" w:rsidRPr="00E26F64" w:rsidRDefault="00A85638" w:rsidP="00A85638">
      <w:pPr>
        <w:ind w:firstLine="540"/>
        <w:jc w:val="both"/>
        <w:rPr>
          <w:sz w:val="28"/>
          <w:szCs w:val="28"/>
          <w:lang w:val="uk-UA"/>
        </w:rPr>
      </w:pPr>
      <w:r>
        <w:rPr>
          <w:sz w:val="28"/>
          <w:szCs w:val="28"/>
          <w:lang w:val="uk-UA"/>
        </w:rPr>
        <w:t xml:space="preserve">  </w:t>
      </w:r>
      <w:r w:rsidRPr="00E26F64">
        <w:rPr>
          <w:sz w:val="28"/>
          <w:szCs w:val="28"/>
          <w:lang w:val="uk-UA"/>
        </w:rPr>
        <w:t xml:space="preserve">планування реальних надходжень місцевого бюджету на основі прогнозних </w:t>
      </w:r>
      <w:proofErr w:type="spellStart"/>
      <w:r w:rsidRPr="00E26F64">
        <w:rPr>
          <w:sz w:val="28"/>
          <w:szCs w:val="28"/>
          <w:lang w:val="uk-UA"/>
        </w:rPr>
        <w:t>макропоказників</w:t>
      </w:r>
      <w:proofErr w:type="spellEnd"/>
      <w:r w:rsidRPr="00E26F64">
        <w:rPr>
          <w:sz w:val="28"/>
          <w:szCs w:val="28"/>
          <w:lang w:val="uk-UA"/>
        </w:rPr>
        <w:t xml:space="preserve"> економічного і соціального розвитку громади з урахуванням зміни податкової бази і фактичного рівня відповідних надходжень;</w:t>
      </w:r>
    </w:p>
    <w:p w:rsidR="00A85638" w:rsidRPr="00E26F64" w:rsidRDefault="00A85638" w:rsidP="00A85638">
      <w:pPr>
        <w:spacing w:line="235" w:lineRule="auto"/>
        <w:ind w:firstLine="709"/>
        <w:jc w:val="both"/>
        <w:rPr>
          <w:sz w:val="28"/>
          <w:szCs w:val="28"/>
          <w:lang w:val="uk-UA"/>
        </w:rPr>
      </w:pPr>
      <w:r w:rsidRPr="00E26F64">
        <w:rPr>
          <w:sz w:val="28"/>
          <w:szCs w:val="28"/>
          <w:lang w:val="uk-UA"/>
        </w:rPr>
        <w:t>активізація підприємницького потенціалу, зниження частки тіньової економіки для підвищення податкоспроможності (насамперед, легалізація виплати заробітної плати);</w:t>
      </w:r>
    </w:p>
    <w:p w:rsidR="00A85638" w:rsidRPr="009F6472" w:rsidRDefault="00A85638" w:rsidP="00A85638">
      <w:pPr>
        <w:ind w:firstLine="284"/>
        <w:jc w:val="both"/>
        <w:rPr>
          <w:sz w:val="28"/>
          <w:szCs w:val="28"/>
        </w:rPr>
      </w:pPr>
      <w:r>
        <w:rPr>
          <w:sz w:val="28"/>
          <w:szCs w:val="28"/>
          <w:lang w:val="uk-UA"/>
        </w:rPr>
        <w:lastRenderedPageBreak/>
        <w:t xml:space="preserve">      </w:t>
      </w:r>
      <w:proofErr w:type="spellStart"/>
      <w:proofErr w:type="gramStart"/>
      <w:r w:rsidRPr="009F6472">
        <w:rPr>
          <w:sz w:val="28"/>
          <w:szCs w:val="28"/>
        </w:rPr>
        <w:t>п</w:t>
      </w:r>
      <w:proofErr w:type="gramEnd"/>
      <w:r w:rsidRPr="009F6472">
        <w:rPr>
          <w:sz w:val="28"/>
          <w:szCs w:val="28"/>
        </w:rPr>
        <w:t>ідвищення</w:t>
      </w:r>
      <w:proofErr w:type="spellEnd"/>
      <w:r w:rsidRPr="009F6472">
        <w:rPr>
          <w:sz w:val="28"/>
          <w:szCs w:val="28"/>
        </w:rPr>
        <w:t xml:space="preserve"> </w:t>
      </w:r>
      <w:proofErr w:type="spellStart"/>
      <w:r w:rsidRPr="009F6472">
        <w:rPr>
          <w:sz w:val="28"/>
          <w:szCs w:val="28"/>
        </w:rPr>
        <w:t>результативності</w:t>
      </w:r>
      <w:proofErr w:type="spellEnd"/>
      <w:r w:rsidRPr="009F6472">
        <w:rPr>
          <w:sz w:val="28"/>
          <w:szCs w:val="28"/>
        </w:rPr>
        <w:t xml:space="preserve"> та </w:t>
      </w:r>
      <w:proofErr w:type="spellStart"/>
      <w:r w:rsidRPr="009F6472">
        <w:rPr>
          <w:sz w:val="28"/>
          <w:szCs w:val="28"/>
        </w:rPr>
        <w:t>ефективності</w:t>
      </w:r>
      <w:proofErr w:type="spellEnd"/>
      <w:r w:rsidRPr="009F6472">
        <w:rPr>
          <w:sz w:val="28"/>
          <w:szCs w:val="28"/>
        </w:rPr>
        <w:t xml:space="preserve"> </w:t>
      </w:r>
      <w:proofErr w:type="spellStart"/>
      <w:r w:rsidRPr="009F6472">
        <w:rPr>
          <w:sz w:val="28"/>
          <w:szCs w:val="28"/>
        </w:rPr>
        <w:t>бюджетних</w:t>
      </w:r>
      <w:proofErr w:type="spellEnd"/>
      <w:r w:rsidRPr="009F6472">
        <w:rPr>
          <w:sz w:val="28"/>
          <w:szCs w:val="28"/>
        </w:rPr>
        <w:t xml:space="preserve"> </w:t>
      </w:r>
      <w:proofErr w:type="spellStart"/>
      <w:r w:rsidRPr="009F6472">
        <w:rPr>
          <w:sz w:val="28"/>
          <w:szCs w:val="28"/>
        </w:rPr>
        <w:t>видатків</w:t>
      </w:r>
      <w:proofErr w:type="spellEnd"/>
      <w:r w:rsidRPr="009F6472">
        <w:rPr>
          <w:sz w:val="28"/>
          <w:szCs w:val="28"/>
        </w:rPr>
        <w:t>;</w:t>
      </w:r>
    </w:p>
    <w:p w:rsidR="00A85638" w:rsidRPr="009F6472" w:rsidRDefault="00A85638" w:rsidP="00A85638">
      <w:pPr>
        <w:spacing w:line="235" w:lineRule="auto"/>
        <w:ind w:firstLine="709"/>
        <w:jc w:val="both"/>
        <w:rPr>
          <w:sz w:val="28"/>
          <w:szCs w:val="28"/>
        </w:rPr>
      </w:pPr>
      <w:proofErr w:type="spellStart"/>
      <w:r w:rsidRPr="009F6472">
        <w:rPr>
          <w:sz w:val="28"/>
          <w:szCs w:val="28"/>
        </w:rPr>
        <w:t>забезпечення</w:t>
      </w:r>
      <w:proofErr w:type="spellEnd"/>
      <w:r w:rsidRPr="009F6472">
        <w:rPr>
          <w:sz w:val="28"/>
          <w:szCs w:val="28"/>
        </w:rPr>
        <w:t xml:space="preserve"> </w:t>
      </w:r>
      <w:proofErr w:type="spellStart"/>
      <w:r w:rsidRPr="009F6472">
        <w:rPr>
          <w:sz w:val="28"/>
          <w:szCs w:val="28"/>
        </w:rPr>
        <w:t>стабільного</w:t>
      </w:r>
      <w:proofErr w:type="spellEnd"/>
      <w:r w:rsidRPr="009F6472">
        <w:rPr>
          <w:sz w:val="28"/>
          <w:szCs w:val="28"/>
        </w:rPr>
        <w:t xml:space="preserve"> </w:t>
      </w:r>
      <w:proofErr w:type="spellStart"/>
      <w:r w:rsidRPr="009F6472">
        <w:rPr>
          <w:sz w:val="28"/>
          <w:szCs w:val="28"/>
        </w:rPr>
        <w:t>функціонування</w:t>
      </w:r>
      <w:proofErr w:type="spellEnd"/>
      <w:r w:rsidRPr="009F6472">
        <w:rPr>
          <w:sz w:val="28"/>
          <w:szCs w:val="28"/>
        </w:rPr>
        <w:t xml:space="preserve"> </w:t>
      </w:r>
      <w:proofErr w:type="spellStart"/>
      <w:r w:rsidRPr="009F6472">
        <w:rPr>
          <w:sz w:val="28"/>
          <w:szCs w:val="28"/>
        </w:rPr>
        <w:t>бюджетних</w:t>
      </w:r>
      <w:proofErr w:type="spellEnd"/>
      <w:r w:rsidRPr="009F6472">
        <w:rPr>
          <w:sz w:val="28"/>
          <w:szCs w:val="28"/>
        </w:rPr>
        <w:t xml:space="preserve"> </w:t>
      </w:r>
      <w:proofErr w:type="spellStart"/>
      <w:r w:rsidRPr="009F6472">
        <w:rPr>
          <w:sz w:val="28"/>
          <w:szCs w:val="28"/>
        </w:rPr>
        <w:t>установ</w:t>
      </w:r>
      <w:proofErr w:type="spellEnd"/>
      <w:r w:rsidRPr="009F6472">
        <w:rPr>
          <w:sz w:val="28"/>
          <w:szCs w:val="28"/>
        </w:rPr>
        <w:t xml:space="preserve"> та </w:t>
      </w:r>
      <w:proofErr w:type="spellStart"/>
      <w:r w:rsidRPr="009F6472">
        <w:rPr>
          <w:sz w:val="28"/>
          <w:szCs w:val="28"/>
        </w:rPr>
        <w:t>виконання</w:t>
      </w:r>
      <w:proofErr w:type="spellEnd"/>
      <w:r w:rsidRPr="009F6472">
        <w:rPr>
          <w:sz w:val="28"/>
          <w:szCs w:val="28"/>
        </w:rPr>
        <w:t xml:space="preserve"> </w:t>
      </w:r>
      <w:proofErr w:type="spellStart"/>
      <w:r w:rsidRPr="009F6472">
        <w:rPr>
          <w:sz w:val="28"/>
          <w:szCs w:val="28"/>
        </w:rPr>
        <w:t>заходів</w:t>
      </w:r>
      <w:proofErr w:type="spellEnd"/>
      <w:r w:rsidRPr="009F6472">
        <w:rPr>
          <w:sz w:val="28"/>
          <w:szCs w:val="28"/>
        </w:rPr>
        <w:t xml:space="preserve">, </w:t>
      </w:r>
      <w:proofErr w:type="spellStart"/>
      <w:r w:rsidRPr="009F6472">
        <w:rPr>
          <w:sz w:val="28"/>
          <w:szCs w:val="28"/>
        </w:rPr>
        <w:t>передбачених</w:t>
      </w:r>
      <w:proofErr w:type="spellEnd"/>
      <w:r w:rsidRPr="009F6472">
        <w:rPr>
          <w:sz w:val="28"/>
          <w:szCs w:val="28"/>
        </w:rPr>
        <w:t xml:space="preserve"> </w:t>
      </w:r>
      <w:proofErr w:type="spellStart"/>
      <w:r w:rsidRPr="009F6472">
        <w:rPr>
          <w:sz w:val="28"/>
          <w:szCs w:val="28"/>
        </w:rPr>
        <w:t>місцевими</w:t>
      </w:r>
      <w:proofErr w:type="spellEnd"/>
      <w:r w:rsidRPr="009F6472">
        <w:rPr>
          <w:sz w:val="28"/>
          <w:szCs w:val="28"/>
        </w:rPr>
        <w:t xml:space="preserve"> </w:t>
      </w:r>
      <w:proofErr w:type="spellStart"/>
      <w:r w:rsidRPr="009F6472">
        <w:rPr>
          <w:sz w:val="28"/>
          <w:szCs w:val="28"/>
        </w:rPr>
        <w:t>бюджетними</w:t>
      </w:r>
      <w:proofErr w:type="spellEnd"/>
      <w:r w:rsidRPr="009F6472">
        <w:rPr>
          <w:sz w:val="28"/>
          <w:szCs w:val="28"/>
        </w:rPr>
        <w:t xml:space="preserve"> </w:t>
      </w:r>
      <w:proofErr w:type="spellStart"/>
      <w:r w:rsidRPr="009F6472">
        <w:rPr>
          <w:sz w:val="28"/>
          <w:szCs w:val="28"/>
        </w:rPr>
        <w:t>програмами</w:t>
      </w:r>
      <w:proofErr w:type="spellEnd"/>
      <w:r w:rsidRPr="009F6472">
        <w:rPr>
          <w:sz w:val="28"/>
          <w:szCs w:val="28"/>
        </w:rPr>
        <w:t>;</w:t>
      </w:r>
    </w:p>
    <w:p w:rsidR="00A85638" w:rsidRPr="009F6472" w:rsidRDefault="00A85638" w:rsidP="00A85638">
      <w:pPr>
        <w:pStyle w:val="a8"/>
        <w:spacing w:before="0" w:beforeAutospacing="0" w:after="0" w:afterAutospacing="0"/>
        <w:ind w:firstLine="709"/>
        <w:jc w:val="both"/>
        <w:rPr>
          <w:sz w:val="28"/>
          <w:szCs w:val="28"/>
        </w:rPr>
      </w:pPr>
      <w:r w:rsidRPr="009F6472">
        <w:rPr>
          <w:sz w:val="28"/>
          <w:szCs w:val="28"/>
        </w:rPr>
        <w:t>забезпечення у ході затвердження та виконання місцевих бюджетів збалансованої бюджетної політики, концентрації фінансових ресурсів на пріоритетних напрямах розвитку громади, урахування в показниках бюджетів у повному обсязі потреби в коштах для здійснення соціальних виплат та розрахунків за енергоносії, недопущення утворення бюджетної заборгованості за основними соціальними виплатами та витратами на оплату спожитих енергоносіїв та комунальних послуг;</w:t>
      </w:r>
    </w:p>
    <w:p w:rsidR="00A85638" w:rsidRPr="009F6472" w:rsidRDefault="00A85638" w:rsidP="00A85638">
      <w:pPr>
        <w:spacing w:line="235" w:lineRule="auto"/>
        <w:ind w:firstLine="709"/>
        <w:jc w:val="both"/>
        <w:rPr>
          <w:sz w:val="28"/>
          <w:szCs w:val="28"/>
        </w:rPr>
      </w:pPr>
      <w:proofErr w:type="spellStart"/>
      <w:r w:rsidRPr="009F6472">
        <w:rPr>
          <w:sz w:val="28"/>
          <w:szCs w:val="28"/>
        </w:rPr>
        <w:t>запровадження</w:t>
      </w:r>
      <w:proofErr w:type="spellEnd"/>
      <w:r w:rsidRPr="009F6472">
        <w:rPr>
          <w:sz w:val="28"/>
          <w:szCs w:val="28"/>
        </w:rPr>
        <w:t xml:space="preserve"> </w:t>
      </w:r>
      <w:proofErr w:type="spellStart"/>
      <w:r w:rsidRPr="009F6472">
        <w:rPr>
          <w:sz w:val="28"/>
          <w:szCs w:val="28"/>
        </w:rPr>
        <w:t>ефективних</w:t>
      </w:r>
      <w:proofErr w:type="spellEnd"/>
      <w:r w:rsidRPr="009F6472">
        <w:rPr>
          <w:sz w:val="28"/>
          <w:szCs w:val="28"/>
        </w:rPr>
        <w:t xml:space="preserve"> </w:t>
      </w:r>
      <w:proofErr w:type="spellStart"/>
      <w:r w:rsidRPr="009F6472">
        <w:rPr>
          <w:sz w:val="28"/>
          <w:szCs w:val="28"/>
        </w:rPr>
        <w:t>заходів</w:t>
      </w:r>
      <w:proofErr w:type="spellEnd"/>
      <w:r w:rsidRPr="009F6472">
        <w:rPr>
          <w:sz w:val="28"/>
          <w:szCs w:val="28"/>
        </w:rPr>
        <w:t xml:space="preserve"> </w:t>
      </w:r>
      <w:proofErr w:type="spellStart"/>
      <w:r w:rsidRPr="009F6472">
        <w:rPr>
          <w:sz w:val="28"/>
          <w:szCs w:val="28"/>
        </w:rPr>
        <w:t>з</w:t>
      </w:r>
      <w:proofErr w:type="spellEnd"/>
      <w:r w:rsidRPr="009F6472">
        <w:rPr>
          <w:sz w:val="28"/>
          <w:szCs w:val="28"/>
        </w:rPr>
        <w:t xml:space="preserve"> </w:t>
      </w:r>
      <w:proofErr w:type="spellStart"/>
      <w:r w:rsidRPr="009F6472">
        <w:rPr>
          <w:sz w:val="28"/>
          <w:szCs w:val="28"/>
        </w:rPr>
        <w:t>енергозбереження</w:t>
      </w:r>
      <w:proofErr w:type="spellEnd"/>
      <w:r w:rsidRPr="009F6472">
        <w:rPr>
          <w:sz w:val="28"/>
          <w:szCs w:val="28"/>
        </w:rPr>
        <w:t xml:space="preserve"> в </w:t>
      </w:r>
      <w:proofErr w:type="spellStart"/>
      <w:r w:rsidRPr="009F6472">
        <w:rPr>
          <w:sz w:val="28"/>
          <w:szCs w:val="28"/>
        </w:rPr>
        <w:t>бюджетних</w:t>
      </w:r>
      <w:proofErr w:type="spellEnd"/>
      <w:r w:rsidRPr="009F6472">
        <w:rPr>
          <w:sz w:val="28"/>
          <w:szCs w:val="28"/>
        </w:rPr>
        <w:t xml:space="preserve"> </w:t>
      </w:r>
      <w:proofErr w:type="spellStart"/>
      <w:r w:rsidRPr="009F6472">
        <w:rPr>
          <w:sz w:val="28"/>
          <w:szCs w:val="28"/>
        </w:rPr>
        <w:t>установах</w:t>
      </w:r>
      <w:proofErr w:type="spellEnd"/>
      <w:r w:rsidRPr="009F6472">
        <w:rPr>
          <w:sz w:val="28"/>
          <w:szCs w:val="28"/>
        </w:rPr>
        <w:t xml:space="preserve"> </w:t>
      </w:r>
      <w:proofErr w:type="spellStart"/>
      <w:r w:rsidRPr="009F6472">
        <w:rPr>
          <w:sz w:val="28"/>
          <w:szCs w:val="28"/>
        </w:rPr>
        <w:t>і</w:t>
      </w:r>
      <w:proofErr w:type="spellEnd"/>
      <w:r w:rsidRPr="009F6472">
        <w:rPr>
          <w:sz w:val="28"/>
          <w:szCs w:val="28"/>
        </w:rPr>
        <w:t xml:space="preserve"> закладах;</w:t>
      </w:r>
    </w:p>
    <w:p w:rsidR="00A85638" w:rsidRPr="009F6472" w:rsidRDefault="00A85638" w:rsidP="00A85638">
      <w:pPr>
        <w:spacing w:line="235" w:lineRule="auto"/>
        <w:ind w:firstLine="709"/>
        <w:jc w:val="both"/>
        <w:rPr>
          <w:sz w:val="28"/>
          <w:szCs w:val="28"/>
        </w:rPr>
      </w:pPr>
      <w:proofErr w:type="spellStart"/>
      <w:r w:rsidRPr="009F6472">
        <w:rPr>
          <w:sz w:val="28"/>
          <w:szCs w:val="28"/>
        </w:rPr>
        <w:t>дотримання</w:t>
      </w:r>
      <w:proofErr w:type="spellEnd"/>
      <w:r w:rsidRPr="009F6472">
        <w:rPr>
          <w:sz w:val="28"/>
          <w:szCs w:val="28"/>
        </w:rPr>
        <w:t xml:space="preserve"> </w:t>
      </w:r>
      <w:proofErr w:type="spellStart"/>
      <w:r w:rsidRPr="009F6472">
        <w:rPr>
          <w:sz w:val="28"/>
          <w:szCs w:val="28"/>
        </w:rPr>
        <w:t>жорсткої</w:t>
      </w:r>
      <w:proofErr w:type="spellEnd"/>
      <w:r w:rsidRPr="009F6472">
        <w:rPr>
          <w:sz w:val="28"/>
          <w:szCs w:val="28"/>
        </w:rPr>
        <w:t xml:space="preserve"> </w:t>
      </w:r>
      <w:proofErr w:type="spellStart"/>
      <w:r w:rsidRPr="009F6472">
        <w:rPr>
          <w:sz w:val="28"/>
          <w:szCs w:val="28"/>
        </w:rPr>
        <w:t>фінансової</w:t>
      </w:r>
      <w:proofErr w:type="spellEnd"/>
      <w:r w:rsidRPr="009F6472">
        <w:rPr>
          <w:sz w:val="28"/>
          <w:szCs w:val="28"/>
        </w:rPr>
        <w:t xml:space="preserve"> </w:t>
      </w:r>
      <w:proofErr w:type="spellStart"/>
      <w:r w:rsidRPr="009F6472">
        <w:rPr>
          <w:sz w:val="28"/>
          <w:szCs w:val="28"/>
        </w:rPr>
        <w:t>дисципліни</w:t>
      </w:r>
      <w:proofErr w:type="spellEnd"/>
      <w:r w:rsidRPr="009F6472">
        <w:rPr>
          <w:sz w:val="28"/>
          <w:szCs w:val="28"/>
        </w:rPr>
        <w:t xml:space="preserve">, </w:t>
      </w:r>
      <w:proofErr w:type="spellStart"/>
      <w:proofErr w:type="gramStart"/>
      <w:r w:rsidRPr="009F6472">
        <w:rPr>
          <w:sz w:val="28"/>
          <w:szCs w:val="28"/>
        </w:rPr>
        <w:t>п</w:t>
      </w:r>
      <w:proofErr w:type="gramEnd"/>
      <w:r w:rsidRPr="009F6472">
        <w:rPr>
          <w:sz w:val="28"/>
          <w:szCs w:val="28"/>
        </w:rPr>
        <w:t>ідвищення</w:t>
      </w:r>
      <w:proofErr w:type="spellEnd"/>
      <w:r w:rsidRPr="009F6472">
        <w:rPr>
          <w:sz w:val="28"/>
          <w:szCs w:val="28"/>
        </w:rPr>
        <w:t xml:space="preserve"> </w:t>
      </w:r>
      <w:proofErr w:type="spellStart"/>
      <w:r w:rsidRPr="009F6472">
        <w:rPr>
          <w:sz w:val="28"/>
          <w:szCs w:val="28"/>
        </w:rPr>
        <w:t>рівня</w:t>
      </w:r>
      <w:proofErr w:type="spellEnd"/>
      <w:r w:rsidRPr="009F6472">
        <w:rPr>
          <w:sz w:val="28"/>
          <w:szCs w:val="28"/>
        </w:rPr>
        <w:t xml:space="preserve"> </w:t>
      </w:r>
      <w:proofErr w:type="spellStart"/>
      <w:r w:rsidRPr="009F6472">
        <w:rPr>
          <w:sz w:val="28"/>
          <w:szCs w:val="28"/>
        </w:rPr>
        <w:t>прозорості</w:t>
      </w:r>
      <w:proofErr w:type="spellEnd"/>
      <w:r w:rsidRPr="009F6472">
        <w:rPr>
          <w:sz w:val="28"/>
          <w:szCs w:val="28"/>
        </w:rPr>
        <w:t xml:space="preserve"> та </w:t>
      </w:r>
      <w:proofErr w:type="spellStart"/>
      <w:r w:rsidRPr="009F6472">
        <w:rPr>
          <w:sz w:val="28"/>
          <w:szCs w:val="28"/>
        </w:rPr>
        <w:t>раціональності</w:t>
      </w:r>
      <w:proofErr w:type="spellEnd"/>
      <w:r w:rsidRPr="009F6472">
        <w:rPr>
          <w:sz w:val="28"/>
          <w:szCs w:val="28"/>
        </w:rPr>
        <w:t xml:space="preserve"> бюджетного </w:t>
      </w:r>
      <w:proofErr w:type="spellStart"/>
      <w:r w:rsidRPr="009F6472">
        <w:rPr>
          <w:sz w:val="28"/>
          <w:szCs w:val="28"/>
        </w:rPr>
        <w:t>процесу</w:t>
      </w:r>
      <w:proofErr w:type="spellEnd"/>
      <w:r w:rsidRPr="009F6472">
        <w:rPr>
          <w:sz w:val="28"/>
          <w:szCs w:val="28"/>
        </w:rPr>
        <w:t>;</w:t>
      </w:r>
    </w:p>
    <w:p w:rsidR="00A85638" w:rsidRPr="009F6472" w:rsidRDefault="00A85638" w:rsidP="00A85638">
      <w:pPr>
        <w:spacing w:line="235" w:lineRule="auto"/>
        <w:ind w:firstLine="709"/>
        <w:jc w:val="both"/>
        <w:rPr>
          <w:sz w:val="28"/>
          <w:szCs w:val="28"/>
        </w:rPr>
      </w:pPr>
      <w:proofErr w:type="spellStart"/>
      <w:r w:rsidRPr="009F6472">
        <w:rPr>
          <w:sz w:val="28"/>
          <w:szCs w:val="28"/>
        </w:rPr>
        <w:t>вжиття</w:t>
      </w:r>
      <w:proofErr w:type="spellEnd"/>
      <w:r w:rsidRPr="009F6472">
        <w:rPr>
          <w:sz w:val="28"/>
          <w:szCs w:val="28"/>
        </w:rPr>
        <w:t xml:space="preserve"> </w:t>
      </w:r>
      <w:proofErr w:type="spellStart"/>
      <w:r w:rsidRPr="009F6472">
        <w:rPr>
          <w:sz w:val="28"/>
          <w:szCs w:val="28"/>
        </w:rPr>
        <w:t>заходів</w:t>
      </w:r>
      <w:proofErr w:type="spellEnd"/>
      <w:r w:rsidRPr="009F6472">
        <w:rPr>
          <w:sz w:val="28"/>
          <w:szCs w:val="28"/>
        </w:rPr>
        <w:t xml:space="preserve"> </w:t>
      </w:r>
      <w:proofErr w:type="spellStart"/>
      <w:r w:rsidRPr="009F6472">
        <w:rPr>
          <w:sz w:val="28"/>
          <w:szCs w:val="28"/>
        </w:rPr>
        <w:t>з</w:t>
      </w:r>
      <w:proofErr w:type="spellEnd"/>
      <w:r w:rsidRPr="009F6472">
        <w:rPr>
          <w:sz w:val="28"/>
          <w:szCs w:val="28"/>
        </w:rPr>
        <w:t xml:space="preserve"> </w:t>
      </w:r>
      <w:proofErr w:type="spellStart"/>
      <w:r w:rsidRPr="009F6472">
        <w:rPr>
          <w:sz w:val="28"/>
          <w:szCs w:val="28"/>
        </w:rPr>
        <w:t>фінансування</w:t>
      </w:r>
      <w:proofErr w:type="spellEnd"/>
      <w:r w:rsidRPr="009F6472">
        <w:rPr>
          <w:sz w:val="28"/>
          <w:szCs w:val="28"/>
        </w:rPr>
        <w:t xml:space="preserve"> у 202</w:t>
      </w:r>
      <w:r>
        <w:rPr>
          <w:sz w:val="28"/>
          <w:szCs w:val="28"/>
          <w:lang w:val="uk-UA"/>
        </w:rPr>
        <w:t>2</w:t>
      </w:r>
      <w:r w:rsidRPr="009F6472">
        <w:rPr>
          <w:sz w:val="28"/>
          <w:szCs w:val="28"/>
        </w:rPr>
        <w:t xml:space="preserve"> та </w:t>
      </w:r>
      <w:proofErr w:type="spellStart"/>
      <w:r w:rsidRPr="009F6472">
        <w:rPr>
          <w:sz w:val="28"/>
          <w:szCs w:val="28"/>
        </w:rPr>
        <w:t>наступних</w:t>
      </w:r>
      <w:proofErr w:type="spellEnd"/>
      <w:r w:rsidRPr="009F6472">
        <w:rPr>
          <w:sz w:val="28"/>
          <w:szCs w:val="28"/>
        </w:rPr>
        <w:t xml:space="preserve"> </w:t>
      </w:r>
      <w:proofErr w:type="spellStart"/>
      <w:r w:rsidRPr="009F6472">
        <w:rPr>
          <w:sz w:val="28"/>
          <w:szCs w:val="28"/>
        </w:rPr>
        <w:t>двох</w:t>
      </w:r>
      <w:proofErr w:type="spellEnd"/>
      <w:r w:rsidRPr="009F6472">
        <w:rPr>
          <w:sz w:val="28"/>
          <w:szCs w:val="28"/>
        </w:rPr>
        <w:t xml:space="preserve"> </w:t>
      </w:r>
      <w:proofErr w:type="spellStart"/>
      <w:r w:rsidRPr="009F6472">
        <w:rPr>
          <w:sz w:val="28"/>
          <w:szCs w:val="28"/>
        </w:rPr>
        <w:t>бюджетних</w:t>
      </w:r>
      <w:proofErr w:type="spellEnd"/>
      <w:r w:rsidRPr="009F6472">
        <w:rPr>
          <w:sz w:val="28"/>
          <w:szCs w:val="28"/>
        </w:rPr>
        <w:t xml:space="preserve"> </w:t>
      </w:r>
      <w:proofErr w:type="spellStart"/>
      <w:r w:rsidRPr="009F6472">
        <w:rPr>
          <w:sz w:val="28"/>
          <w:szCs w:val="28"/>
        </w:rPr>
        <w:t>періодах</w:t>
      </w:r>
      <w:proofErr w:type="spellEnd"/>
      <w:r w:rsidRPr="009F6472">
        <w:rPr>
          <w:sz w:val="28"/>
          <w:szCs w:val="28"/>
        </w:rPr>
        <w:t xml:space="preserve"> </w:t>
      </w:r>
      <w:proofErr w:type="spellStart"/>
      <w:r w:rsidRPr="009F6472">
        <w:rPr>
          <w:sz w:val="28"/>
          <w:szCs w:val="28"/>
        </w:rPr>
        <w:t>інвестиційних</w:t>
      </w:r>
      <w:proofErr w:type="spellEnd"/>
      <w:r w:rsidRPr="009F6472">
        <w:rPr>
          <w:sz w:val="28"/>
          <w:szCs w:val="28"/>
        </w:rPr>
        <w:t xml:space="preserve"> </w:t>
      </w:r>
      <w:proofErr w:type="spellStart"/>
      <w:r w:rsidRPr="009F6472">
        <w:rPr>
          <w:sz w:val="28"/>
          <w:szCs w:val="28"/>
        </w:rPr>
        <w:t>проектів</w:t>
      </w:r>
      <w:proofErr w:type="spellEnd"/>
      <w:r w:rsidRPr="009F6472">
        <w:rPr>
          <w:sz w:val="28"/>
          <w:szCs w:val="28"/>
        </w:rPr>
        <w:t xml:space="preserve">, </w:t>
      </w:r>
      <w:proofErr w:type="spellStart"/>
      <w:r w:rsidRPr="009F6472">
        <w:rPr>
          <w:sz w:val="28"/>
          <w:szCs w:val="28"/>
        </w:rPr>
        <w:t>видатки</w:t>
      </w:r>
      <w:proofErr w:type="spellEnd"/>
      <w:r w:rsidRPr="009F6472">
        <w:rPr>
          <w:sz w:val="28"/>
          <w:szCs w:val="28"/>
        </w:rPr>
        <w:t xml:space="preserve"> на </w:t>
      </w:r>
      <w:proofErr w:type="spellStart"/>
      <w:r w:rsidRPr="009F6472">
        <w:rPr>
          <w:sz w:val="28"/>
          <w:szCs w:val="28"/>
        </w:rPr>
        <w:t>які</w:t>
      </w:r>
      <w:proofErr w:type="spellEnd"/>
      <w:r w:rsidRPr="009F6472">
        <w:rPr>
          <w:sz w:val="28"/>
          <w:szCs w:val="28"/>
        </w:rPr>
        <w:t xml:space="preserve"> </w:t>
      </w:r>
      <w:proofErr w:type="spellStart"/>
      <w:r w:rsidRPr="009F6472">
        <w:rPr>
          <w:sz w:val="28"/>
          <w:szCs w:val="28"/>
        </w:rPr>
        <w:t>будуть</w:t>
      </w:r>
      <w:proofErr w:type="spellEnd"/>
      <w:r w:rsidRPr="009F6472">
        <w:rPr>
          <w:sz w:val="28"/>
          <w:szCs w:val="28"/>
        </w:rPr>
        <w:t xml:space="preserve"> </w:t>
      </w:r>
      <w:proofErr w:type="spellStart"/>
      <w:r w:rsidRPr="009F6472">
        <w:rPr>
          <w:sz w:val="28"/>
          <w:szCs w:val="28"/>
        </w:rPr>
        <w:t>проводитися</w:t>
      </w:r>
      <w:proofErr w:type="spellEnd"/>
      <w:r w:rsidRPr="009F6472">
        <w:rPr>
          <w:sz w:val="28"/>
          <w:szCs w:val="28"/>
        </w:rPr>
        <w:t xml:space="preserve"> за </w:t>
      </w:r>
      <w:proofErr w:type="spellStart"/>
      <w:r w:rsidRPr="009F6472">
        <w:rPr>
          <w:sz w:val="28"/>
          <w:szCs w:val="28"/>
        </w:rPr>
        <w:t>рахунок</w:t>
      </w:r>
      <w:proofErr w:type="spellEnd"/>
      <w:r w:rsidRPr="009F6472">
        <w:rPr>
          <w:sz w:val="28"/>
          <w:szCs w:val="28"/>
        </w:rPr>
        <w:t xml:space="preserve"> </w:t>
      </w:r>
      <w:proofErr w:type="spellStart"/>
      <w:r w:rsidRPr="009F6472">
        <w:rPr>
          <w:sz w:val="28"/>
          <w:szCs w:val="28"/>
        </w:rPr>
        <w:t>кошті</w:t>
      </w:r>
      <w:proofErr w:type="gramStart"/>
      <w:r w:rsidRPr="009F6472">
        <w:rPr>
          <w:sz w:val="28"/>
          <w:szCs w:val="28"/>
        </w:rPr>
        <w:t>в</w:t>
      </w:r>
      <w:proofErr w:type="spellEnd"/>
      <w:proofErr w:type="gramEnd"/>
      <w:r w:rsidRPr="009F6472">
        <w:rPr>
          <w:sz w:val="28"/>
          <w:szCs w:val="28"/>
        </w:rPr>
        <w:t xml:space="preserve"> бюджету </w:t>
      </w:r>
      <w:proofErr w:type="spellStart"/>
      <w:r w:rsidRPr="009F6472">
        <w:rPr>
          <w:sz w:val="28"/>
          <w:szCs w:val="28"/>
        </w:rPr>
        <w:t>розвитку</w:t>
      </w:r>
      <w:proofErr w:type="spellEnd"/>
      <w:r w:rsidRPr="009F6472">
        <w:rPr>
          <w:sz w:val="28"/>
          <w:szCs w:val="28"/>
        </w:rPr>
        <w:t xml:space="preserve"> </w:t>
      </w:r>
      <w:proofErr w:type="spellStart"/>
      <w:r w:rsidRPr="009F6472">
        <w:rPr>
          <w:sz w:val="28"/>
          <w:szCs w:val="28"/>
        </w:rPr>
        <w:t>місцевого</w:t>
      </w:r>
      <w:proofErr w:type="spellEnd"/>
      <w:r w:rsidRPr="009F6472">
        <w:rPr>
          <w:sz w:val="28"/>
          <w:szCs w:val="28"/>
        </w:rPr>
        <w:t xml:space="preserve"> бюджету.</w:t>
      </w:r>
    </w:p>
    <w:p w:rsidR="00A85638" w:rsidRPr="009F6472" w:rsidRDefault="00A85638" w:rsidP="00A85638">
      <w:pPr>
        <w:ind w:firstLine="540"/>
        <w:jc w:val="both"/>
        <w:rPr>
          <w:sz w:val="28"/>
          <w:szCs w:val="28"/>
        </w:rPr>
      </w:pPr>
      <w:r>
        <w:rPr>
          <w:sz w:val="28"/>
          <w:szCs w:val="28"/>
          <w:lang w:val="uk-UA"/>
        </w:rPr>
        <w:t xml:space="preserve">  </w:t>
      </w:r>
      <w:proofErr w:type="spellStart"/>
      <w:r w:rsidRPr="009F6472">
        <w:rPr>
          <w:sz w:val="28"/>
          <w:szCs w:val="28"/>
        </w:rPr>
        <w:t>посилення</w:t>
      </w:r>
      <w:proofErr w:type="spellEnd"/>
      <w:r w:rsidRPr="009F6472">
        <w:rPr>
          <w:sz w:val="28"/>
          <w:szCs w:val="28"/>
        </w:rPr>
        <w:t xml:space="preserve"> </w:t>
      </w:r>
      <w:proofErr w:type="spellStart"/>
      <w:r w:rsidRPr="009F6472">
        <w:rPr>
          <w:sz w:val="28"/>
          <w:szCs w:val="28"/>
        </w:rPr>
        <w:t>бюджетної</w:t>
      </w:r>
      <w:proofErr w:type="spellEnd"/>
      <w:r w:rsidRPr="009F6472">
        <w:rPr>
          <w:sz w:val="28"/>
          <w:szCs w:val="28"/>
        </w:rPr>
        <w:t xml:space="preserve"> </w:t>
      </w:r>
      <w:proofErr w:type="spellStart"/>
      <w:r w:rsidRPr="009F6472">
        <w:rPr>
          <w:sz w:val="28"/>
          <w:szCs w:val="28"/>
        </w:rPr>
        <w:t>дисципліни</w:t>
      </w:r>
      <w:proofErr w:type="spellEnd"/>
      <w:r w:rsidRPr="009F6472">
        <w:rPr>
          <w:sz w:val="28"/>
          <w:szCs w:val="28"/>
        </w:rPr>
        <w:t xml:space="preserve"> та контролю за </w:t>
      </w:r>
      <w:proofErr w:type="spellStart"/>
      <w:r w:rsidRPr="009F6472">
        <w:rPr>
          <w:sz w:val="28"/>
          <w:szCs w:val="28"/>
        </w:rPr>
        <w:t>витратами</w:t>
      </w:r>
      <w:proofErr w:type="spellEnd"/>
      <w:r w:rsidRPr="009F6472">
        <w:rPr>
          <w:sz w:val="28"/>
          <w:szCs w:val="28"/>
        </w:rPr>
        <w:t xml:space="preserve"> бюджету;</w:t>
      </w:r>
    </w:p>
    <w:p w:rsidR="00A85638" w:rsidRPr="009F6472" w:rsidRDefault="00A85638" w:rsidP="00A85638">
      <w:pPr>
        <w:pStyle w:val="a8"/>
        <w:shd w:val="clear" w:color="auto" w:fill="FFFFFF"/>
        <w:tabs>
          <w:tab w:val="left" w:pos="900"/>
        </w:tabs>
        <w:spacing w:before="0" w:beforeAutospacing="0" w:after="0" w:afterAutospacing="0"/>
        <w:ind w:firstLine="540"/>
        <w:jc w:val="both"/>
        <w:rPr>
          <w:sz w:val="28"/>
          <w:szCs w:val="28"/>
        </w:rPr>
      </w:pPr>
      <w:r>
        <w:rPr>
          <w:sz w:val="28"/>
          <w:szCs w:val="28"/>
          <w:lang w:val="ru-RU"/>
        </w:rPr>
        <w:t xml:space="preserve">  </w:t>
      </w:r>
      <w:r w:rsidRPr="009F6472">
        <w:rPr>
          <w:sz w:val="28"/>
          <w:szCs w:val="28"/>
        </w:rPr>
        <w:t>використання фінансових ресурсів таким чином, щоб отримати максимальний економічний ефект і вирішити найбільш нагальні та важливі завдання.</w:t>
      </w:r>
    </w:p>
    <w:p w:rsidR="00A85638" w:rsidRPr="009F6472" w:rsidRDefault="00A85638" w:rsidP="00A85638">
      <w:pPr>
        <w:pStyle w:val="aa"/>
        <w:spacing w:before="0"/>
        <w:ind w:firstLine="709"/>
        <w:jc w:val="both"/>
        <w:rPr>
          <w:sz w:val="28"/>
          <w:szCs w:val="28"/>
        </w:rPr>
      </w:pPr>
    </w:p>
    <w:p w:rsidR="00A85638" w:rsidRPr="0041117F" w:rsidRDefault="00A85638" w:rsidP="00A85638">
      <w:pPr>
        <w:spacing w:before="120" w:after="100" w:afterAutospacing="1" w:line="235" w:lineRule="auto"/>
        <w:ind w:left="1701"/>
        <w:jc w:val="center"/>
        <w:outlineLvl w:val="2"/>
        <w:rPr>
          <w:b/>
          <w:sz w:val="28"/>
          <w:szCs w:val="28"/>
          <w:lang w:val="uk-UA"/>
        </w:rPr>
      </w:pPr>
      <w:r>
        <w:rPr>
          <w:b/>
          <w:sz w:val="28"/>
          <w:szCs w:val="28"/>
          <w:lang w:val="en-US"/>
        </w:rPr>
        <w:t>II</w:t>
      </w:r>
      <w:r w:rsidRPr="001B0208">
        <w:rPr>
          <w:b/>
          <w:sz w:val="28"/>
          <w:szCs w:val="28"/>
          <w:lang w:val="uk-UA"/>
        </w:rPr>
        <w:t xml:space="preserve">. </w:t>
      </w:r>
      <w:r>
        <w:rPr>
          <w:b/>
          <w:sz w:val="28"/>
          <w:szCs w:val="28"/>
          <w:lang w:val="uk-UA"/>
        </w:rPr>
        <w:t>Основні прогнозні показники економічного та соціального розвитку</w:t>
      </w:r>
    </w:p>
    <w:p w:rsidR="00A85638" w:rsidRPr="001B0208" w:rsidRDefault="00A85638" w:rsidP="00A85638">
      <w:pPr>
        <w:spacing w:line="235" w:lineRule="auto"/>
        <w:ind w:firstLine="709"/>
        <w:jc w:val="both"/>
        <w:rPr>
          <w:sz w:val="28"/>
          <w:szCs w:val="28"/>
          <w:lang w:val="uk-UA"/>
        </w:rPr>
      </w:pPr>
      <w:r>
        <w:rPr>
          <w:sz w:val="28"/>
          <w:szCs w:val="28"/>
          <w:lang w:val="uk-UA"/>
        </w:rPr>
        <w:t xml:space="preserve">Основні </w:t>
      </w:r>
      <w:r w:rsidRPr="001B0208">
        <w:rPr>
          <w:sz w:val="28"/>
          <w:szCs w:val="28"/>
          <w:lang w:val="uk-UA"/>
        </w:rPr>
        <w:t>прогнозні показники місцевого бюджету на 202</w:t>
      </w:r>
      <w:r>
        <w:rPr>
          <w:sz w:val="28"/>
          <w:szCs w:val="28"/>
          <w:lang w:val="uk-UA"/>
        </w:rPr>
        <w:t>2</w:t>
      </w:r>
      <w:r w:rsidRPr="001B0208">
        <w:rPr>
          <w:sz w:val="28"/>
          <w:szCs w:val="28"/>
          <w:lang w:val="uk-UA"/>
        </w:rPr>
        <w:t xml:space="preserve"> та 202</w:t>
      </w:r>
      <w:r>
        <w:rPr>
          <w:sz w:val="28"/>
          <w:szCs w:val="28"/>
          <w:lang w:val="uk-UA"/>
        </w:rPr>
        <w:t xml:space="preserve">4 </w:t>
      </w:r>
      <w:r w:rsidRPr="001B0208">
        <w:rPr>
          <w:sz w:val="28"/>
          <w:szCs w:val="28"/>
          <w:lang w:val="uk-UA"/>
        </w:rPr>
        <w:t>роки є основою для складання головними розпорядниками бюджетних коштів планів своєї діяльності та формування показників проекту місцевого бюджету на середньострокову перспективу.</w:t>
      </w:r>
    </w:p>
    <w:p w:rsidR="00A85638" w:rsidRPr="009F6472" w:rsidRDefault="00A85638" w:rsidP="00A85638">
      <w:pPr>
        <w:pStyle w:val="a8"/>
        <w:shd w:val="clear" w:color="auto" w:fill="FFFFFF"/>
        <w:spacing w:before="0" w:beforeAutospacing="0" w:after="0" w:afterAutospacing="0"/>
        <w:jc w:val="both"/>
        <w:rPr>
          <w:rStyle w:val="rvts6"/>
          <w:sz w:val="28"/>
          <w:szCs w:val="28"/>
          <w:shd w:val="clear" w:color="auto" w:fill="FFFFFF"/>
        </w:rPr>
      </w:pPr>
    </w:p>
    <w:p w:rsidR="00A85638" w:rsidRPr="00DF1B5D" w:rsidRDefault="00A85638" w:rsidP="00A85638">
      <w:pPr>
        <w:spacing w:line="235" w:lineRule="auto"/>
        <w:ind w:firstLine="709"/>
        <w:jc w:val="both"/>
        <w:rPr>
          <w:sz w:val="28"/>
          <w:szCs w:val="28"/>
          <w:lang w:val="uk-UA"/>
        </w:rPr>
      </w:pPr>
      <w:r>
        <w:rPr>
          <w:sz w:val="28"/>
          <w:szCs w:val="28"/>
          <w:lang w:val="uk-UA"/>
        </w:rPr>
        <w:t xml:space="preserve">Основними </w:t>
      </w:r>
      <w:r w:rsidRPr="00DF1B5D">
        <w:rPr>
          <w:sz w:val="28"/>
          <w:szCs w:val="28"/>
          <w:lang w:val="uk-UA"/>
        </w:rPr>
        <w:t xml:space="preserve">показниками соціально-економічного розвитку, які використовуються при складанні Прогнозу, є основні </w:t>
      </w:r>
      <w:proofErr w:type="spellStart"/>
      <w:r w:rsidRPr="00DF1B5D">
        <w:rPr>
          <w:sz w:val="28"/>
          <w:szCs w:val="28"/>
          <w:lang w:val="uk-UA"/>
        </w:rPr>
        <w:t>макропоказники</w:t>
      </w:r>
      <w:proofErr w:type="spellEnd"/>
      <w:r w:rsidRPr="00DF1B5D">
        <w:rPr>
          <w:sz w:val="28"/>
          <w:szCs w:val="28"/>
          <w:lang w:val="uk-UA"/>
        </w:rPr>
        <w:t xml:space="preserve"> економічного і соціального розвитку України на 202</w:t>
      </w:r>
      <w:r>
        <w:rPr>
          <w:sz w:val="28"/>
          <w:szCs w:val="28"/>
          <w:lang w:val="uk-UA"/>
        </w:rPr>
        <w:t>2</w:t>
      </w:r>
      <w:r w:rsidRPr="00DF1B5D">
        <w:rPr>
          <w:sz w:val="28"/>
          <w:szCs w:val="28"/>
          <w:lang w:val="uk-UA"/>
        </w:rPr>
        <w:t>–202</w:t>
      </w:r>
      <w:r>
        <w:rPr>
          <w:sz w:val="28"/>
          <w:szCs w:val="28"/>
          <w:lang w:val="uk-UA"/>
        </w:rPr>
        <w:t>4</w:t>
      </w:r>
      <w:r w:rsidRPr="00DF1B5D">
        <w:rPr>
          <w:sz w:val="28"/>
          <w:szCs w:val="28"/>
          <w:lang w:val="uk-UA"/>
        </w:rPr>
        <w:t xml:space="preserve"> роки, затверджені Кабінету Міністрів України від 31 травня 2021 року № 548 «Про схвалення Бюджетної декларації на 2022-2024 роки», зокрема:</w:t>
      </w:r>
    </w:p>
    <w:p w:rsidR="00A85638" w:rsidRPr="009F6472" w:rsidRDefault="00A85638" w:rsidP="00A85638">
      <w:pPr>
        <w:spacing w:before="120"/>
        <w:jc w:val="both"/>
        <w:rPr>
          <w:sz w:val="28"/>
          <w:szCs w:val="28"/>
        </w:rPr>
      </w:pPr>
      <w:r w:rsidRPr="00DF1B5D">
        <w:rPr>
          <w:sz w:val="28"/>
          <w:szCs w:val="28"/>
          <w:lang w:val="uk-UA"/>
        </w:rPr>
        <w:t xml:space="preserve">       </w:t>
      </w:r>
      <w:r w:rsidRPr="009F6472">
        <w:rPr>
          <w:sz w:val="28"/>
          <w:szCs w:val="28"/>
        </w:rPr>
        <w:t xml:space="preserve">1. </w:t>
      </w:r>
      <w:r>
        <w:rPr>
          <w:sz w:val="28"/>
          <w:szCs w:val="28"/>
          <w:lang w:val="uk-UA"/>
        </w:rPr>
        <w:t>І</w:t>
      </w:r>
      <w:proofErr w:type="spellStart"/>
      <w:r w:rsidRPr="009F6472">
        <w:rPr>
          <w:sz w:val="28"/>
          <w:szCs w:val="28"/>
        </w:rPr>
        <w:t>ндекс</w:t>
      </w:r>
      <w:proofErr w:type="spellEnd"/>
      <w:r w:rsidRPr="009F6472">
        <w:rPr>
          <w:sz w:val="28"/>
          <w:szCs w:val="28"/>
        </w:rPr>
        <w:t xml:space="preserve"> </w:t>
      </w:r>
      <w:proofErr w:type="spellStart"/>
      <w:r w:rsidRPr="009F6472">
        <w:rPr>
          <w:sz w:val="28"/>
          <w:szCs w:val="28"/>
        </w:rPr>
        <w:t>споживчих</w:t>
      </w:r>
      <w:proofErr w:type="spellEnd"/>
      <w:r w:rsidRPr="009F6472">
        <w:rPr>
          <w:sz w:val="28"/>
          <w:szCs w:val="28"/>
        </w:rPr>
        <w:t xml:space="preserve"> </w:t>
      </w:r>
      <w:proofErr w:type="spellStart"/>
      <w:r w:rsidRPr="009F6472">
        <w:rPr>
          <w:sz w:val="28"/>
          <w:szCs w:val="28"/>
        </w:rPr>
        <w:t>цін</w:t>
      </w:r>
      <w:proofErr w:type="spellEnd"/>
      <w:r w:rsidRPr="009F6472">
        <w:rPr>
          <w:sz w:val="28"/>
          <w:szCs w:val="28"/>
        </w:rPr>
        <w:t xml:space="preserve"> </w:t>
      </w:r>
      <w:proofErr w:type="spellStart"/>
      <w:r w:rsidRPr="009F6472">
        <w:rPr>
          <w:sz w:val="28"/>
          <w:szCs w:val="28"/>
        </w:rPr>
        <w:t>грудень</w:t>
      </w:r>
      <w:proofErr w:type="spellEnd"/>
      <w:r w:rsidRPr="009F6472">
        <w:rPr>
          <w:sz w:val="28"/>
          <w:szCs w:val="28"/>
        </w:rPr>
        <w:t xml:space="preserve"> до </w:t>
      </w:r>
      <w:proofErr w:type="spellStart"/>
      <w:r w:rsidRPr="009F6472">
        <w:rPr>
          <w:sz w:val="28"/>
          <w:szCs w:val="28"/>
        </w:rPr>
        <w:t>грудня</w:t>
      </w:r>
      <w:proofErr w:type="spellEnd"/>
      <w:r w:rsidRPr="009F6472">
        <w:rPr>
          <w:sz w:val="28"/>
          <w:szCs w:val="28"/>
        </w:rPr>
        <w:t xml:space="preserve"> </w:t>
      </w:r>
      <w:proofErr w:type="spellStart"/>
      <w:r w:rsidRPr="009F6472">
        <w:rPr>
          <w:sz w:val="28"/>
          <w:szCs w:val="28"/>
        </w:rPr>
        <w:t>попереднього</w:t>
      </w:r>
      <w:proofErr w:type="spellEnd"/>
      <w:r w:rsidRPr="009F6472">
        <w:rPr>
          <w:sz w:val="28"/>
          <w:szCs w:val="28"/>
        </w:rPr>
        <w:t xml:space="preserve"> року: у 202</w:t>
      </w:r>
      <w:r>
        <w:rPr>
          <w:sz w:val="28"/>
          <w:szCs w:val="28"/>
          <w:lang w:val="uk-UA"/>
        </w:rPr>
        <w:t>2</w:t>
      </w:r>
      <w:r w:rsidRPr="009F6472">
        <w:rPr>
          <w:sz w:val="28"/>
          <w:szCs w:val="28"/>
        </w:rPr>
        <w:t xml:space="preserve"> </w:t>
      </w:r>
      <w:proofErr w:type="spellStart"/>
      <w:r w:rsidRPr="009F6472">
        <w:rPr>
          <w:sz w:val="28"/>
          <w:szCs w:val="28"/>
        </w:rPr>
        <w:t>році</w:t>
      </w:r>
      <w:proofErr w:type="spellEnd"/>
      <w:r w:rsidRPr="009F6472">
        <w:rPr>
          <w:sz w:val="28"/>
          <w:szCs w:val="28"/>
        </w:rPr>
        <w:t xml:space="preserve"> – </w:t>
      </w:r>
      <w:r>
        <w:rPr>
          <w:sz w:val="28"/>
          <w:szCs w:val="28"/>
          <w:lang w:val="uk-UA"/>
        </w:rPr>
        <w:t>106,2</w:t>
      </w:r>
      <w:r w:rsidRPr="009F6472">
        <w:rPr>
          <w:sz w:val="28"/>
          <w:szCs w:val="28"/>
        </w:rPr>
        <w:t xml:space="preserve"> </w:t>
      </w:r>
      <w:proofErr w:type="spellStart"/>
      <w:r w:rsidRPr="009F6472">
        <w:rPr>
          <w:sz w:val="28"/>
          <w:szCs w:val="28"/>
        </w:rPr>
        <w:t>відсоткі</w:t>
      </w:r>
      <w:proofErr w:type="gramStart"/>
      <w:r w:rsidRPr="009F6472">
        <w:rPr>
          <w:sz w:val="28"/>
          <w:szCs w:val="28"/>
        </w:rPr>
        <w:t>в</w:t>
      </w:r>
      <w:proofErr w:type="spellEnd"/>
      <w:proofErr w:type="gramEnd"/>
      <w:r w:rsidRPr="009F6472">
        <w:rPr>
          <w:sz w:val="28"/>
          <w:szCs w:val="28"/>
        </w:rPr>
        <w:t>, у 202</w:t>
      </w:r>
      <w:r>
        <w:rPr>
          <w:sz w:val="28"/>
          <w:szCs w:val="28"/>
          <w:lang w:val="uk-UA"/>
        </w:rPr>
        <w:t>3</w:t>
      </w:r>
      <w:r w:rsidRPr="009F6472">
        <w:rPr>
          <w:sz w:val="28"/>
          <w:szCs w:val="28"/>
        </w:rPr>
        <w:t xml:space="preserve"> </w:t>
      </w:r>
      <w:proofErr w:type="spellStart"/>
      <w:r w:rsidRPr="009F6472">
        <w:rPr>
          <w:sz w:val="28"/>
          <w:szCs w:val="28"/>
        </w:rPr>
        <w:t>році</w:t>
      </w:r>
      <w:proofErr w:type="spellEnd"/>
      <w:r w:rsidRPr="009F6472">
        <w:rPr>
          <w:sz w:val="28"/>
          <w:szCs w:val="28"/>
        </w:rPr>
        <w:t xml:space="preserve"> – 105,3 </w:t>
      </w:r>
      <w:proofErr w:type="spellStart"/>
      <w:r w:rsidRPr="009F6472">
        <w:rPr>
          <w:sz w:val="28"/>
          <w:szCs w:val="28"/>
        </w:rPr>
        <w:t>відсотків</w:t>
      </w:r>
      <w:proofErr w:type="spellEnd"/>
      <w:r>
        <w:rPr>
          <w:sz w:val="28"/>
          <w:szCs w:val="28"/>
          <w:lang w:val="uk-UA"/>
        </w:rPr>
        <w:t>, у 2024 році-105,0 відсотків</w:t>
      </w:r>
      <w:r w:rsidRPr="009F6472">
        <w:rPr>
          <w:sz w:val="28"/>
          <w:szCs w:val="28"/>
        </w:rPr>
        <w:t xml:space="preserve">; </w:t>
      </w:r>
    </w:p>
    <w:p w:rsidR="00A85638" w:rsidRPr="00AD3054" w:rsidRDefault="00A85638" w:rsidP="00A85638">
      <w:pPr>
        <w:spacing w:before="120"/>
        <w:jc w:val="both"/>
        <w:rPr>
          <w:sz w:val="28"/>
          <w:szCs w:val="28"/>
        </w:rPr>
      </w:pPr>
      <w:r w:rsidRPr="009F6472">
        <w:rPr>
          <w:sz w:val="28"/>
          <w:szCs w:val="28"/>
        </w:rPr>
        <w:t xml:space="preserve">       2. </w:t>
      </w:r>
      <w:r>
        <w:rPr>
          <w:sz w:val="28"/>
          <w:szCs w:val="28"/>
          <w:lang w:val="uk-UA"/>
        </w:rPr>
        <w:t>І</w:t>
      </w:r>
      <w:proofErr w:type="spellStart"/>
      <w:r w:rsidRPr="009F6472">
        <w:rPr>
          <w:sz w:val="28"/>
          <w:szCs w:val="28"/>
        </w:rPr>
        <w:t>ндекс</w:t>
      </w:r>
      <w:proofErr w:type="spellEnd"/>
      <w:r w:rsidRPr="009F6472">
        <w:rPr>
          <w:sz w:val="28"/>
          <w:szCs w:val="28"/>
        </w:rPr>
        <w:t xml:space="preserve"> </w:t>
      </w:r>
      <w:proofErr w:type="spellStart"/>
      <w:r w:rsidRPr="009F6472">
        <w:rPr>
          <w:sz w:val="28"/>
          <w:szCs w:val="28"/>
        </w:rPr>
        <w:t>цін</w:t>
      </w:r>
      <w:proofErr w:type="spellEnd"/>
      <w:r w:rsidRPr="009F6472">
        <w:rPr>
          <w:sz w:val="28"/>
          <w:szCs w:val="28"/>
        </w:rPr>
        <w:t xml:space="preserve"> </w:t>
      </w:r>
      <w:proofErr w:type="spellStart"/>
      <w:r w:rsidRPr="009F6472">
        <w:rPr>
          <w:sz w:val="28"/>
          <w:szCs w:val="28"/>
        </w:rPr>
        <w:t>виробників</w:t>
      </w:r>
      <w:proofErr w:type="spellEnd"/>
      <w:r w:rsidRPr="009F6472">
        <w:rPr>
          <w:sz w:val="28"/>
          <w:szCs w:val="28"/>
        </w:rPr>
        <w:t xml:space="preserve"> </w:t>
      </w:r>
      <w:proofErr w:type="spellStart"/>
      <w:r w:rsidRPr="009F6472">
        <w:rPr>
          <w:sz w:val="28"/>
          <w:szCs w:val="28"/>
        </w:rPr>
        <w:t>промислової</w:t>
      </w:r>
      <w:proofErr w:type="spellEnd"/>
      <w:r w:rsidRPr="009F6472">
        <w:rPr>
          <w:sz w:val="28"/>
          <w:szCs w:val="28"/>
        </w:rPr>
        <w:t xml:space="preserve"> </w:t>
      </w:r>
      <w:proofErr w:type="spellStart"/>
      <w:r w:rsidRPr="009F6472">
        <w:rPr>
          <w:sz w:val="28"/>
          <w:szCs w:val="28"/>
        </w:rPr>
        <w:t>продукції</w:t>
      </w:r>
      <w:proofErr w:type="spellEnd"/>
      <w:r w:rsidRPr="009F6472">
        <w:rPr>
          <w:sz w:val="28"/>
          <w:szCs w:val="28"/>
        </w:rPr>
        <w:t xml:space="preserve"> </w:t>
      </w:r>
      <w:proofErr w:type="spellStart"/>
      <w:r w:rsidRPr="009F6472">
        <w:rPr>
          <w:sz w:val="28"/>
          <w:szCs w:val="28"/>
        </w:rPr>
        <w:t>грудень</w:t>
      </w:r>
      <w:proofErr w:type="spellEnd"/>
      <w:r w:rsidRPr="009F6472">
        <w:rPr>
          <w:sz w:val="28"/>
          <w:szCs w:val="28"/>
        </w:rPr>
        <w:t xml:space="preserve"> до </w:t>
      </w:r>
      <w:proofErr w:type="spellStart"/>
      <w:r w:rsidRPr="009F6472">
        <w:rPr>
          <w:sz w:val="28"/>
          <w:szCs w:val="28"/>
        </w:rPr>
        <w:t>грудня</w:t>
      </w:r>
      <w:proofErr w:type="spellEnd"/>
      <w:r w:rsidRPr="009F6472">
        <w:rPr>
          <w:sz w:val="28"/>
          <w:szCs w:val="28"/>
        </w:rPr>
        <w:t xml:space="preserve"> </w:t>
      </w:r>
      <w:proofErr w:type="spellStart"/>
      <w:r w:rsidRPr="009F6472">
        <w:rPr>
          <w:sz w:val="28"/>
          <w:szCs w:val="28"/>
        </w:rPr>
        <w:t>попереднього</w:t>
      </w:r>
      <w:proofErr w:type="spellEnd"/>
      <w:r w:rsidRPr="009F6472">
        <w:rPr>
          <w:sz w:val="28"/>
          <w:szCs w:val="28"/>
        </w:rPr>
        <w:t xml:space="preserve"> року: у 202</w:t>
      </w:r>
      <w:r>
        <w:rPr>
          <w:sz w:val="28"/>
          <w:szCs w:val="28"/>
          <w:lang w:val="uk-UA"/>
        </w:rPr>
        <w:t xml:space="preserve">2 </w:t>
      </w:r>
      <w:proofErr w:type="spellStart"/>
      <w:r w:rsidRPr="009F6472">
        <w:rPr>
          <w:sz w:val="28"/>
          <w:szCs w:val="28"/>
        </w:rPr>
        <w:t>році</w:t>
      </w:r>
      <w:proofErr w:type="spellEnd"/>
      <w:r w:rsidRPr="009F6472">
        <w:rPr>
          <w:sz w:val="28"/>
          <w:szCs w:val="28"/>
        </w:rPr>
        <w:t xml:space="preserve"> – 1</w:t>
      </w:r>
      <w:r>
        <w:rPr>
          <w:sz w:val="28"/>
          <w:szCs w:val="28"/>
          <w:lang w:val="uk-UA"/>
        </w:rPr>
        <w:t>07,8</w:t>
      </w:r>
      <w:r w:rsidRPr="009F6472">
        <w:rPr>
          <w:sz w:val="28"/>
          <w:szCs w:val="28"/>
        </w:rPr>
        <w:t xml:space="preserve"> </w:t>
      </w:r>
      <w:proofErr w:type="spellStart"/>
      <w:r w:rsidRPr="009F6472">
        <w:rPr>
          <w:sz w:val="28"/>
          <w:szCs w:val="28"/>
        </w:rPr>
        <w:t>відсотків</w:t>
      </w:r>
      <w:proofErr w:type="spellEnd"/>
      <w:r w:rsidRPr="009F6472">
        <w:rPr>
          <w:sz w:val="28"/>
          <w:szCs w:val="28"/>
        </w:rPr>
        <w:t>, у 202</w:t>
      </w:r>
      <w:r>
        <w:rPr>
          <w:sz w:val="28"/>
          <w:szCs w:val="28"/>
          <w:lang w:val="uk-UA"/>
        </w:rPr>
        <w:t>3</w:t>
      </w:r>
      <w:r w:rsidRPr="009F6472">
        <w:rPr>
          <w:sz w:val="28"/>
          <w:szCs w:val="28"/>
        </w:rPr>
        <w:t xml:space="preserve"> </w:t>
      </w:r>
      <w:proofErr w:type="spellStart"/>
      <w:r w:rsidRPr="009F6472">
        <w:rPr>
          <w:sz w:val="28"/>
          <w:szCs w:val="28"/>
        </w:rPr>
        <w:t>році</w:t>
      </w:r>
      <w:proofErr w:type="spellEnd"/>
      <w:r w:rsidRPr="009F6472">
        <w:rPr>
          <w:sz w:val="28"/>
          <w:szCs w:val="28"/>
        </w:rPr>
        <w:t xml:space="preserve"> – 106,</w:t>
      </w:r>
      <w:r>
        <w:rPr>
          <w:sz w:val="28"/>
          <w:szCs w:val="28"/>
          <w:lang w:val="uk-UA"/>
        </w:rPr>
        <w:t>2</w:t>
      </w:r>
      <w:r w:rsidRPr="009F6472">
        <w:rPr>
          <w:sz w:val="28"/>
          <w:szCs w:val="28"/>
        </w:rPr>
        <w:t xml:space="preserve"> </w:t>
      </w:r>
      <w:proofErr w:type="spellStart"/>
      <w:r w:rsidRPr="009F6472">
        <w:rPr>
          <w:sz w:val="28"/>
          <w:szCs w:val="28"/>
        </w:rPr>
        <w:t>відсотків</w:t>
      </w:r>
      <w:proofErr w:type="spellEnd"/>
      <w:r>
        <w:rPr>
          <w:sz w:val="28"/>
          <w:szCs w:val="28"/>
          <w:lang w:val="uk-UA"/>
        </w:rPr>
        <w:t>,</w:t>
      </w:r>
      <w:r w:rsidRPr="00CE7307">
        <w:rPr>
          <w:sz w:val="28"/>
          <w:szCs w:val="28"/>
          <w:lang w:val="uk-UA"/>
        </w:rPr>
        <w:t xml:space="preserve"> </w:t>
      </w:r>
      <w:r>
        <w:rPr>
          <w:sz w:val="28"/>
          <w:szCs w:val="28"/>
          <w:lang w:val="uk-UA"/>
        </w:rPr>
        <w:t>у 2024 році-105,7 відсотків</w:t>
      </w:r>
      <w:proofErr w:type="gramStart"/>
      <w:r>
        <w:rPr>
          <w:sz w:val="28"/>
          <w:szCs w:val="28"/>
          <w:lang w:val="uk-UA"/>
        </w:rPr>
        <w:t xml:space="preserve"> </w:t>
      </w:r>
      <w:r w:rsidRPr="009F6472">
        <w:rPr>
          <w:sz w:val="28"/>
          <w:szCs w:val="28"/>
        </w:rPr>
        <w:t>;</w:t>
      </w:r>
      <w:proofErr w:type="gramEnd"/>
      <w:r w:rsidRPr="009F6472">
        <w:rPr>
          <w:sz w:val="28"/>
          <w:szCs w:val="28"/>
        </w:rPr>
        <w:t xml:space="preserve"> </w:t>
      </w:r>
    </w:p>
    <w:p w:rsidR="00A85638" w:rsidRPr="00AD3054" w:rsidRDefault="00A85638" w:rsidP="00A85638">
      <w:pPr>
        <w:spacing w:line="235" w:lineRule="auto"/>
        <w:jc w:val="both"/>
        <w:rPr>
          <w:sz w:val="28"/>
          <w:szCs w:val="28"/>
          <w:lang w:val="uk-UA"/>
        </w:rPr>
      </w:pPr>
      <w:r w:rsidRPr="009F6472">
        <w:rPr>
          <w:sz w:val="28"/>
          <w:szCs w:val="28"/>
        </w:rPr>
        <w:t xml:space="preserve">       </w:t>
      </w:r>
      <w:r>
        <w:rPr>
          <w:sz w:val="28"/>
          <w:szCs w:val="28"/>
          <w:lang w:val="uk-UA"/>
        </w:rPr>
        <w:t xml:space="preserve"> </w:t>
      </w:r>
      <w:r w:rsidRPr="00AD3054">
        <w:rPr>
          <w:sz w:val="28"/>
          <w:szCs w:val="28"/>
          <w:lang w:val="uk-UA"/>
        </w:rPr>
        <w:t xml:space="preserve">3. </w:t>
      </w:r>
      <w:r>
        <w:rPr>
          <w:sz w:val="28"/>
          <w:szCs w:val="28"/>
          <w:lang w:val="uk-UA"/>
        </w:rPr>
        <w:t>П</w:t>
      </w:r>
      <w:r w:rsidRPr="00AD3054">
        <w:rPr>
          <w:sz w:val="28"/>
          <w:szCs w:val="28"/>
          <w:lang w:val="uk-UA"/>
        </w:rPr>
        <w:t>рогнозний розмір прожиткового мінімуму в середньому на одну особу: з 01 січня 202</w:t>
      </w:r>
      <w:r>
        <w:rPr>
          <w:sz w:val="28"/>
          <w:szCs w:val="28"/>
          <w:lang w:val="uk-UA"/>
        </w:rPr>
        <w:t>2</w:t>
      </w:r>
      <w:r w:rsidRPr="00AD3054">
        <w:rPr>
          <w:sz w:val="28"/>
          <w:szCs w:val="28"/>
          <w:lang w:val="uk-UA"/>
        </w:rPr>
        <w:t xml:space="preserve"> року в розмірі </w:t>
      </w:r>
      <w:r>
        <w:rPr>
          <w:sz w:val="28"/>
          <w:szCs w:val="28"/>
          <w:lang w:val="uk-UA"/>
        </w:rPr>
        <w:t>2393</w:t>
      </w:r>
      <w:r w:rsidRPr="00AD3054">
        <w:rPr>
          <w:sz w:val="28"/>
          <w:szCs w:val="28"/>
          <w:lang w:val="uk-UA"/>
        </w:rPr>
        <w:t xml:space="preserve"> гривень, з 01 липня – </w:t>
      </w:r>
      <w:r>
        <w:rPr>
          <w:sz w:val="28"/>
          <w:szCs w:val="28"/>
          <w:lang w:val="uk-UA"/>
        </w:rPr>
        <w:t>2508</w:t>
      </w:r>
      <w:r w:rsidRPr="00AD3054">
        <w:rPr>
          <w:sz w:val="28"/>
          <w:szCs w:val="28"/>
          <w:lang w:val="uk-UA"/>
        </w:rPr>
        <w:t xml:space="preserve"> гривень, з 01 грудня – 2</w:t>
      </w:r>
      <w:r>
        <w:rPr>
          <w:sz w:val="28"/>
          <w:szCs w:val="28"/>
          <w:lang w:val="uk-UA"/>
        </w:rPr>
        <w:t>589</w:t>
      </w:r>
      <w:r w:rsidRPr="00AD3054">
        <w:rPr>
          <w:sz w:val="28"/>
          <w:szCs w:val="28"/>
          <w:lang w:val="uk-UA"/>
        </w:rPr>
        <w:t xml:space="preserve"> гривень; з 01 січня 202</w:t>
      </w:r>
      <w:r>
        <w:rPr>
          <w:sz w:val="28"/>
          <w:szCs w:val="28"/>
          <w:lang w:val="uk-UA"/>
        </w:rPr>
        <w:t>3</w:t>
      </w:r>
      <w:r w:rsidRPr="00AD3054">
        <w:rPr>
          <w:sz w:val="28"/>
          <w:szCs w:val="28"/>
          <w:lang w:val="uk-UA"/>
        </w:rPr>
        <w:t xml:space="preserve"> року – 2</w:t>
      </w:r>
      <w:r>
        <w:rPr>
          <w:sz w:val="28"/>
          <w:szCs w:val="28"/>
          <w:lang w:val="uk-UA"/>
        </w:rPr>
        <w:t xml:space="preserve">589 </w:t>
      </w:r>
      <w:r w:rsidRPr="00AD3054">
        <w:rPr>
          <w:sz w:val="28"/>
          <w:szCs w:val="28"/>
          <w:lang w:val="uk-UA"/>
        </w:rPr>
        <w:t>гривень, з 01 липня – 2</w:t>
      </w:r>
      <w:r>
        <w:rPr>
          <w:sz w:val="28"/>
          <w:szCs w:val="28"/>
          <w:lang w:val="uk-UA"/>
        </w:rPr>
        <w:t>713</w:t>
      </w:r>
      <w:r w:rsidRPr="00AD3054">
        <w:rPr>
          <w:sz w:val="28"/>
          <w:szCs w:val="28"/>
          <w:lang w:val="uk-UA"/>
        </w:rPr>
        <w:t xml:space="preserve"> гривні, з 01 грудня – </w:t>
      </w:r>
      <w:r>
        <w:rPr>
          <w:sz w:val="28"/>
          <w:szCs w:val="28"/>
          <w:lang w:val="uk-UA"/>
        </w:rPr>
        <w:t>2778</w:t>
      </w:r>
      <w:r w:rsidRPr="00AD3054">
        <w:rPr>
          <w:sz w:val="28"/>
          <w:szCs w:val="28"/>
          <w:lang w:val="uk-UA"/>
        </w:rPr>
        <w:t xml:space="preserve"> гривень</w:t>
      </w:r>
      <w:r>
        <w:rPr>
          <w:sz w:val="28"/>
          <w:szCs w:val="28"/>
          <w:lang w:val="uk-UA"/>
        </w:rPr>
        <w:t>,</w:t>
      </w:r>
      <w:r w:rsidRPr="00AD3054">
        <w:rPr>
          <w:sz w:val="28"/>
          <w:szCs w:val="28"/>
          <w:lang w:val="uk-UA"/>
        </w:rPr>
        <w:t xml:space="preserve"> з 01 січня 202</w:t>
      </w:r>
      <w:r>
        <w:rPr>
          <w:sz w:val="28"/>
          <w:szCs w:val="28"/>
          <w:lang w:val="uk-UA"/>
        </w:rPr>
        <w:t>4</w:t>
      </w:r>
      <w:r w:rsidRPr="00AD3054">
        <w:rPr>
          <w:sz w:val="28"/>
          <w:szCs w:val="28"/>
          <w:lang w:val="uk-UA"/>
        </w:rPr>
        <w:t xml:space="preserve"> року – 2</w:t>
      </w:r>
      <w:r>
        <w:rPr>
          <w:sz w:val="28"/>
          <w:szCs w:val="28"/>
          <w:lang w:val="uk-UA"/>
        </w:rPr>
        <w:t xml:space="preserve">778 </w:t>
      </w:r>
      <w:r w:rsidRPr="00AD3054">
        <w:rPr>
          <w:sz w:val="28"/>
          <w:szCs w:val="28"/>
          <w:lang w:val="uk-UA"/>
        </w:rPr>
        <w:t>гривень, з 01 липня – 2</w:t>
      </w:r>
      <w:r>
        <w:rPr>
          <w:sz w:val="28"/>
          <w:szCs w:val="28"/>
          <w:lang w:val="uk-UA"/>
        </w:rPr>
        <w:t>911</w:t>
      </w:r>
      <w:r w:rsidRPr="00AD3054">
        <w:rPr>
          <w:sz w:val="28"/>
          <w:szCs w:val="28"/>
          <w:lang w:val="uk-UA"/>
        </w:rPr>
        <w:t xml:space="preserve"> гривні, з 01 грудня – </w:t>
      </w:r>
      <w:r>
        <w:rPr>
          <w:sz w:val="28"/>
          <w:szCs w:val="28"/>
          <w:lang w:val="uk-UA"/>
        </w:rPr>
        <w:t>2972</w:t>
      </w:r>
      <w:r w:rsidRPr="00AD3054">
        <w:rPr>
          <w:sz w:val="28"/>
          <w:szCs w:val="28"/>
          <w:lang w:val="uk-UA"/>
        </w:rPr>
        <w:t xml:space="preserve"> гривень;</w:t>
      </w:r>
    </w:p>
    <w:p w:rsidR="00A85638" w:rsidRPr="00AD3054" w:rsidRDefault="00A85638" w:rsidP="00A85638">
      <w:pPr>
        <w:spacing w:line="235" w:lineRule="auto"/>
        <w:jc w:val="both"/>
        <w:rPr>
          <w:sz w:val="28"/>
          <w:szCs w:val="28"/>
          <w:lang w:val="uk-UA"/>
        </w:rPr>
      </w:pPr>
      <w:r w:rsidRPr="00AD3054">
        <w:rPr>
          <w:sz w:val="28"/>
          <w:szCs w:val="28"/>
          <w:lang w:val="uk-UA"/>
        </w:rPr>
        <w:t xml:space="preserve">       4. </w:t>
      </w:r>
      <w:r>
        <w:rPr>
          <w:sz w:val="28"/>
          <w:szCs w:val="28"/>
          <w:lang w:val="uk-UA"/>
        </w:rPr>
        <w:t>П</w:t>
      </w:r>
      <w:r w:rsidRPr="00AD3054">
        <w:rPr>
          <w:sz w:val="28"/>
          <w:szCs w:val="28"/>
          <w:lang w:val="uk-UA"/>
        </w:rPr>
        <w:t>рогнозний розмір мінімальної заробітної плати з 1 січня 202</w:t>
      </w:r>
      <w:r>
        <w:rPr>
          <w:sz w:val="28"/>
          <w:szCs w:val="28"/>
          <w:lang w:val="uk-UA"/>
        </w:rPr>
        <w:t>2</w:t>
      </w:r>
      <w:r w:rsidRPr="00AD3054">
        <w:rPr>
          <w:sz w:val="28"/>
          <w:szCs w:val="28"/>
          <w:lang w:val="uk-UA"/>
        </w:rPr>
        <w:t xml:space="preserve"> року становитиме </w:t>
      </w:r>
      <w:r>
        <w:rPr>
          <w:sz w:val="28"/>
          <w:szCs w:val="28"/>
          <w:lang w:val="uk-UA"/>
        </w:rPr>
        <w:t>6500</w:t>
      </w:r>
      <w:r w:rsidRPr="00AD3054">
        <w:rPr>
          <w:sz w:val="28"/>
          <w:szCs w:val="28"/>
          <w:lang w:val="uk-UA"/>
        </w:rPr>
        <w:t xml:space="preserve"> гривень,</w:t>
      </w:r>
      <w:r>
        <w:rPr>
          <w:sz w:val="28"/>
          <w:szCs w:val="28"/>
          <w:lang w:val="uk-UA"/>
        </w:rPr>
        <w:t xml:space="preserve"> з 1 жовтня</w:t>
      </w:r>
      <w:r w:rsidRPr="00AD3054">
        <w:rPr>
          <w:sz w:val="28"/>
          <w:szCs w:val="28"/>
          <w:lang w:val="uk-UA"/>
        </w:rPr>
        <w:t xml:space="preserve"> </w:t>
      </w:r>
      <w:r>
        <w:rPr>
          <w:sz w:val="28"/>
          <w:szCs w:val="28"/>
          <w:lang w:val="uk-UA"/>
        </w:rPr>
        <w:t xml:space="preserve">6700 гривень, </w:t>
      </w:r>
      <w:r w:rsidRPr="00AD3054">
        <w:rPr>
          <w:sz w:val="28"/>
          <w:szCs w:val="28"/>
          <w:lang w:val="uk-UA"/>
        </w:rPr>
        <w:t>з 1 січня 202</w:t>
      </w:r>
      <w:r>
        <w:rPr>
          <w:sz w:val="28"/>
          <w:szCs w:val="28"/>
          <w:lang w:val="uk-UA"/>
        </w:rPr>
        <w:t>3</w:t>
      </w:r>
      <w:r w:rsidRPr="00AD3054">
        <w:rPr>
          <w:sz w:val="28"/>
          <w:szCs w:val="28"/>
          <w:lang w:val="uk-UA"/>
        </w:rPr>
        <w:t xml:space="preserve"> року - </w:t>
      </w:r>
      <w:r>
        <w:rPr>
          <w:sz w:val="28"/>
          <w:szCs w:val="28"/>
          <w:lang w:val="uk-UA"/>
        </w:rPr>
        <w:lastRenderedPageBreak/>
        <w:t>7176</w:t>
      </w:r>
      <w:r w:rsidRPr="00AD3054">
        <w:rPr>
          <w:sz w:val="28"/>
          <w:szCs w:val="28"/>
          <w:lang w:val="uk-UA"/>
        </w:rPr>
        <w:t xml:space="preserve"> гривень, з 1 січня 202</w:t>
      </w:r>
      <w:r>
        <w:rPr>
          <w:sz w:val="28"/>
          <w:szCs w:val="28"/>
          <w:lang w:val="uk-UA"/>
        </w:rPr>
        <w:t>4</w:t>
      </w:r>
      <w:r w:rsidRPr="00AD3054">
        <w:rPr>
          <w:sz w:val="28"/>
          <w:szCs w:val="28"/>
          <w:lang w:val="uk-UA"/>
        </w:rPr>
        <w:t xml:space="preserve"> року - </w:t>
      </w:r>
      <w:r>
        <w:rPr>
          <w:sz w:val="28"/>
          <w:szCs w:val="28"/>
          <w:lang w:val="uk-UA"/>
        </w:rPr>
        <w:t>7665</w:t>
      </w:r>
      <w:r w:rsidRPr="00AD3054">
        <w:rPr>
          <w:sz w:val="28"/>
          <w:szCs w:val="28"/>
          <w:lang w:val="uk-UA"/>
        </w:rPr>
        <w:t xml:space="preserve"> гривень</w:t>
      </w:r>
      <w:r>
        <w:rPr>
          <w:sz w:val="28"/>
          <w:szCs w:val="28"/>
          <w:lang w:val="uk-UA"/>
        </w:rPr>
        <w:t>,</w:t>
      </w:r>
      <w:r w:rsidRPr="009F6472">
        <w:rPr>
          <w:sz w:val="28"/>
          <w:szCs w:val="28"/>
        </w:rPr>
        <w:t>  </w:t>
      </w:r>
      <w:r w:rsidRPr="00AD3054">
        <w:rPr>
          <w:sz w:val="28"/>
          <w:szCs w:val="28"/>
          <w:lang w:val="uk-UA"/>
        </w:rPr>
        <w:t xml:space="preserve">зростання до попереднього року </w:t>
      </w:r>
      <w:r>
        <w:rPr>
          <w:sz w:val="28"/>
          <w:szCs w:val="28"/>
          <w:lang w:val="uk-UA"/>
        </w:rPr>
        <w:t>3,</w:t>
      </w:r>
      <w:r w:rsidRPr="004B2461">
        <w:rPr>
          <w:sz w:val="28"/>
          <w:szCs w:val="28"/>
          <w:lang w:val="uk-UA"/>
        </w:rPr>
        <w:t>1відсотка,7,1 відсотка</w:t>
      </w:r>
      <w:r w:rsidRPr="00AD3054">
        <w:rPr>
          <w:sz w:val="28"/>
          <w:szCs w:val="28"/>
          <w:lang w:val="uk-UA"/>
        </w:rPr>
        <w:t xml:space="preserve"> і </w:t>
      </w:r>
      <w:r w:rsidRPr="004B2461">
        <w:rPr>
          <w:sz w:val="28"/>
          <w:szCs w:val="28"/>
          <w:lang w:val="uk-UA"/>
        </w:rPr>
        <w:t>6,8</w:t>
      </w:r>
      <w:r w:rsidRPr="00AD3054">
        <w:rPr>
          <w:sz w:val="28"/>
          <w:szCs w:val="28"/>
          <w:lang w:val="uk-UA"/>
        </w:rPr>
        <w:t xml:space="preserve"> відсотків відповідно;</w:t>
      </w:r>
    </w:p>
    <w:p w:rsidR="00A85638" w:rsidRPr="004B2461" w:rsidRDefault="00A85638" w:rsidP="00A85638">
      <w:pPr>
        <w:spacing w:after="5"/>
        <w:ind w:left="10" w:hanging="10"/>
        <w:jc w:val="both"/>
        <w:rPr>
          <w:color w:val="000000"/>
          <w:sz w:val="28"/>
          <w:szCs w:val="28"/>
          <w:lang w:val="uk-UA"/>
        </w:rPr>
      </w:pPr>
      <w:r w:rsidRPr="00AD3054">
        <w:rPr>
          <w:sz w:val="28"/>
          <w:szCs w:val="28"/>
          <w:lang w:val="uk-UA"/>
        </w:rPr>
        <w:t xml:space="preserve">       </w:t>
      </w:r>
      <w:r w:rsidRPr="004B2461">
        <w:rPr>
          <w:sz w:val="28"/>
          <w:szCs w:val="28"/>
        </w:rPr>
        <w:t xml:space="preserve">5. </w:t>
      </w:r>
      <w:r>
        <w:rPr>
          <w:sz w:val="28"/>
          <w:szCs w:val="28"/>
          <w:lang w:val="uk-UA"/>
        </w:rPr>
        <w:t>Р</w:t>
      </w:r>
      <w:proofErr w:type="spellStart"/>
      <w:r w:rsidRPr="004B2461">
        <w:rPr>
          <w:sz w:val="28"/>
          <w:szCs w:val="28"/>
        </w:rPr>
        <w:t>озмір</w:t>
      </w:r>
      <w:proofErr w:type="spellEnd"/>
      <w:r w:rsidRPr="004B2461">
        <w:rPr>
          <w:sz w:val="28"/>
          <w:szCs w:val="28"/>
        </w:rPr>
        <w:t xml:space="preserve"> </w:t>
      </w:r>
      <w:proofErr w:type="spellStart"/>
      <w:r w:rsidRPr="004B2461">
        <w:rPr>
          <w:sz w:val="28"/>
          <w:szCs w:val="28"/>
        </w:rPr>
        <w:t>посадового</w:t>
      </w:r>
      <w:proofErr w:type="spellEnd"/>
      <w:r w:rsidRPr="004B2461">
        <w:rPr>
          <w:sz w:val="28"/>
          <w:szCs w:val="28"/>
        </w:rPr>
        <w:t xml:space="preserve"> окладу (</w:t>
      </w:r>
      <w:proofErr w:type="spellStart"/>
      <w:r w:rsidRPr="004B2461">
        <w:rPr>
          <w:sz w:val="28"/>
          <w:szCs w:val="28"/>
        </w:rPr>
        <w:t>тарифна</w:t>
      </w:r>
      <w:proofErr w:type="spellEnd"/>
      <w:r w:rsidRPr="004B2461">
        <w:rPr>
          <w:sz w:val="28"/>
          <w:szCs w:val="28"/>
        </w:rPr>
        <w:t xml:space="preserve"> ставка) </w:t>
      </w:r>
      <w:proofErr w:type="spellStart"/>
      <w:r w:rsidRPr="004B2461">
        <w:rPr>
          <w:sz w:val="28"/>
          <w:szCs w:val="28"/>
        </w:rPr>
        <w:t>працівника</w:t>
      </w:r>
      <w:proofErr w:type="spellEnd"/>
      <w:r w:rsidRPr="004B2461">
        <w:rPr>
          <w:sz w:val="28"/>
          <w:szCs w:val="28"/>
        </w:rPr>
        <w:t xml:space="preserve"> </w:t>
      </w:r>
      <w:proofErr w:type="spellStart"/>
      <w:r w:rsidRPr="004B2461">
        <w:rPr>
          <w:sz w:val="28"/>
          <w:szCs w:val="28"/>
        </w:rPr>
        <w:t>першого</w:t>
      </w:r>
      <w:proofErr w:type="spellEnd"/>
      <w:r w:rsidRPr="004B2461">
        <w:rPr>
          <w:sz w:val="28"/>
          <w:szCs w:val="28"/>
        </w:rPr>
        <w:t xml:space="preserve"> тарифного </w:t>
      </w:r>
      <w:proofErr w:type="spellStart"/>
      <w:r w:rsidRPr="004B2461">
        <w:rPr>
          <w:sz w:val="28"/>
          <w:szCs w:val="28"/>
        </w:rPr>
        <w:t>розряду</w:t>
      </w:r>
      <w:proofErr w:type="spellEnd"/>
      <w:r w:rsidRPr="004B2461">
        <w:rPr>
          <w:sz w:val="28"/>
          <w:szCs w:val="28"/>
        </w:rPr>
        <w:t xml:space="preserve"> </w:t>
      </w:r>
      <w:proofErr w:type="spellStart"/>
      <w:r w:rsidRPr="004B2461">
        <w:rPr>
          <w:sz w:val="28"/>
          <w:szCs w:val="28"/>
        </w:rPr>
        <w:t>Єдиної</w:t>
      </w:r>
      <w:proofErr w:type="spellEnd"/>
      <w:r w:rsidRPr="004B2461">
        <w:rPr>
          <w:sz w:val="28"/>
          <w:szCs w:val="28"/>
        </w:rPr>
        <w:t xml:space="preserve"> </w:t>
      </w:r>
      <w:proofErr w:type="spellStart"/>
      <w:r w:rsidRPr="004B2461">
        <w:rPr>
          <w:sz w:val="28"/>
          <w:szCs w:val="28"/>
        </w:rPr>
        <w:t>тарифної</w:t>
      </w:r>
      <w:proofErr w:type="spellEnd"/>
      <w:r w:rsidRPr="004B2461">
        <w:rPr>
          <w:sz w:val="28"/>
          <w:szCs w:val="28"/>
        </w:rPr>
        <w:t xml:space="preserve"> </w:t>
      </w:r>
      <w:proofErr w:type="spellStart"/>
      <w:r w:rsidRPr="004B2461">
        <w:rPr>
          <w:sz w:val="28"/>
          <w:szCs w:val="28"/>
        </w:rPr>
        <w:t>сітки</w:t>
      </w:r>
      <w:proofErr w:type="spellEnd"/>
      <w:r w:rsidRPr="004B2461">
        <w:rPr>
          <w:sz w:val="28"/>
          <w:szCs w:val="28"/>
        </w:rPr>
        <w:t xml:space="preserve">: </w:t>
      </w:r>
      <w:r w:rsidRPr="004B2461">
        <w:rPr>
          <w:color w:val="000000"/>
          <w:sz w:val="28"/>
          <w:szCs w:val="28"/>
          <w:lang w:val="uk-UA"/>
        </w:rPr>
        <w:t xml:space="preserve">з 01 січня 2022 року – в розмірі 2 893 </w:t>
      </w:r>
      <w:proofErr w:type="spellStart"/>
      <w:r w:rsidRPr="004B2461">
        <w:rPr>
          <w:color w:val="000000"/>
          <w:sz w:val="28"/>
          <w:szCs w:val="28"/>
          <w:lang w:val="uk-UA"/>
        </w:rPr>
        <w:t>грн</w:t>
      </w:r>
      <w:proofErr w:type="spellEnd"/>
      <w:r w:rsidRPr="004B2461">
        <w:rPr>
          <w:color w:val="000000"/>
          <w:sz w:val="28"/>
          <w:szCs w:val="28"/>
          <w:lang w:val="uk-UA"/>
        </w:rPr>
        <w:t>,</w:t>
      </w:r>
    </w:p>
    <w:p w:rsidR="00A85638" w:rsidRDefault="00A85638" w:rsidP="00A85638">
      <w:pPr>
        <w:spacing w:after="5"/>
        <w:ind w:left="10" w:hanging="10"/>
        <w:jc w:val="both"/>
        <w:rPr>
          <w:color w:val="000000"/>
          <w:sz w:val="28"/>
          <w:szCs w:val="28"/>
          <w:lang w:val="uk-UA"/>
        </w:rPr>
      </w:pPr>
      <w:r w:rsidRPr="004B2461">
        <w:rPr>
          <w:color w:val="000000"/>
          <w:sz w:val="28"/>
          <w:szCs w:val="28"/>
          <w:lang w:val="uk-UA"/>
        </w:rPr>
        <w:t xml:space="preserve">з 01 жовтня 2022 року – в розмірі 2 982 </w:t>
      </w:r>
      <w:proofErr w:type="spellStart"/>
      <w:r w:rsidRPr="004B2461">
        <w:rPr>
          <w:color w:val="000000"/>
          <w:sz w:val="28"/>
          <w:szCs w:val="28"/>
          <w:lang w:val="uk-UA"/>
        </w:rPr>
        <w:t>грн</w:t>
      </w:r>
      <w:proofErr w:type="spellEnd"/>
      <w:r>
        <w:rPr>
          <w:color w:val="000000"/>
          <w:sz w:val="28"/>
          <w:szCs w:val="28"/>
          <w:lang w:val="uk-UA"/>
        </w:rPr>
        <w:t xml:space="preserve">, </w:t>
      </w:r>
      <w:r w:rsidRPr="004B2461">
        <w:rPr>
          <w:color w:val="000000"/>
          <w:sz w:val="28"/>
          <w:szCs w:val="28"/>
          <w:lang w:val="uk-UA"/>
        </w:rPr>
        <w:t xml:space="preserve"> з 01 січня 2023 року – в розмірі 3 </w:t>
      </w:r>
      <w:bookmarkStart w:id="0" w:name="_GoBack"/>
      <w:bookmarkEnd w:id="0"/>
      <w:r w:rsidRPr="004B2461">
        <w:rPr>
          <w:color w:val="000000"/>
          <w:sz w:val="28"/>
          <w:szCs w:val="28"/>
          <w:lang w:val="uk-UA"/>
        </w:rPr>
        <w:t xml:space="preserve">193 </w:t>
      </w:r>
      <w:proofErr w:type="spellStart"/>
      <w:r w:rsidRPr="004B2461">
        <w:rPr>
          <w:color w:val="000000"/>
          <w:sz w:val="28"/>
          <w:szCs w:val="28"/>
          <w:lang w:val="uk-UA"/>
        </w:rPr>
        <w:t>грн</w:t>
      </w:r>
      <w:proofErr w:type="spellEnd"/>
      <w:r>
        <w:rPr>
          <w:color w:val="000000"/>
          <w:sz w:val="28"/>
          <w:szCs w:val="28"/>
          <w:lang w:val="uk-UA"/>
        </w:rPr>
        <w:t>,</w:t>
      </w:r>
      <w:r w:rsidRPr="004B2461">
        <w:rPr>
          <w:color w:val="000000"/>
          <w:sz w:val="28"/>
          <w:szCs w:val="28"/>
          <w:lang w:val="uk-UA"/>
        </w:rPr>
        <w:t xml:space="preserve"> з 01 січня 2024 року – в розмірі 3 411 гривень. </w:t>
      </w:r>
    </w:p>
    <w:p w:rsidR="00A85638" w:rsidRPr="00A50411" w:rsidRDefault="00A85638" w:rsidP="00A85638">
      <w:pPr>
        <w:pStyle w:val="a3"/>
        <w:ind w:right="-7" w:firstLine="567"/>
        <w:jc w:val="both"/>
        <w:rPr>
          <w:b/>
          <w:color w:val="000000"/>
        </w:rPr>
      </w:pPr>
      <w:r w:rsidRPr="00A50411">
        <w:rPr>
          <w:color w:val="000000"/>
        </w:rPr>
        <w:t>Загалом упродовж прогнозного періоду 2022-2024 років очікується здійснення заходів, спрямованих на усунення перешкод для ефективного розвитку економіки</w:t>
      </w:r>
      <w:r>
        <w:rPr>
          <w:color w:val="000000"/>
        </w:rPr>
        <w:t>,</w:t>
      </w:r>
      <w:r w:rsidRPr="00A50411">
        <w:rPr>
          <w:color w:val="000000"/>
        </w:rPr>
        <w:t xml:space="preserve"> покращення інвестиційної привабливості </w:t>
      </w:r>
      <w:proofErr w:type="spellStart"/>
      <w:r>
        <w:rPr>
          <w:color w:val="000000"/>
        </w:rPr>
        <w:t>Радехівської</w:t>
      </w:r>
      <w:proofErr w:type="spellEnd"/>
      <w:r>
        <w:rPr>
          <w:color w:val="000000"/>
        </w:rPr>
        <w:t xml:space="preserve"> територіальної громади </w:t>
      </w:r>
      <w:r w:rsidRPr="00A50411">
        <w:rPr>
          <w:color w:val="000000"/>
        </w:rPr>
        <w:t>та розвитку дорожньо-транспортної інфраструктури. Водночас, показники прогнозу можуть перебувати під впливом потенційних ризиків.</w:t>
      </w:r>
    </w:p>
    <w:p w:rsidR="00A85638" w:rsidRPr="004B2461" w:rsidRDefault="00A85638" w:rsidP="00A85638">
      <w:pPr>
        <w:spacing w:after="5"/>
        <w:ind w:left="10" w:hanging="10"/>
        <w:jc w:val="both"/>
        <w:rPr>
          <w:color w:val="000000"/>
          <w:sz w:val="28"/>
          <w:szCs w:val="28"/>
          <w:lang w:val="uk-UA"/>
        </w:rPr>
      </w:pPr>
    </w:p>
    <w:tbl>
      <w:tblPr>
        <w:tblW w:w="10887" w:type="dxa"/>
        <w:tblInd w:w="-177" w:type="dxa"/>
        <w:tblLayout w:type="fixed"/>
        <w:tblLook w:val="00A0"/>
      </w:tblPr>
      <w:tblGrid>
        <w:gridCol w:w="10887"/>
      </w:tblGrid>
      <w:tr w:rsidR="00A85638" w:rsidRPr="00A50411" w:rsidTr="009A6E6A">
        <w:trPr>
          <w:trHeight w:val="375"/>
        </w:trPr>
        <w:tc>
          <w:tcPr>
            <w:tcW w:w="10887" w:type="dxa"/>
            <w:tcBorders>
              <w:top w:val="nil"/>
              <w:left w:val="nil"/>
              <w:bottom w:val="nil"/>
              <w:right w:val="nil"/>
            </w:tcBorders>
            <w:noWrap/>
            <w:vAlign w:val="bottom"/>
          </w:tcPr>
          <w:p w:rsidR="00A85638" w:rsidRDefault="00A85638" w:rsidP="009A6E6A">
            <w:pPr>
              <w:jc w:val="center"/>
              <w:rPr>
                <w:b/>
                <w:bCs/>
                <w:color w:val="000000"/>
                <w:sz w:val="28"/>
                <w:szCs w:val="28"/>
                <w:lang w:val="uk-UA"/>
              </w:rPr>
            </w:pPr>
          </w:p>
          <w:p w:rsidR="00A85638" w:rsidRPr="003A06C1" w:rsidRDefault="00A85638" w:rsidP="009A6E6A">
            <w:pPr>
              <w:jc w:val="center"/>
              <w:rPr>
                <w:b/>
                <w:bCs/>
                <w:color w:val="000000"/>
                <w:sz w:val="28"/>
                <w:szCs w:val="28"/>
                <w:lang w:val="uk-UA"/>
              </w:rPr>
            </w:pPr>
            <w:r>
              <w:rPr>
                <w:b/>
                <w:bCs/>
                <w:color w:val="000000"/>
                <w:sz w:val="28"/>
                <w:szCs w:val="28"/>
                <w:lang w:val="uk-UA"/>
              </w:rPr>
              <w:t>ІІІ.</w:t>
            </w:r>
            <w:r w:rsidR="009A6E6A">
              <w:rPr>
                <w:b/>
                <w:bCs/>
                <w:color w:val="000000"/>
                <w:sz w:val="28"/>
                <w:szCs w:val="28"/>
                <w:lang w:val="uk-UA"/>
              </w:rPr>
              <w:t xml:space="preserve"> </w:t>
            </w:r>
            <w:r>
              <w:rPr>
                <w:b/>
                <w:bCs/>
                <w:color w:val="000000"/>
                <w:sz w:val="28"/>
                <w:szCs w:val="28"/>
                <w:lang w:val="uk-UA"/>
              </w:rPr>
              <w:t>Загальні показники бюджету</w:t>
            </w:r>
          </w:p>
        </w:tc>
      </w:tr>
    </w:tbl>
    <w:p w:rsidR="00A85638" w:rsidRPr="00A50411" w:rsidRDefault="00A85638" w:rsidP="00A85638">
      <w:pPr>
        <w:pStyle w:val="aa"/>
        <w:spacing w:before="0"/>
        <w:ind w:firstLine="709"/>
        <w:jc w:val="both"/>
        <w:rPr>
          <w:sz w:val="28"/>
          <w:szCs w:val="28"/>
        </w:rPr>
      </w:pPr>
    </w:p>
    <w:p w:rsidR="00A85638" w:rsidRPr="009A6E6A" w:rsidRDefault="00A85638" w:rsidP="00A85638">
      <w:pPr>
        <w:pStyle w:val="aa"/>
        <w:spacing w:before="0"/>
        <w:ind w:firstLine="709"/>
        <w:jc w:val="both"/>
        <w:rPr>
          <w:sz w:val="28"/>
          <w:szCs w:val="28"/>
        </w:rPr>
      </w:pPr>
      <w:r w:rsidRPr="009A6E6A">
        <w:rPr>
          <w:rStyle w:val="fontstyle01"/>
          <w:rFonts w:ascii="Times New Roman" w:hAnsi="Times New Roman"/>
        </w:rPr>
        <w:t>Прогноз включає показники бюджету міської територіальної громади за</w:t>
      </w:r>
      <w:r w:rsidR="009A6E6A">
        <w:rPr>
          <w:rStyle w:val="fontstyle01"/>
          <w:rFonts w:ascii="Times New Roman" w:hAnsi="Times New Roman"/>
        </w:rPr>
        <w:t xml:space="preserve"> </w:t>
      </w:r>
      <w:r w:rsidRPr="009A6E6A">
        <w:rPr>
          <w:rStyle w:val="fontstyle01"/>
          <w:rFonts w:ascii="Times New Roman" w:hAnsi="Times New Roman"/>
        </w:rPr>
        <w:t>основними видами доходів, видатків та фінансування, взаємовідносинами бюджету територіальної громади з бюджетами інших рівнів.</w:t>
      </w:r>
    </w:p>
    <w:p w:rsidR="00A85638" w:rsidRPr="009F6472" w:rsidRDefault="00A85638" w:rsidP="00A85638">
      <w:pPr>
        <w:pStyle w:val="aa"/>
        <w:spacing w:before="0"/>
        <w:ind w:firstLine="709"/>
        <w:jc w:val="both"/>
        <w:rPr>
          <w:sz w:val="28"/>
          <w:szCs w:val="28"/>
        </w:rPr>
      </w:pPr>
      <w:r w:rsidRPr="009F6472">
        <w:rPr>
          <w:sz w:val="28"/>
          <w:szCs w:val="28"/>
        </w:rPr>
        <w:t xml:space="preserve">Припущення в частині формування доходів бюджету передбачають: збереження протягом </w:t>
      </w:r>
      <w:r w:rsidRPr="00455FA3">
        <w:rPr>
          <w:sz w:val="28"/>
          <w:szCs w:val="28"/>
        </w:rPr>
        <w:t>2022–2024 років</w:t>
      </w:r>
      <w:r w:rsidRPr="009F6472">
        <w:rPr>
          <w:sz w:val="28"/>
          <w:szCs w:val="28"/>
        </w:rPr>
        <w:t xml:space="preserve"> норми щодо зарахування 13,44% акцизного податку з пального до місцевих бюджетів; підвищення розміру мінімальної заробітної плати та посадового окладу (тарифної ставки) працівника I</w:t>
      </w:r>
      <w:r>
        <w:rPr>
          <w:sz w:val="28"/>
          <w:szCs w:val="28"/>
        </w:rPr>
        <w:t xml:space="preserve"> </w:t>
      </w:r>
      <w:r w:rsidRPr="009F6472">
        <w:rPr>
          <w:sz w:val="28"/>
          <w:szCs w:val="28"/>
        </w:rPr>
        <w:t>тарифного розряду Єдиної тарифної сітки; зміни в ціновій політиці щодо енергоносіїв; інші зміни до законодавства, що впливають на показники місцевих бюджетів та міжбюджетних трансфертів. В частині формування доходів бюджету передбачається:</w:t>
      </w:r>
    </w:p>
    <w:p w:rsidR="00A85638" w:rsidRPr="009F6472" w:rsidRDefault="00A85638" w:rsidP="00A85638">
      <w:pPr>
        <w:pStyle w:val="aa"/>
        <w:spacing w:before="0"/>
        <w:ind w:firstLine="709"/>
        <w:jc w:val="both"/>
        <w:rPr>
          <w:sz w:val="28"/>
          <w:szCs w:val="28"/>
        </w:rPr>
      </w:pPr>
      <w:r w:rsidRPr="009F6472">
        <w:rPr>
          <w:sz w:val="28"/>
          <w:szCs w:val="28"/>
        </w:rPr>
        <w:t>- збільшення фонду оплати праці працівників у 202</w:t>
      </w:r>
      <w:r>
        <w:rPr>
          <w:sz w:val="28"/>
          <w:szCs w:val="28"/>
        </w:rPr>
        <w:t>2</w:t>
      </w:r>
      <w:r w:rsidRPr="009F6472">
        <w:rPr>
          <w:sz w:val="28"/>
          <w:szCs w:val="28"/>
        </w:rPr>
        <w:t>-202</w:t>
      </w:r>
      <w:r>
        <w:rPr>
          <w:sz w:val="28"/>
          <w:szCs w:val="28"/>
        </w:rPr>
        <w:t>4</w:t>
      </w:r>
      <w:r w:rsidRPr="009F6472">
        <w:rPr>
          <w:sz w:val="28"/>
          <w:szCs w:val="28"/>
        </w:rPr>
        <w:t xml:space="preserve"> роках;</w:t>
      </w:r>
    </w:p>
    <w:p w:rsidR="00A85638" w:rsidRDefault="00A85638" w:rsidP="00A85638">
      <w:pPr>
        <w:pStyle w:val="aa"/>
        <w:spacing w:before="0"/>
        <w:ind w:firstLine="709"/>
        <w:jc w:val="both"/>
        <w:rPr>
          <w:sz w:val="28"/>
          <w:szCs w:val="28"/>
        </w:rPr>
      </w:pPr>
      <w:r w:rsidRPr="009F6472">
        <w:rPr>
          <w:sz w:val="28"/>
          <w:szCs w:val="28"/>
        </w:rPr>
        <w:t>- виконання норм податкового законодавства та внесення змін до нього в частині індексації ставок оподаткування, визначених в абсолютних значеннях.</w:t>
      </w:r>
    </w:p>
    <w:p w:rsidR="00A85638" w:rsidRDefault="00A85638" w:rsidP="00A85638">
      <w:pPr>
        <w:pStyle w:val="aa"/>
        <w:spacing w:before="0"/>
        <w:ind w:firstLine="709"/>
        <w:jc w:val="both"/>
        <w:rPr>
          <w:sz w:val="28"/>
          <w:szCs w:val="28"/>
        </w:rPr>
      </w:pPr>
    </w:p>
    <w:p w:rsidR="00A85638" w:rsidRDefault="00A85638" w:rsidP="00A85638">
      <w:pPr>
        <w:ind w:firstLine="567"/>
        <w:jc w:val="both"/>
        <w:rPr>
          <w:bCs/>
          <w:sz w:val="28"/>
          <w:szCs w:val="28"/>
          <w:lang w:val="uk-UA"/>
        </w:rPr>
      </w:pPr>
      <w:proofErr w:type="spellStart"/>
      <w:r w:rsidRPr="00937476">
        <w:rPr>
          <w:sz w:val="28"/>
          <w:szCs w:val="28"/>
        </w:rPr>
        <w:t>Загальні</w:t>
      </w:r>
      <w:proofErr w:type="spellEnd"/>
      <w:r w:rsidRPr="00937476">
        <w:rPr>
          <w:sz w:val="28"/>
          <w:szCs w:val="28"/>
        </w:rPr>
        <w:t xml:space="preserve"> </w:t>
      </w:r>
      <w:proofErr w:type="spellStart"/>
      <w:r w:rsidRPr="00937476">
        <w:rPr>
          <w:sz w:val="28"/>
          <w:szCs w:val="28"/>
        </w:rPr>
        <w:t>прогнозні</w:t>
      </w:r>
      <w:proofErr w:type="spellEnd"/>
      <w:r w:rsidRPr="00937476">
        <w:rPr>
          <w:sz w:val="28"/>
          <w:szCs w:val="28"/>
        </w:rPr>
        <w:t xml:space="preserve"> </w:t>
      </w:r>
      <w:proofErr w:type="spellStart"/>
      <w:r w:rsidRPr="00937476">
        <w:rPr>
          <w:sz w:val="28"/>
          <w:szCs w:val="28"/>
        </w:rPr>
        <w:t>показники</w:t>
      </w:r>
      <w:proofErr w:type="spellEnd"/>
      <w:r w:rsidRPr="00937476">
        <w:rPr>
          <w:sz w:val="28"/>
          <w:szCs w:val="28"/>
        </w:rPr>
        <w:t xml:space="preserve"> </w:t>
      </w:r>
      <w:r>
        <w:rPr>
          <w:sz w:val="28"/>
          <w:szCs w:val="28"/>
          <w:lang w:val="uk-UA"/>
        </w:rPr>
        <w:t xml:space="preserve">місцевого </w:t>
      </w:r>
      <w:r w:rsidRPr="00937476">
        <w:rPr>
          <w:sz w:val="28"/>
          <w:szCs w:val="28"/>
        </w:rPr>
        <w:t xml:space="preserve">бюджету за доходами та </w:t>
      </w:r>
      <w:proofErr w:type="spellStart"/>
      <w:r w:rsidRPr="00937476">
        <w:rPr>
          <w:sz w:val="28"/>
          <w:szCs w:val="28"/>
        </w:rPr>
        <w:t>видатками</w:t>
      </w:r>
      <w:proofErr w:type="spellEnd"/>
      <w:r w:rsidRPr="00937476">
        <w:rPr>
          <w:sz w:val="28"/>
          <w:szCs w:val="28"/>
        </w:rPr>
        <w:t xml:space="preserve"> (</w:t>
      </w:r>
      <w:proofErr w:type="spellStart"/>
      <w:r w:rsidRPr="00937476">
        <w:rPr>
          <w:sz w:val="28"/>
          <w:szCs w:val="28"/>
        </w:rPr>
        <w:t>з</w:t>
      </w:r>
      <w:proofErr w:type="spellEnd"/>
      <w:r w:rsidRPr="00937476">
        <w:rPr>
          <w:sz w:val="28"/>
          <w:szCs w:val="28"/>
        </w:rPr>
        <w:t xml:space="preserve"> </w:t>
      </w:r>
      <w:proofErr w:type="spellStart"/>
      <w:r w:rsidRPr="00937476">
        <w:rPr>
          <w:sz w:val="28"/>
          <w:szCs w:val="28"/>
        </w:rPr>
        <w:t>урахуванням</w:t>
      </w:r>
      <w:proofErr w:type="spellEnd"/>
      <w:r w:rsidRPr="00937476">
        <w:rPr>
          <w:sz w:val="28"/>
          <w:szCs w:val="28"/>
        </w:rPr>
        <w:t xml:space="preserve"> </w:t>
      </w:r>
      <w:proofErr w:type="spellStart"/>
      <w:r w:rsidRPr="00937476">
        <w:rPr>
          <w:sz w:val="28"/>
          <w:szCs w:val="28"/>
        </w:rPr>
        <w:t>міжбюджетних</w:t>
      </w:r>
      <w:proofErr w:type="spellEnd"/>
      <w:r w:rsidRPr="00937476">
        <w:rPr>
          <w:sz w:val="28"/>
          <w:szCs w:val="28"/>
        </w:rPr>
        <w:t xml:space="preserve"> </w:t>
      </w:r>
      <w:proofErr w:type="spellStart"/>
      <w:r w:rsidRPr="00937476">
        <w:rPr>
          <w:sz w:val="28"/>
          <w:szCs w:val="28"/>
        </w:rPr>
        <w:t>трансфертів</w:t>
      </w:r>
      <w:proofErr w:type="spellEnd"/>
      <w:r w:rsidRPr="00937476">
        <w:rPr>
          <w:sz w:val="28"/>
          <w:szCs w:val="28"/>
        </w:rPr>
        <w:t xml:space="preserve">) </w:t>
      </w:r>
      <w:proofErr w:type="spellStart"/>
      <w:r w:rsidRPr="00937476">
        <w:rPr>
          <w:sz w:val="28"/>
          <w:szCs w:val="28"/>
        </w:rPr>
        <w:t>визначено</w:t>
      </w:r>
      <w:proofErr w:type="spellEnd"/>
      <w:r w:rsidRPr="00937476">
        <w:rPr>
          <w:sz w:val="28"/>
          <w:szCs w:val="28"/>
        </w:rPr>
        <w:t xml:space="preserve"> у 2022 </w:t>
      </w:r>
      <w:proofErr w:type="spellStart"/>
      <w:r w:rsidRPr="00937476">
        <w:rPr>
          <w:sz w:val="28"/>
          <w:szCs w:val="28"/>
        </w:rPr>
        <w:t>році</w:t>
      </w:r>
      <w:proofErr w:type="spellEnd"/>
      <w:r w:rsidRPr="00937476">
        <w:rPr>
          <w:sz w:val="28"/>
          <w:szCs w:val="28"/>
        </w:rPr>
        <w:t xml:space="preserve"> в </w:t>
      </w:r>
      <w:proofErr w:type="spellStart"/>
      <w:r w:rsidRPr="00937476">
        <w:rPr>
          <w:sz w:val="28"/>
          <w:szCs w:val="28"/>
        </w:rPr>
        <w:t>обсязі</w:t>
      </w:r>
      <w:proofErr w:type="spellEnd"/>
      <w:r w:rsidRPr="00937476">
        <w:rPr>
          <w:sz w:val="28"/>
          <w:szCs w:val="28"/>
        </w:rPr>
        <w:t xml:space="preserve"> </w:t>
      </w:r>
      <w:r>
        <w:rPr>
          <w:sz w:val="28"/>
          <w:szCs w:val="28"/>
          <w:lang w:val="uk-UA"/>
        </w:rPr>
        <w:t xml:space="preserve">         322 330 000,0</w:t>
      </w:r>
      <w:r w:rsidRPr="00937476">
        <w:rPr>
          <w:bCs/>
          <w:sz w:val="28"/>
          <w:szCs w:val="28"/>
        </w:rPr>
        <w:t xml:space="preserve">  </w:t>
      </w:r>
      <w:proofErr w:type="spellStart"/>
      <w:r w:rsidRPr="00937476">
        <w:rPr>
          <w:bCs/>
          <w:sz w:val="28"/>
          <w:szCs w:val="28"/>
        </w:rPr>
        <w:t>грн</w:t>
      </w:r>
      <w:proofErr w:type="spellEnd"/>
      <w:r w:rsidRPr="00937476">
        <w:rPr>
          <w:sz w:val="28"/>
          <w:szCs w:val="28"/>
        </w:rPr>
        <w:t xml:space="preserve">, у 2023 </w:t>
      </w:r>
      <w:proofErr w:type="spellStart"/>
      <w:r w:rsidRPr="00937476">
        <w:rPr>
          <w:sz w:val="28"/>
          <w:szCs w:val="28"/>
        </w:rPr>
        <w:t>році</w:t>
      </w:r>
      <w:proofErr w:type="spellEnd"/>
      <w:r w:rsidRPr="00937476">
        <w:rPr>
          <w:sz w:val="28"/>
          <w:szCs w:val="28"/>
        </w:rPr>
        <w:t xml:space="preserve"> – </w:t>
      </w:r>
      <w:r>
        <w:rPr>
          <w:sz w:val="28"/>
          <w:szCs w:val="28"/>
          <w:lang w:val="uk-UA"/>
        </w:rPr>
        <w:t>354 516 900,0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2024 </w:t>
      </w:r>
      <w:proofErr w:type="spellStart"/>
      <w:r w:rsidRPr="00937476">
        <w:rPr>
          <w:sz w:val="28"/>
          <w:szCs w:val="28"/>
        </w:rPr>
        <w:t>році</w:t>
      </w:r>
      <w:proofErr w:type="spellEnd"/>
      <w:r w:rsidRPr="00937476">
        <w:rPr>
          <w:sz w:val="28"/>
          <w:szCs w:val="28"/>
        </w:rPr>
        <w:t xml:space="preserve"> – </w:t>
      </w:r>
      <w:r>
        <w:rPr>
          <w:sz w:val="28"/>
          <w:szCs w:val="28"/>
          <w:lang w:val="uk-UA"/>
        </w:rPr>
        <w:t>385 742 400</w:t>
      </w:r>
      <w:r w:rsidRPr="00937476">
        <w:rPr>
          <w:sz w:val="28"/>
          <w:szCs w:val="28"/>
        </w:rPr>
        <w:t xml:space="preserve"> </w:t>
      </w:r>
      <w:proofErr w:type="spellStart"/>
      <w:r w:rsidRPr="00937476">
        <w:rPr>
          <w:sz w:val="28"/>
          <w:szCs w:val="28"/>
        </w:rPr>
        <w:t>грн</w:t>
      </w:r>
      <w:proofErr w:type="spellEnd"/>
      <w:r>
        <w:rPr>
          <w:sz w:val="28"/>
          <w:szCs w:val="28"/>
          <w:lang w:val="uk-UA"/>
        </w:rPr>
        <w:t>.</w:t>
      </w:r>
      <w:r w:rsidRPr="00937476">
        <w:rPr>
          <w:sz w:val="28"/>
          <w:szCs w:val="28"/>
        </w:rPr>
        <w:t xml:space="preserve"> та наведено в </w:t>
      </w:r>
      <w:r>
        <w:rPr>
          <w:sz w:val="28"/>
          <w:szCs w:val="28"/>
          <w:lang w:val="uk-UA"/>
        </w:rPr>
        <w:t>Д</w:t>
      </w:r>
      <w:proofErr w:type="spellStart"/>
      <w:r w:rsidRPr="00937476">
        <w:rPr>
          <w:sz w:val="28"/>
          <w:szCs w:val="28"/>
        </w:rPr>
        <w:t>одатку</w:t>
      </w:r>
      <w:proofErr w:type="spellEnd"/>
      <w:r w:rsidRPr="00937476">
        <w:rPr>
          <w:sz w:val="28"/>
          <w:szCs w:val="28"/>
        </w:rPr>
        <w:t xml:space="preserve"> 1 </w:t>
      </w:r>
      <w:proofErr w:type="gramStart"/>
      <w:r w:rsidRPr="00937476">
        <w:rPr>
          <w:sz w:val="28"/>
          <w:szCs w:val="28"/>
        </w:rPr>
        <w:t>до</w:t>
      </w:r>
      <w:proofErr w:type="gramEnd"/>
      <w:r w:rsidRPr="00937476">
        <w:rPr>
          <w:sz w:val="28"/>
          <w:szCs w:val="28"/>
        </w:rPr>
        <w:t xml:space="preserve"> </w:t>
      </w:r>
      <w:proofErr w:type="spellStart"/>
      <w:r>
        <w:rPr>
          <w:sz w:val="28"/>
          <w:szCs w:val="28"/>
        </w:rPr>
        <w:t>цього</w:t>
      </w:r>
      <w:proofErr w:type="spellEnd"/>
      <w:r>
        <w:rPr>
          <w:sz w:val="28"/>
          <w:szCs w:val="28"/>
        </w:rPr>
        <w:t xml:space="preserve"> </w:t>
      </w:r>
      <w:r>
        <w:rPr>
          <w:sz w:val="28"/>
          <w:szCs w:val="28"/>
          <w:lang w:val="uk-UA"/>
        </w:rPr>
        <w:t>П</w:t>
      </w:r>
      <w:proofErr w:type="spellStart"/>
      <w:r w:rsidRPr="00937476">
        <w:rPr>
          <w:sz w:val="28"/>
          <w:szCs w:val="28"/>
        </w:rPr>
        <w:t>рогнозу</w:t>
      </w:r>
      <w:proofErr w:type="spellEnd"/>
      <w:r w:rsidRPr="00937476">
        <w:rPr>
          <w:sz w:val="28"/>
          <w:szCs w:val="28"/>
        </w:rPr>
        <w:t>.</w:t>
      </w:r>
      <w:r w:rsidRPr="00937476">
        <w:rPr>
          <w:bCs/>
          <w:sz w:val="28"/>
          <w:szCs w:val="28"/>
        </w:rPr>
        <w:t xml:space="preserve"> </w:t>
      </w:r>
    </w:p>
    <w:p w:rsidR="00A85638" w:rsidRDefault="00A85638" w:rsidP="00A85638">
      <w:pPr>
        <w:ind w:firstLine="567"/>
        <w:jc w:val="both"/>
        <w:rPr>
          <w:bCs/>
          <w:sz w:val="28"/>
          <w:szCs w:val="28"/>
          <w:lang w:val="uk-UA"/>
        </w:rPr>
      </w:pPr>
    </w:p>
    <w:p w:rsidR="00A85638" w:rsidRPr="00DD037F" w:rsidRDefault="00A85638" w:rsidP="00A85638">
      <w:pPr>
        <w:adjustRightInd w:val="0"/>
        <w:ind w:left="360" w:firstLine="851"/>
        <w:jc w:val="center"/>
        <w:rPr>
          <w:b/>
          <w:bCs/>
          <w:sz w:val="28"/>
          <w:szCs w:val="28"/>
          <w:lang w:val="uk-UA"/>
        </w:rPr>
      </w:pPr>
      <w:r w:rsidRPr="00DD037F">
        <w:rPr>
          <w:b/>
          <w:bCs/>
          <w:sz w:val="28"/>
          <w:szCs w:val="28"/>
          <w:lang w:val="uk-UA"/>
        </w:rPr>
        <w:t>І</w:t>
      </w:r>
      <w:r w:rsidRPr="00DD037F">
        <w:rPr>
          <w:b/>
          <w:bCs/>
          <w:sz w:val="28"/>
          <w:szCs w:val="28"/>
          <w:lang w:val="en-US"/>
        </w:rPr>
        <w:t>V</w:t>
      </w:r>
      <w:r w:rsidRPr="00DD037F">
        <w:rPr>
          <w:b/>
          <w:bCs/>
          <w:sz w:val="28"/>
          <w:szCs w:val="28"/>
          <w:lang w:val="uk-UA"/>
        </w:rPr>
        <w:t>. Показники д</w:t>
      </w:r>
      <w:r w:rsidRPr="008B77C7">
        <w:rPr>
          <w:b/>
          <w:bCs/>
          <w:sz w:val="28"/>
          <w:szCs w:val="28"/>
          <w:lang w:val="uk-UA"/>
        </w:rPr>
        <w:t>оход</w:t>
      </w:r>
      <w:r w:rsidRPr="00DD037F">
        <w:rPr>
          <w:b/>
          <w:bCs/>
          <w:sz w:val="28"/>
          <w:szCs w:val="28"/>
          <w:lang w:val="uk-UA"/>
        </w:rPr>
        <w:t>ів</w:t>
      </w:r>
      <w:r w:rsidRPr="008B77C7">
        <w:rPr>
          <w:b/>
          <w:bCs/>
          <w:sz w:val="28"/>
          <w:szCs w:val="28"/>
          <w:lang w:val="uk-UA"/>
        </w:rPr>
        <w:t xml:space="preserve"> бюджету </w:t>
      </w:r>
    </w:p>
    <w:p w:rsidR="00A85638" w:rsidRPr="00A85638" w:rsidRDefault="00A85638" w:rsidP="00A85638">
      <w:pPr>
        <w:pStyle w:val="a7"/>
        <w:adjustRightInd w:val="0"/>
        <w:ind w:firstLine="851"/>
        <w:rPr>
          <w:b/>
          <w:bCs/>
          <w:sz w:val="28"/>
          <w:szCs w:val="28"/>
          <w:highlight w:val="yellow"/>
          <w:lang w:val="uk-UA"/>
        </w:rPr>
      </w:pPr>
    </w:p>
    <w:p w:rsidR="00A85638" w:rsidRPr="00DD037F" w:rsidRDefault="00A85638" w:rsidP="00A85638">
      <w:pPr>
        <w:adjustRightInd w:val="0"/>
        <w:ind w:firstLine="851"/>
        <w:jc w:val="both"/>
        <w:rPr>
          <w:sz w:val="28"/>
          <w:szCs w:val="28"/>
          <w:lang w:val="uk-UA"/>
        </w:rPr>
      </w:pPr>
      <w:r w:rsidRPr="00DD037F">
        <w:rPr>
          <w:sz w:val="28"/>
          <w:szCs w:val="28"/>
          <w:lang w:val="uk-UA"/>
        </w:rPr>
        <w:t xml:space="preserve">Прогноз доходів </w:t>
      </w:r>
      <w:r w:rsidRPr="00DD037F">
        <w:rPr>
          <w:bCs/>
          <w:sz w:val="28"/>
          <w:szCs w:val="28"/>
          <w:lang w:val="uk-UA"/>
        </w:rPr>
        <w:t xml:space="preserve">бюджету </w:t>
      </w:r>
      <w:proofErr w:type="spellStart"/>
      <w:r>
        <w:rPr>
          <w:bCs/>
          <w:sz w:val="28"/>
          <w:szCs w:val="28"/>
          <w:lang w:val="uk-UA"/>
        </w:rPr>
        <w:t>Радехівської</w:t>
      </w:r>
      <w:proofErr w:type="spellEnd"/>
      <w:r>
        <w:rPr>
          <w:bCs/>
          <w:sz w:val="28"/>
          <w:szCs w:val="28"/>
          <w:lang w:val="uk-UA"/>
        </w:rPr>
        <w:t xml:space="preserve"> </w:t>
      </w:r>
      <w:r w:rsidRPr="00DD037F">
        <w:rPr>
          <w:bCs/>
          <w:sz w:val="28"/>
          <w:szCs w:val="28"/>
          <w:lang w:val="uk-UA"/>
        </w:rPr>
        <w:t xml:space="preserve"> міської</w:t>
      </w:r>
      <w:r>
        <w:rPr>
          <w:bCs/>
          <w:sz w:val="28"/>
          <w:szCs w:val="28"/>
          <w:lang w:val="uk-UA"/>
        </w:rPr>
        <w:t xml:space="preserve"> територіальної громади</w:t>
      </w:r>
      <w:r w:rsidRPr="00DD037F">
        <w:rPr>
          <w:sz w:val="28"/>
          <w:szCs w:val="28"/>
          <w:lang w:val="uk-UA"/>
        </w:rPr>
        <w:t xml:space="preserve"> на                         2022-2024 роки розроблений відповідно до норм податкового та бюджетного законодавства, основних прогнозних </w:t>
      </w:r>
      <w:proofErr w:type="spellStart"/>
      <w:r w:rsidRPr="00DD037F">
        <w:rPr>
          <w:sz w:val="28"/>
          <w:szCs w:val="28"/>
          <w:lang w:val="uk-UA"/>
        </w:rPr>
        <w:t>макропоказників</w:t>
      </w:r>
      <w:proofErr w:type="spellEnd"/>
      <w:r w:rsidRPr="00DD037F">
        <w:rPr>
          <w:sz w:val="28"/>
          <w:szCs w:val="28"/>
          <w:lang w:val="uk-UA"/>
        </w:rPr>
        <w:t xml:space="preserve"> економічного і соціального розвитку України, особливостей податкової політики передбачених Бюджетною декларацією на 2022-2024 роки та інших законодавчих актів, що стосуються місцевих бюджетів та міжбюджетних відносин.</w:t>
      </w:r>
    </w:p>
    <w:p w:rsidR="00A85638" w:rsidRPr="00DD037F" w:rsidRDefault="00A85638" w:rsidP="00A85638">
      <w:pPr>
        <w:adjustRightInd w:val="0"/>
        <w:ind w:firstLine="851"/>
        <w:jc w:val="both"/>
        <w:rPr>
          <w:sz w:val="28"/>
          <w:szCs w:val="28"/>
          <w:lang w:val="uk-UA"/>
        </w:rPr>
      </w:pPr>
      <w:r w:rsidRPr="00DD037F">
        <w:rPr>
          <w:sz w:val="28"/>
          <w:szCs w:val="28"/>
          <w:lang w:val="uk-UA"/>
        </w:rPr>
        <w:t xml:space="preserve">Бюджетна політика спрямована на удосконалення інструментів бюджетного планування, зміцнення фінансової спроможності міського </w:t>
      </w:r>
      <w:r w:rsidRPr="00DD037F">
        <w:rPr>
          <w:sz w:val="28"/>
          <w:szCs w:val="28"/>
          <w:lang w:val="uk-UA"/>
        </w:rPr>
        <w:lastRenderedPageBreak/>
        <w:t xml:space="preserve">бюджету шляхом забезпечення надходжень до бюджету </w:t>
      </w:r>
      <w:proofErr w:type="spellStart"/>
      <w:r>
        <w:rPr>
          <w:bCs/>
          <w:sz w:val="28"/>
          <w:szCs w:val="28"/>
          <w:lang w:val="uk-UA"/>
        </w:rPr>
        <w:t>Радехівської</w:t>
      </w:r>
      <w:proofErr w:type="spellEnd"/>
      <w:r>
        <w:rPr>
          <w:bCs/>
          <w:sz w:val="28"/>
          <w:szCs w:val="28"/>
          <w:lang w:val="uk-UA"/>
        </w:rPr>
        <w:t xml:space="preserve"> міської територіальної громади</w:t>
      </w:r>
      <w:r w:rsidRPr="00DD037F">
        <w:rPr>
          <w:sz w:val="28"/>
          <w:szCs w:val="28"/>
          <w:lang w:val="uk-UA"/>
        </w:rPr>
        <w:t xml:space="preserve"> з урахуванням позитивної динаміки у порівнянні з попередніми роками, підвищення ефективності та результативності використання бюджетних ресурсів.</w:t>
      </w:r>
    </w:p>
    <w:p w:rsidR="00A85638" w:rsidRPr="00DD037F" w:rsidRDefault="00A85638" w:rsidP="00A85638">
      <w:pPr>
        <w:adjustRightInd w:val="0"/>
        <w:ind w:firstLine="851"/>
        <w:jc w:val="both"/>
        <w:rPr>
          <w:sz w:val="28"/>
          <w:szCs w:val="28"/>
          <w:lang w:val="uk-UA"/>
        </w:rPr>
      </w:pPr>
      <w:r w:rsidRPr="00DD037F">
        <w:rPr>
          <w:sz w:val="28"/>
          <w:szCs w:val="28"/>
          <w:lang w:val="uk-UA"/>
        </w:rPr>
        <w:t xml:space="preserve">При формуванні прогнозу дохідної частини </w:t>
      </w:r>
      <w:r>
        <w:rPr>
          <w:sz w:val="28"/>
          <w:szCs w:val="28"/>
          <w:lang w:val="uk-UA"/>
        </w:rPr>
        <w:t xml:space="preserve">місцевого </w:t>
      </w:r>
      <w:r w:rsidRPr="00DD037F">
        <w:rPr>
          <w:sz w:val="28"/>
          <w:szCs w:val="28"/>
          <w:lang w:val="uk-UA"/>
        </w:rPr>
        <w:t xml:space="preserve">бюджету </w:t>
      </w:r>
      <w:r w:rsidRPr="00DD037F">
        <w:rPr>
          <w:bCs/>
          <w:sz w:val="28"/>
          <w:szCs w:val="28"/>
          <w:lang w:val="uk-UA"/>
        </w:rPr>
        <w:t>на 2022-2024 роки були враховані фактичні надходження за 2020 рік</w:t>
      </w:r>
      <w:r>
        <w:rPr>
          <w:bCs/>
          <w:sz w:val="28"/>
          <w:szCs w:val="28"/>
          <w:lang w:val="uk-UA"/>
        </w:rPr>
        <w:t xml:space="preserve"> (у </w:t>
      </w:r>
      <w:proofErr w:type="spellStart"/>
      <w:r>
        <w:rPr>
          <w:bCs/>
          <w:sz w:val="28"/>
          <w:szCs w:val="28"/>
          <w:lang w:val="uk-UA"/>
        </w:rPr>
        <w:t>співставних</w:t>
      </w:r>
      <w:proofErr w:type="spellEnd"/>
      <w:r>
        <w:rPr>
          <w:bCs/>
          <w:sz w:val="28"/>
          <w:szCs w:val="28"/>
          <w:lang w:val="uk-UA"/>
        </w:rPr>
        <w:t xml:space="preserve"> умовах)</w:t>
      </w:r>
      <w:r w:rsidRPr="00DD037F">
        <w:rPr>
          <w:bCs/>
          <w:sz w:val="28"/>
          <w:szCs w:val="28"/>
          <w:lang w:val="uk-UA"/>
        </w:rPr>
        <w:t xml:space="preserve"> та планові показники на 2021 рік. </w:t>
      </w:r>
    </w:p>
    <w:p w:rsidR="00A85638" w:rsidRPr="006535A0" w:rsidRDefault="00A85638" w:rsidP="00A85638">
      <w:pPr>
        <w:ind w:firstLine="567"/>
        <w:jc w:val="both"/>
        <w:rPr>
          <w:sz w:val="28"/>
          <w:szCs w:val="28"/>
          <w:lang w:val="uk-UA"/>
        </w:rPr>
      </w:pPr>
      <w:r w:rsidRPr="006535A0">
        <w:rPr>
          <w:sz w:val="28"/>
          <w:szCs w:val="28"/>
          <w:lang w:val="uk-UA"/>
        </w:rPr>
        <w:t xml:space="preserve">До загального фонду </w:t>
      </w:r>
      <w:r>
        <w:rPr>
          <w:sz w:val="28"/>
          <w:szCs w:val="28"/>
          <w:lang w:val="uk-UA"/>
        </w:rPr>
        <w:t>місцевого</w:t>
      </w:r>
      <w:r w:rsidRPr="006535A0">
        <w:rPr>
          <w:sz w:val="28"/>
          <w:szCs w:val="28"/>
          <w:lang w:val="uk-UA"/>
        </w:rPr>
        <w:t xml:space="preserve"> бюджету надходження у 2022 році прогнозуються у розмірі </w:t>
      </w:r>
      <w:r>
        <w:rPr>
          <w:sz w:val="28"/>
          <w:szCs w:val="28"/>
          <w:lang w:val="uk-UA"/>
        </w:rPr>
        <w:t>186 494 800,0</w:t>
      </w:r>
      <w:r w:rsidRPr="006535A0">
        <w:rPr>
          <w:sz w:val="28"/>
          <w:szCs w:val="28"/>
          <w:lang w:val="uk-UA"/>
        </w:rPr>
        <w:t xml:space="preserve"> </w:t>
      </w:r>
      <w:proofErr w:type="spellStart"/>
      <w:r w:rsidRPr="006535A0">
        <w:rPr>
          <w:sz w:val="28"/>
          <w:szCs w:val="28"/>
          <w:lang w:val="uk-UA"/>
        </w:rPr>
        <w:t>грн</w:t>
      </w:r>
      <w:proofErr w:type="spellEnd"/>
      <w:r w:rsidRPr="006535A0">
        <w:rPr>
          <w:sz w:val="28"/>
          <w:szCs w:val="28"/>
          <w:lang w:val="uk-UA"/>
        </w:rPr>
        <w:t xml:space="preserve"> (на 1</w:t>
      </w:r>
      <w:r>
        <w:rPr>
          <w:sz w:val="28"/>
          <w:szCs w:val="28"/>
          <w:lang w:val="uk-UA"/>
        </w:rPr>
        <w:t>1</w:t>
      </w:r>
      <w:r w:rsidRPr="006535A0">
        <w:rPr>
          <w:sz w:val="28"/>
          <w:szCs w:val="28"/>
          <w:lang w:val="uk-UA"/>
        </w:rPr>
        <w:t>,</w:t>
      </w:r>
      <w:r>
        <w:rPr>
          <w:sz w:val="28"/>
          <w:szCs w:val="28"/>
          <w:lang w:val="uk-UA"/>
        </w:rPr>
        <w:t>5</w:t>
      </w:r>
      <w:r w:rsidRPr="006535A0">
        <w:rPr>
          <w:sz w:val="28"/>
          <w:szCs w:val="28"/>
          <w:lang w:val="uk-UA"/>
        </w:rPr>
        <w:t xml:space="preserve"> відсотка більше від очікуваних надходжень у 2021 році), 2023 році – </w:t>
      </w:r>
      <w:r>
        <w:rPr>
          <w:sz w:val="28"/>
          <w:szCs w:val="28"/>
          <w:lang w:val="uk-UA"/>
        </w:rPr>
        <w:t>205 971 400,0</w:t>
      </w:r>
      <w:r w:rsidRPr="006535A0">
        <w:rPr>
          <w:sz w:val="28"/>
          <w:szCs w:val="28"/>
          <w:lang w:val="uk-UA"/>
        </w:rPr>
        <w:t xml:space="preserve"> </w:t>
      </w:r>
      <w:proofErr w:type="spellStart"/>
      <w:r w:rsidRPr="006535A0">
        <w:rPr>
          <w:sz w:val="28"/>
          <w:szCs w:val="28"/>
          <w:lang w:val="uk-UA"/>
        </w:rPr>
        <w:t>грн</w:t>
      </w:r>
      <w:proofErr w:type="spellEnd"/>
      <w:r w:rsidRPr="006535A0">
        <w:rPr>
          <w:sz w:val="28"/>
          <w:szCs w:val="28"/>
          <w:lang w:val="uk-UA"/>
        </w:rPr>
        <w:t xml:space="preserve"> (більше на 10,</w:t>
      </w:r>
      <w:r>
        <w:rPr>
          <w:sz w:val="28"/>
          <w:szCs w:val="28"/>
          <w:lang w:val="uk-UA"/>
        </w:rPr>
        <w:t>4</w:t>
      </w:r>
      <w:r w:rsidRPr="00937476">
        <w:rPr>
          <w:sz w:val="28"/>
          <w:szCs w:val="28"/>
        </w:rPr>
        <w:t> </w:t>
      </w:r>
      <w:r w:rsidRPr="006535A0">
        <w:rPr>
          <w:sz w:val="28"/>
          <w:szCs w:val="28"/>
          <w:lang w:val="uk-UA"/>
        </w:rPr>
        <w:t xml:space="preserve">відсотка до 2022 року), 2024 році – </w:t>
      </w:r>
      <w:r>
        <w:rPr>
          <w:sz w:val="28"/>
          <w:szCs w:val="28"/>
          <w:lang w:val="uk-UA"/>
        </w:rPr>
        <w:t>227 067 800,0</w:t>
      </w:r>
      <w:r w:rsidRPr="006535A0">
        <w:rPr>
          <w:sz w:val="28"/>
          <w:szCs w:val="28"/>
          <w:lang w:val="uk-UA"/>
        </w:rPr>
        <w:t xml:space="preserve"> </w:t>
      </w:r>
      <w:proofErr w:type="spellStart"/>
      <w:r w:rsidRPr="006535A0">
        <w:rPr>
          <w:sz w:val="28"/>
          <w:szCs w:val="28"/>
          <w:lang w:val="uk-UA"/>
        </w:rPr>
        <w:t>грн</w:t>
      </w:r>
      <w:proofErr w:type="spellEnd"/>
      <w:r w:rsidRPr="006535A0">
        <w:rPr>
          <w:sz w:val="28"/>
          <w:szCs w:val="28"/>
          <w:lang w:val="uk-UA"/>
        </w:rPr>
        <w:t xml:space="preserve"> (на </w:t>
      </w:r>
      <w:r>
        <w:rPr>
          <w:sz w:val="28"/>
          <w:szCs w:val="28"/>
          <w:lang w:val="uk-UA"/>
        </w:rPr>
        <w:t>10,2</w:t>
      </w:r>
      <w:r w:rsidRPr="006535A0">
        <w:rPr>
          <w:sz w:val="28"/>
          <w:szCs w:val="28"/>
          <w:lang w:val="uk-UA"/>
        </w:rPr>
        <w:t xml:space="preserve"> відсотка більше до 2023 року). </w:t>
      </w:r>
    </w:p>
    <w:p w:rsidR="00A85638" w:rsidRPr="006535A0" w:rsidRDefault="00A85638" w:rsidP="00A85638">
      <w:pPr>
        <w:ind w:firstLine="567"/>
        <w:jc w:val="both"/>
        <w:rPr>
          <w:spacing w:val="4"/>
          <w:sz w:val="28"/>
          <w:szCs w:val="28"/>
          <w:lang w:val="uk-UA"/>
        </w:rPr>
      </w:pPr>
      <w:r w:rsidRPr="006535A0">
        <w:rPr>
          <w:sz w:val="28"/>
          <w:szCs w:val="28"/>
          <w:lang w:val="uk-UA"/>
        </w:rPr>
        <w:t>Найбільшу питому вагу у цих надходженнях (</w:t>
      </w:r>
      <w:r>
        <w:rPr>
          <w:sz w:val="28"/>
          <w:szCs w:val="28"/>
          <w:lang w:val="uk-UA"/>
        </w:rPr>
        <w:t>64,9</w:t>
      </w:r>
      <w:r w:rsidRPr="006535A0">
        <w:rPr>
          <w:sz w:val="28"/>
          <w:szCs w:val="28"/>
          <w:lang w:val="uk-UA"/>
        </w:rPr>
        <w:t xml:space="preserve"> відсотк</w:t>
      </w:r>
      <w:r>
        <w:rPr>
          <w:sz w:val="28"/>
          <w:szCs w:val="28"/>
          <w:lang w:val="uk-UA"/>
        </w:rPr>
        <w:t>а</w:t>
      </w:r>
      <w:r w:rsidRPr="006535A0">
        <w:rPr>
          <w:sz w:val="28"/>
          <w:szCs w:val="28"/>
          <w:lang w:val="uk-UA"/>
        </w:rPr>
        <w:t>) становить податок</w:t>
      </w:r>
      <w:r>
        <w:rPr>
          <w:sz w:val="28"/>
          <w:szCs w:val="28"/>
          <w:lang w:val="uk-UA"/>
        </w:rPr>
        <w:t xml:space="preserve"> та збір</w:t>
      </w:r>
      <w:r w:rsidRPr="006535A0">
        <w:rPr>
          <w:sz w:val="28"/>
          <w:szCs w:val="28"/>
          <w:lang w:val="uk-UA"/>
        </w:rPr>
        <w:t xml:space="preserve"> на доходи фізичних осіб, обсяг надходжень якого у 2022</w:t>
      </w:r>
      <w:r w:rsidRPr="00937476">
        <w:rPr>
          <w:sz w:val="28"/>
          <w:szCs w:val="28"/>
        </w:rPr>
        <w:t> </w:t>
      </w:r>
      <w:r w:rsidRPr="006535A0">
        <w:rPr>
          <w:sz w:val="28"/>
          <w:szCs w:val="28"/>
          <w:lang w:val="uk-UA"/>
        </w:rPr>
        <w:t xml:space="preserve">році очікується в сумі </w:t>
      </w:r>
      <w:r>
        <w:rPr>
          <w:sz w:val="28"/>
          <w:szCs w:val="28"/>
          <w:lang w:val="uk-UA"/>
        </w:rPr>
        <w:t>121 090 200,0</w:t>
      </w:r>
      <w:r w:rsidRPr="006535A0">
        <w:rPr>
          <w:sz w:val="28"/>
          <w:szCs w:val="28"/>
          <w:lang w:val="uk-UA"/>
        </w:rPr>
        <w:t xml:space="preserve"> </w:t>
      </w:r>
      <w:proofErr w:type="spellStart"/>
      <w:r w:rsidRPr="006535A0">
        <w:rPr>
          <w:sz w:val="28"/>
          <w:szCs w:val="28"/>
          <w:lang w:val="uk-UA"/>
        </w:rPr>
        <w:t>грн</w:t>
      </w:r>
      <w:proofErr w:type="spellEnd"/>
      <w:r w:rsidRPr="006535A0">
        <w:rPr>
          <w:sz w:val="28"/>
          <w:szCs w:val="28"/>
          <w:lang w:val="uk-UA"/>
        </w:rPr>
        <w:t xml:space="preserve"> (на </w:t>
      </w:r>
      <w:r>
        <w:rPr>
          <w:sz w:val="28"/>
          <w:szCs w:val="28"/>
          <w:lang w:val="uk-UA"/>
        </w:rPr>
        <w:t>7,6</w:t>
      </w:r>
      <w:r w:rsidRPr="006535A0">
        <w:rPr>
          <w:sz w:val="28"/>
          <w:szCs w:val="28"/>
          <w:lang w:val="uk-UA"/>
        </w:rPr>
        <w:t xml:space="preserve"> відсотка більше від очікуваних надходжень у 2021 році), у 2023 році – </w:t>
      </w:r>
      <w:r>
        <w:rPr>
          <w:sz w:val="28"/>
          <w:szCs w:val="28"/>
          <w:lang w:val="uk-UA"/>
        </w:rPr>
        <w:t>133 736 700,0</w:t>
      </w:r>
      <w:r w:rsidRPr="006535A0">
        <w:rPr>
          <w:sz w:val="28"/>
          <w:szCs w:val="28"/>
          <w:lang w:val="uk-UA"/>
        </w:rPr>
        <w:t xml:space="preserve"> </w:t>
      </w:r>
      <w:proofErr w:type="spellStart"/>
      <w:r w:rsidRPr="006535A0">
        <w:rPr>
          <w:sz w:val="28"/>
          <w:szCs w:val="28"/>
          <w:lang w:val="uk-UA"/>
        </w:rPr>
        <w:t>грн</w:t>
      </w:r>
      <w:proofErr w:type="spellEnd"/>
      <w:r w:rsidRPr="006535A0">
        <w:rPr>
          <w:sz w:val="28"/>
          <w:szCs w:val="28"/>
          <w:lang w:val="uk-UA"/>
        </w:rPr>
        <w:t xml:space="preserve"> (на 1</w:t>
      </w:r>
      <w:r>
        <w:rPr>
          <w:sz w:val="28"/>
          <w:szCs w:val="28"/>
          <w:lang w:val="uk-UA"/>
        </w:rPr>
        <w:t>0,4</w:t>
      </w:r>
      <w:r w:rsidRPr="00937476">
        <w:rPr>
          <w:sz w:val="28"/>
          <w:szCs w:val="28"/>
        </w:rPr>
        <w:t> </w:t>
      </w:r>
      <w:r w:rsidRPr="006535A0">
        <w:rPr>
          <w:sz w:val="28"/>
          <w:szCs w:val="28"/>
          <w:lang w:val="uk-UA"/>
        </w:rPr>
        <w:t xml:space="preserve">відсотка більше до 2022 року), у 2024 році – </w:t>
      </w:r>
      <w:r>
        <w:rPr>
          <w:sz w:val="28"/>
          <w:szCs w:val="28"/>
          <w:lang w:val="uk-UA"/>
        </w:rPr>
        <w:t>147 447 600,0</w:t>
      </w:r>
      <w:r w:rsidRPr="006535A0">
        <w:rPr>
          <w:sz w:val="28"/>
          <w:szCs w:val="28"/>
          <w:lang w:val="uk-UA"/>
        </w:rPr>
        <w:t xml:space="preserve"> </w:t>
      </w:r>
      <w:proofErr w:type="spellStart"/>
      <w:r w:rsidRPr="006535A0">
        <w:rPr>
          <w:spacing w:val="4"/>
          <w:sz w:val="28"/>
          <w:szCs w:val="28"/>
          <w:lang w:val="uk-UA"/>
        </w:rPr>
        <w:t>грн</w:t>
      </w:r>
      <w:proofErr w:type="spellEnd"/>
      <w:r w:rsidRPr="006535A0">
        <w:rPr>
          <w:spacing w:val="4"/>
          <w:sz w:val="28"/>
          <w:szCs w:val="28"/>
          <w:lang w:val="uk-UA"/>
        </w:rPr>
        <w:t xml:space="preserve"> (</w:t>
      </w:r>
      <w:r w:rsidRPr="006535A0">
        <w:rPr>
          <w:sz w:val="28"/>
          <w:szCs w:val="28"/>
          <w:lang w:val="uk-UA"/>
        </w:rPr>
        <w:t>на 10,</w:t>
      </w:r>
      <w:r>
        <w:rPr>
          <w:sz w:val="28"/>
          <w:szCs w:val="28"/>
          <w:lang w:val="uk-UA"/>
        </w:rPr>
        <w:t>2</w:t>
      </w:r>
      <w:r w:rsidRPr="00937476">
        <w:rPr>
          <w:sz w:val="28"/>
          <w:szCs w:val="28"/>
        </w:rPr>
        <w:t> </w:t>
      </w:r>
      <w:r w:rsidRPr="006535A0">
        <w:rPr>
          <w:sz w:val="28"/>
          <w:szCs w:val="28"/>
          <w:lang w:val="uk-UA"/>
        </w:rPr>
        <w:t>відсотка більше до 2023 року).</w:t>
      </w:r>
    </w:p>
    <w:p w:rsidR="00A85638" w:rsidRPr="00937476" w:rsidRDefault="00A85638" w:rsidP="00A85638">
      <w:pPr>
        <w:ind w:firstLine="567"/>
        <w:jc w:val="both"/>
        <w:rPr>
          <w:spacing w:val="6"/>
          <w:sz w:val="28"/>
          <w:szCs w:val="28"/>
        </w:rPr>
      </w:pPr>
      <w:r w:rsidRPr="00937476">
        <w:rPr>
          <w:sz w:val="28"/>
          <w:szCs w:val="28"/>
        </w:rPr>
        <w:t xml:space="preserve">До </w:t>
      </w:r>
      <w:proofErr w:type="spellStart"/>
      <w:r w:rsidRPr="00937476">
        <w:rPr>
          <w:sz w:val="28"/>
          <w:szCs w:val="28"/>
        </w:rPr>
        <w:t>спеціального</w:t>
      </w:r>
      <w:proofErr w:type="spellEnd"/>
      <w:r w:rsidRPr="00937476">
        <w:rPr>
          <w:sz w:val="28"/>
          <w:szCs w:val="28"/>
        </w:rPr>
        <w:t xml:space="preserve"> фонду </w:t>
      </w:r>
      <w:r>
        <w:rPr>
          <w:sz w:val="28"/>
          <w:szCs w:val="28"/>
          <w:lang w:val="uk-UA"/>
        </w:rPr>
        <w:t>місцевого</w:t>
      </w:r>
      <w:r w:rsidRPr="00937476">
        <w:rPr>
          <w:sz w:val="28"/>
          <w:szCs w:val="28"/>
        </w:rPr>
        <w:t xml:space="preserve"> бюджету у 2022 </w:t>
      </w:r>
      <w:proofErr w:type="spellStart"/>
      <w:r w:rsidRPr="00937476">
        <w:rPr>
          <w:sz w:val="28"/>
          <w:szCs w:val="28"/>
        </w:rPr>
        <w:t>році</w:t>
      </w:r>
      <w:proofErr w:type="spellEnd"/>
      <w:r w:rsidRPr="00937476">
        <w:rPr>
          <w:sz w:val="28"/>
          <w:szCs w:val="28"/>
        </w:rPr>
        <w:t xml:space="preserve"> </w:t>
      </w:r>
      <w:proofErr w:type="spellStart"/>
      <w:r w:rsidRPr="00937476">
        <w:rPr>
          <w:sz w:val="28"/>
          <w:szCs w:val="28"/>
        </w:rPr>
        <w:t>надходження</w:t>
      </w:r>
      <w:proofErr w:type="spellEnd"/>
      <w:r w:rsidRPr="00937476">
        <w:rPr>
          <w:sz w:val="28"/>
          <w:szCs w:val="28"/>
        </w:rPr>
        <w:t xml:space="preserve"> </w:t>
      </w:r>
      <w:proofErr w:type="spellStart"/>
      <w:r w:rsidRPr="00937476">
        <w:rPr>
          <w:sz w:val="28"/>
          <w:szCs w:val="28"/>
        </w:rPr>
        <w:t>прогнозуються</w:t>
      </w:r>
      <w:proofErr w:type="spellEnd"/>
      <w:r w:rsidRPr="00937476">
        <w:rPr>
          <w:sz w:val="28"/>
          <w:szCs w:val="28"/>
        </w:rPr>
        <w:t xml:space="preserve"> у </w:t>
      </w:r>
      <w:proofErr w:type="spellStart"/>
      <w:r w:rsidRPr="00937476">
        <w:rPr>
          <w:sz w:val="28"/>
          <w:szCs w:val="28"/>
        </w:rPr>
        <w:t>розмі</w:t>
      </w:r>
      <w:proofErr w:type="gramStart"/>
      <w:r w:rsidRPr="00937476">
        <w:rPr>
          <w:sz w:val="28"/>
          <w:szCs w:val="28"/>
        </w:rPr>
        <w:t>р</w:t>
      </w:r>
      <w:proofErr w:type="gramEnd"/>
      <w:r w:rsidRPr="00937476">
        <w:rPr>
          <w:sz w:val="28"/>
          <w:szCs w:val="28"/>
        </w:rPr>
        <w:t>і</w:t>
      </w:r>
      <w:proofErr w:type="spellEnd"/>
      <w:r w:rsidRPr="00937476">
        <w:rPr>
          <w:sz w:val="28"/>
          <w:szCs w:val="28"/>
        </w:rPr>
        <w:t xml:space="preserve"> </w:t>
      </w:r>
      <w:r>
        <w:rPr>
          <w:sz w:val="28"/>
          <w:szCs w:val="28"/>
          <w:lang w:val="uk-UA"/>
        </w:rPr>
        <w:t>6 297 500,0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2023 </w:t>
      </w:r>
      <w:proofErr w:type="spellStart"/>
      <w:r w:rsidRPr="00937476">
        <w:rPr>
          <w:sz w:val="28"/>
          <w:szCs w:val="28"/>
        </w:rPr>
        <w:t>році</w:t>
      </w:r>
      <w:proofErr w:type="spellEnd"/>
      <w:r w:rsidRPr="00937476">
        <w:rPr>
          <w:sz w:val="28"/>
          <w:szCs w:val="28"/>
        </w:rPr>
        <w:t xml:space="preserve"> – </w:t>
      </w:r>
      <w:r>
        <w:rPr>
          <w:sz w:val="28"/>
          <w:szCs w:val="28"/>
          <w:lang w:val="uk-UA"/>
        </w:rPr>
        <w:t>6 587 400,0</w:t>
      </w:r>
      <w:r w:rsidRPr="00937476">
        <w:rPr>
          <w:sz w:val="28"/>
          <w:szCs w:val="28"/>
        </w:rPr>
        <w:t xml:space="preserve"> </w:t>
      </w:r>
      <w:proofErr w:type="spellStart"/>
      <w:r w:rsidRPr="00937476">
        <w:rPr>
          <w:sz w:val="28"/>
          <w:szCs w:val="28"/>
        </w:rPr>
        <w:t>грн</w:t>
      </w:r>
      <w:proofErr w:type="spellEnd"/>
      <w:r w:rsidRPr="00937476">
        <w:rPr>
          <w:sz w:val="28"/>
          <w:szCs w:val="28"/>
        </w:rPr>
        <w:t>, у 2024 </w:t>
      </w:r>
      <w:proofErr w:type="spellStart"/>
      <w:r w:rsidRPr="00937476">
        <w:rPr>
          <w:sz w:val="28"/>
          <w:szCs w:val="28"/>
        </w:rPr>
        <w:t>році</w:t>
      </w:r>
      <w:proofErr w:type="spellEnd"/>
      <w:r w:rsidRPr="00937476">
        <w:rPr>
          <w:sz w:val="28"/>
          <w:szCs w:val="28"/>
        </w:rPr>
        <w:t xml:space="preserve"> – </w:t>
      </w:r>
      <w:r>
        <w:rPr>
          <w:sz w:val="28"/>
          <w:szCs w:val="28"/>
          <w:lang w:val="uk-UA"/>
        </w:rPr>
        <w:t>6 900 100,0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w:t>
      </w:r>
      <w:proofErr w:type="spellStart"/>
      <w:r w:rsidRPr="00937476">
        <w:rPr>
          <w:sz w:val="28"/>
          <w:szCs w:val="28"/>
        </w:rPr>
        <w:t>Найбільшу</w:t>
      </w:r>
      <w:proofErr w:type="spellEnd"/>
      <w:r w:rsidRPr="00937476">
        <w:rPr>
          <w:sz w:val="28"/>
          <w:szCs w:val="28"/>
        </w:rPr>
        <w:t xml:space="preserve"> питому вагу у </w:t>
      </w:r>
      <w:proofErr w:type="spellStart"/>
      <w:r w:rsidRPr="00937476">
        <w:rPr>
          <w:sz w:val="28"/>
          <w:szCs w:val="28"/>
        </w:rPr>
        <w:t>цих</w:t>
      </w:r>
      <w:proofErr w:type="spellEnd"/>
      <w:r w:rsidRPr="00937476">
        <w:rPr>
          <w:sz w:val="28"/>
          <w:szCs w:val="28"/>
        </w:rPr>
        <w:t xml:space="preserve"> </w:t>
      </w:r>
      <w:proofErr w:type="spellStart"/>
      <w:r w:rsidRPr="00937476">
        <w:rPr>
          <w:sz w:val="28"/>
          <w:szCs w:val="28"/>
        </w:rPr>
        <w:t>надходженнях</w:t>
      </w:r>
      <w:proofErr w:type="spellEnd"/>
      <w:r w:rsidRPr="00937476">
        <w:rPr>
          <w:sz w:val="28"/>
          <w:szCs w:val="28"/>
        </w:rPr>
        <w:t xml:space="preserve"> </w:t>
      </w:r>
      <w:proofErr w:type="spellStart"/>
      <w:r w:rsidRPr="00937476">
        <w:rPr>
          <w:sz w:val="28"/>
          <w:szCs w:val="28"/>
        </w:rPr>
        <w:t>становлять</w:t>
      </w:r>
      <w:proofErr w:type="spellEnd"/>
      <w:r w:rsidRPr="00937476">
        <w:rPr>
          <w:sz w:val="28"/>
          <w:szCs w:val="28"/>
        </w:rPr>
        <w:t xml:space="preserve"> </w:t>
      </w:r>
      <w:proofErr w:type="spellStart"/>
      <w:r w:rsidRPr="00937476">
        <w:rPr>
          <w:sz w:val="28"/>
          <w:szCs w:val="28"/>
        </w:rPr>
        <w:t>власні</w:t>
      </w:r>
      <w:proofErr w:type="spellEnd"/>
      <w:r w:rsidRPr="00937476">
        <w:rPr>
          <w:sz w:val="28"/>
          <w:szCs w:val="28"/>
        </w:rPr>
        <w:t xml:space="preserve"> </w:t>
      </w:r>
      <w:proofErr w:type="spellStart"/>
      <w:r w:rsidRPr="00937476">
        <w:rPr>
          <w:bCs/>
          <w:sz w:val="28"/>
          <w:szCs w:val="28"/>
        </w:rPr>
        <w:t>надходження</w:t>
      </w:r>
      <w:proofErr w:type="spellEnd"/>
      <w:r w:rsidRPr="00937476">
        <w:rPr>
          <w:bCs/>
          <w:sz w:val="28"/>
          <w:szCs w:val="28"/>
        </w:rPr>
        <w:t xml:space="preserve"> </w:t>
      </w:r>
      <w:proofErr w:type="spellStart"/>
      <w:r w:rsidRPr="00937476">
        <w:rPr>
          <w:bCs/>
          <w:sz w:val="28"/>
          <w:szCs w:val="28"/>
        </w:rPr>
        <w:t>бюджетних</w:t>
      </w:r>
      <w:proofErr w:type="spellEnd"/>
      <w:r w:rsidRPr="00937476">
        <w:rPr>
          <w:bCs/>
          <w:sz w:val="28"/>
          <w:szCs w:val="28"/>
        </w:rPr>
        <w:t xml:space="preserve"> </w:t>
      </w:r>
      <w:proofErr w:type="spellStart"/>
      <w:r w:rsidRPr="00937476">
        <w:rPr>
          <w:bCs/>
          <w:sz w:val="28"/>
          <w:szCs w:val="28"/>
        </w:rPr>
        <w:t>установ</w:t>
      </w:r>
      <w:proofErr w:type="spellEnd"/>
      <w:r w:rsidRPr="00937476">
        <w:rPr>
          <w:bCs/>
          <w:sz w:val="28"/>
          <w:szCs w:val="28"/>
        </w:rPr>
        <w:t>,</w:t>
      </w:r>
      <w:r w:rsidRPr="00937476">
        <w:rPr>
          <w:b/>
          <w:bCs/>
          <w:sz w:val="28"/>
          <w:szCs w:val="28"/>
        </w:rPr>
        <w:t xml:space="preserve"> </w:t>
      </w:r>
      <w:proofErr w:type="spellStart"/>
      <w:r w:rsidRPr="00937476">
        <w:rPr>
          <w:sz w:val="28"/>
          <w:szCs w:val="28"/>
        </w:rPr>
        <w:t>обсяг</w:t>
      </w:r>
      <w:proofErr w:type="spellEnd"/>
      <w:r w:rsidRPr="00937476">
        <w:rPr>
          <w:sz w:val="28"/>
          <w:szCs w:val="28"/>
        </w:rPr>
        <w:t xml:space="preserve"> </w:t>
      </w:r>
      <w:proofErr w:type="spellStart"/>
      <w:r w:rsidRPr="00937476">
        <w:rPr>
          <w:sz w:val="28"/>
          <w:szCs w:val="28"/>
        </w:rPr>
        <w:t>яких</w:t>
      </w:r>
      <w:proofErr w:type="spellEnd"/>
      <w:r w:rsidRPr="00937476">
        <w:rPr>
          <w:sz w:val="28"/>
          <w:szCs w:val="28"/>
        </w:rPr>
        <w:t xml:space="preserve"> </w:t>
      </w:r>
      <w:proofErr w:type="spellStart"/>
      <w:r w:rsidRPr="00937476">
        <w:rPr>
          <w:sz w:val="28"/>
          <w:szCs w:val="28"/>
        </w:rPr>
        <w:t>прогнозується</w:t>
      </w:r>
      <w:proofErr w:type="spellEnd"/>
      <w:r w:rsidRPr="00937476">
        <w:rPr>
          <w:sz w:val="28"/>
          <w:szCs w:val="28"/>
        </w:rPr>
        <w:t xml:space="preserve"> у 2022 </w:t>
      </w:r>
      <w:proofErr w:type="spellStart"/>
      <w:r w:rsidRPr="00937476">
        <w:rPr>
          <w:sz w:val="28"/>
          <w:szCs w:val="28"/>
        </w:rPr>
        <w:t>році</w:t>
      </w:r>
      <w:proofErr w:type="spellEnd"/>
      <w:r w:rsidRPr="00937476">
        <w:rPr>
          <w:sz w:val="28"/>
          <w:szCs w:val="28"/>
        </w:rPr>
        <w:t xml:space="preserve"> в </w:t>
      </w:r>
      <w:proofErr w:type="spellStart"/>
      <w:r w:rsidRPr="00937476">
        <w:rPr>
          <w:sz w:val="28"/>
          <w:szCs w:val="28"/>
        </w:rPr>
        <w:t>сумі</w:t>
      </w:r>
      <w:proofErr w:type="spellEnd"/>
      <w:r w:rsidRPr="00937476">
        <w:rPr>
          <w:sz w:val="28"/>
          <w:szCs w:val="28"/>
        </w:rPr>
        <w:t xml:space="preserve"> </w:t>
      </w:r>
      <w:r>
        <w:rPr>
          <w:sz w:val="28"/>
          <w:szCs w:val="28"/>
          <w:lang w:val="uk-UA"/>
        </w:rPr>
        <w:t>5 237 100,0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2023 </w:t>
      </w:r>
      <w:proofErr w:type="spellStart"/>
      <w:r w:rsidRPr="00937476">
        <w:rPr>
          <w:sz w:val="28"/>
          <w:szCs w:val="28"/>
        </w:rPr>
        <w:t>році</w:t>
      </w:r>
      <w:proofErr w:type="spellEnd"/>
      <w:r w:rsidRPr="00937476">
        <w:rPr>
          <w:sz w:val="28"/>
          <w:szCs w:val="28"/>
        </w:rPr>
        <w:t xml:space="preserve"> – </w:t>
      </w:r>
      <w:r>
        <w:rPr>
          <w:sz w:val="28"/>
          <w:szCs w:val="28"/>
          <w:lang w:val="uk-UA"/>
        </w:rPr>
        <w:t>5 505 500,0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2024 </w:t>
      </w:r>
      <w:proofErr w:type="spellStart"/>
      <w:r w:rsidRPr="00937476">
        <w:rPr>
          <w:sz w:val="28"/>
          <w:szCs w:val="28"/>
        </w:rPr>
        <w:t>році</w:t>
      </w:r>
      <w:proofErr w:type="spellEnd"/>
      <w:r w:rsidRPr="00937476">
        <w:rPr>
          <w:sz w:val="28"/>
          <w:szCs w:val="28"/>
        </w:rPr>
        <w:t xml:space="preserve"> – </w:t>
      </w:r>
      <w:r>
        <w:rPr>
          <w:sz w:val="28"/>
          <w:szCs w:val="28"/>
          <w:lang w:val="uk-UA"/>
        </w:rPr>
        <w:t>5 790 900,0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w:t>
      </w:r>
      <w:proofErr w:type="spellStart"/>
      <w:r w:rsidRPr="00937476">
        <w:rPr>
          <w:sz w:val="28"/>
          <w:szCs w:val="28"/>
        </w:rPr>
        <w:t>Прогнозні</w:t>
      </w:r>
      <w:proofErr w:type="spellEnd"/>
      <w:r w:rsidRPr="00937476">
        <w:rPr>
          <w:sz w:val="28"/>
          <w:szCs w:val="28"/>
        </w:rPr>
        <w:t xml:space="preserve"> </w:t>
      </w:r>
      <w:proofErr w:type="spellStart"/>
      <w:r w:rsidRPr="00937476">
        <w:rPr>
          <w:sz w:val="28"/>
          <w:szCs w:val="28"/>
        </w:rPr>
        <w:t>надходження</w:t>
      </w:r>
      <w:proofErr w:type="spellEnd"/>
      <w:r w:rsidRPr="00937476">
        <w:rPr>
          <w:sz w:val="28"/>
          <w:szCs w:val="28"/>
        </w:rPr>
        <w:t xml:space="preserve"> </w:t>
      </w:r>
      <w:proofErr w:type="spellStart"/>
      <w:r w:rsidRPr="00937476">
        <w:rPr>
          <w:sz w:val="28"/>
          <w:szCs w:val="28"/>
        </w:rPr>
        <w:t>екологічного</w:t>
      </w:r>
      <w:proofErr w:type="spellEnd"/>
      <w:r w:rsidRPr="00937476">
        <w:rPr>
          <w:sz w:val="28"/>
          <w:szCs w:val="28"/>
        </w:rPr>
        <w:t xml:space="preserve"> </w:t>
      </w:r>
      <w:proofErr w:type="spellStart"/>
      <w:r w:rsidRPr="00937476">
        <w:rPr>
          <w:sz w:val="28"/>
          <w:szCs w:val="28"/>
        </w:rPr>
        <w:t>податку</w:t>
      </w:r>
      <w:proofErr w:type="spellEnd"/>
      <w:r w:rsidRPr="00937476">
        <w:rPr>
          <w:sz w:val="28"/>
          <w:szCs w:val="28"/>
        </w:rPr>
        <w:t xml:space="preserve">  </w:t>
      </w:r>
      <w:proofErr w:type="spellStart"/>
      <w:r w:rsidRPr="00937476">
        <w:rPr>
          <w:sz w:val="28"/>
          <w:szCs w:val="28"/>
        </w:rPr>
        <w:t>становитимуть</w:t>
      </w:r>
      <w:proofErr w:type="spellEnd"/>
      <w:r w:rsidRPr="00937476">
        <w:rPr>
          <w:sz w:val="28"/>
          <w:szCs w:val="28"/>
        </w:rPr>
        <w:t xml:space="preserve"> у 2022 </w:t>
      </w:r>
      <w:proofErr w:type="spellStart"/>
      <w:r w:rsidRPr="00937476">
        <w:rPr>
          <w:sz w:val="28"/>
          <w:szCs w:val="28"/>
        </w:rPr>
        <w:t>році</w:t>
      </w:r>
      <w:proofErr w:type="spellEnd"/>
      <w:r w:rsidRPr="00937476">
        <w:rPr>
          <w:sz w:val="28"/>
          <w:szCs w:val="28"/>
        </w:rPr>
        <w:t xml:space="preserve"> </w:t>
      </w:r>
      <w:r>
        <w:rPr>
          <w:sz w:val="28"/>
          <w:szCs w:val="28"/>
          <w:lang w:val="uk-UA"/>
        </w:rPr>
        <w:t>159 200,0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2023 </w:t>
      </w:r>
      <w:proofErr w:type="spellStart"/>
      <w:r w:rsidRPr="00937476">
        <w:rPr>
          <w:sz w:val="28"/>
          <w:szCs w:val="28"/>
        </w:rPr>
        <w:t>році</w:t>
      </w:r>
      <w:proofErr w:type="spellEnd"/>
      <w:r w:rsidRPr="00937476">
        <w:rPr>
          <w:sz w:val="28"/>
          <w:szCs w:val="28"/>
        </w:rPr>
        <w:t xml:space="preserve"> – </w:t>
      </w:r>
      <w:r>
        <w:rPr>
          <w:sz w:val="28"/>
          <w:szCs w:val="28"/>
          <w:lang w:val="uk-UA"/>
        </w:rPr>
        <w:t>175 700,0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2024 </w:t>
      </w:r>
      <w:proofErr w:type="spellStart"/>
      <w:r w:rsidRPr="00937476">
        <w:rPr>
          <w:sz w:val="28"/>
          <w:szCs w:val="28"/>
        </w:rPr>
        <w:t>році</w:t>
      </w:r>
      <w:proofErr w:type="spellEnd"/>
      <w:r w:rsidRPr="00937476">
        <w:rPr>
          <w:sz w:val="28"/>
          <w:szCs w:val="28"/>
        </w:rPr>
        <w:t xml:space="preserve"> – </w:t>
      </w:r>
      <w:r>
        <w:rPr>
          <w:sz w:val="28"/>
          <w:szCs w:val="28"/>
          <w:lang w:val="uk-UA"/>
        </w:rPr>
        <w:t>193 600,0</w:t>
      </w:r>
      <w:r w:rsidRPr="00937476">
        <w:rPr>
          <w:sz w:val="28"/>
          <w:szCs w:val="28"/>
        </w:rPr>
        <w:t xml:space="preserve"> </w:t>
      </w:r>
      <w:proofErr w:type="spellStart"/>
      <w:r w:rsidRPr="00937476">
        <w:rPr>
          <w:spacing w:val="4"/>
          <w:sz w:val="28"/>
          <w:szCs w:val="28"/>
        </w:rPr>
        <w:t>грн</w:t>
      </w:r>
      <w:proofErr w:type="spellEnd"/>
      <w:r w:rsidRPr="00937476">
        <w:rPr>
          <w:spacing w:val="4"/>
          <w:sz w:val="28"/>
          <w:szCs w:val="28"/>
        </w:rPr>
        <w:t xml:space="preserve">. </w:t>
      </w:r>
      <w:r>
        <w:rPr>
          <w:spacing w:val="4"/>
          <w:sz w:val="28"/>
          <w:szCs w:val="28"/>
          <w:lang w:val="uk-UA"/>
        </w:rPr>
        <w:t>П</w:t>
      </w:r>
      <w:proofErr w:type="spellStart"/>
      <w:r w:rsidRPr="00937476">
        <w:rPr>
          <w:spacing w:val="4"/>
          <w:sz w:val="28"/>
          <w:szCs w:val="28"/>
        </w:rPr>
        <w:t>рогнозні</w:t>
      </w:r>
      <w:proofErr w:type="spellEnd"/>
      <w:r w:rsidRPr="00937476">
        <w:rPr>
          <w:spacing w:val="4"/>
          <w:sz w:val="28"/>
          <w:szCs w:val="28"/>
        </w:rPr>
        <w:t xml:space="preserve"> </w:t>
      </w:r>
      <w:proofErr w:type="spellStart"/>
      <w:r w:rsidRPr="00937476">
        <w:rPr>
          <w:spacing w:val="4"/>
          <w:sz w:val="28"/>
          <w:szCs w:val="28"/>
        </w:rPr>
        <w:t>надходження</w:t>
      </w:r>
      <w:proofErr w:type="spellEnd"/>
      <w:r w:rsidRPr="00937476">
        <w:rPr>
          <w:spacing w:val="4"/>
          <w:sz w:val="28"/>
          <w:szCs w:val="28"/>
        </w:rPr>
        <w:t xml:space="preserve"> </w:t>
      </w:r>
      <w:proofErr w:type="spellStart"/>
      <w:r w:rsidRPr="00937476">
        <w:rPr>
          <w:spacing w:val="4"/>
          <w:sz w:val="28"/>
          <w:szCs w:val="28"/>
        </w:rPr>
        <w:t>коштів</w:t>
      </w:r>
      <w:proofErr w:type="spellEnd"/>
      <w:r w:rsidRPr="00937476">
        <w:rPr>
          <w:spacing w:val="4"/>
          <w:sz w:val="28"/>
          <w:szCs w:val="28"/>
        </w:rPr>
        <w:t xml:space="preserve"> </w:t>
      </w:r>
      <w:proofErr w:type="spellStart"/>
      <w:r w:rsidRPr="00937476">
        <w:rPr>
          <w:spacing w:val="4"/>
          <w:sz w:val="28"/>
          <w:szCs w:val="28"/>
        </w:rPr>
        <w:t>від</w:t>
      </w:r>
      <w:proofErr w:type="spellEnd"/>
      <w:r w:rsidRPr="00937476">
        <w:rPr>
          <w:spacing w:val="4"/>
          <w:sz w:val="28"/>
          <w:szCs w:val="28"/>
        </w:rPr>
        <w:t xml:space="preserve"> </w:t>
      </w:r>
      <w:r>
        <w:rPr>
          <w:spacing w:val="4"/>
          <w:sz w:val="28"/>
          <w:szCs w:val="28"/>
          <w:lang w:val="uk-UA"/>
        </w:rPr>
        <w:t xml:space="preserve">продажу землі </w:t>
      </w:r>
      <w:proofErr w:type="spellStart"/>
      <w:r w:rsidRPr="00937476">
        <w:rPr>
          <w:sz w:val="28"/>
          <w:szCs w:val="28"/>
        </w:rPr>
        <w:t>становитимуть</w:t>
      </w:r>
      <w:proofErr w:type="spellEnd"/>
      <w:r w:rsidRPr="00937476">
        <w:rPr>
          <w:sz w:val="28"/>
          <w:szCs w:val="28"/>
        </w:rPr>
        <w:t xml:space="preserve"> у 2022</w:t>
      </w:r>
      <w:r>
        <w:rPr>
          <w:sz w:val="28"/>
          <w:szCs w:val="28"/>
          <w:lang w:val="uk-UA"/>
        </w:rPr>
        <w:t xml:space="preserve"> році – 853 300,0 </w:t>
      </w:r>
      <w:proofErr w:type="spellStart"/>
      <w:r>
        <w:rPr>
          <w:sz w:val="28"/>
          <w:szCs w:val="28"/>
          <w:lang w:val="uk-UA"/>
        </w:rPr>
        <w:t>грн</w:t>
      </w:r>
      <w:proofErr w:type="spellEnd"/>
      <w:r>
        <w:rPr>
          <w:sz w:val="28"/>
          <w:szCs w:val="28"/>
          <w:lang w:val="uk-UA"/>
        </w:rPr>
        <w:t xml:space="preserve">, у 2023 році – 865 300,0 грн., у </w:t>
      </w:r>
      <w:r w:rsidRPr="00937476">
        <w:rPr>
          <w:sz w:val="28"/>
          <w:szCs w:val="28"/>
        </w:rPr>
        <w:t xml:space="preserve">2024 </w:t>
      </w:r>
      <w:proofErr w:type="spellStart"/>
      <w:r w:rsidRPr="00937476">
        <w:rPr>
          <w:sz w:val="28"/>
          <w:szCs w:val="28"/>
        </w:rPr>
        <w:t>ро</w:t>
      </w:r>
      <w:proofErr w:type="spellEnd"/>
      <w:r>
        <w:rPr>
          <w:sz w:val="28"/>
          <w:szCs w:val="28"/>
          <w:lang w:val="uk-UA"/>
        </w:rPr>
        <w:t>ці – 870 500,0 грн.</w:t>
      </w:r>
    </w:p>
    <w:p w:rsidR="00A85638" w:rsidRPr="00937476" w:rsidRDefault="00A85638" w:rsidP="00A85638">
      <w:pPr>
        <w:ind w:firstLine="567"/>
        <w:jc w:val="both"/>
        <w:rPr>
          <w:sz w:val="28"/>
          <w:szCs w:val="28"/>
        </w:rPr>
      </w:pPr>
      <w:proofErr w:type="spellStart"/>
      <w:r w:rsidRPr="00937476">
        <w:rPr>
          <w:sz w:val="28"/>
          <w:szCs w:val="28"/>
        </w:rPr>
        <w:t>Обсяг</w:t>
      </w:r>
      <w:proofErr w:type="spellEnd"/>
      <w:r w:rsidRPr="00937476">
        <w:rPr>
          <w:sz w:val="28"/>
          <w:szCs w:val="28"/>
        </w:rPr>
        <w:t xml:space="preserve"> </w:t>
      </w:r>
      <w:proofErr w:type="spellStart"/>
      <w:r w:rsidRPr="00937476">
        <w:rPr>
          <w:sz w:val="28"/>
          <w:szCs w:val="28"/>
        </w:rPr>
        <w:t>надходжень</w:t>
      </w:r>
      <w:proofErr w:type="spellEnd"/>
      <w:r w:rsidRPr="00937476">
        <w:rPr>
          <w:sz w:val="28"/>
          <w:szCs w:val="28"/>
        </w:rPr>
        <w:t xml:space="preserve"> до </w:t>
      </w:r>
      <w:r>
        <w:rPr>
          <w:sz w:val="28"/>
          <w:szCs w:val="28"/>
          <w:lang w:val="uk-UA"/>
        </w:rPr>
        <w:t>місцевого</w:t>
      </w:r>
      <w:r w:rsidRPr="00937476">
        <w:rPr>
          <w:sz w:val="28"/>
          <w:szCs w:val="28"/>
        </w:rPr>
        <w:t xml:space="preserve"> бюджету </w:t>
      </w:r>
      <w:proofErr w:type="spellStart"/>
      <w:r w:rsidRPr="00937476">
        <w:rPr>
          <w:sz w:val="28"/>
          <w:szCs w:val="28"/>
        </w:rPr>
        <w:t>міжбюджетних</w:t>
      </w:r>
      <w:proofErr w:type="spellEnd"/>
      <w:r w:rsidRPr="00937476">
        <w:rPr>
          <w:sz w:val="28"/>
          <w:szCs w:val="28"/>
        </w:rPr>
        <w:t xml:space="preserve"> </w:t>
      </w:r>
      <w:proofErr w:type="spellStart"/>
      <w:r w:rsidRPr="00937476">
        <w:rPr>
          <w:sz w:val="28"/>
          <w:szCs w:val="28"/>
        </w:rPr>
        <w:t>трансфертів</w:t>
      </w:r>
      <w:proofErr w:type="spellEnd"/>
      <w:r w:rsidRPr="00937476">
        <w:rPr>
          <w:sz w:val="28"/>
          <w:szCs w:val="28"/>
        </w:rPr>
        <w:t xml:space="preserve"> </w:t>
      </w:r>
      <w:proofErr w:type="spellStart"/>
      <w:r w:rsidRPr="00937476">
        <w:rPr>
          <w:sz w:val="28"/>
          <w:szCs w:val="28"/>
        </w:rPr>
        <w:t>з</w:t>
      </w:r>
      <w:proofErr w:type="spellEnd"/>
      <w:r w:rsidRPr="00937476">
        <w:rPr>
          <w:sz w:val="28"/>
          <w:szCs w:val="28"/>
        </w:rPr>
        <w:t xml:space="preserve"> державного бюджету </w:t>
      </w:r>
      <w:proofErr w:type="spellStart"/>
      <w:r w:rsidRPr="00937476">
        <w:rPr>
          <w:sz w:val="28"/>
          <w:szCs w:val="28"/>
        </w:rPr>
        <w:t>визначений</w:t>
      </w:r>
      <w:proofErr w:type="spellEnd"/>
      <w:r w:rsidRPr="00937476">
        <w:rPr>
          <w:sz w:val="28"/>
          <w:szCs w:val="28"/>
        </w:rPr>
        <w:t xml:space="preserve"> у 2022 </w:t>
      </w:r>
      <w:proofErr w:type="spellStart"/>
      <w:r w:rsidRPr="00937476">
        <w:rPr>
          <w:sz w:val="28"/>
          <w:szCs w:val="28"/>
        </w:rPr>
        <w:t>році</w:t>
      </w:r>
      <w:proofErr w:type="spellEnd"/>
      <w:r w:rsidRPr="00937476">
        <w:rPr>
          <w:sz w:val="28"/>
          <w:szCs w:val="28"/>
        </w:rPr>
        <w:t xml:space="preserve"> в </w:t>
      </w:r>
      <w:proofErr w:type="spellStart"/>
      <w:r w:rsidRPr="00937476">
        <w:rPr>
          <w:sz w:val="28"/>
          <w:szCs w:val="28"/>
        </w:rPr>
        <w:t>розмі</w:t>
      </w:r>
      <w:proofErr w:type="gramStart"/>
      <w:r w:rsidRPr="00937476">
        <w:rPr>
          <w:sz w:val="28"/>
          <w:szCs w:val="28"/>
        </w:rPr>
        <w:t>р</w:t>
      </w:r>
      <w:proofErr w:type="gramEnd"/>
      <w:r w:rsidRPr="00937476">
        <w:rPr>
          <w:sz w:val="28"/>
          <w:szCs w:val="28"/>
        </w:rPr>
        <w:t>і</w:t>
      </w:r>
      <w:proofErr w:type="spellEnd"/>
      <w:r w:rsidRPr="00937476">
        <w:rPr>
          <w:sz w:val="28"/>
          <w:szCs w:val="28"/>
        </w:rPr>
        <w:t xml:space="preserve"> </w:t>
      </w:r>
      <w:r>
        <w:rPr>
          <w:sz w:val="28"/>
          <w:szCs w:val="28"/>
          <w:lang w:val="uk-UA"/>
        </w:rPr>
        <w:t>129 537 700,0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2023 </w:t>
      </w:r>
      <w:r>
        <w:rPr>
          <w:sz w:val="28"/>
          <w:szCs w:val="28"/>
          <w:lang w:val="uk-UA"/>
        </w:rPr>
        <w:t xml:space="preserve"> </w:t>
      </w:r>
      <w:proofErr w:type="spellStart"/>
      <w:r w:rsidRPr="00937476">
        <w:rPr>
          <w:sz w:val="28"/>
          <w:szCs w:val="28"/>
        </w:rPr>
        <w:t>році</w:t>
      </w:r>
      <w:proofErr w:type="spellEnd"/>
      <w:r>
        <w:rPr>
          <w:sz w:val="28"/>
          <w:szCs w:val="28"/>
          <w:lang w:val="uk-UA"/>
        </w:rPr>
        <w:t xml:space="preserve"> </w:t>
      </w:r>
      <w:r w:rsidRPr="00937476">
        <w:rPr>
          <w:sz w:val="28"/>
          <w:szCs w:val="28"/>
        </w:rPr>
        <w:t xml:space="preserve">– </w:t>
      </w:r>
      <w:r>
        <w:rPr>
          <w:sz w:val="28"/>
          <w:szCs w:val="28"/>
          <w:lang w:val="uk-UA"/>
        </w:rPr>
        <w:t>141 958 100,0</w:t>
      </w:r>
      <w:r w:rsidRPr="00937476">
        <w:rPr>
          <w:sz w:val="28"/>
          <w:szCs w:val="28"/>
        </w:rPr>
        <w:t xml:space="preserve"> тис. </w:t>
      </w:r>
      <w:proofErr w:type="spellStart"/>
      <w:r w:rsidRPr="00937476">
        <w:rPr>
          <w:sz w:val="28"/>
          <w:szCs w:val="28"/>
        </w:rPr>
        <w:t>грн</w:t>
      </w:r>
      <w:proofErr w:type="spellEnd"/>
      <w:r w:rsidRPr="00937476">
        <w:rPr>
          <w:sz w:val="28"/>
          <w:szCs w:val="28"/>
        </w:rPr>
        <w:t xml:space="preserve">, у 2024 </w:t>
      </w:r>
      <w:proofErr w:type="spellStart"/>
      <w:r w:rsidRPr="00937476">
        <w:rPr>
          <w:sz w:val="28"/>
          <w:szCs w:val="28"/>
        </w:rPr>
        <w:t>році</w:t>
      </w:r>
      <w:proofErr w:type="spellEnd"/>
      <w:r w:rsidRPr="00937476">
        <w:rPr>
          <w:sz w:val="28"/>
          <w:szCs w:val="28"/>
        </w:rPr>
        <w:t xml:space="preserve"> – </w:t>
      </w:r>
      <w:r>
        <w:rPr>
          <w:sz w:val="28"/>
          <w:szCs w:val="28"/>
          <w:lang w:val="uk-UA"/>
        </w:rPr>
        <w:t>151 774 500,0 грн.</w:t>
      </w:r>
    </w:p>
    <w:p w:rsidR="00A85638" w:rsidRPr="00585464" w:rsidRDefault="00A85638" w:rsidP="00A85638">
      <w:pPr>
        <w:ind w:firstLine="567"/>
        <w:jc w:val="both"/>
        <w:rPr>
          <w:sz w:val="28"/>
          <w:szCs w:val="28"/>
        </w:rPr>
      </w:pPr>
      <w:proofErr w:type="spellStart"/>
      <w:r w:rsidRPr="00937476">
        <w:rPr>
          <w:sz w:val="28"/>
          <w:szCs w:val="28"/>
        </w:rPr>
        <w:t>Загалом</w:t>
      </w:r>
      <w:proofErr w:type="spellEnd"/>
      <w:r w:rsidRPr="00937476">
        <w:rPr>
          <w:sz w:val="28"/>
          <w:szCs w:val="28"/>
        </w:rPr>
        <w:t xml:space="preserve"> </w:t>
      </w:r>
      <w:proofErr w:type="spellStart"/>
      <w:r w:rsidRPr="00937476">
        <w:rPr>
          <w:sz w:val="28"/>
          <w:szCs w:val="28"/>
        </w:rPr>
        <w:t>прогнозний</w:t>
      </w:r>
      <w:proofErr w:type="spellEnd"/>
      <w:r w:rsidRPr="00937476">
        <w:rPr>
          <w:sz w:val="28"/>
          <w:szCs w:val="28"/>
        </w:rPr>
        <w:t xml:space="preserve"> </w:t>
      </w:r>
      <w:proofErr w:type="spellStart"/>
      <w:r w:rsidRPr="00937476">
        <w:rPr>
          <w:sz w:val="28"/>
          <w:szCs w:val="28"/>
        </w:rPr>
        <w:t>обсяг</w:t>
      </w:r>
      <w:proofErr w:type="spellEnd"/>
      <w:r w:rsidRPr="00937476">
        <w:rPr>
          <w:sz w:val="28"/>
          <w:szCs w:val="28"/>
        </w:rPr>
        <w:t xml:space="preserve"> </w:t>
      </w:r>
      <w:proofErr w:type="spellStart"/>
      <w:r w:rsidRPr="00937476">
        <w:rPr>
          <w:sz w:val="28"/>
          <w:szCs w:val="28"/>
        </w:rPr>
        <w:t>дохідної</w:t>
      </w:r>
      <w:proofErr w:type="spellEnd"/>
      <w:r w:rsidRPr="00937476">
        <w:rPr>
          <w:sz w:val="28"/>
          <w:szCs w:val="28"/>
        </w:rPr>
        <w:t xml:space="preserve"> </w:t>
      </w:r>
      <w:proofErr w:type="spellStart"/>
      <w:r w:rsidRPr="00937476">
        <w:rPr>
          <w:sz w:val="28"/>
          <w:szCs w:val="28"/>
        </w:rPr>
        <w:t>частини</w:t>
      </w:r>
      <w:proofErr w:type="spellEnd"/>
      <w:r w:rsidRPr="00937476">
        <w:rPr>
          <w:sz w:val="28"/>
          <w:szCs w:val="28"/>
        </w:rPr>
        <w:t xml:space="preserve"> бюджету </w:t>
      </w:r>
      <w:proofErr w:type="spellStart"/>
      <w:r>
        <w:rPr>
          <w:sz w:val="28"/>
          <w:szCs w:val="28"/>
          <w:lang w:val="uk-UA"/>
        </w:rPr>
        <w:t>Радехівської</w:t>
      </w:r>
      <w:proofErr w:type="spellEnd"/>
      <w:r>
        <w:rPr>
          <w:sz w:val="28"/>
          <w:szCs w:val="28"/>
          <w:lang w:val="uk-UA"/>
        </w:rPr>
        <w:t xml:space="preserve"> міської територіальної громади </w:t>
      </w:r>
      <w:proofErr w:type="spellStart"/>
      <w:r w:rsidRPr="00937476">
        <w:rPr>
          <w:sz w:val="28"/>
          <w:szCs w:val="28"/>
        </w:rPr>
        <w:t>визначений</w:t>
      </w:r>
      <w:proofErr w:type="spellEnd"/>
      <w:r w:rsidRPr="00937476">
        <w:rPr>
          <w:sz w:val="28"/>
          <w:szCs w:val="28"/>
        </w:rPr>
        <w:t xml:space="preserve"> у 2022 </w:t>
      </w:r>
      <w:proofErr w:type="spellStart"/>
      <w:r w:rsidRPr="00937476">
        <w:rPr>
          <w:sz w:val="28"/>
          <w:szCs w:val="28"/>
        </w:rPr>
        <w:t>році</w:t>
      </w:r>
      <w:proofErr w:type="spellEnd"/>
      <w:r w:rsidRPr="00937476">
        <w:rPr>
          <w:sz w:val="28"/>
          <w:szCs w:val="28"/>
        </w:rPr>
        <w:t xml:space="preserve"> в </w:t>
      </w:r>
      <w:proofErr w:type="spellStart"/>
      <w:r w:rsidRPr="00937476">
        <w:rPr>
          <w:sz w:val="28"/>
          <w:szCs w:val="28"/>
        </w:rPr>
        <w:t>розмі</w:t>
      </w:r>
      <w:proofErr w:type="gramStart"/>
      <w:r w:rsidRPr="00937476">
        <w:rPr>
          <w:sz w:val="28"/>
          <w:szCs w:val="28"/>
        </w:rPr>
        <w:t>р</w:t>
      </w:r>
      <w:proofErr w:type="gramEnd"/>
      <w:r w:rsidRPr="00937476">
        <w:rPr>
          <w:sz w:val="28"/>
          <w:szCs w:val="28"/>
        </w:rPr>
        <w:t>і</w:t>
      </w:r>
      <w:proofErr w:type="spellEnd"/>
      <w:r w:rsidRPr="00937476">
        <w:rPr>
          <w:sz w:val="28"/>
          <w:szCs w:val="28"/>
        </w:rPr>
        <w:t xml:space="preserve"> </w:t>
      </w:r>
      <w:r>
        <w:rPr>
          <w:sz w:val="28"/>
          <w:szCs w:val="28"/>
          <w:lang w:val="uk-UA"/>
        </w:rPr>
        <w:t>322 330 000,0</w:t>
      </w:r>
      <w:r w:rsidRPr="00937476">
        <w:rPr>
          <w:sz w:val="28"/>
          <w:szCs w:val="28"/>
        </w:rPr>
        <w:t xml:space="preserve"> </w:t>
      </w:r>
      <w:proofErr w:type="spellStart"/>
      <w:r w:rsidRPr="00937476">
        <w:rPr>
          <w:sz w:val="28"/>
          <w:szCs w:val="28"/>
        </w:rPr>
        <w:t>грн</w:t>
      </w:r>
      <w:proofErr w:type="spellEnd"/>
      <w:r w:rsidRPr="00937476">
        <w:rPr>
          <w:sz w:val="28"/>
          <w:szCs w:val="28"/>
        </w:rPr>
        <w:t xml:space="preserve">, у 2023 </w:t>
      </w:r>
      <w:proofErr w:type="spellStart"/>
      <w:r w:rsidRPr="00937476">
        <w:rPr>
          <w:sz w:val="28"/>
          <w:szCs w:val="28"/>
        </w:rPr>
        <w:t>році</w:t>
      </w:r>
      <w:proofErr w:type="spellEnd"/>
      <w:r w:rsidRPr="00937476">
        <w:rPr>
          <w:sz w:val="28"/>
          <w:szCs w:val="28"/>
        </w:rPr>
        <w:t xml:space="preserve"> – </w:t>
      </w:r>
      <w:r>
        <w:rPr>
          <w:sz w:val="28"/>
          <w:szCs w:val="28"/>
          <w:lang w:val="uk-UA"/>
        </w:rPr>
        <w:t>354 516 900,0</w:t>
      </w:r>
      <w:r w:rsidRPr="00585464">
        <w:rPr>
          <w:sz w:val="28"/>
          <w:szCs w:val="28"/>
        </w:rPr>
        <w:t> </w:t>
      </w:r>
      <w:proofErr w:type="spellStart"/>
      <w:r w:rsidRPr="00585464">
        <w:rPr>
          <w:sz w:val="28"/>
          <w:szCs w:val="28"/>
        </w:rPr>
        <w:t>грн</w:t>
      </w:r>
      <w:proofErr w:type="spellEnd"/>
      <w:r w:rsidRPr="00585464">
        <w:rPr>
          <w:sz w:val="28"/>
          <w:szCs w:val="28"/>
        </w:rPr>
        <w:t xml:space="preserve">, у 2024 </w:t>
      </w:r>
      <w:proofErr w:type="spellStart"/>
      <w:r w:rsidRPr="00585464">
        <w:rPr>
          <w:sz w:val="28"/>
          <w:szCs w:val="28"/>
        </w:rPr>
        <w:t>році</w:t>
      </w:r>
      <w:proofErr w:type="spellEnd"/>
      <w:r w:rsidRPr="00585464">
        <w:rPr>
          <w:sz w:val="28"/>
          <w:szCs w:val="28"/>
        </w:rPr>
        <w:t xml:space="preserve"> – </w:t>
      </w:r>
      <w:r>
        <w:rPr>
          <w:sz w:val="28"/>
          <w:szCs w:val="28"/>
          <w:lang w:val="uk-UA"/>
        </w:rPr>
        <w:t xml:space="preserve">385 742 400,0 </w:t>
      </w:r>
      <w:proofErr w:type="spellStart"/>
      <w:r w:rsidRPr="00585464">
        <w:rPr>
          <w:sz w:val="28"/>
          <w:szCs w:val="28"/>
        </w:rPr>
        <w:t>гр</w:t>
      </w:r>
      <w:proofErr w:type="spellEnd"/>
      <w:r>
        <w:rPr>
          <w:sz w:val="28"/>
          <w:szCs w:val="28"/>
          <w:lang w:val="uk-UA"/>
        </w:rPr>
        <w:t>н.</w:t>
      </w:r>
    </w:p>
    <w:p w:rsidR="00A85638" w:rsidRPr="00585464" w:rsidRDefault="00A85638" w:rsidP="00A85638">
      <w:pPr>
        <w:ind w:firstLine="567"/>
        <w:jc w:val="both"/>
        <w:rPr>
          <w:spacing w:val="4"/>
          <w:sz w:val="28"/>
          <w:szCs w:val="28"/>
        </w:rPr>
      </w:pPr>
      <w:proofErr w:type="spellStart"/>
      <w:r w:rsidRPr="00585464">
        <w:rPr>
          <w:spacing w:val="4"/>
          <w:sz w:val="28"/>
          <w:szCs w:val="28"/>
        </w:rPr>
        <w:t>Прогнозні</w:t>
      </w:r>
      <w:proofErr w:type="spellEnd"/>
      <w:r w:rsidRPr="00585464">
        <w:rPr>
          <w:spacing w:val="4"/>
          <w:sz w:val="28"/>
          <w:szCs w:val="28"/>
        </w:rPr>
        <w:t xml:space="preserve"> </w:t>
      </w:r>
      <w:proofErr w:type="spellStart"/>
      <w:r w:rsidRPr="00585464">
        <w:rPr>
          <w:spacing w:val="4"/>
          <w:sz w:val="28"/>
          <w:szCs w:val="28"/>
        </w:rPr>
        <w:t>показники</w:t>
      </w:r>
      <w:proofErr w:type="spellEnd"/>
      <w:r w:rsidRPr="00585464">
        <w:rPr>
          <w:spacing w:val="4"/>
          <w:sz w:val="28"/>
          <w:szCs w:val="28"/>
        </w:rPr>
        <w:t xml:space="preserve"> </w:t>
      </w:r>
      <w:proofErr w:type="spellStart"/>
      <w:r w:rsidRPr="00585464">
        <w:rPr>
          <w:spacing w:val="4"/>
          <w:sz w:val="28"/>
          <w:szCs w:val="28"/>
        </w:rPr>
        <w:t>доходів</w:t>
      </w:r>
      <w:proofErr w:type="spellEnd"/>
      <w:r w:rsidRPr="00585464">
        <w:rPr>
          <w:spacing w:val="4"/>
          <w:sz w:val="28"/>
          <w:szCs w:val="28"/>
        </w:rPr>
        <w:t xml:space="preserve"> </w:t>
      </w:r>
      <w:proofErr w:type="gramStart"/>
      <w:r>
        <w:rPr>
          <w:spacing w:val="4"/>
          <w:sz w:val="28"/>
          <w:szCs w:val="28"/>
          <w:lang w:val="uk-UA"/>
        </w:rPr>
        <w:t>м</w:t>
      </w:r>
      <w:proofErr w:type="gramEnd"/>
      <w:r>
        <w:rPr>
          <w:spacing w:val="4"/>
          <w:sz w:val="28"/>
          <w:szCs w:val="28"/>
          <w:lang w:val="uk-UA"/>
        </w:rPr>
        <w:t>ісцевого</w:t>
      </w:r>
      <w:r w:rsidRPr="00585464">
        <w:rPr>
          <w:spacing w:val="4"/>
          <w:sz w:val="28"/>
          <w:szCs w:val="28"/>
        </w:rPr>
        <w:t xml:space="preserve"> бюджету на 2022-2024 роки за </w:t>
      </w:r>
      <w:proofErr w:type="spellStart"/>
      <w:r w:rsidRPr="00585464">
        <w:rPr>
          <w:spacing w:val="4"/>
          <w:sz w:val="28"/>
          <w:szCs w:val="28"/>
        </w:rPr>
        <w:t>найменуваннями</w:t>
      </w:r>
      <w:proofErr w:type="spellEnd"/>
      <w:r w:rsidRPr="00585464">
        <w:rPr>
          <w:spacing w:val="4"/>
          <w:sz w:val="28"/>
          <w:szCs w:val="28"/>
        </w:rPr>
        <w:t xml:space="preserve"> </w:t>
      </w:r>
      <w:proofErr w:type="spellStart"/>
      <w:r w:rsidRPr="00585464">
        <w:rPr>
          <w:spacing w:val="4"/>
          <w:sz w:val="28"/>
          <w:szCs w:val="28"/>
        </w:rPr>
        <w:t>наведені</w:t>
      </w:r>
      <w:proofErr w:type="spellEnd"/>
      <w:r w:rsidRPr="00585464">
        <w:rPr>
          <w:spacing w:val="4"/>
          <w:sz w:val="28"/>
          <w:szCs w:val="28"/>
        </w:rPr>
        <w:t xml:space="preserve"> в </w:t>
      </w:r>
      <w:r>
        <w:rPr>
          <w:spacing w:val="4"/>
          <w:sz w:val="28"/>
          <w:szCs w:val="28"/>
          <w:lang w:val="uk-UA"/>
        </w:rPr>
        <w:t>Д</w:t>
      </w:r>
      <w:proofErr w:type="spellStart"/>
      <w:r w:rsidRPr="00585464">
        <w:rPr>
          <w:spacing w:val="4"/>
          <w:sz w:val="28"/>
          <w:szCs w:val="28"/>
        </w:rPr>
        <w:t>одатку</w:t>
      </w:r>
      <w:proofErr w:type="spellEnd"/>
      <w:r w:rsidRPr="00585464">
        <w:rPr>
          <w:spacing w:val="4"/>
          <w:sz w:val="28"/>
          <w:szCs w:val="28"/>
        </w:rPr>
        <w:t xml:space="preserve"> 2 до </w:t>
      </w:r>
      <w:proofErr w:type="spellStart"/>
      <w:r w:rsidRPr="00585464">
        <w:rPr>
          <w:spacing w:val="4"/>
          <w:sz w:val="28"/>
          <w:szCs w:val="28"/>
        </w:rPr>
        <w:t>цього</w:t>
      </w:r>
      <w:proofErr w:type="spellEnd"/>
      <w:r w:rsidRPr="00585464">
        <w:rPr>
          <w:spacing w:val="4"/>
          <w:sz w:val="28"/>
          <w:szCs w:val="28"/>
        </w:rPr>
        <w:t xml:space="preserve"> </w:t>
      </w:r>
      <w:r>
        <w:rPr>
          <w:spacing w:val="4"/>
          <w:sz w:val="28"/>
          <w:szCs w:val="28"/>
          <w:lang w:val="uk-UA"/>
        </w:rPr>
        <w:t>П</w:t>
      </w:r>
      <w:proofErr w:type="spellStart"/>
      <w:r w:rsidRPr="00585464">
        <w:rPr>
          <w:spacing w:val="4"/>
          <w:sz w:val="28"/>
          <w:szCs w:val="28"/>
        </w:rPr>
        <w:t>рогнозу</w:t>
      </w:r>
      <w:proofErr w:type="spellEnd"/>
      <w:r w:rsidRPr="00585464">
        <w:rPr>
          <w:spacing w:val="4"/>
          <w:sz w:val="28"/>
          <w:szCs w:val="28"/>
        </w:rPr>
        <w:t>.</w:t>
      </w:r>
    </w:p>
    <w:p w:rsidR="00A85638" w:rsidRPr="00E80EDD" w:rsidRDefault="00A85638" w:rsidP="00A85638">
      <w:pPr>
        <w:ind w:firstLine="567"/>
        <w:jc w:val="both"/>
        <w:rPr>
          <w:bCs/>
          <w:sz w:val="28"/>
          <w:szCs w:val="28"/>
        </w:rPr>
      </w:pPr>
    </w:p>
    <w:p w:rsidR="00A85638" w:rsidRPr="0064427B" w:rsidRDefault="00A85638" w:rsidP="00A85638">
      <w:pPr>
        <w:pStyle w:val="aa"/>
        <w:spacing w:before="0"/>
        <w:ind w:firstLine="709"/>
        <w:jc w:val="both"/>
        <w:rPr>
          <w:color w:val="000000"/>
          <w:sz w:val="28"/>
          <w:szCs w:val="28"/>
        </w:rPr>
      </w:pPr>
    </w:p>
    <w:p w:rsidR="00A85638" w:rsidRDefault="00A85638" w:rsidP="00A85638">
      <w:pPr>
        <w:tabs>
          <w:tab w:val="left" w:pos="851"/>
        </w:tabs>
        <w:spacing w:line="235" w:lineRule="auto"/>
        <w:ind w:firstLine="720"/>
        <w:jc w:val="center"/>
        <w:rPr>
          <w:b/>
          <w:sz w:val="28"/>
          <w:szCs w:val="28"/>
          <w:lang w:val="uk-UA"/>
        </w:rPr>
      </w:pPr>
      <w:r>
        <w:rPr>
          <w:b/>
          <w:sz w:val="28"/>
          <w:szCs w:val="28"/>
          <w:lang w:val="en-US"/>
        </w:rPr>
        <w:t>V</w:t>
      </w:r>
      <w:r w:rsidRPr="00923310">
        <w:rPr>
          <w:b/>
          <w:sz w:val="28"/>
          <w:szCs w:val="28"/>
          <w:lang w:val="uk-UA"/>
        </w:rPr>
        <w:t>. Показники</w:t>
      </w:r>
      <w:r>
        <w:rPr>
          <w:b/>
          <w:sz w:val="28"/>
          <w:szCs w:val="28"/>
          <w:lang w:val="uk-UA"/>
        </w:rPr>
        <w:t xml:space="preserve"> </w:t>
      </w:r>
      <w:r w:rsidRPr="00923310">
        <w:rPr>
          <w:b/>
          <w:sz w:val="28"/>
          <w:szCs w:val="28"/>
          <w:lang w:val="uk-UA"/>
        </w:rPr>
        <w:t xml:space="preserve">фінансування бюджету, </w:t>
      </w:r>
    </w:p>
    <w:p w:rsidR="00A85638" w:rsidRDefault="00A85638" w:rsidP="00A85638">
      <w:pPr>
        <w:tabs>
          <w:tab w:val="left" w:pos="851"/>
        </w:tabs>
        <w:spacing w:line="235" w:lineRule="auto"/>
        <w:ind w:firstLine="720"/>
        <w:jc w:val="center"/>
        <w:rPr>
          <w:b/>
          <w:sz w:val="28"/>
          <w:szCs w:val="28"/>
          <w:lang w:val="uk-UA"/>
        </w:rPr>
      </w:pPr>
      <w:r w:rsidRPr="00923310">
        <w:rPr>
          <w:b/>
          <w:sz w:val="28"/>
          <w:szCs w:val="28"/>
          <w:lang w:val="uk-UA"/>
        </w:rPr>
        <w:t>показники місцевого боргу гарантованого автономною Республікою Крим, обласною радою чи територіальною громад</w:t>
      </w:r>
      <w:r>
        <w:rPr>
          <w:b/>
          <w:sz w:val="28"/>
          <w:szCs w:val="28"/>
          <w:lang w:val="uk-UA"/>
        </w:rPr>
        <w:t>ою</w:t>
      </w:r>
      <w:r w:rsidRPr="00923310">
        <w:rPr>
          <w:b/>
          <w:sz w:val="28"/>
          <w:szCs w:val="28"/>
          <w:lang w:val="uk-UA"/>
        </w:rPr>
        <w:t xml:space="preserve"> міста боргу та надання місцевих гарантій</w:t>
      </w:r>
    </w:p>
    <w:p w:rsidR="00A85638" w:rsidRDefault="00A85638" w:rsidP="00A85638">
      <w:pPr>
        <w:tabs>
          <w:tab w:val="left" w:pos="851"/>
        </w:tabs>
        <w:spacing w:line="235" w:lineRule="auto"/>
        <w:ind w:firstLine="720"/>
        <w:jc w:val="center"/>
        <w:rPr>
          <w:b/>
          <w:sz w:val="28"/>
          <w:szCs w:val="28"/>
          <w:lang w:val="uk-UA"/>
        </w:rPr>
      </w:pPr>
    </w:p>
    <w:p w:rsidR="00A85638" w:rsidRDefault="00A85638" w:rsidP="00A85638">
      <w:pPr>
        <w:tabs>
          <w:tab w:val="left" w:pos="851"/>
        </w:tabs>
        <w:spacing w:line="235" w:lineRule="auto"/>
        <w:jc w:val="both"/>
        <w:rPr>
          <w:sz w:val="28"/>
          <w:szCs w:val="28"/>
          <w:shd w:val="clear" w:color="auto" w:fill="FFFFFF"/>
          <w:lang w:val="uk-UA"/>
        </w:rPr>
      </w:pPr>
      <w:r>
        <w:rPr>
          <w:sz w:val="28"/>
          <w:szCs w:val="28"/>
          <w:shd w:val="clear" w:color="auto" w:fill="FFFFFF"/>
          <w:lang w:val="uk-UA"/>
        </w:rPr>
        <w:tab/>
      </w:r>
      <w:r w:rsidRPr="00CB0DE2">
        <w:rPr>
          <w:sz w:val="28"/>
          <w:szCs w:val="28"/>
          <w:shd w:val="clear" w:color="auto" w:fill="FFFFFF"/>
          <w:lang w:val="uk-UA"/>
        </w:rPr>
        <w:t xml:space="preserve">На стадії планування та в ході внесення змін до </w:t>
      </w:r>
      <w:r>
        <w:rPr>
          <w:sz w:val="28"/>
          <w:szCs w:val="28"/>
          <w:shd w:val="clear" w:color="auto" w:fill="FFFFFF"/>
          <w:lang w:val="uk-UA"/>
        </w:rPr>
        <w:t>місцевого</w:t>
      </w:r>
      <w:r w:rsidRPr="00CB0DE2">
        <w:rPr>
          <w:sz w:val="28"/>
          <w:szCs w:val="28"/>
          <w:shd w:val="clear" w:color="auto" w:fill="FFFFFF"/>
          <w:lang w:val="uk-UA"/>
        </w:rPr>
        <w:t xml:space="preserve"> бюджету згідно з положеннями Бюджетного кодексу України в </w:t>
      </w:r>
      <w:r>
        <w:rPr>
          <w:sz w:val="28"/>
          <w:szCs w:val="28"/>
          <w:shd w:val="clear" w:color="auto" w:fill="FFFFFF"/>
          <w:lang w:val="uk-UA"/>
        </w:rPr>
        <w:t xml:space="preserve">місцевому </w:t>
      </w:r>
      <w:r w:rsidRPr="00CB0DE2">
        <w:rPr>
          <w:sz w:val="28"/>
          <w:szCs w:val="28"/>
          <w:shd w:val="clear" w:color="auto" w:fill="FFFFFF"/>
          <w:lang w:val="uk-UA"/>
        </w:rPr>
        <w:t xml:space="preserve">бюджеті </w:t>
      </w:r>
      <w:proofErr w:type="spellStart"/>
      <w:r>
        <w:rPr>
          <w:sz w:val="28"/>
          <w:szCs w:val="28"/>
          <w:shd w:val="clear" w:color="auto" w:fill="FFFFFF"/>
          <w:lang w:val="uk-UA"/>
        </w:rPr>
        <w:t>Радехівської</w:t>
      </w:r>
      <w:proofErr w:type="spellEnd"/>
      <w:r w:rsidRPr="00CB0DE2">
        <w:rPr>
          <w:sz w:val="28"/>
          <w:szCs w:val="28"/>
          <w:shd w:val="clear" w:color="auto" w:fill="FFFFFF"/>
          <w:lang w:val="uk-UA"/>
        </w:rPr>
        <w:t xml:space="preserve"> міської територіальної громади можуть виникати:</w:t>
      </w:r>
      <w:r>
        <w:rPr>
          <w:sz w:val="28"/>
          <w:szCs w:val="28"/>
          <w:shd w:val="clear" w:color="auto" w:fill="FFFFFF"/>
          <w:lang w:val="uk-UA"/>
        </w:rPr>
        <w:t xml:space="preserve"> </w:t>
      </w:r>
      <w:r w:rsidRPr="00CB0DE2">
        <w:rPr>
          <w:sz w:val="28"/>
          <w:szCs w:val="28"/>
          <w:shd w:val="clear" w:color="auto" w:fill="FFFFFF"/>
          <w:lang w:val="uk-UA"/>
        </w:rPr>
        <w:t>дефіцит за загальним фондом у разі використання вільного залишку бюджетних коштів;</w:t>
      </w:r>
      <w:r>
        <w:rPr>
          <w:sz w:val="28"/>
          <w:szCs w:val="28"/>
          <w:shd w:val="clear" w:color="auto" w:fill="FFFFFF"/>
          <w:lang w:val="uk-UA"/>
        </w:rPr>
        <w:t xml:space="preserve"> </w:t>
      </w:r>
      <w:r w:rsidRPr="00CB0DE2">
        <w:rPr>
          <w:sz w:val="28"/>
          <w:szCs w:val="28"/>
          <w:shd w:val="clear" w:color="auto" w:fill="FFFFFF"/>
          <w:lang w:val="uk-UA"/>
        </w:rPr>
        <w:t xml:space="preserve">профіцит за загальним фондом у разі спрямування до бюджету розвитку </w:t>
      </w:r>
      <w:r w:rsidRPr="00CB0DE2">
        <w:rPr>
          <w:sz w:val="28"/>
          <w:szCs w:val="28"/>
          <w:shd w:val="clear" w:color="auto" w:fill="FFFFFF"/>
          <w:lang w:val="uk-UA"/>
        </w:rPr>
        <w:lastRenderedPageBreak/>
        <w:t xml:space="preserve">коштів із загального фонду бюджету; дефіцит за спеціальним фондом у разі залучення до бюджету розвитку коштів із запозичень, коштів із загального фонду бюджету, а також у разі використання залишків коштів спеціального фонду </w:t>
      </w:r>
      <w:r>
        <w:rPr>
          <w:sz w:val="28"/>
          <w:szCs w:val="28"/>
          <w:shd w:val="clear" w:color="auto" w:fill="FFFFFF"/>
          <w:lang w:val="uk-UA"/>
        </w:rPr>
        <w:t xml:space="preserve">місцевого </w:t>
      </w:r>
      <w:r w:rsidRPr="00CB0DE2">
        <w:rPr>
          <w:sz w:val="28"/>
          <w:szCs w:val="28"/>
          <w:shd w:val="clear" w:color="auto" w:fill="FFFFFF"/>
          <w:lang w:val="uk-UA"/>
        </w:rPr>
        <w:t>бюджету, крім власних надходжень бюджетних установ.</w:t>
      </w:r>
    </w:p>
    <w:p w:rsidR="00A85638" w:rsidRDefault="00A85638" w:rsidP="00A85638">
      <w:pPr>
        <w:tabs>
          <w:tab w:val="left" w:pos="851"/>
        </w:tabs>
        <w:spacing w:line="235" w:lineRule="auto"/>
        <w:ind w:firstLine="851"/>
        <w:jc w:val="both"/>
        <w:rPr>
          <w:sz w:val="28"/>
          <w:szCs w:val="28"/>
          <w:lang w:val="uk-UA"/>
        </w:rPr>
      </w:pPr>
      <w:r w:rsidRPr="00931DFB">
        <w:rPr>
          <w:sz w:val="28"/>
          <w:szCs w:val="28"/>
          <w:lang w:val="uk-UA"/>
        </w:rPr>
        <w:t xml:space="preserve">Показники фінансування бюджету </w:t>
      </w:r>
      <w:r>
        <w:rPr>
          <w:sz w:val="28"/>
          <w:szCs w:val="28"/>
          <w:lang w:val="uk-UA"/>
        </w:rPr>
        <w:t>наведені</w:t>
      </w:r>
      <w:r w:rsidRPr="00931DFB">
        <w:rPr>
          <w:sz w:val="28"/>
          <w:szCs w:val="28"/>
          <w:lang w:val="uk-UA"/>
        </w:rPr>
        <w:t xml:space="preserve"> у Додатку 3 до цього Прогнозу.</w:t>
      </w:r>
    </w:p>
    <w:p w:rsidR="00A85638" w:rsidRPr="004273D8" w:rsidRDefault="00A85638" w:rsidP="00A85638">
      <w:pPr>
        <w:ind w:firstLine="567"/>
        <w:jc w:val="both"/>
        <w:rPr>
          <w:bCs/>
          <w:sz w:val="28"/>
          <w:szCs w:val="28"/>
          <w:lang w:val="uk-UA"/>
        </w:rPr>
      </w:pPr>
      <w:r w:rsidRPr="004273D8">
        <w:rPr>
          <w:bCs/>
          <w:sz w:val="28"/>
          <w:szCs w:val="28"/>
          <w:lang w:val="uk-UA"/>
        </w:rPr>
        <w:t xml:space="preserve">Оскільки </w:t>
      </w:r>
      <w:r>
        <w:rPr>
          <w:bCs/>
          <w:sz w:val="28"/>
          <w:szCs w:val="28"/>
          <w:lang w:val="uk-UA"/>
        </w:rPr>
        <w:t>місцевий</w:t>
      </w:r>
      <w:r w:rsidRPr="004273D8">
        <w:rPr>
          <w:bCs/>
          <w:sz w:val="28"/>
          <w:szCs w:val="28"/>
          <w:lang w:val="uk-UA"/>
        </w:rPr>
        <w:t xml:space="preserve"> бюджет упродовж минулих бюджетних періодів не здійснював внутрішніх і зовнішніх запозичень, а також не надавав місцевих гарантій і не планує їх надавати у 2022-2024 роках, відтак відсутні відповідні показники і </w:t>
      </w:r>
      <w:r>
        <w:rPr>
          <w:bCs/>
          <w:sz w:val="28"/>
          <w:szCs w:val="28"/>
          <w:lang w:val="uk-UA"/>
        </w:rPr>
        <w:t>Д</w:t>
      </w:r>
      <w:r w:rsidRPr="004273D8">
        <w:rPr>
          <w:bCs/>
          <w:sz w:val="28"/>
          <w:szCs w:val="28"/>
          <w:lang w:val="uk-UA"/>
        </w:rPr>
        <w:t xml:space="preserve">одатки 4-5 до цього </w:t>
      </w:r>
      <w:r>
        <w:rPr>
          <w:bCs/>
          <w:sz w:val="28"/>
          <w:szCs w:val="28"/>
          <w:lang w:val="uk-UA"/>
        </w:rPr>
        <w:t>П</w:t>
      </w:r>
      <w:r w:rsidRPr="004273D8">
        <w:rPr>
          <w:bCs/>
          <w:sz w:val="28"/>
          <w:szCs w:val="28"/>
          <w:lang w:val="uk-UA"/>
        </w:rPr>
        <w:t>рогнозу.</w:t>
      </w:r>
    </w:p>
    <w:p w:rsidR="00A85638" w:rsidRDefault="00A85638" w:rsidP="00A85638">
      <w:pPr>
        <w:tabs>
          <w:tab w:val="left" w:pos="851"/>
        </w:tabs>
        <w:spacing w:line="235" w:lineRule="auto"/>
        <w:ind w:firstLine="851"/>
        <w:jc w:val="both"/>
        <w:rPr>
          <w:sz w:val="28"/>
          <w:szCs w:val="28"/>
          <w:lang w:val="uk-UA"/>
        </w:rPr>
      </w:pPr>
    </w:p>
    <w:p w:rsidR="00A85638" w:rsidRDefault="00A85638" w:rsidP="00A85638">
      <w:pPr>
        <w:spacing w:before="120"/>
        <w:ind w:firstLine="720"/>
        <w:jc w:val="center"/>
        <w:rPr>
          <w:b/>
          <w:bCs/>
          <w:color w:val="000000"/>
          <w:sz w:val="28"/>
          <w:szCs w:val="28"/>
          <w:lang w:val="uk-UA"/>
        </w:rPr>
      </w:pPr>
    </w:p>
    <w:p w:rsidR="00A85638" w:rsidRDefault="00A85638" w:rsidP="00A85638">
      <w:pPr>
        <w:spacing w:before="120"/>
        <w:ind w:firstLine="720"/>
        <w:jc w:val="center"/>
        <w:rPr>
          <w:b/>
          <w:bCs/>
          <w:color w:val="000000"/>
          <w:sz w:val="28"/>
          <w:szCs w:val="28"/>
          <w:lang w:val="uk-UA"/>
        </w:rPr>
      </w:pPr>
      <w:proofErr w:type="gramStart"/>
      <w:r>
        <w:rPr>
          <w:b/>
          <w:sz w:val="28"/>
          <w:szCs w:val="28"/>
          <w:lang w:val="en-US"/>
        </w:rPr>
        <w:t>V</w:t>
      </w:r>
      <w:r>
        <w:rPr>
          <w:b/>
          <w:sz w:val="28"/>
          <w:szCs w:val="28"/>
          <w:lang w:val="uk-UA"/>
        </w:rPr>
        <w:t>І</w:t>
      </w:r>
      <w:r>
        <w:rPr>
          <w:b/>
          <w:bCs/>
          <w:color w:val="000000"/>
          <w:sz w:val="28"/>
          <w:szCs w:val="28"/>
          <w:lang w:val="uk-UA"/>
        </w:rPr>
        <w:t>.</w:t>
      </w:r>
      <w:proofErr w:type="gramEnd"/>
      <w:r>
        <w:rPr>
          <w:b/>
          <w:bCs/>
          <w:color w:val="000000"/>
          <w:sz w:val="28"/>
          <w:szCs w:val="28"/>
          <w:lang w:val="uk-UA"/>
        </w:rPr>
        <w:t xml:space="preserve"> Показники вида</w:t>
      </w:r>
      <w:r w:rsidRPr="00931DFB">
        <w:rPr>
          <w:b/>
          <w:bCs/>
          <w:color w:val="000000"/>
          <w:sz w:val="28"/>
          <w:szCs w:val="28"/>
          <w:lang w:val="uk-UA"/>
        </w:rPr>
        <w:t>тк</w:t>
      </w:r>
      <w:r>
        <w:rPr>
          <w:b/>
          <w:bCs/>
          <w:color w:val="000000"/>
          <w:sz w:val="28"/>
          <w:szCs w:val="28"/>
          <w:lang w:val="uk-UA"/>
        </w:rPr>
        <w:t xml:space="preserve">ів </w:t>
      </w:r>
      <w:r w:rsidRPr="00931DFB">
        <w:rPr>
          <w:b/>
          <w:bCs/>
          <w:color w:val="000000"/>
          <w:sz w:val="28"/>
          <w:szCs w:val="28"/>
          <w:lang w:val="uk-UA"/>
        </w:rPr>
        <w:t xml:space="preserve">місцевого бюджету </w:t>
      </w:r>
      <w:r>
        <w:rPr>
          <w:b/>
          <w:bCs/>
          <w:color w:val="000000"/>
          <w:sz w:val="28"/>
          <w:szCs w:val="28"/>
          <w:lang w:val="uk-UA"/>
        </w:rPr>
        <w:t>та надання кредитів з бюджету</w:t>
      </w:r>
    </w:p>
    <w:p w:rsidR="00A85638" w:rsidRDefault="00A85638" w:rsidP="00A85638">
      <w:pPr>
        <w:spacing w:before="120"/>
        <w:ind w:firstLine="720"/>
        <w:jc w:val="center"/>
        <w:rPr>
          <w:b/>
          <w:bCs/>
          <w:color w:val="000000"/>
          <w:sz w:val="28"/>
          <w:szCs w:val="28"/>
          <w:lang w:val="uk-UA"/>
        </w:rPr>
      </w:pPr>
    </w:p>
    <w:p w:rsidR="00A85638" w:rsidRPr="00DD037F" w:rsidRDefault="00A85638" w:rsidP="00A85638">
      <w:pPr>
        <w:ind w:firstLine="851"/>
        <w:jc w:val="both"/>
        <w:rPr>
          <w:sz w:val="28"/>
          <w:szCs w:val="28"/>
          <w:lang w:val="uk-UA"/>
        </w:rPr>
      </w:pPr>
      <w:r>
        <w:rPr>
          <w:sz w:val="28"/>
          <w:szCs w:val="28"/>
          <w:lang w:val="uk-UA"/>
        </w:rPr>
        <w:t xml:space="preserve">      </w:t>
      </w:r>
      <w:r w:rsidRPr="00DD037F">
        <w:rPr>
          <w:sz w:val="28"/>
          <w:szCs w:val="28"/>
          <w:lang w:val="uk-UA"/>
        </w:rPr>
        <w:t>Основним завданням бюджетної політики на місцевому рівні на 2022-2024 роки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rsidR="00A85638" w:rsidRPr="00DD037F" w:rsidRDefault="00A85638" w:rsidP="00A85638">
      <w:pPr>
        <w:ind w:firstLine="851"/>
        <w:jc w:val="both"/>
        <w:rPr>
          <w:sz w:val="28"/>
          <w:szCs w:val="28"/>
        </w:rPr>
      </w:pPr>
      <w:r w:rsidRPr="00DD037F">
        <w:rPr>
          <w:sz w:val="28"/>
          <w:szCs w:val="28"/>
          <w:lang w:val="uk-UA"/>
        </w:rPr>
        <w:t xml:space="preserve">Фінансування видатків бюджету </w:t>
      </w:r>
      <w:proofErr w:type="spellStart"/>
      <w:r>
        <w:rPr>
          <w:sz w:val="28"/>
          <w:szCs w:val="28"/>
          <w:lang w:val="uk-UA"/>
        </w:rPr>
        <w:t>Радехівської</w:t>
      </w:r>
      <w:proofErr w:type="spellEnd"/>
      <w:r w:rsidRPr="00DD037F">
        <w:rPr>
          <w:sz w:val="28"/>
          <w:szCs w:val="28"/>
          <w:lang w:val="uk-UA"/>
        </w:rPr>
        <w:t xml:space="preserve"> міської територіальної громади, </w:t>
      </w:r>
      <w:r>
        <w:rPr>
          <w:sz w:val="28"/>
          <w:szCs w:val="28"/>
          <w:lang w:val="uk-UA"/>
        </w:rPr>
        <w:t>місцевих</w:t>
      </w:r>
      <w:r w:rsidRPr="00DD037F">
        <w:rPr>
          <w:sz w:val="28"/>
          <w:szCs w:val="28"/>
          <w:lang w:val="uk-UA"/>
        </w:rPr>
        <w:t xml:space="preserve"> цільових програм на період до 2024 року здійснюватиметься в рамках економії бюджетних коштів. </w:t>
      </w:r>
      <w:r w:rsidRPr="00DD037F">
        <w:rPr>
          <w:sz w:val="28"/>
          <w:szCs w:val="28"/>
        </w:rPr>
        <w:t xml:space="preserve">В </w:t>
      </w:r>
      <w:proofErr w:type="spellStart"/>
      <w:r w:rsidRPr="00DD037F">
        <w:rPr>
          <w:sz w:val="28"/>
          <w:szCs w:val="28"/>
        </w:rPr>
        <w:t>цих</w:t>
      </w:r>
      <w:proofErr w:type="spellEnd"/>
      <w:r w:rsidRPr="00DD037F">
        <w:rPr>
          <w:sz w:val="28"/>
          <w:szCs w:val="28"/>
        </w:rPr>
        <w:t xml:space="preserve"> </w:t>
      </w:r>
      <w:proofErr w:type="spellStart"/>
      <w:r w:rsidRPr="00DD037F">
        <w:rPr>
          <w:sz w:val="28"/>
          <w:szCs w:val="28"/>
        </w:rPr>
        <w:t>умовах</w:t>
      </w:r>
      <w:proofErr w:type="spellEnd"/>
      <w:r w:rsidRPr="00DD037F">
        <w:rPr>
          <w:sz w:val="28"/>
          <w:szCs w:val="28"/>
        </w:rPr>
        <w:t xml:space="preserve"> </w:t>
      </w:r>
      <w:proofErr w:type="spellStart"/>
      <w:r w:rsidRPr="00DD037F">
        <w:rPr>
          <w:sz w:val="28"/>
          <w:szCs w:val="28"/>
        </w:rPr>
        <w:t>визначальним</w:t>
      </w:r>
      <w:proofErr w:type="spellEnd"/>
      <w:r w:rsidRPr="00DD037F">
        <w:rPr>
          <w:sz w:val="28"/>
          <w:szCs w:val="28"/>
        </w:rPr>
        <w:t xml:space="preserve"> стане </w:t>
      </w:r>
      <w:proofErr w:type="spellStart"/>
      <w:proofErr w:type="gramStart"/>
      <w:r w:rsidRPr="00DD037F">
        <w:rPr>
          <w:sz w:val="28"/>
          <w:szCs w:val="28"/>
        </w:rPr>
        <w:t>п</w:t>
      </w:r>
      <w:proofErr w:type="gramEnd"/>
      <w:r w:rsidRPr="00DD037F">
        <w:rPr>
          <w:sz w:val="28"/>
          <w:szCs w:val="28"/>
        </w:rPr>
        <w:t>ідвищення</w:t>
      </w:r>
      <w:proofErr w:type="spellEnd"/>
      <w:r w:rsidRPr="00DD037F">
        <w:rPr>
          <w:sz w:val="28"/>
          <w:szCs w:val="28"/>
        </w:rPr>
        <w:t xml:space="preserve"> </w:t>
      </w:r>
      <w:proofErr w:type="spellStart"/>
      <w:r w:rsidRPr="00DD037F">
        <w:rPr>
          <w:sz w:val="28"/>
          <w:szCs w:val="28"/>
        </w:rPr>
        <w:t>ефективності</w:t>
      </w:r>
      <w:proofErr w:type="spellEnd"/>
      <w:r w:rsidRPr="00DD037F">
        <w:rPr>
          <w:sz w:val="28"/>
          <w:szCs w:val="28"/>
        </w:rPr>
        <w:t xml:space="preserve"> </w:t>
      </w:r>
      <w:proofErr w:type="spellStart"/>
      <w:r w:rsidRPr="00DD037F">
        <w:rPr>
          <w:sz w:val="28"/>
          <w:szCs w:val="28"/>
        </w:rPr>
        <w:t>видатків</w:t>
      </w:r>
      <w:proofErr w:type="spellEnd"/>
      <w:r w:rsidRPr="00DD037F">
        <w:rPr>
          <w:sz w:val="28"/>
          <w:szCs w:val="28"/>
        </w:rPr>
        <w:t xml:space="preserve">, </w:t>
      </w:r>
      <w:proofErr w:type="spellStart"/>
      <w:r w:rsidRPr="00DD037F">
        <w:rPr>
          <w:sz w:val="28"/>
          <w:szCs w:val="28"/>
        </w:rPr>
        <w:t>що</w:t>
      </w:r>
      <w:proofErr w:type="spellEnd"/>
      <w:r w:rsidRPr="00DD037F">
        <w:rPr>
          <w:sz w:val="28"/>
          <w:szCs w:val="28"/>
        </w:rPr>
        <w:t xml:space="preserve"> </w:t>
      </w:r>
      <w:proofErr w:type="spellStart"/>
      <w:r w:rsidRPr="00DD037F">
        <w:rPr>
          <w:sz w:val="28"/>
          <w:szCs w:val="28"/>
        </w:rPr>
        <w:t>відбуватиметься</w:t>
      </w:r>
      <w:proofErr w:type="spellEnd"/>
      <w:r w:rsidRPr="00DD037F">
        <w:rPr>
          <w:sz w:val="28"/>
          <w:szCs w:val="28"/>
        </w:rPr>
        <w:t xml:space="preserve"> на </w:t>
      </w:r>
      <w:proofErr w:type="spellStart"/>
      <w:r w:rsidRPr="00DD037F">
        <w:rPr>
          <w:sz w:val="28"/>
          <w:szCs w:val="28"/>
        </w:rPr>
        <w:t>основі</w:t>
      </w:r>
      <w:proofErr w:type="spellEnd"/>
      <w:r w:rsidRPr="00DD037F">
        <w:rPr>
          <w:sz w:val="28"/>
          <w:szCs w:val="28"/>
        </w:rPr>
        <w:t xml:space="preserve"> </w:t>
      </w:r>
      <w:proofErr w:type="spellStart"/>
      <w:r w:rsidRPr="00DD037F">
        <w:rPr>
          <w:sz w:val="28"/>
          <w:szCs w:val="28"/>
        </w:rPr>
        <w:t>їх</w:t>
      </w:r>
      <w:proofErr w:type="spellEnd"/>
      <w:r w:rsidRPr="00DD037F">
        <w:rPr>
          <w:sz w:val="28"/>
          <w:szCs w:val="28"/>
        </w:rPr>
        <w:t xml:space="preserve"> </w:t>
      </w:r>
      <w:proofErr w:type="spellStart"/>
      <w:r w:rsidRPr="00DD037F">
        <w:rPr>
          <w:sz w:val="28"/>
          <w:szCs w:val="28"/>
        </w:rPr>
        <w:t>пріоритетності</w:t>
      </w:r>
      <w:proofErr w:type="spellEnd"/>
      <w:r w:rsidRPr="00DD037F">
        <w:rPr>
          <w:sz w:val="28"/>
          <w:szCs w:val="28"/>
        </w:rPr>
        <w:t xml:space="preserve"> та </w:t>
      </w:r>
      <w:proofErr w:type="spellStart"/>
      <w:r w:rsidRPr="00DD037F">
        <w:rPr>
          <w:sz w:val="28"/>
          <w:szCs w:val="28"/>
        </w:rPr>
        <w:t>оцінки</w:t>
      </w:r>
      <w:proofErr w:type="spellEnd"/>
      <w:r w:rsidRPr="00DD037F">
        <w:rPr>
          <w:sz w:val="28"/>
          <w:szCs w:val="28"/>
        </w:rPr>
        <w:t xml:space="preserve"> </w:t>
      </w:r>
      <w:proofErr w:type="spellStart"/>
      <w:r w:rsidRPr="00DD037F">
        <w:rPr>
          <w:sz w:val="28"/>
          <w:szCs w:val="28"/>
        </w:rPr>
        <w:t>ступеня</w:t>
      </w:r>
      <w:proofErr w:type="spellEnd"/>
      <w:r w:rsidRPr="00DD037F">
        <w:rPr>
          <w:sz w:val="28"/>
          <w:szCs w:val="28"/>
        </w:rPr>
        <w:t xml:space="preserve"> </w:t>
      </w:r>
      <w:proofErr w:type="spellStart"/>
      <w:r w:rsidRPr="00DD037F">
        <w:rPr>
          <w:sz w:val="28"/>
          <w:szCs w:val="28"/>
        </w:rPr>
        <w:t>досягнення</w:t>
      </w:r>
      <w:proofErr w:type="spellEnd"/>
      <w:r w:rsidRPr="00DD037F">
        <w:rPr>
          <w:sz w:val="28"/>
          <w:szCs w:val="28"/>
        </w:rPr>
        <w:t xml:space="preserve"> </w:t>
      </w:r>
      <w:proofErr w:type="spellStart"/>
      <w:r w:rsidRPr="00DD037F">
        <w:rPr>
          <w:sz w:val="28"/>
          <w:szCs w:val="28"/>
        </w:rPr>
        <w:t>очікуваних</w:t>
      </w:r>
      <w:proofErr w:type="spellEnd"/>
      <w:r w:rsidRPr="00DD037F">
        <w:rPr>
          <w:sz w:val="28"/>
          <w:szCs w:val="28"/>
        </w:rPr>
        <w:t xml:space="preserve"> </w:t>
      </w:r>
      <w:proofErr w:type="spellStart"/>
      <w:r w:rsidRPr="00DD037F">
        <w:rPr>
          <w:sz w:val="28"/>
          <w:szCs w:val="28"/>
        </w:rPr>
        <w:t>результатів</w:t>
      </w:r>
      <w:proofErr w:type="spellEnd"/>
      <w:r w:rsidRPr="00DD037F">
        <w:rPr>
          <w:sz w:val="28"/>
          <w:szCs w:val="28"/>
        </w:rPr>
        <w:t>.</w:t>
      </w:r>
    </w:p>
    <w:p w:rsidR="00A85638" w:rsidRPr="00DD037F" w:rsidRDefault="00A85638" w:rsidP="00A85638">
      <w:pPr>
        <w:adjustRightInd w:val="0"/>
        <w:ind w:firstLine="851"/>
        <w:jc w:val="both"/>
        <w:rPr>
          <w:sz w:val="28"/>
          <w:szCs w:val="28"/>
        </w:rPr>
      </w:pPr>
      <w:proofErr w:type="spellStart"/>
      <w:r w:rsidRPr="00DD037F">
        <w:rPr>
          <w:sz w:val="28"/>
          <w:szCs w:val="28"/>
        </w:rPr>
        <w:t>Прогнозні</w:t>
      </w:r>
      <w:proofErr w:type="spellEnd"/>
      <w:r w:rsidRPr="00DD037F">
        <w:rPr>
          <w:sz w:val="28"/>
          <w:szCs w:val="28"/>
        </w:rPr>
        <w:t xml:space="preserve"> </w:t>
      </w:r>
      <w:proofErr w:type="spellStart"/>
      <w:r w:rsidRPr="00DD037F">
        <w:rPr>
          <w:sz w:val="28"/>
          <w:szCs w:val="28"/>
        </w:rPr>
        <w:t>показники</w:t>
      </w:r>
      <w:proofErr w:type="spellEnd"/>
      <w:r w:rsidRPr="00DD037F">
        <w:rPr>
          <w:sz w:val="28"/>
          <w:szCs w:val="28"/>
        </w:rPr>
        <w:t xml:space="preserve"> </w:t>
      </w:r>
      <w:proofErr w:type="spellStart"/>
      <w:r w:rsidRPr="00DD037F">
        <w:rPr>
          <w:sz w:val="28"/>
          <w:szCs w:val="28"/>
        </w:rPr>
        <w:t>видатків</w:t>
      </w:r>
      <w:proofErr w:type="spellEnd"/>
      <w:r w:rsidRPr="00DD037F">
        <w:rPr>
          <w:sz w:val="28"/>
          <w:szCs w:val="28"/>
        </w:rPr>
        <w:t xml:space="preserve"> </w:t>
      </w:r>
      <w:r>
        <w:rPr>
          <w:sz w:val="28"/>
          <w:szCs w:val="28"/>
          <w:lang w:val="uk-UA"/>
        </w:rPr>
        <w:t xml:space="preserve">місцевого </w:t>
      </w:r>
      <w:r w:rsidRPr="00DD037F">
        <w:rPr>
          <w:sz w:val="28"/>
          <w:szCs w:val="28"/>
        </w:rPr>
        <w:t>бюджету на 202</w:t>
      </w:r>
      <w:r w:rsidRPr="00DD037F">
        <w:rPr>
          <w:sz w:val="28"/>
          <w:szCs w:val="28"/>
          <w:lang w:val="uk-UA"/>
        </w:rPr>
        <w:t>2</w:t>
      </w:r>
      <w:r w:rsidRPr="00DD037F">
        <w:rPr>
          <w:sz w:val="28"/>
          <w:szCs w:val="28"/>
        </w:rPr>
        <w:t xml:space="preserve"> – 202</w:t>
      </w:r>
      <w:r w:rsidRPr="00DD037F">
        <w:rPr>
          <w:sz w:val="28"/>
          <w:szCs w:val="28"/>
          <w:lang w:val="uk-UA"/>
        </w:rPr>
        <w:t>4</w:t>
      </w:r>
      <w:r w:rsidRPr="00DD037F">
        <w:rPr>
          <w:sz w:val="28"/>
          <w:szCs w:val="28"/>
        </w:rPr>
        <w:t xml:space="preserve"> роки</w:t>
      </w:r>
      <w:r w:rsidRPr="00DD037F">
        <w:rPr>
          <w:sz w:val="28"/>
          <w:szCs w:val="28"/>
          <w:lang w:val="uk-UA"/>
        </w:rPr>
        <w:t xml:space="preserve"> </w:t>
      </w:r>
      <w:proofErr w:type="spellStart"/>
      <w:r w:rsidRPr="00DD037F">
        <w:rPr>
          <w:sz w:val="28"/>
          <w:szCs w:val="28"/>
        </w:rPr>
        <w:t>розроблено</w:t>
      </w:r>
      <w:proofErr w:type="spellEnd"/>
      <w:r w:rsidRPr="00DD037F">
        <w:rPr>
          <w:sz w:val="28"/>
          <w:szCs w:val="28"/>
        </w:rPr>
        <w:t xml:space="preserve"> на </w:t>
      </w:r>
      <w:proofErr w:type="spellStart"/>
      <w:r w:rsidRPr="00DD037F">
        <w:rPr>
          <w:sz w:val="28"/>
          <w:szCs w:val="28"/>
        </w:rPr>
        <w:t>основі</w:t>
      </w:r>
      <w:proofErr w:type="spellEnd"/>
      <w:r w:rsidRPr="00DD037F">
        <w:rPr>
          <w:sz w:val="28"/>
          <w:szCs w:val="28"/>
        </w:rPr>
        <w:t xml:space="preserve"> </w:t>
      </w:r>
      <w:r w:rsidRPr="00DD037F">
        <w:rPr>
          <w:sz w:val="28"/>
          <w:szCs w:val="28"/>
          <w:lang w:val="uk-UA"/>
        </w:rPr>
        <w:t xml:space="preserve">відповідних </w:t>
      </w:r>
      <w:proofErr w:type="spellStart"/>
      <w:r w:rsidRPr="00DD037F">
        <w:rPr>
          <w:sz w:val="28"/>
          <w:szCs w:val="28"/>
        </w:rPr>
        <w:t>показників</w:t>
      </w:r>
      <w:proofErr w:type="spellEnd"/>
      <w:r w:rsidRPr="00DD037F">
        <w:rPr>
          <w:sz w:val="28"/>
          <w:szCs w:val="28"/>
        </w:rPr>
        <w:t xml:space="preserve"> </w:t>
      </w:r>
      <w:proofErr w:type="spellStart"/>
      <w:r w:rsidRPr="00DD037F">
        <w:rPr>
          <w:sz w:val="28"/>
          <w:szCs w:val="28"/>
        </w:rPr>
        <w:t>дохідної</w:t>
      </w:r>
      <w:proofErr w:type="spellEnd"/>
      <w:r w:rsidRPr="00DD037F">
        <w:rPr>
          <w:sz w:val="28"/>
          <w:szCs w:val="28"/>
        </w:rPr>
        <w:t xml:space="preserve"> </w:t>
      </w:r>
      <w:proofErr w:type="spellStart"/>
      <w:r w:rsidRPr="00DD037F">
        <w:rPr>
          <w:sz w:val="28"/>
          <w:szCs w:val="28"/>
        </w:rPr>
        <w:t>частини</w:t>
      </w:r>
      <w:proofErr w:type="spellEnd"/>
      <w:r w:rsidRPr="00DD037F">
        <w:rPr>
          <w:sz w:val="28"/>
          <w:szCs w:val="28"/>
        </w:rPr>
        <w:t xml:space="preserve"> бюджету</w:t>
      </w:r>
      <w:r>
        <w:rPr>
          <w:sz w:val="28"/>
          <w:szCs w:val="28"/>
          <w:lang w:val="uk-UA"/>
        </w:rPr>
        <w:t xml:space="preserve"> </w:t>
      </w:r>
      <w:r w:rsidRPr="00DD037F">
        <w:rPr>
          <w:sz w:val="28"/>
          <w:szCs w:val="28"/>
          <w:lang w:val="uk-UA"/>
        </w:rPr>
        <w:t>та</w:t>
      </w:r>
      <w:r w:rsidRPr="00A77DC2">
        <w:rPr>
          <w:sz w:val="28"/>
          <w:szCs w:val="28"/>
        </w:rPr>
        <w:t xml:space="preserve"> </w:t>
      </w:r>
      <w:proofErr w:type="spellStart"/>
      <w:r w:rsidRPr="00937476">
        <w:rPr>
          <w:sz w:val="28"/>
          <w:szCs w:val="28"/>
        </w:rPr>
        <w:t>поданих</w:t>
      </w:r>
      <w:proofErr w:type="spellEnd"/>
      <w:r w:rsidRPr="00937476">
        <w:rPr>
          <w:sz w:val="28"/>
          <w:szCs w:val="28"/>
        </w:rPr>
        <w:t xml:space="preserve"> </w:t>
      </w:r>
      <w:proofErr w:type="spellStart"/>
      <w:r w:rsidRPr="00937476">
        <w:rPr>
          <w:sz w:val="28"/>
          <w:szCs w:val="28"/>
        </w:rPr>
        <w:t>головними</w:t>
      </w:r>
      <w:proofErr w:type="spellEnd"/>
      <w:r w:rsidRPr="00937476">
        <w:rPr>
          <w:sz w:val="28"/>
          <w:szCs w:val="28"/>
        </w:rPr>
        <w:t xml:space="preserve"> </w:t>
      </w:r>
      <w:proofErr w:type="spellStart"/>
      <w:r w:rsidRPr="00937476">
        <w:rPr>
          <w:sz w:val="28"/>
          <w:szCs w:val="28"/>
        </w:rPr>
        <w:t>розпорядниками</w:t>
      </w:r>
      <w:proofErr w:type="spellEnd"/>
      <w:r w:rsidRPr="00937476">
        <w:rPr>
          <w:sz w:val="28"/>
          <w:szCs w:val="28"/>
        </w:rPr>
        <w:t xml:space="preserve"> </w:t>
      </w:r>
      <w:proofErr w:type="spellStart"/>
      <w:r w:rsidRPr="00937476">
        <w:rPr>
          <w:sz w:val="28"/>
          <w:szCs w:val="28"/>
        </w:rPr>
        <w:t>коштів</w:t>
      </w:r>
      <w:proofErr w:type="spellEnd"/>
      <w:r w:rsidRPr="00937476">
        <w:rPr>
          <w:sz w:val="28"/>
          <w:szCs w:val="28"/>
        </w:rPr>
        <w:t xml:space="preserve"> </w:t>
      </w:r>
      <w:r>
        <w:rPr>
          <w:sz w:val="28"/>
          <w:szCs w:val="28"/>
          <w:lang w:val="uk-UA"/>
        </w:rPr>
        <w:t>місцевого</w:t>
      </w:r>
      <w:r w:rsidRPr="00937476">
        <w:rPr>
          <w:sz w:val="28"/>
          <w:szCs w:val="28"/>
        </w:rPr>
        <w:t xml:space="preserve"> бюджету </w:t>
      </w:r>
      <w:proofErr w:type="spellStart"/>
      <w:r w:rsidRPr="00937476">
        <w:rPr>
          <w:sz w:val="28"/>
          <w:szCs w:val="28"/>
        </w:rPr>
        <w:t>пропозицій</w:t>
      </w:r>
      <w:proofErr w:type="spellEnd"/>
      <w:r w:rsidRPr="00937476">
        <w:rPr>
          <w:sz w:val="28"/>
          <w:szCs w:val="28"/>
        </w:rPr>
        <w:t xml:space="preserve"> </w:t>
      </w:r>
      <w:proofErr w:type="gramStart"/>
      <w:r w:rsidRPr="00937476">
        <w:rPr>
          <w:sz w:val="28"/>
          <w:szCs w:val="28"/>
        </w:rPr>
        <w:t>до</w:t>
      </w:r>
      <w:proofErr w:type="gramEnd"/>
      <w:r w:rsidRPr="00937476">
        <w:rPr>
          <w:sz w:val="28"/>
          <w:szCs w:val="28"/>
        </w:rPr>
        <w:t xml:space="preserve"> прогнозу</w:t>
      </w:r>
      <w:r w:rsidRPr="00DD037F">
        <w:rPr>
          <w:sz w:val="28"/>
          <w:szCs w:val="28"/>
        </w:rPr>
        <w:t>.</w:t>
      </w:r>
      <w:r w:rsidRPr="00DD037F">
        <w:rPr>
          <w:sz w:val="28"/>
          <w:szCs w:val="28"/>
          <w:lang w:val="uk-UA"/>
        </w:rPr>
        <w:t xml:space="preserve"> </w:t>
      </w:r>
      <w:proofErr w:type="gramStart"/>
      <w:r w:rsidRPr="00DD037F">
        <w:rPr>
          <w:sz w:val="28"/>
          <w:szCs w:val="28"/>
        </w:rPr>
        <w:t xml:space="preserve">В першу </w:t>
      </w:r>
      <w:proofErr w:type="spellStart"/>
      <w:r w:rsidRPr="00DD037F">
        <w:rPr>
          <w:sz w:val="28"/>
          <w:szCs w:val="28"/>
        </w:rPr>
        <w:t>чергу</w:t>
      </w:r>
      <w:proofErr w:type="spellEnd"/>
      <w:r w:rsidRPr="00DD037F">
        <w:rPr>
          <w:sz w:val="28"/>
          <w:szCs w:val="28"/>
        </w:rPr>
        <w:t xml:space="preserve"> в них </w:t>
      </w:r>
      <w:proofErr w:type="spellStart"/>
      <w:r w:rsidRPr="00DD037F">
        <w:rPr>
          <w:sz w:val="28"/>
          <w:szCs w:val="28"/>
        </w:rPr>
        <w:t>враховані</w:t>
      </w:r>
      <w:proofErr w:type="spellEnd"/>
      <w:r w:rsidRPr="00DD037F">
        <w:rPr>
          <w:sz w:val="28"/>
          <w:szCs w:val="28"/>
        </w:rPr>
        <w:t xml:space="preserve"> </w:t>
      </w:r>
      <w:proofErr w:type="spellStart"/>
      <w:r w:rsidRPr="00DD037F">
        <w:rPr>
          <w:sz w:val="28"/>
          <w:szCs w:val="28"/>
        </w:rPr>
        <w:t>вимоги</w:t>
      </w:r>
      <w:proofErr w:type="spellEnd"/>
      <w:r w:rsidRPr="00DD037F">
        <w:rPr>
          <w:sz w:val="28"/>
          <w:szCs w:val="28"/>
        </w:rPr>
        <w:t xml:space="preserve"> </w:t>
      </w:r>
      <w:proofErr w:type="spellStart"/>
      <w:r w:rsidRPr="00DD037F">
        <w:rPr>
          <w:sz w:val="28"/>
          <w:szCs w:val="28"/>
        </w:rPr>
        <w:t>статті</w:t>
      </w:r>
      <w:proofErr w:type="spellEnd"/>
      <w:r w:rsidRPr="00DD037F">
        <w:rPr>
          <w:sz w:val="28"/>
          <w:szCs w:val="28"/>
        </w:rPr>
        <w:t xml:space="preserve"> 77 Бюджетного кодексу</w:t>
      </w:r>
      <w:r w:rsidRPr="00DD037F">
        <w:rPr>
          <w:sz w:val="28"/>
          <w:szCs w:val="28"/>
          <w:lang w:val="uk-UA"/>
        </w:rPr>
        <w:t xml:space="preserve"> </w:t>
      </w:r>
      <w:proofErr w:type="spellStart"/>
      <w:r w:rsidRPr="00DD037F">
        <w:rPr>
          <w:sz w:val="28"/>
          <w:szCs w:val="28"/>
        </w:rPr>
        <w:t>України</w:t>
      </w:r>
      <w:proofErr w:type="spellEnd"/>
      <w:r w:rsidRPr="00DD037F">
        <w:rPr>
          <w:sz w:val="28"/>
          <w:szCs w:val="28"/>
          <w:lang w:val="uk-UA"/>
        </w:rPr>
        <w:t>,</w:t>
      </w:r>
      <w:r w:rsidRPr="00DD037F">
        <w:rPr>
          <w:sz w:val="28"/>
          <w:szCs w:val="28"/>
        </w:rPr>
        <w:t xml:space="preserve"> </w:t>
      </w:r>
      <w:proofErr w:type="spellStart"/>
      <w:r w:rsidRPr="00DD037F">
        <w:rPr>
          <w:sz w:val="28"/>
          <w:szCs w:val="28"/>
        </w:rPr>
        <w:t>щодо</w:t>
      </w:r>
      <w:proofErr w:type="spellEnd"/>
      <w:r w:rsidRPr="00DD037F">
        <w:rPr>
          <w:sz w:val="28"/>
          <w:szCs w:val="28"/>
        </w:rPr>
        <w:t xml:space="preserve"> </w:t>
      </w:r>
      <w:proofErr w:type="spellStart"/>
      <w:r w:rsidRPr="00DD037F">
        <w:rPr>
          <w:sz w:val="28"/>
          <w:szCs w:val="28"/>
        </w:rPr>
        <w:t>забезпечення</w:t>
      </w:r>
      <w:proofErr w:type="spellEnd"/>
      <w:r w:rsidRPr="00DD037F">
        <w:rPr>
          <w:sz w:val="28"/>
          <w:szCs w:val="28"/>
        </w:rPr>
        <w:t xml:space="preserve"> в </w:t>
      </w:r>
      <w:proofErr w:type="spellStart"/>
      <w:r w:rsidRPr="00DD037F">
        <w:rPr>
          <w:sz w:val="28"/>
          <w:szCs w:val="28"/>
        </w:rPr>
        <w:t>першочерговому</w:t>
      </w:r>
      <w:proofErr w:type="spellEnd"/>
      <w:r w:rsidRPr="00DD037F">
        <w:rPr>
          <w:sz w:val="28"/>
          <w:szCs w:val="28"/>
        </w:rPr>
        <w:t xml:space="preserve"> порядку потреби в коштах на</w:t>
      </w:r>
      <w:r w:rsidRPr="00DD037F">
        <w:rPr>
          <w:sz w:val="28"/>
          <w:szCs w:val="28"/>
          <w:lang w:val="uk-UA"/>
        </w:rPr>
        <w:t xml:space="preserve"> </w:t>
      </w:r>
      <w:r w:rsidRPr="00DD037F">
        <w:rPr>
          <w:sz w:val="28"/>
          <w:szCs w:val="28"/>
        </w:rPr>
        <w:t xml:space="preserve">оплату </w:t>
      </w:r>
      <w:proofErr w:type="spellStart"/>
      <w:r w:rsidRPr="00DD037F">
        <w:rPr>
          <w:sz w:val="28"/>
          <w:szCs w:val="28"/>
        </w:rPr>
        <w:t>праці</w:t>
      </w:r>
      <w:proofErr w:type="spellEnd"/>
      <w:r w:rsidRPr="00DD037F">
        <w:rPr>
          <w:sz w:val="28"/>
          <w:szCs w:val="28"/>
        </w:rPr>
        <w:t xml:space="preserve"> </w:t>
      </w:r>
      <w:proofErr w:type="spellStart"/>
      <w:r w:rsidRPr="00DD037F">
        <w:rPr>
          <w:sz w:val="28"/>
          <w:szCs w:val="28"/>
        </w:rPr>
        <w:t>працівників</w:t>
      </w:r>
      <w:proofErr w:type="spellEnd"/>
      <w:r w:rsidRPr="00DD037F">
        <w:rPr>
          <w:sz w:val="28"/>
          <w:szCs w:val="28"/>
        </w:rPr>
        <w:t xml:space="preserve"> </w:t>
      </w:r>
      <w:proofErr w:type="spellStart"/>
      <w:r w:rsidRPr="00DD037F">
        <w:rPr>
          <w:sz w:val="28"/>
          <w:szCs w:val="28"/>
        </w:rPr>
        <w:t>бюджетних</w:t>
      </w:r>
      <w:proofErr w:type="spellEnd"/>
      <w:r w:rsidRPr="00DD037F">
        <w:rPr>
          <w:sz w:val="28"/>
          <w:szCs w:val="28"/>
        </w:rPr>
        <w:t xml:space="preserve"> </w:t>
      </w:r>
      <w:proofErr w:type="spellStart"/>
      <w:r w:rsidRPr="00DD037F">
        <w:rPr>
          <w:sz w:val="28"/>
          <w:szCs w:val="28"/>
        </w:rPr>
        <w:t>установ</w:t>
      </w:r>
      <w:proofErr w:type="spellEnd"/>
      <w:r w:rsidRPr="00DD037F">
        <w:rPr>
          <w:sz w:val="28"/>
          <w:szCs w:val="28"/>
        </w:rPr>
        <w:t xml:space="preserve">, на </w:t>
      </w:r>
      <w:proofErr w:type="spellStart"/>
      <w:r w:rsidRPr="00DD037F">
        <w:rPr>
          <w:sz w:val="28"/>
          <w:szCs w:val="28"/>
        </w:rPr>
        <w:t>проведення</w:t>
      </w:r>
      <w:proofErr w:type="spellEnd"/>
      <w:r w:rsidRPr="00DD037F">
        <w:rPr>
          <w:sz w:val="28"/>
          <w:szCs w:val="28"/>
        </w:rPr>
        <w:t xml:space="preserve"> </w:t>
      </w:r>
      <w:proofErr w:type="spellStart"/>
      <w:r w:rsidRPr="00DD037F">
        <w:rPr>
          <w:sz w:val="28"/>
          <w:szCs w:val="28"/>
        </w:rPr>
        <w:t>розрахунків</w:t>
      </w:r>
      <w:proofErr w:type="spellEnd"/>
      <w:r w:rsidRPr="00DD037F">
        <w:rPr>
          <w:sz w:val="28"/>
          <w:szCs w:val="28"/>
        </w:rPr>
        <w:t xml:space="preserve"> за</w:t>
      </w:r>
      <w:r w:rsidRPr="00DD037F">
        <w:rPr>
          <w:sz w:val="28"/>
          <w:szCs w:val="28"/>
          <w:lang w:val="uk-UA"/>
        </w:rPr>
        <w:t xml:space="preserve"> </w:t>
      </w:r>
      <w:proofErr w:type="spellStart"/>
      <w:r w:rsidRPr="00DD037F">
        <w:rPr>
          <w:sz w:val="28"/>
          <w:szCs w:val="28"/>
        </w:rPr>
        <w:t>електричну</w:t>
      </w:r>
      <w:proofErr w:type="spellEnd"/>
      <w:r w:rsidRPr="00DD037F">
        <w:rPr>
          <w:sz w:val="28"/>
          <w:szCs w:val="28"/>
        </w:rPr>
        <w:t xml:space="preserve"> </w:t>
      </w:r>
      <w:proofErr w:type="spellStart"/>
      <w:r w:rsidRPr="00DD037F">
        <w:rPr>
          <w:sz w:val="28"/>
          <w:szCs w:val="28"/>
        </w:rPr>
        <w:t>енергію</w:t>
      </w:r>
      <w:proofErr w:type="spellEnd"/>
      <w:r w:rsidRPr="00DD037F">
        <w:rPr>
          <w:sz w:val="28"/>
          <w:szCs w:val="28"/>
        </w:rPr>
        <w:t>,</w:t>
      </w:r>
      <w:r w:rsidRPr="00DD037F">
        <w:rPr>
          <w:sz w:val="28"/>
          <w:szCs w:val="28"/>
          <w:lang w:val="uk-UA"/>
        </w:rPr>
        <w:t xml:space="preserve"> теплопостачання,</w:t>
      </w:r>
      <w:r w:rsidRPr="00DD037F">
        <w:rPr>
          <w:sz w:val="28"/>
          <w:szCs w:val="28"/>
        </w:rPr>
        <w:t xml:space="preserve"> </w:t>
      </w:r>
      <w:proofErr w:type="spellStart"/>
      <w:r w:rsidRPr="00DD037F">
        <w:rPr>
          <w:sz w:val="28"/>
          <w:szCs w:val="28"/>
        </w:rPr>
        <w:t>водопостачання</w:t>
      </w:r>
      <w:proofErr w:type="spellEnd"/>
      <w:r w:rsidRPr="00DD037F">
        <w:rPr>
          <w:sz w:val="28"/>
          <w:szCs w:val="28"/>
        </w:rPr>
        <w:t xml:space="preserve">, </w:t>
      </w:r>
      <w:proofErr w:type="spellStart"/>
      <w:r w:rsidRPr="00DD037F">
        <w:rPr>
          <w:sz w:val="28"/>
          <w:szCs w:val="28"/>
        </w:rPr>
        <w:t>водовідведення</w:t>
      </w:r>
      <w:proofErr w:type="spellEnd"/>
      <w:r w:rsidRPr="00DD037F">
        <w:rPr>
          <w:sz w:val="28"/>
          <w:szCs w:val="28"/>
        </w:rPr>
        <w:t xml:space="preserve">, </w:t>
      </w:r>
      <w:proofErr w:type="spellStart"/>
      <w:r w:rsidRPr="00DD037F">
        <w:rPr>
          <w:sz w:val="28"/>
          <w:szCs w:val="28"/>
        </w:rPr>
        <w:t>природний</w:t>
      </w:r>
      <w:proofErr w:type="spellEnd"/>
      <w:r w:rsidRPr="00DD037F">
        <w:rPr>
          <w:sz w:val="28"/>
          <w:szCs w:val="28"/>
          <w:lang w:val="uk-UA"/>
        </w:rPr>
        <w:t xml:space="preserve"> </w:t>
      </w:r>
      <w:r w:rsidRPr="00DD037F">
        <w:rPr>
          <w:sz w:val="28"/>
          <w:szCs w:val="28"/>
        </w:rPr>
        <w:t xml:space="preserve">газ та </w:t>
      </w:r>
      <w:proofErr w:type="spellStart"/>
      <w:r w:rsidRPr="00DD037F">
        <w:rPr>
          <w:sz w:val="28"/>
          <w:szCs w:val="28"/>
        </w:rPr>
        <w:t>послуги</w:t>
      </w:r>
      <w:proofErr w:type="spellEnd"/>
      <w:r w:rsidRPr="00DD037F">
        <w:rPr>
          <w:sz w:val="28"/>
          <w:szCs w:val="28"/>
        </w:rPr>
        <w:t xml:space="preserve"> </w:t>
      </w:r>
      <w:proofErr w:type="spellStart"/>
      <w:r w:rsidRPr="00DD037F">
        <w:rPr>
          <w:sz w:val="28"/>
          <w:szCs w:val="28"/>
        </w:rPr>
        <w:t>зв'язку</w:t>
      </w:r>
      <w:proofErr w:type="spellEnd"/>
      <w:r w:rsidRPr="00DD037F">
        <w:rPr>
          <w:sz w:val="28"/>
          <w:szCs w:val="28"/>
        </w:rPr>
        <w:t xml:space="preserve">, </w:t>
      </w:r>
      <w:proofErr w:type="spellStart"/>
      <w:r w:rsidRPr="00DD037F">
        <w:rPr>
          <w:sz w:val="28"/>
          <w:szCs w:val="28"/>
        </w:rPr>
        <w:t>які</w:t>
      </w:r>
      <w:proofErr w:type="spellEnd"/>
      <w:r w:rsidRPr="00DD037F">
        <w:rPr>
          <w:sz w:val="28"/>
          <w:szCs w:val="28"/>
        </w:rPr>
        <w:t xml:space="preserve"> </w:t>
      </w:r>
      <w:proofErr w:type="spellStart"/>
      <w:r w:rsidRPr="00DD037F">
        <w:rPr>
          <w:sz w:val="28"/>
          <w:szCs w:val="28"/>
        </w:rPr>
        <w:t>споживаються</w:t>
      </w:r>
      <w:proofErr w:type="spellEnd"/>
      <w:r w:rsidRPr="00DD037F">
        <w:rPr>
          <w:sz w:val="28"/>
          <w:szCs w:val="28"/>
        </w:rPr>
        <w:t xml:space="preserve"> </w:t>
      </w:r>
      <w:proofErr w:type="spellStart"/>
      <w:r w:rsidRPr="00DD037F">
        <w:rPr>
          <w:sz w:val="28"/>
          <w:szCs w:val="28"/>
        </w:rPr>
        <w:t>бюджетними</w:t>
      </w:r>
      <w:proofErr w:type="spellEnd"/>
      <w:r w:rsidRPr="00DD037F">
        <w:rPr>
          <w:sz w:val="28"/>
          <w:szCs w:val="28"/>
        </w:rPr>
        <w:t xml:space="preserve"> </w:t>
      </w:r>
      <w:proofErr w:type="spellStart"/>
      <w:r w:rsidRPr="00DD037F">
        <w:rPr>
          <w:sz w:val="28"/>
          <w:szCs w:val="28"/>
        </w:rPr>
        <w:t>установами</w:t>
      </w:r>
      <w:proofErr w:type="spellEnd"/>
      <w:r w:rsidRPr="00DD037F">
        <w:rPr>
          <w:sz w:val="28"/>
          <w:szCs w:val="28"/>
        </w:rPr>
        <w:t>.</w:t>
      </w:r>
      <w:proofErr w:type="gramEnd"/>
    </w:p>
    <w:p w:rsidR="00A85638" w:rsidRPr="00DD037F" w:rsidRDefault="00A85638" w:rsidP="00A85638">
      <w:pPr>
        <w:adjustRightInd w:val="0"/>
        <w:ind w:firstLine="851"/>
        <w:jc w:val="both"/>
        <w:rPr>
          <w:sz w:val="28"/>
          <w:szCs w:val="28"/>
        </w:rPr>
      </w:pPr>
      <w:proofErr w:type="spellStart"/>
      <w:r w:rsidRPr="00DD037F">
        <w:rPr>
          <w:sz w:val="28"/>
          <w:szCs w:val="28"/>
        </w:rPr>
        <w:t>Видатки</w:t>
      </w:r>
      <w:proofErr w:type="spellEnd"/>
      <w:r w:rsidRPr="00DD037F">
        <w:rPr>
          <w:sz w:val="28"/>
          <w:szCs w:val="28"/>
        </w:rPr>
        <w:t xml:space="preserve"> на 2022-2024 роки на оплату </w:t>
      </w:r>
      <w:proofErr w:type="spellStart"/>
      <w:r w:rsidRPr="00DD037F">
        <w:rPr>
          <w:sz w:val="28"/>
          <w:szCs w:val="28"/>
        </w:rPr>
        <w:t>праці</w:t>
      </w:r>
      <w:proofErr w:type="spellEnd"/>
      <w:r w:rsidRPr="00DD037F">
        <w:rPr>
          <w:sz w:val="28"/>
          <w:szCs w:val="28"/>
        </w:rPr>
        <w:t xml:space="preserve"> </w:t>
      </w:r>
      <w:proofErr w:type="spellStart"/>
      <w:r w:rsidRPr="00DD037F">
        <w:rPr>
          <w:sz w:val="28"/>
          <w:szCs w:val="28"/>
        </w:rPr>
        <w:t>працівників</w:t>
      </w:r>
      <w:proofErr w:type="spellEnd"/>
      <w:r w:rsidRPr="00DD037F">
        <w:rPr>
          <w:sz w:val="28"/>
          <w:szCs w:val="28"/>
        </w:rPr>
        <w:t xml:space="preserve"> </w:t>
      </w:r>
      <w:proofErr w:type="spellStart"/>
      <w:r w:rsidRPr="00DD037F">
        <w:rPr>
          <w:sz w:val="28"/>
          <w:szCs w:val="28"/>
        </w:rPr>
        <w:t>бюджетних</w:t>
      </w:r>
      <w:proofErr w:type="spellEnd"/>
      <w:r w:rsidRPr="00DD037F">
        <w:rPr>
          <w:sz w:val="28"/>
          <w:szCs w:val="28"/>
          <w:lang w:val="uk-UA"/>
        </w:rPr>
        <w:t xml:space="preserve"> </w:t>
      </w:r>
      <w:proofErr w:type="spellStart"/>
      <w:r w:rsidRPr="00DD037F">
        <w:rPr>
          <w:sz w:val="28"/>
          <w:szCs w:val="28"/>
        </w:rPr>
        <w:t>установ</w:t>
      </w:r>
      <w:proofErr w:type="spellEnd"/>
      <w:r w:rsidRPr="00DD037F">
        <w:rPr>
          <w:sz w:val="28"/>
          <w:szCs w:val="28"/>
        </w:rPr>
        <w:t xml:space="preserve"> </w:t>
      </w:r>
      <w:proofErr w:type="spellStart"/>
      <w:r w:rsidRPr="00DD037F">
        <w:rPr>
          <w:sz w:val="28"/>
          <w:szCs w:val="28"/>
        </w:rPr>
        <w:t>розраховано</w:t>
      </w:r>
      <w:proofErr w:type="spellEnd"/>
      <w:r w:rsidRPr="00DD037F">
        <w:rPr>
          <w:sz w:val="28"/>
          <w:szCs w:val="28"/>
        </w:rPr>
        <w:t xml:space="preserve"> </w:t>
      </w:r>
      <w:proofErr w:type="spellStart"/>
      <w:r w:rsidRPr="00DD037F">
        <w:rPr>
          <w:sz w:val="28"/>
          <w:szCs w:val="28"/>
        </w:rPr>
        <w:t>з</w:t>
      </w:r>
      <w:proofErr w:type="spellEnd"/>
      <w:r w:rsidRPr="00DD037F">
        <w:rPr>
          <w:sz w:val="28"/>
          <w:szCs w:val="28"/>
        </w:rPr>
        <w:t xml:space="preserve"> </w:t>
      </w:r>
      <w:proofErr w:type="spellStart"/>
      <w:r w:rsidRPr="00DD037F">
        <w:rPr>
          <w:sz w:val="28"/>
          <w:szCs w:val="28"/>
        </w:rPr>
        <w:t>урахуванням</w:t>
      </w:r>
      <w:proofErr w:type="spellEnd"/>
      <w:r w:rsidRPr="00DD037F">
        <w:rPr>
          <w:sz w:val="28"/>
          <w:szCs w:val="28"/>
        </w:rPr>
        <w:t xml:space="preserve"> прогнозного </w:t>
      </w:r>
      <w:proofErr w:type="spellStart"/>
      <w:r w:rsidRPr="00DD037F">
        <w:rPr>
          <w:sz w:val="28"/>
          <w:szCs w:val="28"/>
        </w:rPr>
        <w:t>розміру</w:t>
      </w:r>
      <w:proofErr w:type="spellEnd"/>
      <w:r w:rsidRPr="00DD037F">
        <w:rPr>
          <w:sz w:val="28"/>
          <w:szCs w:val="28"/>
        </w:rPr>
        <w:t xml:space="preserve"> </w:t>
      </w:r>
      <w:proofErr w:type="spellStart"/>
      <w:r w:rsidRPr="00DD037F">
        <w:rPr>
          <w:sz w:val="28"/>
          <w:szCs w:val="28"/>
        </w:rPr>
        <w:t>посадового</w:t>
      </w:r>
      <w:proofErr w:type="spellEnd"/>
      <w:r w:rsidRPr="00DD037F">
        <w:rPr>
          <w:sz w:val="28"/>
          <w:szCs w:val="28"/>
        </w:rPr>
        <w:t xml:space="preserve"> окладу</w:t>
      </w:r>
      <w:r w:rsidRPr="00DD037F">
        <w:rPr>
          <w:sz w:val="28"/>
          <w:szCs w:val="28"/>
          <w:lang w:val="uk-UA"/>
        </w:rPr>
        <w:t xml:space="preserve"> </w:t>
      </w:r>
      <w:proofErr w:type="spellStart"/>
      <w:r w:rsidRPr="00DD037F">
        <w:rPr>
          <w:sz w:val="28"/>
          <w:szCs w:val="28"/>
        </w:rPr>
        <w:t>працівника</w:t>
      </w:r>
      <w:proofErr w:type="spellEnd"/>
      <w:r w:rsidRPr="00DD037F">
        <w:rPr>
          <w:sz w:val="28"/>
          <w:szCs w:val="28"/>
        </w:rPr>
        <w:t xml:space="preserve"> 1 тарифного </w:t>
      </w:r>
      <w:proofErr w:type="spellStart"/>
      <w:r w:rsidRPr="00DD037F">
        <w:rPr>
          <w:sz w:val="28"/>
          <w:szCs w:val="28"/>
        </w:rPr>
        <w:t>розряду</w:t>
      </w:r>
      <w:proofErr w:type="spellEnd"/>
      <w:r w:rsidRPr="00DD037F">
        <w:rPr>
          <w:sz w:val="28"/>
          <w:szCs w:val="28"/>
        </w:rPr>
        <w:t xml:space="preserve"> ЄТС (</w:t>
      </w:r>
      <w:proofErr w:type="spellStart"/>
      <w:r w:rsidRPr="00DD037F">
        <w:rPr>
          <w:sz w:val="28"/>
          <w:szCs w:val="28"/>
        </w:rPr>
        <w:t>встановленого</w:t>
      </w:r>
      <w:proofErr w:type="spellEnd"/>
      <w:r w:rsidRPr="00DD037F">
        <w:rPr>
          <w:sz w:val="28"/>
          <w:szCs w:val="28"/>
        </w:rPr>
        <w:t xml:space="preserve"> на </w:t>
      </w:r>
      <w:proofErr w:type="spellStart"/>
      <w:proofErr w:type="gramStart"/>
      <w:r w:rsidRPr="00DD037F">
        <w:rPr>
          <w:sz w:val="28"/>
          <w:szCs w:val="28"/>
        </w:rPr>
        <w:t>р</w:t>
      </w:r>
      <w:proofErr w:type="gramEnd"/>
      <w:r w:rsidRPr="00DD037F">
        <w:rPr>
          <w:sz w:val="28"/>
          <w:szCs w:val="28"/>
        </w:rPr>
        <w:t>івні</w:t>
      </w:r>
      <w:proofErr w:type="spellEnd"/>
      <w:r w:rsidRPr="00DD037F">
        <w:rPr>
          <w:sz w:val="28"/>
          <w:szCs w:val="28"/>
        </w:rPr>
        <w:t xml:space="preserve"> прогнозного</w:t>
      </w:r>
      <w:r w:rsidRPr="00DD037F">
        <w:rPr>
          <w:sz w:val="28"/>
          <w:szCs w:val="28"/>
          <w:lang w:val="uk-UA"/>
        </w:rPr>
        <w:t xml:space="preserve"> </w:t>
      </w:r>
      <w:proofErr w:type="spellStart"/>
      <w:r w:rsidRPr="00DD037F">
        <w:rPr>
          <w:sz w:val="28"/>
          <w:szCs w:val="28"/>
        </w:rPr>
        <w:t>прожиткового</w:t>
      </w:r>
      <w:proofErr w:type="spellEnd"/>
      <w:r w:rsidRPr="00DD037F">
        <w:rPr>
          <w:sz w:val="28"/>
          <w:szCs w:val="28"/>
        </w:rPr>
        <w:t xml:space="preserve"> </w:t>
      </w:r>
      <w:proofErr w:type="spellStart"/>
      <w:r w:rsidRPr="00DD037F">
        <w:rPr>
          <w:sz w:val="28"/>
          <w:szCs w:val="28"/>
        </w:rPr>
        <w:t>мінімуму</w:t>
      </w:r>
      <w:proofErr w:type="spellEnd"/>
      <w:r w:rsidRPr="00DD037F">
        <w:rPr>
          <w:sz w:val="28"/>
          <w:szCs w:val="28"/>
        </w:rPr>
        <w:t xml:space="preserve"> для </w:t>
      </w:r>
      <w:proofErr w:type="spellStart"/>
      <w:r w:rsidRPr="00DD037F">
        <w:rPr>
          <w:sz w:val="28"/>
          <w:szCs w:val="28"/>
        </w:rPr>
        <w:t>працездатних</w:t>
      </w:r>
      <w:proofErr w:type="spellEnd"/>
      <w:r w:rsidRPr="00DD037F">
        <w:rPr>
          <w:sz w:val="28"/>
          <w:szCs w:val="28"/>
        </w:rPr>
        <w:t xml:space="preserve"> </w:t>
      </w:r>
      <w:proofErr w:type="spellStart"/>
      <w:r w:rsidRPr="00DD037F">
        <w:rPr>
          <w:sz w:val="28"/>
          <w:szCs w:val="28"/>
        </w:rPr>
        <w:t>осіб</w:t>
      </w:r>
      <w:proofErr w:type="spellEnd"/>
      <w:r w:rsidRPr="00DD037F">
        <w:rPr>
          <w:sz w:val="28"/>
          <w:szCs w:val="28"/>
        </w:rPr>
        <w:t xml:space="preserve"> на 1 </w:t>
      </w:r>
      <w:proofErr w:type="spellStart"/>
      <w:r w:rsidRPr="00DD037F">
        <w:rPr>
          <w:sz w:val="28"/>
          <w:szCs w:val="28"/>
        </w:rPr>
        <w:t>січня</w:t>
      </w:r>
      <w:proofErr w:type="spellEnd"/>
      <w:r w:rsidRPr="00DD037F">
        <w:rPr>
          <w:sz w:val="28"/>
          <w:szCs w:val="28"/>
        </w:rPr>
        <w:t xml:space="preserve"> </w:t>
      </w:r>
      <w:proofErr w:type="spellStart"/>
      <w:r w:rsidRPr="00DD037F">
        <w:rPr>
          <w:sz w:val="28"/>
          <w:szCs w:val="28"/>
        </w:rPr>
        <w:t>відповідного</w:t>
      </w:r>
      <w:proofErr w:type="spellEnd"/>
      <w:r w:rsidRPr="00DD037F">
        <w:rPr>
          <w:sz w:val="28"/>
          <w:szCs w:val="28"/>
        </w:rPr>
        <w:t xml:space="preserve"> року)</w:t>
      </w:r>
      <w:r w:rsidRPr="00DD037F">
        <w:rPr>
          <w:sz w:val="28"/>
          <w:szCs w:val="28"/>
          <w:lang w:val="uk-UA"/>
        </w:rPr>
        <w:t xml:space="preserve"> </w:t>
      </w:r>
      <w:r w:rsidRPr="00DD037F">
        <w:rPr>
          <w:sz w:val="28"/>
          <w:szCs w:val="28"/>
        </w:rPr>
        <w:t xml:space="preserve">та прогнозного </w:t>
      </w:r>
      <w:proofErr w:type="spellStart"/>
      <w:r w:rsidRPr="00DD037F">
        <w:rPr>
          <w:sz w:val="28"/>
          <w:szCs w:val="28"/>
        </w:rPr>
        <w:t>розміру</w:t>
      </w:r>
      <w:proofErr w:type="spellEnd"/>
      <w:r w:rsidRPr="00DD037F">
        <w:rPr>
          <w:sz w:val="28"/>
          <w:szCs w:val="28"/>
        </w:rPr>
        <w:t xml:space="preserve"> </w:t>
      </w:r>
      <w:proofErr w:type="spellStart"/>
      <w:r w:rsidRPr="00DD037F">
        <w:rPr>
          <w:sz w:val="28"/>
          <w:szCs w:val="28"/>
        </w:rPr>
        <w:t>мінімальної</w:t>
      </w:r>
      <w:proofErr w:type="spellEnd"/>
      <w:r w:rsidRPr="00DD037F">
        <w:rPr>
          <w:sz w:val="28"/>
          <w:szCs w:val="28"/>
        </w:rPr>
        <w:t xml:space="preserve"> </w:t>
      </w:r>
      <w:proofErr w:type="spellStart"/>
      <w:r w:rsidRPr="00DD037F">
        <w:rPr>
          <w:sz w:val="28"/>
          <w:szCs w:val="28"/>
        </w:rPr>
        <w:t>заробітної</w:t>
      </w:r>
      <w:proofErr w:type="spellEnd"/>
      <w:r w:rsidRPr="00DD037F">
        <w:rPr>
          <w:sz w:val="28"/>
          <w:szCs w:val="28"/>
        </w:rPr>
        <w:t xml:space="preserve"> плати; при </w:t>
      </w:r>
      <w:proofErr w:type="spellStart"/>
      <w:r w:rsidRPr="00DD037F">
        <w:rPr>
          <w:sz w:val="28"/>
          <w:szCs w:val="28"/>
        </w:rPr>
        <w:t>визначенні</w:t>
      </w:r>
      <w:proofErr w:type="spellEnd"/>
      <w:r w:rsidRPr="00DD037F">
        <w:rPr>
          <w:sz w:val="28"/>
          <w:szCs w:val="28"/>
          <w:lang w:val="uk-UA"/>
        </w:rPr>
        <w:t xml:space="preserve"> </w:t>
      </w:r>
      <w:proofErr w:type="spellStart"/>
      <w:r w:rsidRPr="00DD037F">
        <w:rPr>
          <w:sz w:val="28"/>
          <w:szCs w:val="28"/>
        </w:rPr>
        <w:t>посадових</w:t>
      </w:r>
      <w:proofErr w:type="spellEnd"/>
      <w:r w:rsidRPr="00DD037F">
        <w:rPr>
          <w:sz w:val="28"/>
          <w:szCs w:val="28"/>
        </w:rPr>
        <w:t xml:space="preserve"> </w:t>
      </w:r>
      <w:proofErr w:type="spellStart"/>
      <w:r w:rsidRPr="00DD037F">
        <w:rPr>
          <w:sz w:val="28"/>
          <w:szCs w:val="28"/>
        </w:rPr>
        <w:t>окладів</w:t>
      </w:r>
      <w:proofErr w:type="spellEnd"/>
      <w:r w:rsidRPr="00DD037F">
        <w:rPr>
          <w:sz w:val="28"/>
          <w:szCs w:val="28"/>
        </w:rPr>
        <w:t xml:space="preserve"> </w:t>
      </w:r>
      <w:proofErr w:type="spellStart"/>
      <w:r w:rsidRPr="00DD037F">
        <w:rPr>
          <w:sz w:val="28"/>
          <w:szCs w:val="28"/>
        </w:rPr>
        <w:t>посадових</w:t>
      </w:r>
      <w:proofErr w:type="spellEnd"/>
      <w:r w:rsidRPr="00DD037F">
        <w:rPr>
          <w:sz w:val="28"/>
          <w:szCs w:val="28"/>
        </w:rPr>
        <w:t xml:space="preserve"> </w:t>
      </w:r>
      <w:proofErr w:type="spellStart"/>
      <w:r w:rsidRPr="00DD037F">
        <w:rPr>
          <w:sz w:val="28"/>
          <w:szCs w:val="28"/>
        </w:rPr>
        <w:t>осіб</w:t>
      </w:r>
      <w:proofErr w:type="spellEnd"/>
      <w:r w:rsidRPr="00DD037F">
        <w:rPr>
          <w:sz w:val="28"/>
          <w:szCs w:val="28"/>
        </w:rPr>
        <w:t xml:space="preserve"> </w:t>
      </w:r>
      <w:proofErr w:type="spellStart"/>
      <w:r w:rsidRPr="00DD037F">
        <w:rPr>
          <w:sz w:val="28"/>
          <w:szCs w:val="28"/>
        </w:rPr>
        <w:t>місцевого</w:t>
      </w:r>
      <w:proofErr w:type="spellEnd"/>
      <w:r w:rsidRPr="00DD037F">
        <w:rPr>
          <w:sz w:val="28"/>
          <w:szCs w:val="28"/>
        </w:rPr>
        <w:t xml:space="preserve"> </w:t>
      </w:r>
      <w:proofErr w:type="spellStart"/>
      <w:r w:rsidRPr="00DD037F">
        <w:rPr>
          <w:sz w:val="28"/>
          <w:szCs w:val="28"/>
        </w:rPr>
        <w:t>самоврядування</w:t>
      </w:r>
      <w:proofErr w:type="spellEnd"/>
      <w:r w:rsidRPr="00DD037F">
        <w:rPr>
          <w:sz w:val="28"/>
          <w:szCs w:val="28"/>
          <w:lang w:val="uk-UA"/>
        </w:rPr>
        <w:t xml:space="preserve"> </w:t>
      </w:r>
      <w:proofErr w:type="spellStart"/>
      <w:r w:rsidRPr="00DD037F">
        <w:rPr>
          <w:sz w:val="28"/>
          <w:szCs w:val="28"/>
        </w:rPr>
        <w:t>застосовувалися</w:t>
      </w:r>
      <w:proofErr w:type="spellEnd"/>
      <w:r w:rsidRPr="00DD037F">
        <w:rPr>
          <w:sz w:val="28"/>
          <w:szCs w:val="28"/>
        </w:rPr>
        <w:t xml:space="preserve"> </w:t>
      </w:r>
      <w:proofErr w:type="spellStart"/>
      <w:r w:rsidRPr="00DD037F">
        <w:rPr>
          <w:sz w:val="28"/>
          <w:szCs w:val="28"/>
        </w:rPr>
        <w:t>положення</w:t>
      </w:r>
      <w:proofErr w:type="spellEnd"/>
      <w:r w:rsidRPr="00DD037F">
        <w:rPr>
          <w:sz w:val="28"/>
          <w:szCs w:val="28"/>
        </w:rPr>
        <w:t xml:space="preserve"> постанови </w:t>
      </w:r>
      <w:proofErr w:type="spellStart"/>
      <w:r w:rsidRPr="00DD037F">
        <w:rPr>
          <w:sz w:val="28"/>
          <w:szCs w:val="28"/>
        </w:rPr>
        <w:t>Кабінету</w:t>
      </w:r>
      <w:proofErr w:type="spellEnd"/>
      <w:r w:rsidRPr="00DD037F">
        <w:rPr>
          <w:sz w:val="28"/>
          <w:szCs w:val="28"/>
        </w:rPr>
        <w:t xml:space="preserve"> </w:t>
      </w:r>
      <w:proofErr w:type="spellStart"/>
      <w:r w:rsidRPr="00DD037F">
        <w:rPr>
          <w:sz w:val="28"/>
          <w:szCs w:val="28"/>
        </w:rPr>
        <w:t>Міні</w:t>
      </w:r>
      <w:proofErr w:type="gramStart"/>
      <w:r w:rsidRPr="00DD037F">
        <w:rPr>
          <w:sz w:val="28"/>
          <w:szCs w:val="28"/>
        </w:rPr>
        <w:t>стр</w:t>
      </w:r>
      <w:proofErr w:type="gramEnd"/>
      <w:r w:rsidRPr="00DD037F">
        <w:rPr>
          <w:sz w:val="28"/>
          <w:szCs w:val="28"/>
        </w:rPr>
        <w:t>ів</w:t>
      </w:r>
      <w:proofErr w:type="spellEnd"/>
      <w:r w:rsidRPr="00DD037F">
        <w:rPr>
          <w:sz w:val="28"/>
          <w:szCs w:val="28"/>
        </w:rPr>
        <w:t xml:space="preserve"> </w:t>
      </w:r>
      <w:proofErr w:type="spellStart"/>
      <w:r w:rsidRPr="00DD037F">
        <w:rPr>
          <w:sz w:val="28"/>
          <w:szCs w:val="28"/>
        </w:rPr>
        <w:t>України</w:t>
      </w:r>
      <w:proofErr w:type="spellEnd"/>
      <w:r w:rsidRPr="00DD037F">
        <w:rPr>
          <w:sz w:val="28"/>
          <w:szCs w:val="28"/>
        </w:rPr>
        <w:t xml:space="preserve"> </w:t>
      </w:r>
      <w:proofErr w:type="spellStart"/>
      <w:r w:rsidRPr="00DD037F">
        <w:rPr>
          <w:sz w:val="28"/>
          <w:szCs w:val="28"/>
        </w:rPr>
        <w:t>від</w:t>
      </w:r>
      <w:proofErr w:type="spellEnd"/>
      <w:r w:rsidRPr="00DD037F">
        <w:rPr>
          <w:sz w:val="28"/>
          <w:szCs w:val="28"/>
        </w:rPr>
        <w:t xml:space="preserve"> 09.03</w:t>
      </w:r>
      <w:r w:rsidRPr="00DD037F">
        <w:rPr>
          <w:sz w:val="28"/>
          <w:szCs w:val="28"/>
          <w:lang w:val="uk-UA"/>
        </w:rPr>
        <w:t>.</w:t>
      </w:r>
      <w:r w:rsidRPr="00DD037F">
        <w:rPr>
          <w:sz w:val="28"/>
          <w:szCs w:val="28"/>
        </w:rPr>
        <w:t xml:space="preserve">2006  №268 «Про </w:t>
      </w:r>
      <w:proofErr w:type="spellStart"/>
      <w:r w:rsidRPr="00DD037F">
        <w:rPr>
          <w:sz w:val="28"/>
          <w:szCs w:val="28"/>
        </w:rPr>
        <w:t>упорядкування</w:t>
      </w:r>
      <w:proofErr w:type="spellEnd"/>
      <w:r w:rsidRPr="00DD037F">
        <w:rPr>
          <w:sz w:val="28"/>
          <w:szCs w:val="28"/>
        </w:rPr>
        <w:t xml:space="preserve"> </w:t>
      </w:r>
      <w:proofErr w:type="spellStart"/>
      <w:r w:rsidRPr="00DD037F">
        <w:rPr>
          <w:sz w:val="28"/>
          <w:szCs w:val="28"/>
        </w:rPr>
        <w:t>структури</w:t>
      </w:r>
      <w:proofErr w:type="spellEnd"/>
      <w:r w:rsidRPr="00DD037F">
        <w:rPr>
          <w:sz w:val="28"/>
          <w:szCs w:val="28"/>
        </w:rPr>
        <w:t xml:space="preserve"> та умов </w:t>
      </w:r>
      <w:proofErr w:type="spellStart"/>
      <w:r w:rsidRPr="00DD037F">
        <w:rPr>
          <w:sz w:val="28"/>
          <w:szCs w:val="28"/>
        </w:rPr>
        <w:t>праці</w:t>
      </w:r>
      <w:proofErr w:type="spellEnd"/>
      <w:r w:rsidRPr="00DD037F">
        <w:rPr>
          <w:sz w:val="28"/>
          <w:szCs w:val="28"/>
        </w:rPr>
        <w:t xml:space="preserve"> </w:t>
      </w:r>
      <w:proofErr w:type="spellStart"/>
      <w:r w:rsidRPr="00DD037F">
        <w:rPr>
          <w:sz w:val="28"/>
          <w:szCs w:val="28"/>
        </w:rPr>
        <w:t>працівників</w:t>
      </w:r>
      <w:proofErr w:type="spellEnd"/>
      <w:r w:rsidRPr="00DD037F">
        <w:rPr>
          <w:sz w:val="28"/>
          <w:szCs w:val="28"/>
          <w:lang w:val="uk-UA"/>
        </w:rPr>
        <w:t xml:space="preserve"> </w:t>
      </w:r>
      <w:proofErr w:type="spellStart"/>
      <w:r w:rsidRPr="00DD037F">
        <w:rPr>
          <w:sz w:val="28"/>
          <w:szCs w:val="28"/>
        </w:rPr>
        <w:t>апарату</w:t>
      </w:r>
      <w:proofErr w:type="spellEnd"/>
      <w:r w:rsidRPr="00DD037F">
        <w:rPr>
          <w:sz w:val="28"/>
          <w:szCs w:val="28"/>
        </w:rPr>
        <w:t xml:space="preserve"> </w:t>
      </w:r>
      <w:proofErr w:type="spellStart"/>
      <w:r w:rsidRPr="00DD037F">
        <w:rPr>
          <w:sz w:val="28"/>
          <w:szCs w:val="28"/>
        </w:rPr>
        <w:t>органів</w:t>
      </w:r>
      <w:proofErr w:type="spellEnd"/>
      <w:r w:rsidRPr="00DD037F">
        <w:rPr>
          <w:sz w:val="28"/>
          <w:szCs w:val="28"/>
        </w:rPr>
        <w:t xml:space="preserve"> </w:t>
      </w:r>
      <w:proofErr w:type="spellStart"/>
      <w:r w:rsidRPr="00DD037F">
        <w:rPr>
          <w:sz w:val="28"/>
          <w:szCs w:val="28"/>
        </w:rPr>
        <w:t>виконавчої</w:t>
      </w:r>
      <w:proofErr w:type="spellEnd"/>
      <w:r w:rsidRPr="00DD037F">
        <w:rPr>
          <w:sz w:val="28"/>
          <w:szCs w:val="28"/>
        </w:rPr>
        <w:t xml:space="preserve"> </w:t>
      </w:r>
      <w:proofErr w:type="spellStart"/>
      <w:r w:rsidRPr="00DD037F">
        <w:rPr>
          <w:sz w:val="28"/>
          <w:szCs w:val="28"/>
        </w:rPr>
        <w:t>влади</w:t>
      </w:r>
      <w:proofErr w:type="spellEnd"/>
      <w:r w:rsidRPr="00DD037F">
        <w:rPr>
          <w:sz w:val="28"/>
          <w:szCs w:val="28"/>
        </w:rPr>
        <w:t xml:space="preserve">, </w:t>
      </w:r>
      <w:proofErr w:type="spellStart"/>
      <w:r w:rsidRPr="00DD037F">
        <w:rPr>
          <w:sz w:val="28"/>
          <w:szCs w:val="28"/>
        </w:rPr>
        <w:t>органів</w:t>
      </w:r>
      <w:proofErr w:type="spellEnd"/>
      <w:r w:rsidRPr="00DD037F">
        <w:rPr>
          <w:sz w:val="28"/>
          <w:szCs w:val="28"/>
        </w:rPr>
        <w:t xml:space="preserve"> </w:t>
      </w:r>
      <w:proofErr w:type="spellStart"/>
      <w:r w:rsidRPr="00DD037F">
        <w:rPr>
          <w:sz w:val="28"/>
          <w:szCs w:val="28"/>
        </w:rPr>
        <w:t>прокуратури</w:t>
      </w:r>
      <w:proofErr w:type="spellEnd"/>
      <w:r w:rsidRPr="00DD037F">
        <w:rPr>
          <w:sz w:val="28"/>
          <w:szCs w:val="28"/>
        </w:rPr>
        <w:t xml:space="preserve">, </w:t>
      </w:r>
      <w:proofErr w:type="spellStart"/>
      <w:r w:rsidRPr="00DD037F">
        <w:rPr>
          <w:sz w:val="28"/>
          <w:szCs w:val="28"/>
        </w:rPr>
        <w:t>судів</w:t>
      </w:r>
      <w:proofErr w:type="spellEnd"/>
      <w:r w:rsidRPr="00DD037F">
        <w:rPr>
          <w:sz w:val="28"/>
          <w:szCs w:val="28"/>
        </w:rPr>
        <w:t xml:space="preserve"> та </w:t>
      </w:r>
      <w:proofErr w:type="spellStart"/>
      <w:r w:rsidRPr="00DD037F">
        <w:rPr>
          <w:sz w:val="28"/>
          <w:szCs w:val="28"/>
        </w:rPr>
        <w:t>інших</w:t>
      </w:r>
      <w:proofErr w:type="spellEnd"/>
      <w:r w:rsidRPr="00DD037F">
        <w:rPr>
          <w:sz w:val="28"/>
          <w:szCs w:val="28"/>
          <w:lang w:val="uk-UA"/>
        </w:rPr>
        <w:t xml:space="preserve"> </w:t>
      </w:r>
      <w:proofErr w:type="spellStart"/>
      <w:r w:rsidRPr="00DD037F">
        <w:rPr>
          <w:sz w:val="28"/>
          <w:szCs w:val="28"/>
        </w:rPr>
        <w:t>органів</w:t>
      </w:r>
      <w:proofErr w:type="spellEnd"/>
      <w:r w:rsidRPr="00DD037F">
        <w:rPr>
          <w:sz w:val="28"/>
          <w:szCs w:val="28"/>
        </w:rPr>
        <w:t>» (</w:t>
      </w:r>
      <w:proofErr w:type="spellStart"/>
      <w:r w:rsidRPr="00DD037F">
        <w:rPr>
          <w:sz w:val="28"/>
          <w:szCs w:val="28"/>
        </w:rPr>
        <w:t>зі</w:t>
      </w:r>
      <w:proofErr w:type="spellEnd"/>
      <w:r w:rsidRPr="00DD037F">
        <w:rPr>
          <w:sz w:val="28"/>
          <w:szCs w:val="28"/>
        </w:rPr>
        <w:t xml:space="preserve"> </w:t>
      </w:r>
      <w:proofErr w:type="spellStart"/>
      <w:r w:rsidRPr="00DD037F">
        <w:rPr>
          <w:sz w:val="28"/>
          <w:szCs w:val="28"/>
        </w:rPr>
        <w:t>змінами</w:t>
      </w:r>
      <w:proofErr w:type="spellEnd"/>
      <w:r w:rsidRPr="00DD037F">
        <w:rPr>
          <w:sz w:val="28"/>
          <w:szCs w:val="28"/>
        </w:rPr>
        <w:t>).</w:t>
      </w:r>
    </w:p>
    <w:p w:rsidR="00A85638" w:rsidRPr="00DD037F" w:rsidRDefault="00A85638" w:rsidP="00A85638">
      <w:pPr>
        <w:adjustRightInd w:val="0"/>
        <w:ind w:firstLine="851"/>
        <w:jc w:val="both"/>
        <w:rPr>
          <w:sz w:val="28"/>
          <w:szCs w:val="28"/>
          <w:lang w:val="uk-UA"/>
        </w:rPr>
      </w:pPr>
      <w:proofErr w:type="spellStart"/>
      <w:proofErr w:type="gramStart"/>
      <w:r w:rsidRPr="00DD037F">
        <w:rPr>
          <w:sz w:val="28"/>
          <w:szCs w:val="28"/>
        </w:rPr>
        <w:t>Розрахунки</w:t>
      </w:r>
      <w:proofErr w:type="spellEnd"/>
      <w:r w:rsidRPr="00DD037F">
        <w:rPr>
          <w:sz w:val="28"/>
          <w:szCs w:val="28"/>
        </w:rPr>
        <w:t xml:space="preserve"> прогнозу </w:t>
      </w:r>
      <w:proofErr w:type="spellStart"/>
      <w:r w:rsidRPr="00DD037F">
        <w:rPr>
          <w:sz w:val="28"/>
          <w:szCs w:val="28"/>
        </w:rPr>
        <w:t>видатків</w:t>
      </w:r>
      <w:proofErr w:type="spellEnd"/>
      <w:r w:rsidRPr="00DD037F">
        <w:rPr>
          <w:sz w:val="28"/>
          <w:szCs w:val="28"/>
        </w:rPr>
        <w:t xml:space="preserve"> </w:t>
      </w:r>
      <w:proofErr w:type="spellStart"/>
      <w:r w:rsidRPr="00DD037F">
        <w:rPr>
          <w:sz w:val="28"/>
          <w:szCs w:val="28"/>
        </w:rPr>
        <w:t>загального</w:t>
      </w:r>
      <w:proofErr w:type="spellEnd"/>
      <w:r w:rsidRPr="00DD037F">
        <w:rPr>
          <w:sz w:val="28"/>
          <w:szCs w:val="28"/>
        </w:rPr>
        <w:t xml:space="preserve"> фонду бюджету на 202</w:t>
      </w:r>
      <w:r w:rsidRPr="00DD037F">
        <w:rPr>
          <w:sz w:val="28"/>
          <w:szCs w:val="28"/>
          <w:lang w:val="uk-UA"/>
        </w:rPr>
        <w:t>2</w:t>
      </w:r>
      <w:r w:rsidRPr="00DD037F">
        <w:rPr>
          <w:sz w:val="28"/>
          <w:szCs w:val="28"/>
        </w:rPr>
        <w:t>-202</w:t>
      </w:r>
      <w:r w:rsidRPr="00DD037F">
        <w:rPr>
          <w:sz w:val="28"/>
          <w:szCs w:val="28"/>
          <w:lang w:val="uk-UA"/>
        </w:rPr>
        <w:t xml:space="preserve">4 </w:t>
      </w:r>
      <w:r w:rsidRPr="00DD037F">
        <w:rPr>
          <w:sz w:val="28"/>
          <w:szCs w:val="28"/>
        </w:rPr>
        <w:t xml:space="preserve">роки на оплату </w:t>
      </w:r>
      <w:proofErr w:type="spellStart"/>
      <w:r w:rsidRPr="00DD037F">
        <w:rPr>
          <w:sz w:val="28"/>
          <w:szCs w:val="28"/>
        </w:rPr>
        <w:t>бюджетними</w:t>
      </w:r>
      <w:proofErr w:type="spellEnd"/>
      <w:r w:rsidRPr="00DD037F">
        <w:rPr>
          <w:sz w:val="28"/>
          <w:szCs w:val="28"/>
        </w:rPr>
        <w:t xml:space="preserve"> </w:t>
      </w:r>
      <w:proofErr w:type="spellStart"/>
      <w:r w:rsidRPr="00DD037F">
        <w:rPr>
          <w:sz w:val="28"/>
          <w:szCs w:val="28"/>
        </w:rPr>
        <w:t>установами</w:t>
      </w:r>
      <w:proofErr w:type="spellEnd"/>
      <w:r w:rsidRPr="00DD037F">
        <w:rPr>
          <w:sz w:val="28"/>
          <w:szCs w:val="28"/>
        </w:rPr>
        <w:t xml:space="preserve"> та </w:t>
      </w:r>
      <w:proofErr w:type="spellStart"/>
      <w:r w:rsidRPr="00DD037F">
        <w:rPr>
          <w:sz w:val="28"/>
          <w:szCs w:val="28"/>
        </w:rPr>
        <w:t>організаціями</w:t>
      </w:r>
      <w:proofErr w:type="spellEnd"/>
      <w:r w:rsidRPr="00DD037F">
        <w:rPr>
          <w:sz w:val="28"/>
          <w:szCs w:val="28"/>
        </w:rPr>
        <w:t xml:space="preserve"> </w:t>
      </w:r>
      <w:proofErr w:type="spellStart"/>
      <w:r w:rsidRPr="00DD037F">
        <w:rPr>
          <w:sz w:val="28"/>
          <w:szCs w:val="28"/>
        </w:rPr>
        <w:t>комунальних</w:t>
      </w:r>
      <w:proofErr w:type="spellEnd"/>
      <w:r w:rsidRPr="00DD037F">
        <w:rPr>
          <w:sz w:val="28"/>
          <w:szCs w:val="28"/>
          <w:lang w:val="uk-UA"/>
        </w:rPr>
        <w:t xml:space="preserve"> </w:t>
      </w:r>
      <w:proofErr w:type="spellStart"/>
      <w:r w:rsidRPr="00DD037F">
        <w:rPr>
          <w:sz w:val="28"/>
          <w:szCs w:val="28"/>
        </w:rPr>
        <w:t>послуг</w:t>
      </w:r>
      <w:proofErr w:type="spellEnd"/>
      <w:r w:rsidRPr="00DD037F">
        <w:rPr>
          <w:sz w:val="28"/>
          <w:szCs w:val="28"/>
        </w:rPr>
        <w:t xml:space="preserve"> та </w:t>
      </w:r>
      <w:proofErr w:type="spellStart"/>
      <w:r w:rsidRPr="00DD037F">
        <w:rPr>
          <w:sz w:val="28"/>
          <w:szCs w:val="28"/>
        </w:rPr>
        <w:t>енергоносіїв</w:t>
      </w:r>
      <w:proofErr w:type="spellEnd"/>
      <w:r w:rsidRPr="00DD037F">
        <w:rPr>
          <w:sz w:val="28"/>
          <w:szCs w:val="28"/>
        </w:rPr>
        <w:t xml:space="preserve"> </w:t>
      </w:r>
      <w:proofErr w:type="spellStart"/>
      <w:r w:rsidRPr="00DD037F">
        <w:rPr>
          <w:sz w:val="28"/>
          <w:szCs w:val="28"/>
        </w:rPr>
        <w:t>здійснювалися</w:t>
      </w:r>
      <w:proofErr w:type="spellEnd"/>
      <w:r w:rsidRPr="00DD037F">
        <w:rPr>
          <w:sz w:val="28"/>
          <w:szCs w:val="28"/>
        </w:rPr>
        <w:t xml:space="preserve"> </w:t>
      </w:r>
      <w:proofErr w:type="spellStart"/>
      <w:r w:rsidRPr="00DD037F">
        <w:rPr>
          <w:sz w:val="28"/>
          <w:szCs w:val="28"/>
        </w:rPr>
        <w:t>виходячи</w:t>
      </w:r>
      <w:proofErr w:type="spellEnd"/>
      <w:r w:rsidRPr="00DD037F">
        <w:rPr>
          <w:sz w:val="28"/>
          <w:szCs w:val="28"/>
        </w:rPr>
        <w:t xml:space="preserve"> </w:t>
      </w:r>
      <w:proofErr w:type="spellStart"/>
      <w:r w:rsidRPr="00DD037F">
        <w:rPr>
          <w:sz w:val="28"/>
          <w:szCs w:val="28"/>
        </w:rPr>
        <w:t>із</w:t>
      </w:r>
      <w:proofErr w:type="spellEnd"/>
      <w:r w:rsidRPr="00DD037F">
        <w:rPr>
          <w:sz w:val="28"/>
          <w:szCs w:val="28"/>
        </w:rPr>
        <w:t xml:space="preserve"> </w:t>
      </w:r>
      <w:proofErr w:type="spellStart"/>
      <w:r w:rsidRPr="00DD037F">
        <w:rPr>
          <w:sz w:val="28"/>
          <w:szCs w:val="28"/>
        </w:rPr>
        <w:t>показників</w:t>
      </w:r>
      <w:proofErr w:type="spellEnd"/>
      <w:r w:rsidRPr="00DD037F">
        <w:rPr>
          <w:sz w:val="28"/>
          <w:szCs w:val="28"/>
        </w:rPr>
        <w:t xml:space="preserve"> </w:t>
      </w:r>
      <w:proofErr w:type="spellStart"/>
      <w:r w:rsidRPr="00DD037F">
        <w:rPr>
          <w:sz w:val="28"/>
          <w:szCs w:val="28"/>
        </w:rPr>
        <w:t>індексу</w:t>
      </w:r>
      <w:proofErr w:type="spellEnd"/>
      <w:r w:rsidRPr="00DD037F">
        <w:rPr>
          <w:sz w:val="28"/>
          <w:szCs w:val="28"/>
        </w:rPr>
        <w:t xml:space="preserve"> </w:t>
      </w:r>
      <w:proofErr w:type="spellStart"/>
      <w:r w:rsidRPr="00DD037F">
        <w:rPr>
          <w:sz w:val="28"/>
          <w:szCs w:val="28"/>
        </w:rPr>
        <w:t>цін</w:t>
      </w:r>
      <w:proofErr w:type="spellEnd"/>
      <w:r w:rsidRPr="00DD037F">
        <w:rPr>
          <w:sz w:val="28"/>
          <w:szCs w:val="28"/>
          <w:lang w:val="uk-UA"/>
        </w:rPr>
        <w:t xml:space="preserve"> </w:t>
      </w:r>
      <w:proofErr w:type="spellStart"/>
      <w:r w:rsidRPr="00DD037F">
        <w:rPr>
          <w:sz w:val="28"/>
          <w:szCs w:val="28"/>
        </w:rPr>
        <w:t>виробників</w:t>
      </w:r>
      <w:proofErr w:type="spellEnd"/>
      <w:r w:rsidRPr="00DD037F">
        <w:rPr>
          <w:sz w:val="28"/>
          <w:szCs w:val="28"/>
        </w:rPr>
        <w:t xml:space="preserve"> (</w:t>
      </w:r>
      <w:proofErr w:type="spellStart"/>
      <w:r w:rsidRPr="00DD037F">
        <w:rPr>
          <w:sz w:val="28"/>
          <w:szCs w:val="28"/>
        </w:rPr>
        <w:t>грудень</w:t>
      </w:r>
      <w:proofErr w:type="spellEnd"/>
      <w:r w:rsidRPr="00DD037F">
        <w:rPr>
          <w:sz w:val="28"/>
          <w:szCs w:val="28"/>
        </w:rPr>
        <w:t xml:space="preserve"> до </w:t>
      </w:r>
      <w:proofErr w:type="spellStart"/>
      <w:r w:rsidRPr="00DD037F">
        <w:rPr>
          <w:sz w:val="28"/>
          <w:szCs w:val="28"/>
        </w:rPr>
        <w:t>грудня</w:t>
      </w:r>
      <w:proofErr w:type="spellEnd"/>
      <w:r w:rsidRPr="00DD037F">
        <w:rPr>
          <w:sz w:val="28"/>
          <w:szCs w:val="28"/>
        </w:rPr>
        <w:t xml:space="preserve"> </w:t>
      </w:r>
      <w:proofErr w:type="spellStart"/>
      <w:r w:rsidRPr="00DD037F">
        <w:rPr>
          <w:sz w:val="28"/>
          <w:szCs w:val="28"/>
        </w:rPr>
        <w:t>попереднього</w:t>
      </w:r>
      <w:proofErr w:type="spellEnd"/>
      <w:r w:rsidRPr="00DD037F">
        <w:rPr>
          <w:sz w:val="28"/>
          <w:szCs w:val="28"/>
        </w:rPr>
        <w:t xml:space="preserve"> року</w:t>
      </w:r>
      <w:r w:rsidRPr="00DD037F">
        <w:rPr>
          <w:sz w:val="28"/>
          <w:szCs w:val="28"/>
          <w:lang w:val="uk-UA"/>
        </w:rPr>
        <w:t xml:space="preserve"> та реальних тарифів.</w:t>
      </w:r>
      <w:proofErr w:type="gramEnd"/>
    </w:p>
    <w:p w:rsidR="00A85638" w:rsidRPr="00DD037F" w:rsidRDefault="00A85638" w:rsidP="00A85638">
      <w:pPr>
        <w:adjustRightInd w:val="0"/>
        <w:ind w:firstLine="851"/>
        <w:jc w:val="both"/>
        <w:rPr>
          <w:sz w:val="28"/>
          <w:szCs w:val="28"/>
        </w:rPr>
      </w:pPr>
      <w:proofErr w:type="spellStart"/>
      <w:r w:rsidRPr="00DD037F">
        <w:rPr>
          <w:sz w:val="28"/>
          <w:szCs w:val="28"/>
        </w:rPr>
        <w:lastRenderedPageBreak/>
        <w:t>Першочергово</w:t>
      </w:r>
      <w:proofErr w:type="spellEnd"/>
      <w:r w:rsidRPr="00DD037F">
        <w:rPr>
          <w:sz w:val="28"/>
          <w:szCs w:val="28"/>
        </w:rPr>
        <w:t xml:space="preserve"> </w:t>
      </w:r>
      <w:proofErr w:type="spellStart"/>
      <w:r w:rsidRPr="00DD037F">
        <w:rPr>
          <w:sz w:val="28"/>
          <w:szCs w:val="28"/>
        </w:rPr>
        <w:t>також</w:t>
      </w:r>
      <w:proofErr w:type="spellEnd"/>
      <w:r w:rsidRPr="00DD037F">
        <w:rPr>
          <w:sz w:val="28"/>
          <w:szCs w:val="28"/>
        </w:rPr>
        <w:t xml:space="preserve"> </w:t>
      </w:r>
      <w:proofErr w:type="spellStart"/>
      <w:r w:rsidRPr="00DD037F">
        <w:rPr>
          <w:sz w:val="28"/>
          <w:szCs w:val="28"/>
        </w:rPr>
        <w:t>враховані</w:t>
      </w:r>
      <w:proofErr w:type="spellEnd"/>
      <w:r w:rsidRPr="00DD037F">
        <w:rPr>
          <w:sz w:val="28"/>
          <w:szCs w:val="28"/>
        </w:rPr>
        <w:t xml:space="preserve"> </w:t>
      </w:r>
      <w:proofErr w:type="spellStart"/>
      <w:r w:rsidRPr="00DD037F">
        <w:rPr>
          <w:sz w:val="28"/>
          <w:szCs w:val="28"/>
        </w:rPr>
        <w:t>обсяги</w:t>
      </w:r>
      <w:proofErr w:type="spellEnd"/>
      <w:r w:rsidRPr="00DD037F">
        <w:rPr>
          <w:sz w:val="28"/>
          <w:szCs w:val="28"/>
        </w:rPr>
        <w:t xml:space="preserve"> </w:t>
      </w:r>
      <w:proofErr w:type="spellStart"/>
      <w:r w:rsidRPr="00DD037F">
        <w:rPr>
          <w:sz w:val="28"/>
          <w:szCs w:val="28"/>
        </w:rPr>
        <w:t>видатків</w:t>
      </w:r>
      <w:proofErr w:type="spellEnd"/>
      <w:r w:rsidRPr="00DD037F">
        <w:rPr>
          <w:sz w:val="28"/>
          <w:szCs w:val="28"/>
        </w:rPr>
        <w:t xml:space="preserve">, </w:t>
      </w:r>
      <w:proofErr w:type="spellStart"/>
      <w:r w:rsidRPr="00DD037F">
        <w:rPr>
          <w:sz w:val="28"/>
          <w:szCs w:val="28"/>
        </w:rPr>
        <w:t>необхідні</w:t>
      </w:r>
      <w:proofErr w:type="spellEnd"/>
      <w:r w:rsidRPr="00DD037F">
        <w:rPr>
          <w:sz w:val="28"/>
          <w:szCs w:val="28"/>
        </w:rPr>
        <w:t xml:space="preserve"> для</w:t>
      </w:r>
      <w:r w:rsidRPr="00DD037F">
        <w:rPr>
          <w:sz w:val="28"/>
          <w:szCs w:val="28"/>
          <w:lang w:val="uk-UA"/>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стабільної</w:t>
      </w:r>
      <w:proofErr w:type="spellEnd"/>
      <w:r w:rsidRPr="00DD037F">
        <w:rPr>
          <w:sz w:val="28"/>
          <w:szCs w:val="28"/>
        </w:rPr>
        <w:t xml:space="preserve"> </w:t>
      </w:r>
      <w:proofErr w:type="spellStart"/>
      <w:r w:rsidRPr="00DD037F">
        <w:rPr>
          <w:sz w:val="28"/>
          <w:szCs w:val="28"/>
        </w:rPr>
        <w:t>роботи</w:t>
      </w:r>
      <w:proofErr w:type="spellEnd"/>
      <w:r w:rsidRPr="00DD037F">
        <w:rPr>
          <w:sz w:val="28"/>
          <w:szCs w:val="28"/>
        </w:rPr>
        <w:t xml:space="preserve"> </w:t>
      </w:r>
      <w:proofErr w:type="spellStart"/>
      <w:r w:rsidRPr="00DD037F">
        <w:rPr>
          <w:sz w:val="28"/>
          <w:szCs w:val="28"/>
        </w:rPr>
        <w:t>установ</w:t>
      </w:r>
      <w:proofErr w:type="spellEnd"/>
      <w:r w:rsidRPr="00DD037F">
        <w:rPr>
          <w:sz w:val="28"/>
          <w:szCs w:val="28"/>
        </w:rPr>
        <w:t xml:space="preserve"> та </w:t>
      </w:r>
      <w:proofErr w:type="spellStart"/>
      <w:r w:rsidRPr="00DD037F">
        <w:rPr>
          <w:sz w:val="28"/>
          <w:szCs w:val="28"/>
        </w:rPr>
        <w:t>закладів</w:t>
      </w:r>
      <w:proofErr w:type="spellEnd"/>
      <w:r w:rsidRPr="00DD037F">
        <w:rPr>
          <w:sz w:val="28"/>
          <w:szCs w:val="28"/>
        </w:rPr>
        <w:t xml:space="preserve"> </w:t>
      </w:r>
      <w:proofErr w:type="spellStart"/>
      <w:proofErr w:type="gramStart"/>
      <w:r w:rsidRPr="00DD037F">
        <w:rPr>
          <w:sz w:val="28"/>
          <w:szCs w:val="28"/>
        </w:rPr>
        <w:t>соц</w:t>
      </w:r>
      <w:proofErr w:type="gramEnd"/>
      <w:r w:rsidRPr="00DD037F">
        <w:rPr>
          <w:sz w:val="28"/>
          <w:szCs w:val="28"/>
        </w:rPr>
        <w:t>іально</w:t>
      </w:r>
      <w:proofErr w:type="spellEnd"/>
      <w:r w:rsidRPr="00DD037F">
        <w:rPr>
          <w:sz w:val="28"/>
          <w:szCs w:val="28"/>
        </w:rPr>
        <w:t xml:space="preserve"> – </w:t>
      </w:r>
      <w:proofErr w:type="spellStart"/>
      <w:r w:rsidRPr="00DD037F">
        <w:rPr>
          <w:sz w:val="28"/>
          <w:szCs w:val="28"/>
        </w:rPr>
        <w:t>культурної</w:t>
      </w:r>
      <w:proofErr w:type="spellEnd"/>
      <w:r w:rsidRPr="00DD037F">
        <w:rPr>
          <w:sz w:val="28"/>
          <w:szCs w:val="28"/>
          <w:lang w:val="uk-UA"/>
        </w:rPr>
        <w:t xml:space="preserve"> </w:t>
      </w:r>
      <w:proofErr w:type="spellStart"/>
      <w:r w:rsidRPr="00DD037F">
        <w:rPr>
          <w:sz w:val="28"/>
          <w:szCs w:val="28"/>
        </w:rPr>
        <w:t>сфери</w:t>
      </w:r>
      <w:proofErr w:type="spellEnd"/>
      <w:r w:rsidRPr="00DD037F">
        <w:rPr>
          <w:sz w:val="28"/>
          <w:szCs w:val="28"/>
        </w:rPr>
        <w:t xml:space="preserve">, </w:t>
      </w:r>
      <w:proofErr w:type="spellStart"/>
      <w:r w:rsidRPr="00DD037F">
        <w:rPr>
          <w:sz w:val="28"/>
          <w:szCs w:val="28"/>
        </w:rPr>
        <w:t>надання</w:t>
      </w:r>
      <w:proofErr w:type="spellEnd"/>
      <w:r w:rsidRPr="00DD037F">
        <w:rPr>
          <w:sz w:val="28"/>
          <w:szCs w:val="28"/>
        </w:rPr>
        <w:t xml:space="preserve"> </w:t>
      </w:r>
      <w:proofErr w:type="spellStart"/>
      <w:r w:rsidRPr="00DD037F">
        <w:rPr>
          <w:sz w:val="28"/>
          <w:szCs w:val="28"/>
        </w:rPr>
        <w:t>встановлених</w:t>
      </w:r>
      <w:proofErr w:type="spellEnd"/>
      <w:r w:rsidRPr="00DD037F">
        <w:rPr>
          <w:sz w:val="28"/>
          <w:szCs w:val="28"/>
        </w:rPr>
        <w:t xml:space="preserve"> </w:t>
      </w:r>
      <w:proofErr w:type="spellStart"/>
      <w:r w:rsidRPr="00DD037F">
        <w:rPr>
          <w:sz w:val="28"/>
          <w:szCs w:val="28"/>
        </w:rPr>
        <w:t>власних</w:t>
      </w:r>
      <w:proofErr w:type="spellEnd"/>
      <w:r w:rsidRPr="00DD037F">
        <w:rPr>
          <w:sz w:val="28"/>
          <w:szCs w:val="28"/>
        </w:rPr>
        <w:t xml:space="preserve"> </w:t>
      </w:r>
      <w:proofErr w:type="spellStart"/>
      <w:r w:rsidRPr="00DD037F">
        <w:rPr>
          <w:sz w:val="28"/>
          <w:szCs w:val="28"/>
        </w:rPr>
        <w:t>соціальних</w:t>
      </w:r>
      <w:proofErr w:type="spellEnd"/>
      <w:r w:rsidRPr="00DD037F">
        <w:rPr>
          <w:sz w:val="28"/>
          <w:szCs w:val="28"/>
        </w:rPr>
        <w:t xml:space="preserve"> </w:t>
      </w:r>
      <w:proofErr w:type="spellStart"/>
      <w:r w:rsidRPr="00DD037F">
        <w:rPr>
          <w:sz w:val="28"/>
          <w:szCs w:val="28"/>
        </w:rPr>
        <w:t>гарантій</w:t>
      </w:r>
      <w:proofErr w:type="spellEnd"/>
      <w:r w:rsidRPr="00DD037F">
        <w:rPr>
          <w:sz w:val="28"/>
          <w:szCs w:val="28"/>
        </w:rPr>
        <w:t xml:space="preserve"> для</w:t>
      </w:r>
      <w:r w:rsidRPr="00DD037F">
        <w:rPr>
          <w:sz w:val="28"/>
          <w:szCs w:val="28"/>
          <w:lang w:val="uk-UA"/>
        </w:rPr>
        <w:t xml:space="preserve"> </w:t>
      </w:r>
      <w:proofErr w:type="spellStart"/>
      <w:r w:rsidRPr="00DD037F">
        <w:rPr>
          <w:sz w:val="28"/>
          <w:szCs w:val="28"/>
        </w:rPr>
        <w:t>малозахищених</w:t>
      </w:r>
      <w:proofErr w:type="spellEnd"/>
      <w:r w:rsidRPr="00DD037F">
        <w:rPr>
          <w:sz w:val="28"/>
          <w:szCs w:val="28"/>
        </w:rPr>
        <w:t xml:space="preserve"> </w:t>
      </w:r>
      <w:r w:rsidRPr="00DD037F">
        <w:rPr>
          <w:sz w:val="28"/>
          <w:szCs w:val="28"/>
          <w:lang w:val="uk-UA"/>
        </w:rPr>
        <w:t xml:space="preserve"> верств населення, </w:t>
      </w:r>
      <w:proofErr w:type="spellStart"/>
      <w:r w:rsidRPr="00DD037F">
        <w:rPr>
          <w:sz w:val="28"/>
          <w:szCs w:val="28"/>
        </w:rPr>
        <w:t>комунального</w:t>
      </w:r>
      <w:proofErr w:type="spellEnd"/>
      <w:r w:rsidRPr="00DD037F">
        <w:rPr>
          <w:sz w:val="28"/>
          <w:szCs w:val="28"/>
        </w:rPr>
        <w:t xml:space="preserve"> </w:t>
      </w:r>
      <w:proofErr w:type="spellStart"/>
      <w:r w:rsidRPr="00DD037F">
        <w:rPr>
          <w:sz w:val="28"/>
          <w:szCs w:val="28"/>
        </w:rPr>
        <w:t>господарства</w:t>
      </w:r>
      <w:proofErr w:type="spellEnd"/>
      <w:r w:rsidRPr="00DD037F">
        <w:rPr>
          <w:sz w:val="28"/>
          <w:szCs w:val="28"/>
        </w:rPr>
        <w:t xml:space="preserve">, </w:t>
      </w:r>
      <w:proofErr w:type="spellStart"/>
      <w:r w:rsidRPr="00DD037F">
        <w:rPr>
          <w:sz w:val="28"/>
          <w:szCs w:val="28"/>
        </w:rPr>
        <w:t>інших</w:t>
      </w:r>
      <w:proofErr w:type="spellEnd"/>
      <w:r w:rsidRPr="00DD037F">
        <w:rPr>
          <w:sz w:val="28"/>
          <w:szCs w:val="28"/>
        </w:rPr>
        <w:t xml:space="preserve"> </w:t>
      </w:r>
      <w:proofErr w:type="spellStart"/>
      <w:r w:rsidRPr="00DD037F">
        <w:rPr>
          <w:sz w:val="28"/>
          <w:szCs w:val="28"/>
        </w:rPr>
        <w:t>об’єктів</w:t>
      </w:r>
      <w:proofErr w:type="spellEnd"/>
      <w:r w:rsidRPr="00DD037F">
        <w:rPr>
          <w:sz w:val="28"/>
          <w:szCs w:val="28"/>
        </w:rPr>
        <w:t xml:space="preserve"> </w:t>
      </w:r>
      <w:proofErr w:type="spellStart"/>
      <w:r w:rsidRPr="00DD037F">
        <w:rPr>
          <w:sz w:val="28"/>
          <w:szCs w:val="28"/>
        </w:rPr>
        <w:t>інфраструктури</w:t>
      </w:r>
      <w:proofErr w:type="spellEnd"/>
      <w:r w:rsidRPr="00DD037F">
        <w:rPr>
          <w:sz w:val="28"/>
          <w:szCs w:val="28"/>
        </w:rPr>
        <w:t xml:space="preserve"> </w:t>
      </w:r>
      <w:r>
        <w:rPr>
          <w:sz w:val="28"/>
          <w:szCs w:val="28"/>
          <w:lang w:val="uk-UA"/>
        </w:rPr>
        <w:t>територіальної громади</w:t>
      </w:r>
      <w:r w:rsidRPr="00DD037F">
        <w:rPr>
          <w:sz w:val="28"/>
          <w:szCs w:val="28"/>
        </w:rPr>
        <w:t>,</w:t>
      </w:r>
      <w:r w:rsidRPr="00DD037F">
        <w:rPr>
          <w:sz w:val="28"/>
          <w:szCs w:val="28"/>
          <w:lang w:val="uk-UA"/>
        </w:rPr>
        <w:t xml:space="preserve"> </w:t>
      </w:r>
      <w:proofErr w:type="spellStart"/>
      <w:r w:rsidRPr="00DD037F">
        <w:rPr>
          <w:sz w:val="28"/>
          <w:szCs w:val="28"/>
        </w:rPr>
        <w:t>впровадження</w:t>
      </w:r>
      <w:proofErr w:type="spellEnd"/>
      <w:r w:rsidRPr="00DD037F">
        <w:rPr>
          <w:sz w:val="28"/>
          <w:szCs w:val="28"/>
        </w:rPr>
        <w:t xml:space="preserve"> </w:t>
      </w:r>
      <w:proofErr w:type="spellStart"/>
      <w:r w:rsidRPr="00DD037F">
        <w:rPr>
          <w:sz w:val="28"/>
          <w:szCs w:val="28"/>
        </w:rPr>
        <w:t>заходів</w:t>
      </w:r>
      <w:proofErr w:type="spellEnd"/>
      <w:r w:rsidRPr="00DD037F">
        <w:rPr>
          <w:sz w:val="28"/>
          <w:szCs w:val="28"/>
        </w:rPr>
        <w:t xml:space="preserve"> </w:t>
      </w:r>
      <w:proofErr w:type="spellStart"/>
      <w:r w:rsidRPr="00DD037F">
        <w:rPr>
          <w:sz w:val="28"/>
          <w:szCs w:val="28"/>
        </w:rPr>
        <w:t>з</w:t>
      </w:r>
      <w:proofErr w:type="spellEnd"/>
      <w:r w:rsidRPr="00DD037F">
        <w:rPr>
          <w:sz w:val="28"/>
          <w:szCs w:val="28"/>
        </w:rPr>
        <w:t xml:space="preserve"> </w:t>
      </w:r>
      <w:proofErr w:type="spellStart"/>
      <w:r w:rsidRPr="00DD037F">
        <w:rPr>
          <w:sz w:val="28"/>
          <w:szCs w:val="28"/>
        </w:rPr>
        <w:t>енергозбереження</w:t>
      </w:r>
      <w:proofErr w:type="spellEnd"/>
      <w:r w:rsidRPr="00DD037F">
        <w:rPr>
          <w:sz w:val="28"/>
          <w:szCs w:val="28"/>
        </w:rPr>
        <w:t xml:space="preserve">, а </w:t>
      </w:r>
      <w:proofErr w:type="spellStart"/>
      <w:r w:rsidRPr="00DD037F">
        <w:rPr>
          <w:sz w:val="28"/>
          <w:szCs w:val="28"/>
        </w:rPr>
        <w:t>також</w:t>
      </w:r>
      <w:proofErr w:type="spellEnd"/>
      <w:r w:rsidRPr="00DD037F">
        <w:rPr>
          <w:sz w:val="28"/>
          <w:szCs w:val="28"/>
        </w:rPr>
        <w:t xml:space="preserve"> </w:t>
      </w:r>
      <w:proofErr w:type="spellStart"/>
      <w:r w:rsidRPr="00DD037F">
        <w:rPr>
          <w:sz w:val="28"/>
          <w:szCs w:val="28"/>
        </w:rPr>
        <w:t>виконання</w:t>
      </w:r>
      <w:proofErr w:type="spellEnd"/>
      <w:r w:rsidRPr="00DD037F">
        <w:rPr>
          <w:sz w:val="28"/>
          <w:szCs w:val="28"/>
        </w:rPr>
        <w:t xml:space="preserve"> в межах</w:t>
      </w:r>
      <w:r w:rsidRPr="00DD037F">
        <w:rPr>
          <w:sz w:val="28"/>
          <w:szCs w:val="28"/>
          <w:lang w:val="uk-UA"/>
        </w:rPr>
        <w:t xml:space="preserve"> </w:t>
      </w:r>
      <w:proofErr w:type="spellStart"/>
      <w:r w:rsidRPr="00DD037F">
        <w:rPr>
          <w:sz w:val="28"/>
          <w:szCs w:val="28"/>
        </w:rPr>
        <w:t>фінансових</w:t>
      </w:r>
      <w:proofErr w:type="spellEnd"/>
      <w:r w:rsidRPr="00DD037F">
        <w:rPr>
          <w:sz w:val="28"/>
          <w:szCs w:val="28"/>
        </w:rPr>
        <w:t xml:space="preserve"> </w:t>
      </w:r>
      <w:proofErr w:type="spellStart"/>
      <w:r w:rsidRPr="00DD037F">
        <w:rPr>
          <w:sz w:val="28"/>
          <w:szCs w:val="28"/>
        </w:rPr>
        <w:t>можливостей</w:t>
      </w:r>
      <w:proofErr w:type="spellEnd"/>
      <w:r w:rsidRPr="00DD037F">
        <w:rPr>
          <w:sz w:val="28"/>
          <w:szCs w:val="28"/>
        </w:rPr>
        <w:t xml:space="preserve"> </w:t>
      </w:r>
      <w:proofErr w:type="spellStart"/>
      <w:r w:rsidRPr="00DD037F">
        <w:rPr>
          <w:sz w:val="28"/>
          <w:szCs w:val="28"/>
        </w:rPr>
        <w:t>місцевих</w:t>
      </w:r>
      <w:proofErr w:type="spellEnd"/>
      <w:r w:rsidRPr="00DD037F">
        <w:rPr>
          <w:sz w:val="28"/>
          <w:szCs w:val="28"/>
        </w:rPr>
        <w:t xml:space="preserve"> </w:t>
      </w:r>
      <w:proofErr w:type="spellStart"/>
      <w:r w:rsidRPr="00DD037F">
        <w:rPr>
          <w:sz w:val="28"/>
          <w:szCs w:val="28"/>
        </w:rPr>
        <w:t>програм</w:t>
      </w:r>
      <w:proofErr w:type="spellEnd"/>
      <w:r w:rsidRPr="00DD037F">
        <w:rPr>
          <w:sz w:val="28"/>
          <w:szCs w:val="28"/>
        </w:rPr>
        <w:t>.</w:t>
      </w:r>
    </w:p>
    <w:p w:rsidR="00A85638" w:rsidRPr="00DD037F" w:rsidRDefault="00A85638" w:rsidP="00A85638">
      <w:pPr>
        <w:adjustRightInd w:val="0"/>
        <w:ind w:firstLine="851"/>
        <w:jc w:val="both"/>
        <w:rPr>
          <w:sz w:val="28"/>
          <w:szCs w:val="28"/>
          <w:lang w:val="uk-UA"/>
        </w:rPr>
      </w:pPr>
      <w:r w:rsidRPr="00DD037F">
        <w:rPr>
          <w:sz w:val="28"/>
          <w:szCs w:val="28"/>
          <w:lang w:val="uk-UA"/>
        </w:rPr>
        <w:t>Фінансування  бюджетних видатків буде здійснюватись  в рамках жорсткої економії бюджетних коштів. В цих умовах визначальним стане  підвищення  ефективності та результативності видатків, що відбуватиметься на основі їх  пріоритетності  та оцінки ступеня досягнення очікуваних результатів.</w:t>
      </w:r>
    </w:p>
    <w:p w:rsidR="00A85638" w:rsidRPr="00DD037F" w:rsidRDefault="00A85638" w:rsidP="00A85638">
      <w:pPr>
        <w:adjustRightInd w:val="0"/>
        <w:ind w:firstLine="851"/>
        <w:jc w:val="both"/>
        <w:rPr>
          <w:sz w:val="28"/>
          <w:szCs w:val="28"/>
          <w:lang w:val="uk-UA"/>
        </w:rPr>
      </w:pPr>
      <w:r w:rsidRPr="00DD037F">
        <w:rPr>
          <w:sz w:val="28"/>
          <w:szCs w:val="28"/>
          <w:lang w:val="uk-UA"/>
        </w:rPr>
        <w:t xml:space="preserve">З бюджету </w:t>
      </w:r>
      <w:proofErr w:type="spellStart"/>
      <w:r>
        <w:rPr>
          <w:sz w:val="28"/>
          <w:szCs w:val="28"/>
          <w:lang w:val="uk-UA"/>
        </w:rPr>
        <w:t>Радехівської</w:t>
      </w:r>
      <w:proofErr w:type="spellEnd"/>
      <w:r>
        <w:rPr>
          <w:sz w:val="28"/>
          <w:szCs w:val="28"/>
          <w:lang w:val="uk-UA"/>
        </w:rPr>
        <w:t xml:space="preserve"> міської територіальної громади </w:t>
      </w:r>
      <w:r w:rsidRPr="00DD037F">
        <w:rPr>
          <w:sz w:val="28"/>
          <w:szCs w:val="28"/>
          <w:lang w:val="uk-UA"/>
        </w:rPr>
        <w:t xml:space="preserve">фінансується </w:t>
      </w:r>
      <w:r>
        <w:rPr>
          <w:sz w:val="28"/>
          <w:szCs w:val="28"/>
          <w:lang w:val="uk-UA"/>
        </w:rPr>
        <w:t xml:space="preserve">14 </w:t>
      </w:r>
      <w:r w:rsidRPr="00DD037F">
        <w:rPr>
          <w:sz w:val="28"/>
          <w:szCs w:val="28"/>
          <w:lang w:val="uk-UA"/>
        </w:rPr>
        <w:t xml:space="preserve">дошкільних навчальних закладів з кількістю вихованців - </w:t>
      </w:r>
      <w:r>
        <w:rPr>
          <w:sz w:val="28"/>
          <w:szCs w:val="28"/>
          <w:lang w:val="uk-UA"/>
        </w:rPr>
        <w:t>857</w:t>
      </w:r>
      <w:r w:rsidRPr="00DD037F">
        <w:rPr>
          <w:sz w:val="28"/>
          <w:szCs w:val="28"/>
          <w:lang w:val="uk-UA"/>
        </w:rPr>
        <w:t xml:space="preserve">,  </w:t>
      </w:r>
      <w:r>
        <w:rPr>
          <w:sz w:val="28"/>
          <w:szCs w:val="28"/>
          <w:lang w:val="uk-UA"/>
        </w:rPr>
        <w:t>25</w:t>
      </w:r>
      <w:r w:rsidRPr="00DD037F">
        <w:rPr>
          <w:sz w:val="28"/>
          <w:szCs w:val="28"/>
          <w:lang w:val="uk-UA"/>
        </w:rPr>
        <w:t xml:space="preserve"> загальноосвітніх навчальних закладів</w:t>
      </w:r>
      <w:r>
        <w:rPr>
          <w:sz w:val="28"/>
          <w:szCs w:val="28"/>
          <w:lang w:val="uk-UA"/>
        </w:rPr>
        <w:t>, в тому числі 2 опорних заклади</w:t>
      </w:r>
      <w:r w:rsidRPr="00DD037F">
        <w:rPr>
          <w:sz w:val="28"/>
          <w:szCs w:val="28"/>
          <w:lang w:val="uk-UA"/>
        </w:rPr>
        <w:t xml:space="preserve"> з кількістю учнів - </w:t>
      </w:r>
      <w:r>
        <w:rPr>
          <w:sz w:val="28"/>
          <w:szCs w:val="28"/>
          <w:lang w:val="uk-UA"/>
        </w:rPr>
        <w:t>3962</w:t>
      </w:r>
      <w:r w:rsidRPr="00DD037F">
        <w:rPr>
          <w:sz w:val="28"/>
          <w:szCs w:val="28"/>
          <w:lang w:val="uk-UA"/>
        </w:rPr>
        <w:t xml:space="preserve">, </w:t>
      </w:r>
      <w:proofErr w:type="spellStart"/>
      <w:r>
        <w:rPr>
          <w:sz w:val="28"/>
          <w:szCs w:val="28"/>
          <w:lang w:val="uk-UA"/>
        </w:rPr>
        <w:t>Радехівська</w:t>
      </w:r>
      <w:proofErr w:type="spellEnd"/>
      <w:r>
        <w:rPr>
          <w:sz w:val="28"/>
          <w:szCs w:val="28"/>
          <w:lang w:val="uk-UA"/>
        </w:rPr>
        <w:t xml:space="preserve"> </w:t>
      </w:r>
      <w:r w:rsidRPr="00DD037F">
        <w:rPr>
          <w:sz w:val="28"/>
          <w:szCs w:val="28"/>
          <w:lang w:val="uk-UA"/>
        </w:rPr>
        <w:t>дитяча музична школа</w:t>
      </w:r>
      <w:r>
        <w:rPr>
          <w:sz w:val="28"/>
          <w:szCs w:val="28"/>
          <w:lang w:val="uk-UA"/>
        </w:rPr>
        <w:t xml:space="preserve"> імені Ігоря Білозіра</w:t>
      </w:r>
      <w:r w:rsidRPr="00DD037F">
        <w:rPr>
          <w:sz w:val="28"/>
          <w:szCs w:val="28"/>
          <w:lang w:val="uk-UA"/>
        </w:rPr>
        <w:t xml:space="preserve"> з кількістю учнів - </w:t>
      </w:r>
      <w:r>
        <w:rPr>
          <w:sz w:val="28"/>
          <w:szCs w:val="28"/>
          <w:lang w:val="uk-UA"/>
        </w:rPr>
        <w:t>360</w:t>
      </w:r>
      <w:r w:rsidRPr="00DD037F">
        <w:rPr>
          <w:sz w:val="28"/>
          <w:szCs w:val="28"/>
          <w:lang w:val="uk-UA"/>
        </w:rPr>
        <w:t xml:space="preserve">, </w:t>
      </w:r>
      <w:proofErr w:type="spellStart"/>
      <w:r>
        <w:rPr>
          <w:sz w:val="28"/>
          <w:szCs w:val="28"/>
          <w:lang w:val="uk-UA"/>
        </w:rPr>
        <w:t>Радехівська</w:t>
      </w:r>
      <w:proofErr w:type="spellEnd"/>
      <w:r>
        <w:rPr>
          <w:sz w:val="28"/>
          <w:szCs w:val="28"/>
          <w:lang w:val="uk-UA"/>
        </w:rPr>
        <w:t xml:space="preserve"> школа мистецтв імені митрополита </w:t>
      </w:r>
      <w:proofErr w:type="spellStart"/>
      <w:r>
        <w:rPr>
          <w:sz w:val="28"/>
          <w:szCs w:val="28"/>
          <w:lang w:val="uk-UA"/>
        </w:rPr>
        <w:t>Андрея</w:t>
      </w:r>
      <w:proofErr w:type="spellEnd"/>
      <w:r>
        <w:rPr>
          <w:sz w:val="28"/>
          <w:szCs w:val="28"/>
          <w:lang w:val="uk-UA"/>
        </w:rPr>
        <w:t xml:space="preserve"> Шептицького з</w:t>
      </w:r>
      <w:r w:rsidRPr="00DD037F">
        <w:rPr>
          <w:sz w:val="28"/>
          <w:szCs w:val="28"/>
          <w:lang w:val="uk-UA"/>
        </w:rPr>
        <w:t xml:space="preserve"> кількістю учнів - </w:t>
      </w:r>
      <w:r>
        <w:rPr>
          <w:sz w:val="28"/>
          <w:szCs w:val="28"/>
          <w:lang w:val="uk-UA"/>
        </w:rPr>
        <w:t>1020</w:t>
      </w:r>
      <w:r w:rsidRPr="00DD037F">
        <w:rPr>
          <w:sz w:val="28"/>
          <w:szCs w:val="28"/>
          <w:lang w:val="uk-UA"/>
        </w:rPr>
        <w:t xml:space="preserve">, </w:t>
      </w:r>
      <w:r>
        <w:rPr>
          <w:sz w:val="28"/>
          <w:szCs w:val="28"/>
          <w:lang w:val="uk-UA"/>
        </w:rPr>
        <w:t xml:space="preserve"> інклюзивно-ресурсний центр з кількістю дітей – 200, Центр соціальних служб, Територіальний центр соціального обслуговування, </w:t>
      </w:r>
      <w:proofErr w:type="spellStart"/>
      <w:r>
        <w:rPr>
          <w:sz w:val="28"/>
          <w:szCs w:val="28"/>
          <w:lang w:val="uk-UA"/>
        </w:rPr>
        <w:t>Обєднання</w:t>
      </w:r>
      <w:proofErr w:type="spellEnd"/>
      <w:r>
        <w:rPr>
          <w:sz w:val="28"/>
          <w:szCs w:val="28"/>
          <w:lang w:val="uk-UA"/>
        </w:rPr>
        <w:t xml:space="preserve"> публічних бібліотек </w:t>
      </w:r>
      <w:proofErr w:type="spellStart"/>
      <w:r>
        <w:rPr>
          <w:sz w:val="28"/>
          <w:szCs w:val="28"/>
          <w:lang w:val="uk-UA"/>
        </w:rPr>
        <w:t>Радехівської</w:t>
      </w:r>
      <w:proofErr w:type="spellEnd"/>
      <w:r>
        <w:rPr>
          <w:sz w:val="28"/>
          <w:szCs w:val="28"/>
          <w:lang w:val="uk-UA"/>
        </w:rPr>
        <w:t xml:space="preserve"> міської ради (28 бібліотек), 33 </w:t>
      </w:r>
      <w:r w:rsidRPr="00DD037F">
        <w:rPr>
          <w:sz w:val="28"/>
          <w:szCs w:val="28"/>
          <w:lang w:val="uk-UA"/>
        </w:rPr>
        <w:t>народни</w:t>
      </w:r>
      <w:r>
        <w:rPr>
          <w:sz w:val="28"/>
          <w:szCs w:val="28"/>
          <w:lang w:val="uk-UA"/>
        </w:rPr>
        <w:t>х</w:t>
      </w:r>
      <w:r w:rsidRPr="00DD037F">
        <w:rPr>
          <w:sz w:val="28"/>
          <w:szCs w:val="28"/>
          <w:lang w:val="uk-UA"/>
        </w:rPr>
        <w:t xml:space="preserve"> д</w:t>
      </w:r>
      <w:r>
        <w:rPr>
          <w:sz w:val="28"/>
          <w:szCs w:val="28"/>
          <w:lang w:val="uk-UA"/>
        </w:rPr>
        <w:t>о</w:t>
      </w:r>
      <w:r w:rsidRPr="00DD037F">
        <w:rPr>
          <w:sz w:val="28"/>
          <w:szCs w:val="28"/>
          <w:lang w:val="uk-UA"/>
        </w:rPr>
        <w:t>м</w:t>
      </w:r>
      <w:r>
        <w:rPr>
          <w:sz w:val="28"/>
          <w:szCs w:val="28"/>
          <w:lang w:val="uk-UA"/>
        </w:rPr>
        <w:t>и, 2 музеї,</w:t>
      </w:r>
      <w:r w:rsidRPr="00DD037F">
        <w:rPr>
          <w:sz w:val="28"/>
          <w:szCs w:val="28"/>
          <w:lang w:val="uk-UA"/>
        </w:rPr>
        <w:t xml:space="preserve">  дитяч</w:t>
      </w:r>
      <w:r>
        <w:rPr>
          <w:sz w:val="28"/>
          <w:szCs w:val="28"/>
          <w:lang w:val="uk-UA"/>
        </w:rPr>
        <w:t>о-юнацька спортивна школа, міський центр фізичного здоров’я населення «Спорт для всіх»</w:t>
      </w:r>
      <w:r w:rsidRPr="00DD037F">
        <w:rPr>
          <w:sz w:val="28"/>
          <w:szCs w:val="28"/>
          <w:lang w:val="uk-UA"/>
        </w:rPr>
        <w:t xml:space="preserve">, </w:t>
      </w:r>
      <w:proofErr w:type="spellStart"/>
      <w:r>
        <w:rPr>
          <w:sz w:val="28"/>
          <w:szCs w:val="28"/>
          <w:lang w:val="uk-UA"/>
        </w:rPr>
        <w:t>КП</w:t>
      </w:r>
      <w:proofErr w:type="spellEnd"/>
      <w:r>
        <w:rPr>
          <w:sz w:val="28"/>
          <w:szCs w:val="28"/>
          <w:lang w:val="uk-UA"/>
        </w:rPr>
        <w:t xml:space="preserve"> «Телестудія </w:t>
      </w:r>
      <w:proofErr w:type="spellStart"/>
      <w:r>
        <w:rPr>
          <w:sz w:val="28"/>
          <w:szCs w:val="28"/>
          <w:lang w:val="uk-UA"/>
        </w:rPr>
        <w:t>Радехів</w:t>
      </w:r>
      <w:proofErr w:type="spellEnd"/>
      <w:r>
        <w:rPr>
          <w:sz w:val="28"/>
          <w:szCs w:val="28"/>
          <w:lang w:val="uk-UA"/>
        </w:rPr>
        <w:t xml:space="preserve">» </w:t>
      </w:r>
      <w:r w:rsidRPr="00DD037F">
        <w:rPr>
          <w:sz w:val="28"/>
          <w:szCs w:val="28"/>
          <w:lang w:val="uk-UA"/>
        </w:rPr>
        <w:t>та Комунальне некомерційне підприємство «</w:t>
      </w:r>
      <w:proofErr w:type="spellStart"/>
      <w:r>
        <w:rPr>
          <w:sz w:val="28"/>
          <w:szCs w:val="28"/>
          <w:lang w:val="uk-UA"/>
        </w:rPr>
        <w:t>Радехівська</w:t>
      </w:r>
      <w:proofErr w:type="spellEnd"/>
      <w:r w:rsidRPr="00DD037F">
        <w:rPr>
          <w:sz w:val="28"/>
          <w:szCs w:val="28"/>
          <w:lang w:val="uk-UA"/>
        </w:rPr>
        <w:t xml:space="preserve"> ЦРЛ»</w:t>
      </w:r>
      <w:r>
        <w:rPr>
          <w:sz w:val="28"/>
          <w:szCs w:val="28"/>
          <w:lang w:val="uk-UA"/>
        </w:rPr>
        <w:t xml:space="preserve"> </w:t>
      </w:r>
      <w:proofErr w:type="spellStart"/>
      <w:r>
        <w:rPr>
          <w:sz w:val="28"/>
          <w:szCs w:val="28"/>
          <w:lang w:val="uk-UA"/>
        </w:rPr>
        <w:t>Радехівської</w:t>
      </w:r>
      <w:proofErr w:type="spellEnd"/>
      <w:r>
        <w:rPr>
          <w:sz w:val="28"/>
          <w:szCs w:val="28"/>
          <w:lang w:val="uk-UA"/>
        </w:rPr>
        <w:t xml:space="preserve"> міської ради</w:t>
      </w:r>
      <w:r w:rsidRPr="00DD037F">
        <w:rPr>
          <w:sz w:val="28"/>
          <w:szCs w:val="28"/>
          <w:lang w:val="uk-UA"/>
        </w:rPr>
        <w:t xml:space="preserve"> (в частині оплати енергоносіїв, пільгових медикаментів, медикаментів</w:t>
      </w:r>
      <w:r>
        <w:rPr>
          <w:sz w:val="28"/>
          <w:szCs w:val="28"/>
          <w:lang w:val="uk-UA"/>
        </w:rPr>
        <w:t xml:space="preserve"> та ін.</w:t>
      </w:r>
      <w:r w:rsidRPr="00DD037F">
        <w:rPr>
          <w:sz w:val="28"/>
          <w:szCs w:val="28"/>
          <w:lang w:val="uk-UA"/>
        </w:rPr>
        <w:t xml:space="preserve">). </w:t>
      </w:r>
    </w:p>
    <w:p w:rsidR="00A85638" w:rsidRPr="00DD037F" w:rsidRDefault="00A85638" w:rsidP="00A85638">
      <w:pPr>
        <w:adjustRightInd w:val="0"/>
        <w:ind w:firstLine="851"/>
        <w:jc w:val="both"/>
        <w:rPr>
          <w:sz w:val="28"/>
          <w:szCs w:val="28"/>
          <w:lang w:val="uk-UA"/>
        </w:rPr>
      </w:pPr>
    </w:p>
    <w:p w:rsidR="00A85638" w:rsidRPr="00DD037F" w:rsidRDefault="00A85638" w:rsidP="00A85638">
      <w:pPr>
        <w:adjustRightInd w:val="0"/>
        <w:ind w:firstLine="851"/>
        <w:jc w:val="both"/>
        <w:rPr>
          <w:bCs/>
          <w:sz w:val="28"/>
          <w:szCs w:val="28"/>
          <w:lang w:val="uk-UA"/>
        </w:rPr>
      </w:pPr>
      <w:r w:rsidRPr="00DD037F">
        <w:rPr>
          <w:bCs/>
          <w:sz w:val="28"/>
          <w:szCs w:val="28"/>
          <w:lang w:val="uk-UA"/>
        </w:rPr>
        <w:t>За напрямками діяльності головними завданнями бюджетної політики будуть наступні:</w:t>
      </w:r>
    </w:p>
    <w:p w:rsidR="00A85638" w:rsidRPr="00DD037F" w:rsidRDefault="00A85638" w:rsidP="00A85638">
      <w:pPr>
        <w:ind w:firstLine="851"/>
        <w:jc w:val="center"/>
        <w:rPr>
          <w:b/>
          <w:sz w:val="28"/>
          <w:szCs w:val="28"/>
          <w:lang w:val="uk-UA"/>
        </w:rPr>
      </w:pPr>
      <w:r w:rsidRPr="00DD037F">
        <w:rPr>
          <w:b/>
          <w:sz w:val="28"/>
          <w:szCs w:val="28"/>
          <w:lang w:val="uk-UA"/>
        </w:rPr>
        <w:t>Державне управління</w:t>
      </w:r>
    </w:p>
    <w:p w:rsidR="00A85638" w:rsidRDefault="00A85638" w:rsidP="00A85638">
      <w:pPr>
        <w:ind w:firstLine="851"/>
        <w:jc w:val="both"/>
        <w:rPr>
          <w:sz w:val="28"/>
          <w:szCs w:val="28"/>
          <w:lang w:val="uk-UA"/>
        </w:rPr>
      </w:pPr>
      <w:r w:rsidRPr="00DD037F">
        <w:rPr>
          <w:sz w:val="28"/>
          <w:szCs w:val="28"/>
          <w:lang w:val="uk-UA"/>
        </w:rPr>
        <w:t>- забезпечення створення та підтримки сприятливого життєвого середовища,  її самореалізації, захисту її прав, надання населенню місцевим самоврядуванням, утвореними установами та організаціями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і делегованих повноважень.</w:t>
      </w:r>
    </w:p>
    <w:p w:rsidR="00A85638" w:rsidRPr="00DD037F" w:rsidRDefault="00A85638" w:rsidP="00A85638">
      <w:pPr>
        <w:adjustRightInd w:val="0"/>
        <w:ind w:firstLine="851"/>
        <w:jc w:val="center"/>
        <w:rPr>
          <w:b/>
          <w:bCs/>
          <w:sz w:val="28"/>
          <w:szCs w:val="28"/>
        </w:rPr>
      </w:pPr>
      <w:proofErr w:type="spellStart"/>
      <w:r w:rsidRPr="00DD037F">
        <w:rPr>
          <w:b/>
          <w:bCs/>
          <w:sz w:val="28"/>
          <w:szCs w:val="28"/>
        </w:rPr>
        <w:t>Освіта</w:t>
      </w:r>
      <w:proofErr w:type="spellEnd"/>
    </w:p>
    <w:p w:rsidR="00A85638" w:rsidRPr="00B938A1" w:rsidRDefault="00A85638" w:rsidP="00A85638">
      <w:pPr>
        <w:pStyle w:val="a3"/>
        <w:ind w:firstLine="851"/>
        <w:jc w:val="both"/>
        <w:rPr>
          <w:b/>
        </w:rPr>
      </w:pPr>
      <w:r w:rsidRPr="00DD037F">
        <w:t xml:space="preserve">- </w:t>
      </w:r>
      <w:r w:rsidRPr="00B938A1">
        <w:t>забезпечення стабільного функціонування галузі;</w:t>
      </w:r>
    </w:p>
    <w:p w:rsidR="00A85638" w:rsidRPr="00B938A1" w:rsidRDefault="00A85638" w:rsidP="00A85638">
      <w:pPr>
        <w:ind w:firstLine="851"/>
        <w:jc w:val="both"/>
        <w:rPr>
          <w:sz w:val="28"/>
          <w:szCs w:val="28"/>
          <w:lang w:val="uk-UA"/>
        </w:rPr>
      </w:pPr>
      <w:r w:rsidRPr="00B938A1">
        <w:rPr>
          <w:sz w:val="28"/>
          <w:szCs w:val="28"/>
          <w:lang w:val="uk-UA"/>
        </w:rPr>
        <w:t>- забезпечення належного функціонування загальноосвітніх та дошкільних закладів та інших закладів освіти;</w:t>
      </w:r>
    </w:p>
    <w:p w:rsidR="00A85638" w:rsidRPr="00B938A1" w:rsidRDefault="00A85638" w:rsidP="00A85638">
      <w:pPr>
        <w:pStyle w:val="a3"/>
        <w:ind w:firstLine="851"/>
        <w:jc w:val="both"/>
        <w:rPr>
          <w:b/>
        </w:rPr>
      </w:pPr>
      <w:r w:rsidRPr="00B938A1">
        <w:t>- посилення відповідальності навчальних закладів за якість надання освітніх послуг;</w:t>
      </w:r>
    </w:p>
    <w:p w:rsidR="00A85638" w:rsidRPr="00DD037F" w:rsidRDefault="00A85638" w:rsidP="00A85638">
      <w:pPr>
        <w:ind w:firstLine="851"/>
        <w:jc w:val="both"/>
        <w:rPr>
          <w:sz w:val="28"/>
          <w:szCs w:val="28"/>
          <w:lang w:val="uk-UA"/>
        </w:rPr>
      </w:pPr>
      <w:r w:rsidRPr="00DD037F">
        <w:rPr>
          <w:sz w:val="28"/>
          <w:szCs w:val="28"/>
          <w:lang w:val="uk-UA"/>
        </w:rPr>
        <w:t xml:space="preserve"> - розвиток і підтримка системи роботи з обдарованою і талановитою молоддю, різнобічний розвиток індивідуальності дитини, її задатків і здібностей;</w:t>
      </w:r>
    </w:p>
    <w:p w:rsidR="00A85638" w:rsidRPr="00DD037F" w:rsidRDefault="00A85638" w:rsidP="00A85638">
      <w:pPr>
        <w:ind w:firstLine="851"/>
        <w:jc w:val="both"/>
        <w:rPr>
          <w:sz w:val="28"/>
          <w:szCs w:val="28"/>
          <w:lang w:val="uk-UA"/>
        </w:rPr>
      </w:pPr>
      <w:r w:rsidRPr="00DD037F">
        <w:rPr>
          <w:sz w:val="28"/>
          <w:szCs w:val="28"/>
          <w:lang w:val="uk-UA"/>
        </w:rPr>
        <w:t xml:space="preserve">- створення належних умов для здобуття високоякісної освіти дітьми-сиротами, дітьми, позбавленими батьківського піклування, та дітьми, які потребують корекції фізичного та (або) розумового розвитку, соціальної адаптації; </w:t>
      </w:r>
    </w:p>
    <w:p w:rsidR="00A85638" w:rsidRPr="00DD037F" w:rsidRDefault="00A85638" w:rsidP="00A85638">
      <w:pPr>
        <w:ind w:firstLine="851"/>
        <w:jc w:val="both"/>
        <w:rPr>
          <w:sz w:val="28"/>
          <w:szCs w:val="28"/>
          <w:lang w:val="uk-UA"/>
        </w:rPr>
      </w:pPr>
      <w:r w:rsidRPr="00DD037F">
        <w:rPr>
          <w:sz w:val="28"/>
          <w:szCs w:val="28"/>
          <w:lang w:val="uk-UA"/>
        </w:rPr>
        <w:lastRenderedPageBreak/>
        <w:t>-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громаді.</w:t>
      </w:r>
    </w:p>
    <w:p w:rsidR="00A85638" w:rsidRPr="00DD037F" w:rsidRDefault="00A85638" w:rsidP="00A85638">
      <w:pPr>
        <w:numPr>
          <w:ilvl w:val="0"/>
          <w:numId w:val="10"/>
        </w:numPr>
        <w:autoSpaceDE/>
        <w:autoSpaceDN/>
        <w:ind w:left="0" w:firstLine="851"/>
        <w:jc w:val="both"/>
        <w:rPr>
          <w:sz w:val="28"/>
          <w:szCs w:val="28"/>
          <w:lang w:val="uk-UA"/>
        </w:rPr>
      </w:pPr>
      <w:r w:rsidRPr="00DD037F">
        <w:rPr>
          <w:sz w:val="28"/>
          <w:szCs w:val="28"/>
          <w:lang w:val="uk-UA"/>
        </w:rPr>
        <w:t>забезпечення належного функціонування загальноосвітніх та дошкільних закладів та інших закладів освіти.</w:t>
      </w:r>
    </w:p>
    <w:p w:rsidR="00A85638" w:rsidRPr="00DD037F" w:rsidRDefault="00A85638" w:rsidP="00A85638">
      <w:pPr>
        <w:adjustRightInd w:val="0"/>
        <w:ind w:firstLine="851"/>
        <w:jc w:val="both"/>
        <w:rPr>
          <w:sz w:val="28"/>
          <w:szCs w:val="28"/>
          <w:lang w:val="uk-UA"/>
        </w:rPr>
      </w:pPr>
    </w:p>
    <w:p w:rsidR="00A85638" w:rsidRPr="00DD037F" w:rsidRDefault="00A85638" w:rsidP="00A85638">
      <w:pPr>
        <w:tabs>
          <w:tab w:val="center" w:pos="4819"/>
          <w:tab w:val="left" w:pos="6877"/>
        </w:tabs>
        <w:ind w:firstLine="851"/>
        <w:rPr>
          <w:b/>
          <w:sz w:val="28"/>
          <w:szCs w:val="28"/>
        </w:rPr>
      </w:pPr>
      <w:r w:rsidRPr="00DD037F">
        <w:rPr>
          <w:sz w:val="28"/>
          <w:szCs w:val="28"/>
          <w:lang w:val="uk-UA"/>
        </w:rPr>
        <w:tab/>
      </w:r>
      <w:proofErr w:type="spellStart"/>
      <w:r w:rsidRPr="00DD037F">
        <w:rPr>
          <w:b/>
          <w:sz w:val="28"/>
          <w:szCs w:val="28"/>
        </w:rPr>
        <w:t>Охорона</w:t>
      </w:r>
      <w:proofErr w:type="spellEnd"/>
      <w:r w:rsidRPr="00DD037F">
        <w:rPr>
          <w:b/>
          <w:sz w:val="28"/>
          <w:szCs w:val="28"/>
        </w:rPr>
        <w:t xml:space="preserve"> </w:t>
      </w:r>
      <w:proofErr w:type="spellStart"/>
      <w:r w:rsidRPr="00DD037F">
        <w:rPr>
          <w:b/>
          <w:sz w:val="28"/>
          <w:szCs w:val="28"/>
        </w:rPr>
        <w:t>здоров’я</w:t>
      </w:r>
      <w:proofErr w:type="spellEnd"/>
      <w:r w:rsidRPr="00DD037F">
        <w:rPr>
          <w:b/>
          <w:sz w:val="28"/>
          <w:szCs w:val="28"/>
        </w:rPr>
        <w:tab/>
      </w:r>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підвищення</w:t>
      </w:r>
      <w:proofErr w:type="spellEnd"/>
      <w:r w:rsidRPr="00DD037F">
        <w:rPr>
          <w:sz w:val="28"/>
          <w:szCs w:val="28"/>
        </w:rPr>
        <w:t xml:space="preserve"> </w:t>
      </w:r>
      <w:proofErr w:type="spellStart"/>
      <w:r w:rsidRPr="00DD037F">
        <w:rPr>
          <w:sz w:val="28"/>
          <w:szCs w:val="28"/>
        </w:rPr>
        <w:t>рівня</w:t>
      </w:r>
      <w:proofErr w:type="spellEnd"/>
      <w:r w:rsidRPr="00DD037F">
        <w:rPr>
          <w:sz w:val="28"/>
          <w:szCs w:val="28"/>
        </w:rPr>
        <w:t xml:space="preserve"> </w:t>
      </w:r>
      <w:proofErr w:type="spellStart"/>
      <w:r w:rsidRPr="00DD037F">
        <w:rPr>
          <w:sz w:val="28"/>
          <w:szCs w:val="28"/>
        </w:rPr>
        <w:t>медичного</w:t>
      </w:r>
      <w:proofErr w:type="spellEnd"/>
      <w:r w:rsidRPr="00DD037F">
        <w:rPr>
          <w:sz w:val="28"/>
          <w:szCs w:val="28"/>
        </w:rPr>
        <w:t xml:space="preserve"> </w:t>
      </w:r>
      <w:proofErr w:type="spellStart"/>
      <w:r w:rsidRPr="00DD037F">
        <w:rPr>
          <w:sz w:val="28"/>
          <w:szCs w:val="28"/>
        </w:rPr>
        <w:t>обслуговування</w:t>
      </w:r>
      <w:proofErr w:type="spellEnd"/>
      <w:r w:rsidRPr="00DD037F">
        <w:rPr>
          <w:sz w:val="28"/>
          <w:szCs w:val="28"/>
        </w:rPr>
        <w:t xml:space="preserve"> </w:t>
      </w:r>
      <w:proofErr w:type="spellStart"/>
      <w:r w:rsidRPr="00DD037F">
        <w:rPr>
          <w:sz w:val="28"/>
          <w:szCs w:val="28"/>
        </w:rPr>
        <w:t>населення</w:t>
      </w:r>
      <w:proofErr w:type="spellEnd"/>
      <w:r w:rsidRPr="00DD037F">
        <w:rPr>
          <w:sz w:val="28"/>
          <w:szCs w:val="28"/>
        </w:rPr>
        <w:t xml:space="preserve">, </w:t>
      </w:r>
      <w:proofErr w:type="spellStart"/>
      <w:r w:rsidRPr="00DD037F">
        <w:rPr>
          <w:sz w:val="28"/>
          <w:szCs w:val="28"/>
        </w:rPr>
        <w:t>розширення</w:t>
      </w:r>
      <w:proofErr w:type="spellEnd"/>
      <w:r w:rsidRPr="00DD037F">
        <w:rPr>
          <w:sz w:val="28"/>
          <w:szCs w:val="28"/>
        </w:rPr>
        <w:t xml:space="preserve"> </w:t>
      </w:r>
      <w:proofErr w:type="spellStart"/>
      <w:r w:rsidRPr="00DD037F">
        <w:rPr>
          <w:sz w:val="28"/>
          <w:szCs w:val="28"/>
        </w:rPr>
        <w:t>можливостей</w:t>
      </w:r>
      <w:proofErr w:type="spellEnd"/>
      <w:r w:rsidRPr="00DD037F">
        <w:rPr>
          <w:sz w:val="28"/>
          <w:szCs w:val="28"/>
        </w:rPr>
        <w:t xml:space="preserve"> </w:t>
      </w:r>
      <w:proofErr w:type="spellStart"/>
      <w:r w:rsidRPr="00DD037F">
        <w:rPr>
          <w:sz w:val="28"/>
          <w:szCs w:val="28"/>
        </w:rPr>
        <w:t>щодо</w:t>
      </w:r>
      <w:proofErr w:type="spellEnd"/>
      <w:r w:rsidRPr="00DD037F">
        <w:rPr>
          <w:sz w:val="28"/>
          <w:szCs w:val="28"/>
        </w:rPr>
        <w:t xml:space="preserve"> </w:t>
      </w:r>
      <w:proofErr w:type="spellStart"/>
      <w:r w:rsidRPr="00DD037F">
        <w:rPr>
          <w:sz w:val="28"/>
          <w:szCs w:val="28"/>
        </w:rPr>
        <w:t>його</w:t>
      </w:r>
      <w:proofErr w:type="spellEnd"/>
      <w:r w:rsidRPr="00DD037F">
        <w:rPr>
          <w:sz w:val="28"/>
          <w:szCs w:val="28"/>
        </w:rPr>
        <w:t xml:space="preserve"> </w:t>
      </w:r>
      <w:proofErr w:type="spellStart"/>
      <w:r w:rsidRPr="00DD037F">
        <w:rPr>
          <w:sz w:val="28"/>
          <w:szCs w:val="28"/>
        </w:rPr>
        <w:t>доступності</w:t>
      </w:r>
      <w:proofErr w:type="spellEnd"/>
      <w:r w:rsidRPr="00DD037F">
        <w:rPr>
          <w:sz w:val="28"/>
          <w:szCs w:val="28"/>
        </w:rPr>
        <w:t xml:space="preserve"> та </w:t>
      </w:r>
      <w:proofErr w:type="spellStart"/>
      <w:r w:rsidRPr="00DD037F">
        <w:rPr>
          <w:sz w:val="28"/>
          <w:szCs w:val="28"/>
        </w:rPr>
        <w:t>якості</w:t>
      </w:r>
      <w:proofErr w:type="spellEnd"/>
      <w:r w:rsidRPr="00DD037F">
        <w:rPr>
          <w:sz w:val="28"/>
          <w:szCs w:val="28"/>
        </w:rPr>
        <w:t>;</w:t>
      </w:r>
    </w:p>
    <w:p w:rsidR="00A85638" w:rsidRPr="00DD037F" w:rsidRDefault="00A85638" w:rsidP="00A85638">
      <w:pPr>
        <w:ind w:firstLine="851"/>
        <w:jc w:val="both"/>
        <w:rPr>
          <w:sz w:val="28"/>
          <w:szCs w:val="28"/>
          <w:lang w:val="uk-UA"/>
        </w:rPr>
      </w:pPr>
      <w:r w:rsidRPr="00DD037F">
        <w:rPr>
          <w:sz w:val="28"/>
          <w:szCs w:val="28"/>
          <w:lang w:val="uk-UA"/>
        </w:rPr>
        <w:t xml:space="preserve">- </w:t>
      </w:r>
      <w:proofErr w:type="spellStart"/>
      <w:r w:rsidRPr="00DD037F">
        <w:rPr>
          <w:sz w:val="28"/>
          <w:szCs w:val="28"/>
        </w:rPr>
        <w:t>ефективне</w:t>
      </w:r>
      <w:proofErr w:type="spellEnd"/>
      <w:r w:rsidRPr="00DD037F">
        <w:rPr>
          <w:sz w:val="28"/>
          <w:szCs w:val="28"/>
        </w:rPr>
        <w:t xml:space="preserve"> </w:t>
      </w:r>
      <w:proofErr w:type="spellStart"/>
      <w:r w:rsidRPr="00DD037F">
        <w:rPr>
          <w:sz w:val="28"/>
          <w:szCs w:val="28"/>
        </w:rPr>
        <w:t>використання</w:t>
      </w:r>
      <w:proofErr w:type="spellEnd"/>
      <w:r w:rsidRPr="00DD037F">
        <w:rPr>
          <w:sz w:val="28"/>
          <w:szCs w:val="28"/>
        </w:rPr>
        <w:t xml:space="preserve"> </w:t>
      </w:r>
      <w:proofErr w:type="spellStart"/>
      <w:r w:rsidRPr="00DD037F">
        <w:rPr>
          <w:sz w:val="28"/>
          <w:szCs w:val="28"/>
        </w:rPr>
        <w:t>обмежених</w:t>
      </w:r>
      <w:proofErr w:type="spellEnd"/>
      <w:r w:rsidRPr="00DD037F">
        <w:rPr>
          <w:sz w:val="28"/>
          <w:szCs w:val="28"/>
        </w:rPr>
        <w:t xml:space="preserve"> </w:t>
      </w:r>
      <w:proofErr w:type="spellStart"/>
      <w:r w:rsidRPr="00DD037F">
        <w:rPr>
          <w:sz w:val="28"/>
          <w:szCs w:val="28"/>
        </w:rPr>
        <w:t>фінансових</w:t>
      </w:r>
      <w:proofErr w:type="spellEnd"/>
      <w:r w:rsidRPr="00DD037F">
        <w:rPr>
          <w:sz w:val="28"/>
          <w:szCs w:val="28"/>
        </w:rPr>
        <w:t xml:space="preserve"> </w:t>
      </w:r>
      <w:proofErr w:type="spellStart"/>
      <w:r w:rsidRPr="00DD037F">
        <w:rPr>
          <w:sz w:val="28"/>
          <w:szCs w:val="28"/>
        </w:rPr>
        <w:t>ресурсів</w:t>
      </w:r>
      <w:proofErr w:type="spellEnd"/>
      <w:r w:rsidRPr="00DD037F">
        <w:rPr>
          <w:sz w:val="28"/>
          <w:szCs w:val="28"/>
        </w:rPr>
        <w:t>.</w:t>
      </w:r>
    </w:p>
    <w:p w:rsidR="00A85638" w:rsidRPr="00DD037F" w:rsidRDefault="00A85638" w:rsidP="00A85638">
      <w:pPr>
        <w:ind w:firstLine="851"/>
        <w:jc w:val="both"/>
        <w:rPr>
          <w:sz w:val="28"/>
          <w:szCs w:val="28"/>
          <w:lang w:val="uk-UA"/>
        </w:rPr>
      </w:pPr>
    </w:p>
    <w:p w:rsidR="00A85638" w:rsidRPr="00DD037F" w:rsidRDefault="00A85638" w:rsidP="00A85638">
      <w:pPr>
        <w:ind w:firstLine="851"/>
        <w:jc w:val="center"/>
        <w:rPr>
          <w:b/>
          <w:sz w:val="28"/>
          <w:szCs w:val="28"/>
        </w:rPr>
      </w:pPr>
      <w:proofErr w:type="spellStart"/>
      <w:proofErr w:type="gramStart"/>
      <w:r w:rsidRPr="00DD037F">
        <w:rPr>
          <w:b/>
          <w:sz w:val="28"/>
          <w:szCs w:val="28"/>
        </w:rPr>
        <w:t>Соц</w:t>
      </w:r>
      <w:proofErr w:type="gramEnd"/>
      <w:r w:rsidRPr="00DD037F">
        <w:rPr>
          <w:b/>
          <w:sz w:val="28"/>
          <w:szCs w:val="28"/>
        </w:rPr>
        <w:t>іальний</w:t>
      </w:r>
      <w:proofErr w:type="spellEnd"/>
      <w:r w:rsidRPr="00DD037F">
        <w:rPr>
          <w:b/>
          <w:sz w:val="28"/>
          <w:szCs w:val="28"/>
        </w:rPr>
        <w:t xml:space="preserve"> </w:t>
      </w:r>
      <w:proofErr w:type="spellStart"/>
      <w:r w:rsidRPr="00DD037F">
        <w:rPr>
          <w:b/>
          <w:sz w:val="28"/>
          <w:szCs w:val="28"/>
        </w:rPr>
        <w:t>захист</w:t>
      </w:r>
      <w:proofErr w:type="spellEnd"/>
      <w:r w:rsidRPr="00DD037F">
        <w:rPr>
          <w:b/>
          <w:sz w:val="28"/>
          <w:szCs w:val="28"/>
        </w:rPr>
        <w:t xml:space="preserve"> та </w:t>
      </w:r>
      <w:proofErr w:type="spellStart"/>
      <w:r w:rsidRPr="00DD037F">
        <w:rPr>
          <w:b/>
          <w:sz w:val="28"/>
          <w:szCs w:val="28"/>
        </w:rPr>
        <w:t>соціальне</w:t>
      </w:r>
      <w:proofErr w:type="spellEnd"/>
      <w:r w:rsidRPr="00DD037F">
        <w:rPr>
          <w:b/>
          <w:sz w:val="28"/>
          <w:szCs w:val="28"/>
        </w:rPr>
        <w:t xml:space="preserve"> </w:t>
      </w:r>
      <w:proofErr w:type="spellStart"/>
      <w:r w:rsidRPr="00DD037F">
        <w:rPr>
          <w:b/>
          <w:sz w:val="28"/>
          <w:szCs w:val="28"/>
        </w:rPr>
        <w:t>забезпечення</w:t>
      </w:r>
      <w:proofErr w:type="spellEnd"/>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поліпшення</w:t>
      </w:r>
      <w:proofErr w:type="spellEnd"/>
      <w:r w:rsidRPr="00DD037F">
        <w:rPr>
          <w:sz w:val="28"/>
          <w:szCs w:val="28"/>
        </w:rPr>
        <w:t xml:space="preserve"> </w:t>
      </w:r>
      <w:proofErr w:type="spellStart"/>
      <w:r w:rsidRPr="00DD037F">
        <w:rPr>
          <w:sz w:val="28"/>
          <w:szCs w:val="28"/>
        </w:rPr>
        <w:t>надання</w:t>
      </w:r>
      <w:proofErr w:type="spellEnd"/>
      <w:r w:rsidRPr="00DD037F">
        <w:rPr>
          <w:sz w:val="28"/>
          <w:szCs w:val="28"/>
        </w:rPr>
        <w:t xml:space="preserve"> </w:t>
      </w:r>
      <w:proofErr w:type="spellStart"/>
      <w:r w:rsidRPr="00DD037F">
        <w:rPr>
          <w:sz w:val="28"/>
          <w:szCs w:val="28"/>
        </w:rPr>
        <w:t>соціальних</w:t>
      </w:r>
      <w:proofErr w:type="spellEnd"/>
      <w:r w:rsidRPr="00DD037F">
        <w:rPr>
          <w:sz w:val="28"/>
          <w:szCs w:val="28"/>
        </w:rPr>
        <w:t xml:space="preserve"> </w:t>
      </w:r>
      <w:proofErr w:type="spellStart"/>
      <w:r w:rsidRPr="00DD037F">
        <w:rPr>
          <w:sz w:val="28"/>
          <w:szCs w:val="28"/>
        </w:rPr>
        <w:t>послуг</w:t>
      </w:r>
      <w:proofErr w:type="spellEnd"/>
      <w:r w:rsidRPr="00DD037F">
        <w:rPr>
          <w:sz w:val="28"/>
          <w:szCs w:val="28"/>
        </w:rPr>
        <w:t>;</w:t>
      </w:r>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підвищення</w:t>
      </w:r>
      <w:proofErr w:type="spellEnd"/>
      <w:r w:rsidRPr="00DD037F">
        <w:rPr>
          <w:sz w:val="28"/>
          <w:szCs w:val="28"/>
        </w:rPr>
        <w:t xml:space="preserve"> </w:t>
      </w:r>
      <w:proofErr w:type="spellStart"/>
      <w:r w:rsidRPr="00DD037F">
        <w:rPr>
          <w:sz w:val="28"/>
          <w:szCs w:val="28"/>
        </w:rPr>
        <w:t>рівня</w:t>
      </w:r>
      <w:proofErr w:type="spellEnd"/>
      <w:r w:rsidRPr="00DD037F">
        <w:rPr>
          <w:sz w:val="28"/>
          <w:szCs w:val="28"/>
        </w:rPr>
        <w:t xml:space="preserve"> </w:t>
      </w:r>
      <w:proofErr w:type="spellStart"/>
      <w:r w:rsidRPr="00DD037F">
        <w:rPr>
          <w:sz w:val="28"/>
          <w:szCs w:val="28"/>
        </w:rPr>
        <w:t>соціального</w:t>
      </w:r>
      <w:proofErr w:type="spellEnd"/>
      <w:r w:rsidRPr="00DD037F">
        <w:rPr>
          <w:sz w:val="28"/>
          <w:szCs w:val="28"/>
        </w:rPr>
        <w:t xml:space="preserve"> </w:t>
      </w:r>
      <w:proofErr w:type="spellStart"/>
      <w:r w:rsidRPr="00DD037F">
        <w:rPr>
          <w:sz w:val="28"/>
          <w:szCs w:val="28"/>
        </w:rPr>
        <w:t>захисту</w:t>
      </w:r>
      <w:proofErr w:type="spellEnd"/>
      <w:r w:rsidRPr="00DD037F">
        <w:rPr>
          <w:sz w:val="28"/>
          <w:szCs w:val="28"/>
        </w:rPr>
        <w:t>;</w:t>
      </w:r>
    </w:p>
    <w:p w:rsidR="00A85638" w:rsidRPr="00DD037F" w:rsidRDefault="00A85638" w:rsidP="00A85638">
      <w:pPr>
        <w:ind w:firstLine="851"/>
        <w:jc w:val="both"/>
        <w:rPr>
          <w:sz w:val="28"/>
          <w:szCs w:val="28"/>
          <w:lang w:val="uk-UA"/>
        </w:rPr>
      </w:pPr>
      <w:r w:rsidRPr="00DD037F">
        <w:rPr>
          <w:sz w:val="28"/>
          <w:szCs w:val="28"/>
          <w:lang w:val="uk-UA"/>
        </w:rPr>
        <w:t>- всебічне зміцнення правових, моральних та матеріальних засад сімейного життя, підвищення рівня економічної активності та самостійності сімей, оптимізація їх соціального захисту, передусім тих, хто має дітей;</w:t>
      </w:r>
    </w:p>
    <w:p w:rsidR="00A85638" w:rsidRPr="00DD037F" w:rsidRDefault="00A85638" w:rsidP="00A85638">
      <w:pPr>
        <w:ind w:firstLine="851"/>
        <w:jc w:val="both"/>
        <w:rPr>
          <w:sz w:val="28"/>
          <w:szCs w:val="28"/>
          <w:lang w:val="uk-UA"/>
        </w:rPr>
      </w:pPr>
      <w:r w:rsidRPr="00DD037F">
        <w:rPr>
          <w:sz w:val="28"/>
          <w:szCs w:val="28"/>
          <w:lang w:val="uk-UA"/>
        </w:rPr>
        <w:t xml:space="preserve">- </w:t>
      </w:r>
      <w:proofErr w:type="spellStart"/>
      <w:r w:rsidRPr="00DD037F">
        <w:rPr>
          <w:sz w:val="28"/>
          <w:szCs w:val="28"/>
        </w:rPr>
        <w:t>оздоровлення</w:t>
      </w:r>
      <w:proofErr w:type="spellEnd"/>
      <w:r w:rsidRPr="00DD037F">
        <w:rPr>
          <w:sz w:val="28"/>
          <w:szCs w:val="28"/>
        </w:rPr>
        <w:t xml:space="preserve"> </w:t>
      </w:r>
      <w:proofErr w:type="spellStart"/>
      <w:r w:rsidRPr="00DD037F">
        <w:rPr>
          <w:sz w:val="28"/>
          <w:szCs w:val="28"/>
        </w:rPr>
        <w:t>дітей</w:t>
      </w:r>
      <w:proofErr w:type="spellEnd"/>
      <w:r w:rsidRPr="00DD037F">
        <w:rPr>
          <w:sz w:val="28"/>
          <w:szCs w:val="28"/>
        </w:rPr>
        <w:t xml:space="preserve">, </w:t>
      </w:r>
      <w:proofErr w:type="spellStart"/>
      <w:r w:rsidRPr="00DD037F">
        <w:rPr>
          <w:sz w:val="28"/>
          <w:szCs w:val="28"/>
        </w:rPr>
        <w:t>які</w:t>
      </w:r>
      <w:proofErr w:type="spellEnd"/>
      <w:r w:rsidRPr="00DD037F">
        <w:rPr>
          <w:sz w:val="28"/>
          <w:szCs w:val="28"/>
        </w:rPr>
        <w:t xml:space="preserve"> </w:t>
      </w:r>
      <w:proofErr w:type="spellStart"/>
      <w:r w:rsidRPr="00DD037F">
        <w:rPr>
          <w:sz w:val="28"/>
          <w:szCs w:val="28"/>
        </w:rPr>
        <w:t>потребують</w:t>
      </w:r>
      <w:proofErr w:type="spellEnd"/>
      <w:r w:rsidRPr="00DD037F">
        <w:rPr>
          <w:sz w:val="28"/>
          <w:szCs w:val="28"/>
        </w:rPr>
        <w:t xml:space="preserve"> </w:t>
      </w:r>
      <w:proofErr w:type="spellStart"/>
      <w:r w:rsidRPr="00DD037F">
        <w:rPr>
          <w:sz w:val="28"/>
          <w:szCs w:val="28"/>
        </w:rPr>
        <w:t>особливої</w:t>
      </w:r>
      <w:proofErr w:type="spellEnd"/>
      <w:r w:rsidRPr="00DD037F">
        <w:rPr>
          <w:sz w:val="28"/>
          <w:szCs w:val="28"/>
        </w:rPr>
        <w:t xml:space="preserve"> </w:t>
      </w:r>
      <w:proofErr w:type="spellStart"/>
      <w:r w:rsidRPr="00DD037F">
        <w:rPr>
          <w:sz w:val="28"/>
          <w:szCs w:val="28"/>
        </w:rPr>
        <w:t>соціальної</w:t>
      </w:r>
      <w:proofErr w:type="spellEnd"/>
      <w:r w:rsidRPr="00DD037F">
        <w:rPr>
          <w:sz w:val="28"/>
          <w:szCs w:val="28"/>
        </w:rPr>
        <w:t xml:space="preserve"> </w:t>
      </w:r>
      <w:proofErr w:type="spellStart"/>
      <w:r w:rsidRPr="00DD037F">
        <w:rPr>
          <w:sz w:val="28"/>
          <w:szCs w:val="28"/>
        </w:rPr>
        <w:t>уваги</w:t>
      </w:r>
      <w:proofErr w:type="spellEnd"/>
      <w:r w:rsidRPr="00DD037F">
        <w:rPr>
          <w:sz w:val="28"/>
          <w:szCs w:val="28"/>
        </w:rPr>
        <w:t xml:space="preserve"> та </w:t>
      </w:r>
      <w:proofErr w:type="spellStart"/>
      <w:r w:rsidRPr="00DD037F">
        <w:rPr>
          <w:sz w:val="28"/>
          <w:szCs w:val="28"/>
        </w:rPr>
        <w:t>підтримки</w:t>
      </w:r>
      <w:proofErr w:type="spellEnd"/>
      <w:r w:rsidRPr="00DD037F">
        <w:rPr>
          <w:sz w:val="28"/>
          <w:szCs w:val="28"/>
        </w:rPr>
        <w:t>.</w:t>
      </w:r>
    </w:p>
    <w:p w:rsidR="00A85638" w:rsidRPr="00DD037F" w:rsidRDefault="00A85638" w:rsidP="00A85638">
      <w:pPr>
        <w:ind w:firstLine="851"/>
        <w:jc w:val="both"/>
        <w:rPr>
          <w:sz w:val="28"/>
          <w:szCs w:val="28"/>
          <w:lang w:val="uk-UA"/>
        </w:rPr>
      </w:pPr>
    </w:p>
    <w:p w:rsidR="00A85638" w:rsidRPr="00DD037F" w:rsidRDefault="00A85638" w:rsidP="00A85638">
      <w:pPr>
        <w:ind w:firstLine="851"/>
        <w:jc w:val="center"/>
        <w:rPr>
          <w:b/>
          <w:sz w:val="28"/>
          <w:szCs w:val="28"/>
        </w:rPr>
      </w:pPr>
      <w:r w:rsidRPr="00DD037F">
        <w:rPr>
          <w:b/>
          <w:sz w:val="28"/>
          <w:szCs w:val="28"/>
        </w:rPr>
        <w:t xml:space="preserve">Культура </w:t>
      </w:r>
      <w:proofErr w:type="spellStart"/>
      <w:r w:rsidRPr="00DD037F">
        <w:rPr>
          <w:b/>
          <w:sz w:val="28"/>
          <w:szCs w:val="28"/>
        </w:rPr>
        <w:t>і</w:t>
      </w:r>
      <w:proofErr w:type="spellEnd"/>
      <w:r w:rsidRPr="00DD037F">
        <w:rPr>
          <w:b/>
          <w:sz w:val="28"/>
          <w:szCs w:val="28"/>
        </w:rPr>
        <w:t xml:space="preserve"> </w:t>
      </w:r>
      <w:proofErr w:type="spellStart"/>
      <w:r w:rsidRPr="00DD037F">
        <w:rPr>
          <w:b/>
          <w:sz w:val="28"/>
          <w:szCs w:val="28"/>
        </w:rPr>
        <w:t>мистецтво</w:t>
      </w:r>
      <w:proofErr w:type="spellEnd"/>
    </w:p>
    <w:p w:rsidR="00A85638" w:rsidRPr="00DD037F" w:rsidRDefault="00A85638" w:rsidP="00A85638">
      <w:pPr>
        <w:ind w:firstLine="851"/>
        <w:jc w:val="both"/>
        <w:rPr>
          <w:sz w:val="28"/>
          <w:szCs w:val="28"/>
        </w:rPr>
      </w:pPr>
      <w:r w:rsidRPr="00DD037F">
        <w:rPr>
          <w:sz w:val="28"/>
          <w:szCs w:val="28"/>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реалізації</w:t>
      </w:r>
      <w:proofErr w:type="spellEnd"/>
      <w:r w:rsidRPr="00DD037F">
        <w:rPr>
          <w:sz w:val="28"/>
          <w:szCs w:val="28"/>
        </w:rPr>
        <w:t xml:space="preserve"> на </w:t>
      </w:r>
      <w:proofErr w:type="spellStart"/>
      <w:r w:rsidRPr="00DD037F">
        <w:rPr>
          <w:sz w:val="28"/>
          <w:szCs w:val="28"/>
        </w:rPr>
        <w:t>території</w:t>
      </w:r>
      <w:proofErr w:type="spellEnd"/>
      <w:r w:rsidRPr="00DD037F">
        <w:rPr>
          <w:sz w:val="28"/>
          <w:szCs w:val="28"/>
        </w:rPr>
        <w:t xml:space="preserve"> </w:t>
      </w:r>
      <w:proofErr w:type="spellStart"/>
      <w:r w:rsidRPr="00DD037F">
        <w:rPr>
          <w:sz w:val="28"/>
          <w:szCs w:val="28"/>
        </w:rPr>
        <w:t>громади</w:t>
      </w:r>
      <w:proofErr w:type="spellEnd"/>
      <w:r w:rsidRPr="00DD037F">
        <w:rPr>
          <w:sz w:val="28"/>
          <w:szCs w:val="28"/>
        </w:rPr>
        <w:t xml:space="preserve"> </w:t>
      </w:r>
      <w:proofErr w:type="spellStart"/>
      <w:r w:rsidRPr="00DD037F">
        <w:rPr>
          <w:sz w:val="28"/>
          <w:szCs w:val="28"/>
        </w:rPr>
        <w:t>державної</w:t>
      </w:r>
      <w:proofErr w:type="spellEnd"/>
      <w:r w:rsidRPr="00DD037F">
        <w:rPr>
          <w:sz w:val="28"/>
          <w:szCs w:val="28"/>
        </w:rPr>
        <w:t xml:space="preserve"> </w:t>
      </w:r>
      <w:proofErr w:type="spellStart"/>
      <w:r w:rsidRPr="00DD037F">
        <w:rPr>
          <w:sz w:val="28"/>
          <w:szCs w:val="28"/>
        </w:rPr>
        <w:t>політики</w:t>
      </w:r>
      <w:proofErr w:type="spellEnd"/>
      <w:r w:rsidRPr="00DD037F">
        <w:rPr>
          <w:sz w:val="28"/>
          <w:szCs w:val="28"/>
        </w:rPr>
        <w:t xml:space="preserve"> у </w:t>
      </w:r>
      <w:proofErr w:type="spellStart"/>
      <w:r w:rsidRPr="00DD037F">
        <w:rPr>
          <w:sz w:val="28"/>
          <w:szCs w:val="28"/>
        </w:rPr>
        <w:t>сфері</w:t>
      </w:r>
      <w:proofErr w:type="spellEnd"/>
      <w:r w:rsidRPr="00DD037F">
        <w:rPr>
          <w:sz w:val="28"/>
          <w:szCs w:val="28"/>
        </w:rPr>
        <w:t xml:space="preserve"> </w:t>
      </w:r>
      <w:proofErr w:type="spellStart"/>
      <w:r w:rsidRPr="00DD037F">
        <w:rPr>
          <w:sz w:val="28"/>
          <w:szCs w:val="28"/>
        </w:rPr>
        <w:t>культури</w:t>
      </w:r>
      <w:proofErr w:type="spellEnd"/>
      <w:r w:rsidRPr="00DD037F">
        <w:rPr>
          <w:sz w:val="28"/>
          <w:szCs w:val="28"/>
        </w:rPr>
        <w:t xml:space="preserve"> та туризму; </w:t>
      </w:r>
    </w:p>
    <w:p w:rsidR="00A85638" w:rsidRPr="00DD037F" w:rsidRDefault="00A85638" w:rsidP="00A85638">
      <w:pPr>
        <w:ind w:firstLine="851"/>
        <w:jc w:val="both"/>
        <w:rPr>
          <w:sz w:val="28"/>
          <w:szCs w:val="28"/>
        </w:rPr>
      </w:pPr>
      <w:r w:rsidRPr="00DD037F">
        <w:rPr>
          <w:sz w:val="28"/>
          <w:szCs w:val="28"/>
        </w:rPr>
        <w:t xml:space="preserve">- </w:t>
      </w:r>
      <w:proofErr w:type="spellStart"/>
      <w:r w:rsidRPr="00DD037F">
        <w:rPr>
          <w:sz w:val="28"/>
          <w:szCs w:val="28"/>
        </w:rPr>
        <w:t>створення</w:t>
      </w:r>
      <w:proofErr w:type="spellEnd"/>
      <w:r w:rsidRPr="00DD037F">
        <w:rPr>
          <w:sz w:val="28"/>
          <w:szCs w:val="28"/>
        </w:rPr>
        <w:t xml:space="preserve"> умов для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функціонування</w:t>
      </w:r>
      <w:proofErr w:type="spellEnd"/>
      <w:r w:rsidRPr="00DD037F">
        <w:rPr>
          <w:sz w:val="28"/>
          <w:szCs w:val="28"/>
        </w:rPr>
        <w:t xml:space="preserve"> </w:t>
      </w:r>
      <w:proofErr w:type="spellStart"/>
      <w:r w:rsidRPr="00DD037F">
        <w:rPr>
          <w:sz w:val="28"/>
          <w:szCs w:val="28"/>
        </w:rPr>
        <w:t>закладів</w:t>
      </w:r>
      <w:proofErr w:type="spellEnd"/>
      <w:r w:rsidRPr="00DD037F">
        <w:rPr>
          <w:sz w:val="28"/>
          <w:szCs w:val="28"/>
        </w:rPr>
        <w:t xml:space="preserve"> </w:t>
      </w:r>
      <w:proofErr w:type="spellStart"/>
      <w:r w:rsidRPr="00DD037F">
        <w:rPr>
          <w:sz w:val="28"/>
          <w:szCs w:val="28"/>
        </w:rPr>
        <w:t>культури</w:t>
      </w:r>
      <w:proofErr w:type="spellEnd"/>
      <w:r w:rsidRPr="00DD037F">
        <w:rPr>
          <w:sz w:val="28"/>
          <w:szCs w:val="28"/>
        </w:rPr>
        <w:t xml:space="preserve"> </w:t>
      </w:r>
      <w:proofErr w:type="spellStart"/>
      <w:r w:rsidRPr="00DD037F">
        <w:rPr>
          <w:sz w:val="28"/>
          <w:szCs w:val="28"/>
        </w:rPr>
        <w:t>і</w:t>
      </w:r>
      <w:proofErr w:type="spellEnd"/>
      <w:r w:rsidRPr="00DD037F">
        <w:rPr>
          <w:sz w:val="28"/>
          <w:szCs w:val="28"/>
        </w:rPr>
        <w:t xml:space="preserve"> </w:t>
      </w:r>
      <w:proofErr w:type="spellStart"/>
      <w:r w:rsidRPr="00DD037F">
        <w:rPr>
          <w:sz w:val="28"/>
          <w:szCs w:val="28"/>
        </w:rPr>
        <w:t>мистецтва</w:t>
      </w:r>
      <w:proofErr w:type="spellEnd"/>
      <w:r w:rsidRPr="00DD037F">
        <w:rPr>
          <w:sz w:val="28"/>
          <w:szCs w:val="28"/>
        </w:rPr>
        <w:t xml:space="preserve"> </w:t>
      </w:r>
      <w:proofErr w:type="spellStart"/>
      <w:r w:rsidRPr="00DD037F">
        <w:rPr>
          <w:sz w:val="28"/>
          <w:szCs w:val="28"/>
        </w:rPr>
        <w:t>громади</w:t>
      </w:r>
      <w:proofErr w:type="spellEnd"/>
      <w:r w:rsidRPr="00DD037F">
        <w:rPr>
          <w:sz w:val="28"/>
          <w:szCs w:val="28"/>
        </w:rPr>
        <w:t xml:space="preserve">, </w:t>
      </w:r>
      <w:proofErr w:type="spellStart"/>
      <w:proofErr w:type="gramStart"/>
      <w:r w:rsidRPr="00DD037F">
        <w:rPr>
          <w:sz w:val="28"/>
          <w:szCs w:val="28"/>
        </w:rPr>
        <w:t>п</w:t>
      </w:r>
      <w:proofErr w:type="gramEnd"/>
      <w:r w:rsidRPr="00DD037F">
        <w:rPr>
          <w:sz w:val="28"/>
          <w:szCs w:val="28"/>
        </w:rPr>
        <w:t>ідвищення</w:t>
      </w:r>
      <w:proofErr w:type="spellEnd"/>
      <w:r w:rsidRPr="00DD037F">
        <w:rPr>
          <w:sz w:val="28"/>
          <w:szCs w:val="28"/>
        </w:rPr>
        <w:t xml:space="preserve"> </w:t>
      </w:r>
      <w:proofErr w:type="spellStart"/>
      <w:r w:rsidRPr="00DD037F">
        <w:rPr>
          <w:sz w:val="28"/>
          <w:szCs w:val="28"/>
        </w:rPr>
        <w:t>рівня</w:t>
      </w:r>
      <w:proofErr w:type="spellEnd"/>
      <w:r w:rsidRPr="00DD037F">
        <w:rPr>
          <w:sz w:val="28"/>
          <w:szCs w:val="28"/>
        </w:rPr>
        <w:t xml:space="preserve"> </w:t>
      </w:r>
      <w:proofErr w:type="spellStart"/>
      <w:r w:rsidRPr="00DD037F">
        <w:rPr>
          <w:sz w:val="28"/>
          <w:szCs w:val="28"/>
        </w:rPr>
        <w:t>матеріально-технічного</w:t>
      </w:r>
      <w:proofErr w:type="spellEnd"/>
      <w:r w:rsidRPr="00DD037F">
        <w:rPr>
          <w:sz w:val="28"/>
          <w:szCs w:val="28"/>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інфраструктури</w:t>
      </w:r>
      <w:proofErr w:type="spellEnd"/>
      <w:r w:rsidRPr="00DD037F">
        <w:rPr>
          <w:sz w:val="28"/>
          <w:szCs w:val="28"/>
        </w:rPr>
        <w:t xml:space="preserve"> </w:t>
      </w:r>
      <w:proofErr w:type="spellStart"/>
      <w:r w:rsidRPr="00DD037F">
        <w:rPr>
          <w:sz w:val="28"/>
          <w:szCs w:val="28"/>
        </w:rPr>
        <w:t>галузі</w:t>
      </w:r>
      <w:proofErr w:type="spellEnd"/>
      <w:r w:rsidRPr="00DD037F">
        <w:rPr>
          <w:sz w:val="28"/>
          <w:szCs w:val="28"/>
        </w:rPr>
        <w:t xml:space="preserve"> </w:t>
      </w:r>
      <w:proofErr w:type="spellStart"/>
      <w:r w:rsidRPr="00DD037F">
        <w:rPr>
          <w:sz w:val="28"/>
          <w:szCs w:val="28"/>
        </w:rPr>
        <w:t>культури</w:t>
      </w:r>
      <w:proofErr w:type="spellEnd"/>
      <w:r w:rsidRPr="00DD037F">
        <w:rPr>
          <w:sz w:val="28"/>
          <w:szCs w:val="28"/>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поповнення</w:t>
      </w:r>
      <w:proofErr w:type="spellEnd"/>
      <w:r w:rsidRPr="00DD037F">
        <w:rPr>
          <w:sz w:val="28"/>
          <w:szCs w:val="28"/>
        </w:rPr>
        <w:t xml:space="preserve"> </w:t>
      </w:r>
      <w:proofErr w:type="spellStart"/>
      <w:r w:rsidRPr="00DD037F">
        <w:rPr>
          <w:sz w:val="28"/>
          <w:szCs w:val="28"/>
        </w:rPr>
        <w:t>бібліотечних</w:t>
      </w:r>
      <w:proofErr w:type="spellEnd"/>
      <w:r w:rsidRPr="00DD037F">
        <w:rPr>
          <w:sz w:val="28"/>
          <w:szCs w:val="28"/>
        </w:rPr>
        <w:t xml:space="preserve"> </w:t>
      </w:r>
      <w:proofErr w:type="spellStart"/>
      <w:r w:rsidRPr="00DD037F">
        <w:rPr>
          <w:sz w:val="28"/>
          <w:szCs w:val="28"/>
        </w:rPr>
        <w:t>фондів</w:t>
      </w:r>
      <w:proofErr w:type="spellEnd"/>
      <w:r w:rsidRPr="00DD037F">
        <w:rPr>
          <w:sz w:val="28"/>
          <w:szCs w:val="28"/>
        </w:rPr>
        <w:t>;</w:t>
      </w:r>
    </w:p>
    <w:p w:rsidR="00A85638" w:rsidRPr="00BB4C95" w:rsidRDefault="00A85638" w:rsidP="00A85638">
      <w:pPr>
        <w:pStyle w:val="a3"/>
        <w:ind w:firstLine="851"/>
        <w:jc w:val="both"/>
        <w:rPr>
          <w:b/>
        </w:rPr>
      </w:pPr>
      <w:r w:rsidRPr="00DD037F">
        <w:rPr>
          <w:lang w:val="ru-RU"/>
        </w:rPr>
        <w:t xml:space="preserve">- </w:t>
      </w:r>
      <w:r w:rsidRPr="00BB4C95">
        <w:t xml:space="preserve">реалізація прав громадян на свободу літературної та художньої творчості, вільного розвитку культурно-мистецьких процесів, доступності </w:t>
      </w:r>
      <w:proofErr w:type="gramStart"/>
      <w:r w:rsidRPr="00BB4C95">
        <w:t>вс</w:t>
      </w:r>
      <w:proofErr w:type="gramEnd"/>
      <w:r w:rsidRPr="00BB4C95">
        <w:t>іх видів культурних послуг для кожного;</w:t>
      </w:r>
    </w:p>
    <w:p w:rsidR="00A85638" w:rsidRPr="00DD037F" w:rsidRDefault="00A85638" w:rsidP="00A85638">
      <w:pPr>
        <w:ind w:firstLine="851"/>
        <w:jc w:val="both"/>
        <w:rPr>
          <w:sz w:val="28"/>
          <w:szCs w:val="28"/>
        </w:rPr>
      </w:pPr>
      <w:r w:rsidRPr="00DD037F">
        <w:rPr>
          <w:sz w:val="28"/>
          <w:szCs w:val="28"/>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якісно</w:t>
      </w:r>
      <w:proofErr w:type="spellEnd"/>
      <w:r w:rsidRPr="00DD037F">
        <w:rPr>
          <w:sz w:val="28"/>
          <w:szCs w:val="28"/>
        </w:rPr>
        <w:t xml:space="preserve"> нового </w:t>
      </w:r>
      <w:proofErr w:type="spellStart"/>
      <w:r w:rsidRPr="00DD037F">
        <w:rPr>
          <w:sz w:val="28"/>
          <w:szCs w:val="28"/>
        </w:rPr>
        <w:t>змісту</w:t>
      </w:r>
      <w:proofErr w:type="spellEnd"/>
      <w:r w:rsidRPr="00DD037F">
        <w:rPr>
          <w:sz w:val="28"/>
          <w:szCs w:val="28"/>
        </w:rPr>
        <w:t xml:space="preserve"> </w:t>
      </w:r>
      <w:proofErr w:type="spellStart"/>
      <w:r w:rsidRPr="00DD037F">
        <w:rPr>
          <w:sz w:val="28"/>
          <w:szCs w:val="28"/>
        </w:rPr>
        <w:t>роботи</w:t>
      </w:r>
      <w:proofErr w:type="spellEnd"/>
      <w:r w:rsidRPr="00DD037F">
        <w:rPr>
          <w:sz w:val="28"/>
          <w:szCs w:val="28"/>
        </w:rPr>
        <w:t xml:space="preserve"> </w:t>
      </w:r>
      <w:proofErr w:type="spellStart"/>
      <w:r w:rsidRPr="00DD037F">
        <w:rPr>
          <w:sz w:val="28"/>
          <w:szCs w:val="28"/>
        </w:rPr>
        <w:t>бібліотек</w:t>
      </w:r>
      <w:proofErr w:type="spellEnd"/>
      <w:r w:rsidRPr="00DD037F">
        <w:rPr>
          <w:sz w:val="28"/>
          <w:szCs w:val="28"/>
        </w:rPr>
        <w:t xml:space="preserve">, </w:t>
      </w:r>
      <w:proofErr w:type="spellStart"/>
      <w:r w:rsidRPr="00DD037F">
        <w:rPr>
          <w:sz w:val="28"/>
          <w:szCs w:val="28"/>
        </w:rPr>
        <w:t>музеїв</w:t>
      </w:r>
      <w:proofErr w:type="spellEnd"/>
      <w:r w:rsidRPr="00DD037F">
        <w:rPr>
          <w:sz w:val="28"/>
          <w:szCs w:val="28"/>
        </w:rPr>
        <w:t xml:space="preserve">, </w:t>
      </w:r>
      <w:proofErr w:type="spellStart"/>
      <w:r w:rsidRPr="00DD037F">
        <w:rPr>
          <w:sz w:val="28"/>
          <w:szCs w:val="28"/>
        </w:rPr>
        <w:t>клубних</w:t>
      </w:r>
      <w:proofErr w:type="spellEnd"/>
      <w:r w:rsidRPr="00DD037F">
        <w:rPr>
          <w:sz w:val="28"/>
          <w:szCs w:val="28"/>
        </w:rPr>
        <w:t xml:space="preserve"> </w:t>
      </w:r>
      <w:proofErr w:type="spellStart"/>
      <w:r w:rsidRPr="00DD037F">
        <w:rPr>
          <w:sz w:val="28"/>
          <w:szCs w:val="28"/>
        </w:rPr>
        <w:t>закладі</w:t>
      </w:r>
      <w:proofErr w:type="gramStart"/>
      <w:r w:rsidRPr="00DD037F">
        <w:rPr>
          <w:sz w:val="28"/>
          <w:szCs w:val="28"/>
        </w:rPr>
        <w:t>в</w:t>
      </w:r>
      <w:proofErr w:type="spellEnd"/>
      <w:proofErr w:type="gramEnd"/>
      <w:r w:rsidRPr="00DD037F">
        <w:rPr>
          <w:sz w:val="28"/>
          <w:szCs w:val="28"/>
        </w:rPr>
        <w:t xml:space="preserve">; </w:t>
      </w:r>
    </w:p>
    <w:p w:rsidR="00A85638" w:rsidRPr="00DD037F" w:rsidRDefault="00A85638" w:rsidP="00A85638">
      <w:pPr>
        <w:ind w:firstLine="851"/>
        <w:jc w:val="both"/>
        <w:rPr>
          <w:sz w:val="28"/>
          <w:szCs w:val="28"/>
        </w:rPr>
      </w:pPr>
      <w:r w:rsidRPr="00DD037F">
        <w:rPr>
          <w:sz w:val="28"/>
          <w:szCs w:val="28"/>
        </w:rPr>
        <w:t xml:space="preserve">- </w:t>
      </w:r>
      <w:proofErr w:type="spellStart"/>
      <w:r w:rsidRPr="00DD037F">
        <w:rPr>
          <w:sz w:val="28"/>
          <w:szCs w:val="28"/>
        </w:rPr>
        <w:t>створення</w:t>
      </w:r>
      <w:proofErr w:type="spellEnd"/>
      <w:r w:rsidRPr="00DD037F">
        <w:rPr>
          <w:sz w:val="28"/>
          <w:szCs w:val="28"/>
        </w:rPr>
        <w:t xml:space="preserve"> умов для </w:t>
      </w:r>
      <w:proofErr w:type="spellStart"/>
      <w:r w:rsidRPr="00DD037F">
        <w:rPr>
          <w:sz w:val="28"/>
          <w:szCs w:val="28"/>
        </w:rPr>
        <w:t>розвитку</w:t>
      </w:r>
      <w:proofErr w:type="spellEnd"/>
      <w:r w:rsidRPr="00DD037F">
        <w:rPr>
          <w:sz w:val="28"/>
          <w:szCs w:val="28"/>
        </w:rPr>
        <w:t xml:space="preserve"> </w:t>
      </w:r>
      <w:proofErr w:type="spellStart"/>
      <w:r w:rsidRPr="00DD037F">
        <w:rPr>
          <w:sz w:val="28"/>
          <w:szCs w:val="28"/>
        </w:rPr>
        <w:t>самодіяльної</w:t>
      </w:r>
      <w:proofErr w:type="spellEnd"/>
      <w:r w:rsidRPr="00DD037F">
        <w:rPr>
          <w:sz w:val="28"/>
          <w:szCs w:val="28"/>
        </w:rPr>
        <w:t xml:space="preserve"> </w:t>
      </w:r>
      <w:proofErr w:type="spellStart"/>
      <w:r w:rsidRPr="00DD037F">
        <w:rPr>
          <w:sz w:val="28"/>
          <w:szCs w:val="28"/>
        </w:rPr>
        <w:t>народної</w:t>
      </w:r>
      <w:proofErr w:type="spellEnd"/>
      <w:r w:rsidRPr="00DD037F">
        <w:rPr>
          <w:sz w:val="28"/>
          <w:szCs w:val="28"/>
        </w:rPr>
        <w:t xml:space="preserve"> </w:t>
      </w:r>
      <w:proofErr w:type="spellStart"/>
      <w:r w:rsidRPr="00DD037F">
        <w:rPr>
          <w:sz w:val="28"/>
          <w:szCs w:val="28"/>
        </w:rPr>
        <w:t>творчості</w:t>
      </w:r>
      <w:proofErr w:type="spellEnd"/>
      <w:r w:rsidRPr="00DD037F">
        <w:rPr>
          <w:sz w:val="28"/>
          <w:szCs w:val="28"/>
        </w:rPr>
        <w:t xml:space="preserve">, </w:t>
      </w:r>
      <w:proofErr w:type="spellStart"/>
      <w:r w:rsidRPr="00DD037F">
        <w:rPr>
          <w:sz w:val="28"/>
          <w:szCs w:val="28"/>
        </w:rPr>
        <w:t>збереження</w:t>
      </w:r>
      <w:proofErr w:type="spellEnd"/>
      <w:r w:rsidRPr="00DD037F">
        <w:rPr>
          <w:sz w:val="28"/>
          <w:szCs w:val="28"/>
        </w:rPr>
        <w:t xml:space="preserve"> та </w:t>
      </w:r>
      <w:proofErr w:type="spellStart"/>
      <w:r w:rsidRPr="00DD037F">
        <w:rPr>
          <w:sz w:val="28"/>
          <w:szCs w:val="28"/>
        </w:rPr>
        <w:t>розвиток</w:t>
      </w:r>
      <w:proofErr w:type="spellEnd"/>
      <w:r w:rsidRPr="00DD037F">
        <w:rPr>
          <w:sz w:val="28"/>
          <w:szCs w:val="28"/>
        </w:rPr>
        <w:t xml:space="preserve"> </w:t>
      </w:r>
      <w:proofErr w:type="spellStart"/>
      <w:r w:rsidRPr="00DD037F">
        <w:rPr>
          <w:sz w:val="28"/>
          <w:szCs w:val="28"/>
        </w:rPr>
        <w:t>нематеріальної</w:t>
      </w:r>
      <w:proofErr w:type="spellEnd"/>
      <w:r w:rsidRPr="00DD037F">
        <w:rPr>
          <w:sz w:val="28"/>
          <w:szCs w:val="28"/>
        </w:rPr>
        <w:t xml:space="preserve"> </w:t>
      </w:r>
      <w:proofErr w:type="spellStart"/>
      <w:r w:rsidRPr="00DD037F">
        <w:rPr>
          <w:sz w:val="28"/>
          <w:szCs w:val="28"/>
        </w:rPr>
        <w:t>культурної</w:t>
      </w:r>
      <w:proofErr w:type="spellEnd"/>
      <w:r w:rsidRPr="00DD037F">
        <w:rPr>
          <w:sz w:val="28"/>
          <w:szCs w:val="28"/>
        </w:rPr>
        <w:t xml:space="preserve"> </w:t>
      </w:r>
      <w:proofErr w:type="spellStart"/>
      <w:r w:rsidRPr="00DD037F">
        <w:rPr>
          <w:sz w:val="28"/>
          <w:szCs w:val="28"/>
        </w:rPr>
        <w:t>спадщини</w:t>
      </w:r>
      <w:proofErr w:type="spellEnd"/>
      <w:r w:rsidRPr="00DD037F">
        <w:rPr>
          <w:sz w:val="28"/>
          <w:szCs w:val="28"/>
        </w:rPr>
        <w:t xml:space="preserve">, </w:t>
      </w:r>
      <w:proofErr w:type="spellStart"/>
      <w:r w:rsidRPr="00DD037F">
        <w:rPr>
          <w:sz w:val="28"/>
          <w:szCs w:val="28"/>
        </w:rPr>
        <w:t>національних</w:t>
      </w:r>
      <w:proofErr w:type="spellEnd"/>
      <w:r w:rsidRPr="00DD037F">
        <w:rPr>
          <w:sz w:val="28"/>
          <w:szCs w:val="28"/>
        </w:rPr>
        <w:t xml:space="preserve"> </w:t>
      </w:r>
      <w:proofErr w:type="spellStart"/>
      <w:r w:rsidRPr="00DD037F">
        <w:rPr>
          <w:sz w:val="28"/>
          <w:szCs w:val="28"/>
        </w:rPr>
        <w:t>культурних</w:t>
      </w:r>
      <w:proofErr w:type="spellEnd"/>
      <w:r w:rsidRPr="00DD037F">
        <w:rPr>
          <w:sz w:val="28"/>
          <w:szCs w:val="28"/>
        </w:rPr>
        <w:t xml:space="preserve"> </w:t>
      </w:r>
      <w:proofErr w:type="spellStart"/>
      <w:r w:rsidRPr="00DD037F">
        <w:rPr>
          <w:sz w:val="28"/>
          <w:szCs w:val="28"/>
        </w:rPr>
        <w:t>традицій</w:t>
      </w:r>
      <w:proofErr w:type="spellEnd"/>
      <w:r w:rsidRPr="00DD037F">
        <w:rPr>
          <w:sz w:val="28"/>
          <w:szCs w:val="28"/>
        </w:rPr>
        <w:t>;</w:t>
      </w:r>
    </w:p>
    <w:p w:rsidR="00A85638" w:rsidRPr="00DD037F" w:rsidRDefault="00A85638" w:rsidP="00A85638">
      <w:pPr>
        <w:ind w:firstLine="851"/>
        <w:jc w:val="both"/>
        <w:rPr>
          <w:sz w:val="28"/>
          <w:szCs w:val="28"/>
        </w:rPr>
      </w:pPr>
      <w:r w:rsidRPr="00DD037F">
        <w:rPr>
          <w:sz w:val="28"/>
          <w:szCs w:val="28"/>
        </w:rPr>
        <w:t xml:space="preserve">- </w:t>
      </w:r>
      <w:proofErr w:type="spellStart"/>
      <w:r w:rsidRPr="00DD037F">
        <w:rPr>
          <w:sz w:val="28"/>
          <w:szCs w:val="28"/>
        </w:rPr>
        <w:t>патріотичне</w:t>
      </w:r>
      <w:proofErr w:type="spellEnd"/>
      <w:r w:rsidRPr="00DD037F">
        <w:rPr>
          <w:sz w:val="28"/>
          <w:szCs w:val="28"/>
        </w:rPr>
        <w:t xml:space="preserve"> </w:t>
      </w:r>
      <w:proofErr w:type="spellStart"/>
      <w:r w:rsidRPr="00DD037F">
        <w:rPr>
          <w:sz w:val="28"/>
          <w:szCs w:val="28"/>
        </w:rPr>
        <w:t>виховання</w:t>
      </w:r>
      <w:proofErr w:type="spellEnd"/>
      <w:r w:rsidRPr="00DD037F">
        <w:rPr>
          <w:sz w:val="28"/>
          <w:szCs w:val="28"/>
        </w:rPr>
        <w:t xml:space="preserve"> </w:t>
      </w:r>
      <w:proofErr w:type="spellStart"/>
      <w:proofErr w:type="gramStart"/>
      <w:r w:rsidRPr="00DD037F">
        <w:rPr>
          <w:sz w:val="28"/>
          <w:szCs w:val="28"/>
        </w:rPr>
        <w:t>молод</w:t>
      </w:r>
      <w:proofErr w:type="gramEnd"/>
      <w:r w:rsidRPr="00DD037F">
        <w:rPr>
          <w:sz w:val="28"/>
          <w:szCs w:val="28"/>
        </w:rPr>
        <w:t>і</w:t>
      </w:r>
      <w:proofErr w:type="spellEnd"/>
      <w:r w:rsidRPr="00DD037F">
        <w:rPr>
          <w:sz w:val="28"/>
          <w:szCs w:val="28"/>
        </w:rPr>
        <w:t xml:space="preserve"> та </w:t>
      </w:r>
      <w:proofErr w:type="spellStart"/>
      <w:r w:rsidRPr="00DD037F">
        <w:rPr>
          <w:sz w:val="28"/>
          <w:szCs w:val="28"/>
        </w:rPr>
        <w:t>формування</w:t>
      </w:r>
      <w:proofErr w:type="spellEnd"/>
      <w:r w:rsidRPr="00DD037F">
        <w:rPr>
          <w:sz w:val="28"/>
          <w:szCs w:val="28"/>
        </w:rPr>
        <w:t xml:space="preserve"> </w:t>
      </w:r>
      <w:proofErr w:type="spellStart"/>
      <w:r w:rsidRPr="00DD037F">
        <w:rPr>
          <w:sz w:val="28"/>
          <w:szCs w:val="28"/>
        </w:rPr>
        <w:t>почуття</w:t>
      </w:r>
      <w:proofErr w:type="spellEnd"/>
      <w:r w:rsidRPr="00DD037F">
        <w:rPr>
          <w:sz w:val="28"/>
          <w:szCs w:val="28"/>
        </w:rPr>
        <w:t xml:space="preserve"> </w:t>
      </w:r>
      <w:proofErr w:type="spellStart"/>
      <w:r w:rsidRPr="00DD037F">
        <w:rPr>
          <w:sz w:val="28"/>
          <w:szCs w:val="28"/>
        </w:rPr>
        <w:t>національної</w:t>
      </w:r>
      <w:proofErr w:type="spellEnd"/>
      <w:r w:rsidRPr="00DD037F">
        <w:rPr>
          <w:sz w:val="28"/>
          <w:szCs w:val="28"/>
        </w:rPr>
        <w:t xml:space="preserve"> </w:t>
      </w:r>
      <w:proofErr w:type="spellStart"/>
      <w:r w:rsidRPr="00DD037F">
        <w:rPr>
          <w:sz w:val="28"/>
          <w:szCs w:val="28"/>
        </w:rPr>
        <w:t>єдності</w:t>
      </w:r>
      <w:proofErr w:type="spellEnd"/>
      <w:r w:rsidRPr="00DD037F">
        <w:rPr>
          <w:sz w:val="28"/>
          <w:szCs w:val="28"/>
        </w:rPr>
        <w:t xml:space="preserve">; </w:t>
      </w:r>
    </w:p>
    <w:p w:rsidR="00A85638" w:rsidRPr="00DD037F" w:rsidRDefault="00A85638" w:rsidP="00A85638">
      <w:pPr>
        <w:ind w:firstLine="851"/>
        <w:jc w:val="both"/>
        <w:rPr>
          <w:sz w:val="28"/>
          <w:szCs w:val="28"/>
        </w:rPr>
      </w:pPr>
      <w:r w:rsidRPr="00DD037F">
        <w:rPr>
          <w:sz w:val="28"/>
          <w:szCs w:val="28"/>
        </w:rPr>
        <w:t xml:space="preserve">- </w:t>
      </w:r>
      <w:proofErr w:type="spellStart"/>
      <w:r w:rsidRPr="00DD037F">
        <w:rPr>
          <w:sz w:val="28"/>
          <w:szCs w:val="28"/>
        </w:rPr>
        <w:t>охорона</w:t>
      </w:r>
      <w:proofErr w:type="spellEnd"/>
      <w:r w:rsidRPr="00DD037F">
        <w:rPr>
          <w:sz w:val="28"/>
          <w:szCs w:val="28"/>
        </w:rPr>
        <w:t xml:space="preserve"> та </w:t>
      </w:r>
      <w:proofErr w:type="spellStart"/>
      <w:r w:rsidRPr="00DD037F">
        <w:rPr>
          <w:sz w:val="28"/>
          <w:szCs w:val="28"/>
        </w:rPr>
        <w:t>збереження</w:t>
      </w:r>
      <w:proofErr w:type="spellEnd"/>
      <w:r w:rsidRPr="00DD037F">
        <w:rPr>
          <w:sz w:val="28"/>
          <w:szCs w:val="28"/>
        </w:rPr>
        <w:t xml:space="preserve"> </w:t>
      </w:r>
      <w:proofErr w:type="spellStart"/>
      <w:r w:rsidRPr="00DD037F">
        <w:rPr>
          <w:sz w:val="28"/>
          <w:szCs w:val="28"/>
        </w:rPr>
        <w:t>культурної</w:t>
      </w:r>
      <w:proofErr w:type="spellEnd"/>
      <w:r w:rsidRPr="00DD037F">
        <w:rPr>
          <w:sz w:val="28"/>
          <w:szCs w:val="28"/>
        </w:rPr>
        <w:t xml:space="preserve"> </w:t>
      </w:r>
      <w:proofErr w:type="spellStart"/>
      <w:r w:rsidRPr="00DD037F">
        <w:rPr>
          <w:sz w:val="28"/>
          <w:szCs w:val="28"/>
        </w:rPr>
        <w:t>спадщини</w:t>
      </w:r>
      <w:proofErr w:type="spellEnd"/>
      <w:r w:rsidRPr="00DD037F">
        <w:rPr>
          <w:sz w:val="28"/>
          <w:szCs w:val="28"/>
        </w:rPr>
        <w:t>;</w:t>
      </w:r>
    </w:p>
    <w:p w:rsidR="00A85638" w:rsidRPr="00BB4C95" w:rsidRDefault="00A85638" w:rsidP="00A85638">
      <w:pPr>
        <w:pStyle w:val="a3"/>
        <w:ind w:firstLine="851"/>
        <w:jc w:val="both"/>
        <w:rPr>
          <w:b/>
        </w:rPr>
      </w:pPr>
      <w:r w:rsidRPr="00BB4C95">
        <w:t>- забезпечення проведення культурно-освітніх та мистецьких заходів на належному рівні, збільшення їх кількості та якості;</w:t>
      </w:r>
    </w:p>
    <w:p w:rsidR="00A85638" w:rsidRPr="00BB4C95" w:rsidRDefault="00A85638" w:rsidP="00A85638">
      <w:pPr>
        <w:pStyle w:val="a3"/>
        <w:ind w:firstLine="851"/>
        <w:jc w:val="both"/>
        <w:rPr>
          <w:b/>
        </w:rPr>
      </w:pPr>
      <w:r>
        <w:t>-</w:t>
      </w:r>
      <w:r w:rsidRPr="00BB4C95">
        <w:t xml:space="preserve"> популяризація народної творчості та проведення культурно-мистецьких заходів.</w:t>
      </w:r>
    </w:p>
    <w:p w:rsidR="00A85638" w:rsidRDefault="00A85638" w:rsidP="00A85638">
      <w:pPr>
        <w:ind w:firstLine="851"/>
        <w:jc w:val="center"/>
        <w:rPr>
          <w:b/>
          <w:sz w:val="28"/>
          <w:szCs w:val="28"/>
          <w:highlight w:val="green"/>
        </w:rPr>
      </w:pPr>
    </w:p>
    <w:p w:rsidR="00A85638" w:rsidRPr="00DD037F" w:rsidRDefault="00A85638" w:rsidP="00A85638">
      <w:pPr>
        <w:ind w:firstLine="851"/>
        <w:jc w:val="center"/>
        <w:rPr>
          <w:b/>
          <w:sz w:val="28"/>
          <w:szCs w:val="28"/>
        </w:rPr>
      </w:pPr>
      <w:proofErr w:type="spellStart"/>
      <w:r w:rsidRPr="00DD037F">
        <w:rPr>
          <w:b/>
          <w:sz w:val="28"/>
          <w:szCs w:val="28"/>
        </w:rPr>
        <w:t>Фізична</w:t>
      </w:r>
      <w:proofErr w:type="spellEnd"/>
      <w:r w:rsidRPr="00DD037F">
        <w:rPr>
          <w:b/>
          <w:sz w:val="28"/>
          <w:szCs w:val="28"/>
        </w:rPr>
        <w:t xml:space="preserve"> культура </w:t>
      </w:r>
      <w:proofErr w:type="spellStart"/>
      <w:r w:rsidRPr="00DD037F">
        <w:rPr>
          <w:b/>
          <w:sz w:val="28"/>
          <w:szCs w:val="28"/>
        </w:rPr>
        <w:t>і</w:t>
      </w:r>
      <w:proofErr w:type="spellEnd"/>
      <w:r w:rsidRPr="00DD037F">
        <w:rPr>
          <w:b/>
          <w:sz w:val="28"/>
          <w:szCs w:val="28"/>
        </w:rPr>
        <w:t xml:space="preserve"> спорт</w:t>
      </w:r>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забезпечення</w:t>
      </w:r>
      <w:proofErr w:type="spellEnd"/>
      <w:r w:rsidRPr="00DD037F">
        <w:rPr>
          <w:sz w:val="28"/>
          <w:szCs w:val="28"/>
        </w:rPr>
        <w:t xml:space="preserve"> </w:t>
      </w:r>
      <w:r>
        <w:rPr>
          <w:sz w:val="28"/>
          <w:szCs w:val="28"/>
          <w:lang w:val="uk-UA"/>
        </w:rPr>
        <w:t xml:space="preserve">належного </w:t>
      </w:r>
      <w:proofErr w:type="spellStart"/>
      <w:r w:rsidRPr="00DD037F">
        <w:rPr>
          <w:sz w:val="28"/>
          <w:szCs w:val="28"/>
        </w:rPr>
        <w:t>функціонування</w:t>
      </w:r>
      <w:proofErr w:type="spellEnd"/>
      <w:r w:rsidRPr="00DD037F">
        <w:rPr>
          <w:sz w:val="28"/>
          <w:szCs w:val="28"/>
        </w:rPr>
        <w:t xml:space="preserve"> </w:t>
      </w:r>
      <w:proofErr w:type="spellStart"/>
      <w:r w:rsidRPr="00DD037F">
        <w:rPr>
          <w:sz w:val="28"/>
          <w:szCs w:val="28"/>
        </w:rPr>
        <w:t>дитячо-юнацької</w:t>
      </w:r>
      <w:proofErr w:type="spellEnd"/>
      <w:r w:rsidRPr="00DD037F">
        <w:rPr>
          <w:sz w:val="28"/>
          <w:szCs w:val="28"/>
        </w:rPr>
        <w:t xml:space="preserve"> </w:t>
      </w:r>
      <w:proofErr w:type="spellStart"/>
      <w:r w:rsidRPr="00DD037F">
        <w:rPr>
          <w:sz w:val="28"/>
          <w:szCs w:val="28"/>
        </w:rPr>
        <w:t>спортивної</w:t>
      </w:r>
      <w:proofErr w:type="spellEnd"/>
      <w:r w:rsidRPr="00DD037F">
        <w:rPr>
          <w:sz w:val="28"/>
          <w:szCs w:val="28"/>
        </w:rPr>
        <w:t xml:space="preserve"> </w:t>
      </w:r>
      <w:proofErr w:type="spellStart"/>
      <w:r w:rsidRPr="00DD037F">
        <w:rPr>
          <w:sz w:val="28"/>
          <w:szCs w:val="28"/>
        </w:rPr>
        <w:t>школи</w:t>
      </w:r>
      <w:proofErr w:type="spellEnd"/>
      <w:r>
        <w:rPr>
          <w:sz w:val="28"/>
          <w:szCs w:val="28"/>
          <w:lang w:val="uk-UA"/>
        </w:rPr>
        <w:t xml:space="preserve"> та </w:t>
      </w:r>
      <w:proofErr w:type="spellStart"/>
      <w:r>
        <w:rPr>
          <w:sz w:val="28"/>
          <w:szCs w:val="28"/>
          <w:lang w:val="uk-UA"/>
        </w:rPr>
        <w:t>МЦ</w:t>
      </w:r>
      <w:proofErr w:type="spellEnd"/>
      <w:r>
        <w:rPr>
          <w:sz w:val="28"/>
          <w:szCs w:val="28"/>
          <w:lang w:val="uk-UA"/>
        </w:rPr>
        <w:t xml:space="preserve"> ФЗН «Спорт для всіх»</w:t>
      </w:r>
      <w:r w:rsidRPr="00DD037F">
        <w:rPr>
          <w:sz w:val="28"/>
          <w:szCs w:val="28"/>
        </w:rPr>
        <w:t>;</w:t>
      </w:r>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підвищення</w:t>
      </w:r>
      <w:proofErr w:type="spellEnd"/>
      <w:r w:rsidRPr="00DD037F">
        <w:rPr>
          <w:sz w:val="28"/>
          <w:szCs w:val="28"/>
        </w:rPr>
        <w:t xml:space="preserve"> </w:t>
      </w:r>
      <w:proofErr w:type="spellStart"/>
      <w:r w:rsidRPr="00DD037F">
        <w:rPr>
          <w:sz w:val="28"/>
          <w:szCs w:val="28"/>
        </w:rPr>
        <w:t>рівня</w:t>
      </w:r>
      <w:proofErr w:type="spellEnd"/>
      <w:r w:rsidRPr="00DD037F">
        <w:rPr>
          <w:sz w:val="28"/>
          <w:szCs w:val="28"/>
        </w:rPr>
        <w:t xml:space="preserve"> </w:t>
      </w:r>
      <w:proofErr w:type="spellStart"/>
      <w:r w:rsidRPr="00DD037F">
        <w:rPr>
          <w:sz w:val="28"/>
          <w:szCs w:val="28"/>
        </w:rPr>
        <w:t>залучення</w:t>
      </w:r>
      <w:proofErr w:type="spellEnd"/>
      <w:r w:rsidRPr="00DD037F">
        <w:rPr>
          <w:sz w:val="28"/>
          <w:szCs w:val="28"/>
        </w:rPr>
        <w:t xml:space="preserve"> </w:t>
      </w:r>
      <w:proofErr w:type="spellStart"/>
      <w:r w:rsidRPr="00DD037F">
        <w:rPr>
          <w:sz w:val="28"/>
          <w:szCs w:val="28"/>
        </w:rPr>
        <w:t>населення</w:t>
      </w:r>
      <w:proofErr w:type="spellEnd"/>
      <w:r w:rsidRPr="00DD037F">
        <w:rPr>
          <w:sz w:val="28"/>
          <w:szCs w:val="28"/>
        </w:rPr>
        <w:t xml:space="preserve"> до занять </w:t>
      </w:r>
      <w:proofErr w:type="spellStart"/>
      <w:r w:rsidRPr="00DD037F">
        <w:rPr>
          <w:sz w:val="28"/>
          <w:szCs w:val="28"/>
        </w:rPr>
        <w:t>фізичною</w:t>
      </w:r>
      <w:proofErr w:type="spellEnd"/>
      <w:r w:rsidRPr="00DD037F">
        <w:rPr>
          <w:sz w:val="28"/>
          <w:szCs w:val="28"/>
        </w:rPr>
        <w:t xml:space="preserve"> культурою та </w:t>
      </w:r>
      <w:proofErr w:type="spellStart"/>
      <w:r w:rsidRPr="00DD037F">
        <w:rPr>
          <w:sz w:val="28"/>
          <w:szCs w:val="28"/>
        </w:rPr>
        <w:t>масовим</w:t>
      </w:r>
      <w:proofErr w:type="spellEnd"/>
      <w:r w:rsidRPr="00DD037F">
        <w:rPr>
          <w:sz w:val="28"/>
          <w:szCs w:val="28"/>
        </w:rPr>
        <w:t xml:space="preserve"> спортом, </w:t>
      </w:r>
      <w:proofErr w:type="spellStart"/>
      <w:r w:rsidRPr="00DD037F">
        <w:rPr>
          <w:sz w:val="28"/>
          <w:szCs w:val="28"/>
        </w:rPr>
        <w:t>набуття</w:t>
      </w:r>
      <w:proofErr w:type="spellEnd"/>
      <w:r w:rsidRPr="00DD037F">
        <w:rPr>
          <w:sz w:val="28"/>
          <w:szCs w:val="28"/>
        </w:rPr>
        <w:t xml:space="preserve"> </w:t>
      </w:r>
      <w:proofErr w:type="spellStart"/>
      <w:r w:rsidRPr="00DD037F">
        <w:rPr>
          <w:sz w:val="28"/>
          <w:szCs w:val="28"/>
        </w:rPr>
        <w:t>навичок</w:t>
      </w:r>
      <w:proofErr w:type="spellEnd"/>
      <w:r w:rsidRPr="00DD037F">
        <w:rPr>
          <w:sz w:val="28"/>
          <w:szCs w:val="28"/>
        </w:rPr>
        <w:t xml:space="preserve"> здорового способу </w:t>
      </w:r>
      <w:proofErr w:type="spellStart"/>
      <w:r w:rsidRPr="00DD037F">
        <w:rPr>
          <w:sz w:val="28"/>
          <w:szCs w:val="28"/>
        </w:rPr>
        <w:t>життя</w:t>
      </w:r>
      <w:proofErr w:type="spellEnd"/>
      <w:r w:rsidRPr="00DD037F">
        <w:rPr>
          <w:sz w:val="28"/>
          <w:szCs w:val="28"/>
        </w:rPr>
        <w:t xml:space="preserve">, </w:t>
      </w:r>
      <w:proofErr w:type="spellStart"/>
      <w:r w:rsidRPr="00DD037F">
        <w:rPr>
          <w:sz w:val="28"/>
          <w:szCs w:val="28"/>
        </w:rPr>
        <w:t>зміцнення</w:t>
      </w:r>
      <w:proofErr w:type="spellEnd"/>
      <w:r w:rsidRPr="00DD037F">
        <w:rPr>
          <w:sz w:val="28"/>
          <w:szCs w:val="28"/>
        </w:rPr>
        <w:t xml:space="preserve"> </w:t>
      </w:r>
      <w:proofErr w:type="spellStart"/>
      <w:r w:rsidRPr="00DD037F">
        <w:rPr>
          <w:sz w:val="28"/>
          <w:szCs w:val="28"/>
        </w:rPr>
        <w:t>здоров’я</w:t>
      </w:r>
      <w:proofErr w:type="spellEnd"/>
      <w:r w:rsidRPr="00DD037F">
        <w:rPr>
          <w:sz w:val="28"/>
          <w:szCs w:val="28"/>
        </w:rPr>
        <w:t xml:space="preserve"> </w:t>
      </w:r>
      <w:proofErr w:type="spellStart"/>
      <w:r w:rsidRPr="00DD037F">
        <w:rPr>
          <w:sz w:val="28"/>
          <w:szCs w:val="28"/>
        </w:rPr>
        <w:t>нації</w:t>
      </w:r>
      <w:proofErr w:type="spellEnd"/>
      <w:r w:rsidRPr="00DD037F">
        <w:rPr>
          <w:sz w:val="28"/>
          <w:szCs w:val="28"/>
        </w:rPr>
        <w:t xml:space="preserve"> та </w:t>
      </w:r>
      <w:proofErr w:type="spellStart"/>
      <w:r w:rsidRPr="00DD037F">
        <w:rPr>
          <w:sz w:val="28"/>
          <w:szCs w:val="28"/>
        </w:rPr>
        <w:t>попередження</w:t>
      </w:r>
      <w:proofErr w:type="spellEnd"/>
      <w:r w:rsidRPr="00DD037F">
        <w:rPr>
          <w:sz w:val="28"/>
          <w:szCs w:val="28"/>
        </w:rPr>
        <w:t xml:space="preserve"> </w:t>
      </w:r>
      <w:proofErr w:type="spellStart"/>
      <w:r w:rsidRPr="00DD037F">
        <w:rPr>
          <w:sz w:val="28"/>
          <w:szCs w:val="28"/>
        </w:rPr>
        <w:t>захворювань</w:t>
      </w:r>
      <w:proofErr w:type="spellEnd"/>
      <w:r w:rsidRPr="00DD037F">
        <w:rPr>
          <w:sz w:val="28"/>
          <w:szCs w:val="28"/>
        </w:rPr>
        <w:t>;</w:t>
      </w:r>
    </w:p>
    <w:p w:rsidR="00A85638" w:rsidRPr="00DD037F" w:rsidRDefault="00A85638" w:rsidP="00A85638">
      <w:pPr>
        <w:ind w:firstLine="851"/>
        <w:jc w:val="both"/>
        <w:rPr>
          <w:sz w:val="28"/>
          <w:szCs w:val="28"/>
          <w:lang w:val="uk-UA"/>
        </w:rPr>
      </w:pPr>
      <w:r w:rsidRPr="00DD037F">
        <w:rPr>
          <w:sz w:val="28"/>
          <w:szCs w:val="28"/>
          <w:lang w:val="uk-UA"/>
        </w:rPr>
        <w:lastRenderedPageBreak/>
        <w:t xml:space="preserve">- забезпечення розвитку олімпійських та </w:t>
      </w:r>
      <w:proofErr w:type="spellStart"/>
      <w:r w:rsidRPr="00DD037F">
        <w:rPr>
          <w:sz w:val="28"/>
          <w:szCs w:val="28"/>
          <w:lang w:val="uk-UA"/>
        </w:rPr>
        <w:t>неолімпійських</w:t>
      </w:r>
      <w:proofErr w:type="spellEnd"/>
      <w:r w:rsidRPr="00DD037F">
        <w:rPr>
          <w:sz w:val="28"/>
          <w:szCs w:val="28"/>
          <w:lang w:val="uk-UA"/>
        </w:rPr>
        <w:t xml:space="preserve"> видів спорту, організація фізкультурно-оздоровчої та спортивної діяльності інвалідів, підтримка спорту вищих досягнень.</w:t>
      </w:r>
    </w:p>
    <w:p w:rsidR="00A85638" w:rsidRDefault="00A85638" w:rsidP="00A85638">
      <w:pPr>
        <w:ind w:firstLine="851"/>
        <w:jc w:val="center"/>
        <w:rPr>
          <w:b/>
          <w:sz w:val="28"/>
          <w:szCs w:val="28"/>
        </w:rPr>
      </w:pPr>
    </w:p>
    <w:p w:rsidR="00A85638" w:rsidRPr="00DD037F" w:rsidRDefault="00A85638" w:rsidP="00A85638">
      <w:pPr>
        <w:ind w:firstLine="851"/>
        <w:jc w:val="center"/>
        <w:rPr>
          <w:b/>
          <w:sz w:val="28"/>
          <w:szCs w:val="28"/>
        </w:rPr>
      </w:pPr>
      <w:proofErr w:type="spellStart"/>
      <w:r w:rsidRPr="00DD037F">
        <w:rPr>
          <w:b/>
          <w:sz w:val="28"/>
          <w:szCs w:val="28"/>
        </w:rPr>
        <w:t>Житлово-комунальне</w:t>
      </w:r>
      <w:proofErr w:type="spellEnd"/>
      <w:r w:rsidRPr="00DD037F">
        <w:rPr>
          <w:b/>
          <w:sz w:val="28"/>
          <w:szCs w:val="28"/>
        </w:rPr>
        <w:t xml:space="preserve"> </w:t>
      </w:r>
      <w:proofErr w:type="spellStart"/>
      <w:r w:rsidRPr="00DD037F">
        <w:rPr>
          <w:b/>
          <w:sz w:val="28"/>
          <w:szCs w:val="28"/>
        </w:rPr>
        <w:t>господарство</w:t>
      </w:r>
      <w:proofErr w:type="spellEnd"/>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утримання</w:t>
      </w:r>
      <w:proofErr w:type="spellEnd"/>
      <w:r w:rsidRPr="00DD037F">
        <w:rPr>
          <w:sz w:val="28"/>
          <w:szCs w:val="28"/>
        </w:rPr>
        <w:t xml:space="preserve"> в </w:t>
      </w:r>
      <w:proofErr w:type="spellStart"/>
      <w:r w:rsidRPr="00DD037F">
        <w:rPr>
          <w:sz w:val="28"/>
          <w:szCs w:val="28"/>
        </w:rPr>
        <w:t>належному</w:t>
      </w:r>
      <w:proofErr w:type="spellEnd"/>
      <w:r w:rsidRPr="00DD037F">
        <w:rPr>
          <w:sz w:val="28"/>
          <w:szCs w:val="28"/>
        </w:rPr>
        <w:t xml:space="preserve"> </w:t>
      </w:r>
      <w:proofErr w:type="spellStart"/>
      <w:r w:rsidRPr="00DD037F">
        <w:rPr>
          <w:sz w:val="28"/>
          <w:szCs w:val="28"/>
        </w:rPr>
        <w:t>стані</w:t>
      </w:r>
      <w:proofErr w:type="spellEnd"/>
      <w:r w:rsidRPr="00DD037F">
        <w:rPr>
          <w:sz w:val="28"/>
          <w:szCs w:val="28"/>
        </w:rPr>
        <w:t xml:space="preserve"> </w:t>
      </w:r>
      <w:proofErr w:type="spellStart"/>
      <w:r w:rsidRPr="00DD037F">
        <w:rPr>
          <w:sz w:val="28"/>
          <w:szCs w:val="28"/>
        </w:rPr>
        <w:t>доріг</w:t>
      </w:r>
      <w:proofErr w:type="spellEnd"/>
      <w:r w:rsidRPr="00DD037F">
        <w:rPr>
          <w:sz w:val="28"/>
          <w:szCs w:val="28"/>
        </w:rPr>
        <w:t>;</w:t>
      </w:r>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утримання</w:t>
      </w:r>
      <w:proofErr w:type="spellEnd"/>
      <w:r w:rsidRPr="00DD037F">
        <w:rPr>
          <w:sz w:val="28"/>
          <w:szCs w:val="28"/>
        </w:rPr>
        <w:t xml:space="preserve"> в </w:t>
      </w:r>
      <w:proofErr w:type="spellStart"/>
      <w:r w:rsidRPr="00DD037F">
        <w:rPr>
          <w:sz w:val="28"/>
          <w:szCs w:val="28"/>
        </w:rPr>
        <w:t>належному</w:t>
      </w:r>
      <w:proofErr w:type="spellEnd"/>
      <w:r w:rsidRPr="00DD037F">
        <w:rPr>
          <w:sz w:val="28"/>
          <w:szCs w:val="28"/>
        </w:rPr>
        <w:t xml:space="preserve"> </w:t>
      </w:r>
      <w:proofErr w:type="spellStart"/>
      <w:r w:rsidRPr="00DD037F">
        <w:rPr>
          <w:sz w:val="28"/>
          <w:szCs w:val="28"/>
        </w:rPr>
        <w:t>стані</w:t>
      </w:r>
      <w:proofErr w:type="spellEnd"/>
      <w:r w:rsidRPr="00DD037F">
        <w:rPr>
          <w:sz w:val="28"/>
          <w:szCs w:val="28"/>
        </w:rPr>
        <w:t xml:space="preserve"> </w:t>
      </w:r>
      <w:proofErr w:type="spellStart"/>
      <w:r w:rsidRPr="00DD037F">
        <w:rPr>
          <w:sz w:val="28"/>
          <w:szCs w:val="28"/>
        </w:rPr>
        <w:t>території</w:t>
      </w:r>
      <w:proofErr w:type="spellEnd"/>
      <w:r w:rsidRPr="00DD037F">
        <w:rPr>
          <w:sz w:val="28"/>
          <w:szCs w:val="28"/>
        </w:rPr>
        <w:t xml:space="preserve"> </w:t>
      </w:r>
      <w:proofErr w:type="spellStart"/>
      <w:r w:rsidRPr="00DD037F">
        <w:rPr>
          <w:sz w:val="28"/>
          <w:szCs w:val="28"/>
        </w:rPr>
        <w:t>громади</w:t>
      </w:r>
      <w:proofErr w:type="spellEnd"/>
      <w:r w:rsidRPr="00DD037F">
        <w:rPr>
          <w:sz w:val="28"/>
          <w:szCs w:val="28"/>
        </w:rPr>
        <w:t>;</w:t>
      </w:r>
    </w:p>
    <w:p w:rsidR="00A85638" w:rsidRPr="00DD037F" w:rsidRDefault="00A85638" w:rsidP="00A85638">
      <w:pPr>
        <w:ind w:firstLine="851"/>
        <w:jc w:val="both"/>
        <w:rPr>
          <w:sz w:val="28"/>
          <w:szCs w:val="28"/>
          <w:lang w:val="uk-UA"/>
        </w:rPr>
      </w:pPr>
      <w:r w:rsidRPr="00DD037F">
        <w:rPr>
          <w:sz w:val="28"/>
          <w:szCs w:val="28"/>
          <w:lang w:val="uk-UA"/>
        </w:rPr>
        <w:t xml:space="preserve">- збереження та утримання на належному рівні зелених зон </w:t>
      </w:r>
      <w:r>
        <w:rPr>
          <w:sz w:val="28"/>
          <w:szCs w:val="28"/>
          <w:lang w:val="uk-UA"/>
        </w:rPr>
        <w:t>громади</w:t>
      </w:r>
      <w:r w:rsidRPr="00DD037F">
        <w:rPr>
          <w:sz w:val="28"/>
          <w:szCs w:val="28"/>
          <w:lang w:val="uk-UA"/>
        </w:rPr>
        <w:t>, кладовищ, зони відпочинку, прибережної смуги;</w:t>
      </w:r>
    </w:p>
    <w:p w:rsidR="00A85638" w:rsidRPr="00DD037F" w:rsidRDefault="00A85638" w:rsidP="00A85638">
      <w:pPr>
        <w:ind w:firstLine="851"/>
        <w:jc w:val="both"/>
        <w:rPr>
          <w:sz w:val="28"/>
          <w:szCs w:val="28"/>
        </w:rPr>
      </w:pPr>
      <w:r w:rsidRPr="00DD037F">
        <w:rPr>
          <w:sz w:val="28"/>
          <w:szCs w:val="28"/>
          <w:lang w:val="uk-UA"/>
        </w:rPr>
        <w:t xml:space="preserve">- </w:t>
      </w:r>
      <w:proofErr w:type="spellStart"/>
      <w:r w:rsidRPr="00DD037F">
        <w:rPr>
          <w:sz w:val="28"/>
          <w:szCs w:val="28"/>
        </w:rPr>
        <w:t>забезпечення</w:t>
      </w:r>
      <w:proofErr w:type="spellEnd"/>
      <w:r w:rsidRPr="00DD037F">
        <w:rPr>
          <w:sz w:val="28"/>
          <w:szCs w:val="28"/>
        </w:rPr>
        <w:t xml:space="preserve"> </w:t>
      </w:r>
      <w:proofErr w:type="spellStart"/>
      <w:r w:rsidRPr="00DD037F">
        <w:rPr>
          <w:sz w:val="28"/>
          <w:szCs w:val="28"/>
        </w:rPr>
        <w:t>функціонування</w:t>
      </w:r>
      <w:proofErr w:type="spellEnd"/>
      <w:r w:rsidRPr="00DD037F">
        <w:rPr>
          <w:sz w:val="28"/>
          <w:szCs w:val="28"/>
        </w:rPr>
        <w:t xml:space="preserve"> </w:t>
      </w:r>
      <w:proofErr w:type="spellStart"/>
      <w:r w:rsidRPr="00DD037F">
        <w:rPr>
          <w:sz w:val="28"/>
          <w:szCs w:val="28"/>
        </w:rPr>
        <w:t>системи</w:t>
      </w:r>
      <w:proofErr w:type="spellEnd"/>
      <w:r w:rsidRPr="00DD037F">
        <w:rPr>
          <w:sz w:val="28"/>
          <w:szCs w:val="28"/>
        </w:rPr>
        <w:t xml:space="preserve"> </w:t>
      </w:r>
      <w:proofErr w:type="spellStart"/>
      <w:r w:rsidRPr="00DD037F">
        <w:rPr>
          <w:sz w:val="28"/>
          <w:szCs w:val="28"/>
        </w:rPr>
        <w:t>вуличного</w:t>
      </w:r>
      <w:proofErr w:type="spellEnd"/>
      <w:r w:rsidRPr="00DD037F">
        <w:rPr>
          <w:sz w:val="28"/>
          <w:szCs w:val="28"/>
        </w:rPr>
        <w:t xml:space="preserve"> </w:t>
      </w:r>
      <w:proofErr w:type="spellStart"/>
      <w:r w:rsidRPr="00DD037F">
        <w:rPr>
          <w:sz w:val="28"/>
          <w:szCs w:val="28"/>
        </w:rPr>
        <w:t>освітлення</w:t>
      </w:r>
      <w:proofErr w:type="spellEnd"/>
      <w:r w:rsidRPr="00DD037F">
        <w:rPr>
          <w:sz w:val="28"/>
          <w:szCs w:val="28"/>
        </w:rPr>
        <w:t>.</w:t>
      </w:r>
    </w:p>
    <w:p w:rsidR="00A85638" w:rsidRPr="00DD037F" w:rsidRDefault="00A85638" w:rsidP="00A85638">
      <w:pPr>
        <w:adjustRightInd w:val="0"/>
        <w:ind w:firstLine="851"/>
        <w:jc w:val="center"/>
        <w:rPr>
          <w:b/>
          <w:bCs/>
          <w:sz w:val="28"/>
          <w:szCs w:val="28"/>
          <w:lang w:val="uk-UA"/>
        </w:rPr>
      </w:pPr>
    </w:p>
    <w:p w:rsidR="00A85638" w:rsidRPr="00DD037F" w:rsidRDefault="00A85638" w:rsidP="00A85638">
      <w:pPr>
        <w:ind w:firstLine="851"/>
        <w:jc w:val="both"/>
        <w:rPr>
          <w:sz w:val="28"/>
          <w:szCs w:val="28"/>
        </w:rPr>
      </w:pPr>
      <w:proofErr w:type="spellStart"/>
      <w:r w:rsidRPr="00DD037F">
        <w:rPr>
          <w:sz w:val="28"/>
          <w:szCs w:val="28"/>
        </w:rPr>
        <w:t>Граничні</w:t>
      </w:r>
      <w:proofErr w:type="spellEnd"/>
      <w:r w:rsidRPr="00DD037F">
        <w:rPr>
          <w:sz w:val="28"/>
          <w:szCs w:val="28"/>
        </w:rPr>
        <w:t xml:space="preserve"> </w:t>
      </w:r>
      <w:proofErr w:type="spellStart"/>
      <w:r w:rsidRPr="00DD037F">
        <w:rPr>
          <w:sz w:val="28"/>
          <w:szCs w:val="28"/>
        </w:rPr>
        <w:t>показники</w:t>
      </w:r>
      <w:proofErr w:type="spellEnd"/>
      <w:r w:rsidRPr="00DD037F">
        <w:rPr>
          <w:sz w:val="28"/>
          <w:szCs w:val="28"/>
        </w:rPr>
        <w:t xml:space="preserve"> </w:t>
      </w:r>
      <w:proofErr w:type="spellStart"/>
      <w:r w:rsidRPr="00DD037F">
        <w:rPr>
          <w:sz w:val="28"/>
          <w:szCs w:val="28"/>
        </w:rPr>
        <w:t>видатків</w:t>
      </w:r>
      <w:proofErr w:type="spellEnd"/>
      <w:r w:rsidRPr="00DD037F">
        <w:rPr>
          <w:sz w:val="28"/>
          <w:szCs w:val="28"/>
        </w:rPr>
        <w:t xml:space="preserve"> </w:t>
      </w:r>
      <w:proofErr w:type="spellStart"/>
      <w:r>
        <w:rPr>
          <w:sz w:val="28"/>
          <w:szCs w:val="28"/>
          <w:lang w:val="uk-UA"/>
        </w:rPr>
        <w:t>Радехівської</w:t>
      </w:r>
      <w:proofErr w:type="spellEnd"/>
      <w:r w:rsidRPr="00DD037F">
        <w:rPr>
          <w:sz w:val="28"/>
          <w:szCs w:val="28"/>
        </w:rPr>
        <w:t xml:space="preserve"> </w:t>
      </w:r>
      <w:proofErr w:type="spellStart"/>
      <w:r w:rsidRPr="00DD037F">
        <w:rPr>
          <w:sz w:val="28"/>
          <w:szCs w:val="28"/>
        </w:rPr>
        <w:t>міської</w:t>
      </w:r>
      <w:proofErr w:type="spellEnd"/>
      <w:r w:rsidRPr="00DD037F">
        <w:rPr>
          <w:sz w:val="28"/>
          <w:szCs w:val="28"/>
        </w:rPr>
        <w:t xml:space="preserve"> </w:t>
      </w:r>
      <w:proofErr w:type="spellStart"/>
      <w:r w:rsidRPr="00DD037F">
        <w:rPr>
          <w:sz w:val="28"/>
          <w:szCs w:val="28"/>
        </w:rPr>
        <w:t>територіальної</w:t>
      </w:r>
      <w:proofErr w:type="spellEnd"/>
      <w:r w:rsidRPr="00DD037F">
        <w:rPr>
          <w:sz w:val="28"/>
          <w:szCs w:val="28"/>
        </w:rPr>
        <w:t xml:space="preserve"> </w:t>
      </w:r>
      <w:proofErr w:type="spellStart"/>
      <w:r w:rsidRPr="00DD037F">
        <w:rPr>
          <w:sz w:val="28"/>
          <w:szCs w:val="28"/>
        </w:rPr>
        <w:t>громади</w:t>
      </w:r>
      <w:proofErr w:type="spellEnd"/>
      <w:r w:rsidRPr="00DD037F">
        <w:rPr>
          <w:sz w:val="28"/>
          <w:szCs w:val="28"/>
        </w:rPr>
        <w:t xml:space="preserve"> та </w:t>
      </w:r>
      <w:proofErr w:type="spellStart"/>
      <w:r w:rsidRPr="00DD037F">
        <w:rPr>
          <w:sz w:val="28"/>
          <w:szCs w:val="28"/>
        </w:rPr>
        <w:t>надання</w:t>
      </w:r>
      <w:proofErr w:type="spellEnd"/>
      <w:r w:rsidRPr="00DD037F">
        <w:rPr>
          <w:sz w:val="28"/>
          <w:szCs w:val="28"/>
        </w:rPr>
        <w:t xml:space="preserve"> </w:t>
      </w:r>
      <w:proofErr w:type="spellStart"/>
      <w:r w:rsidRPr="00DD037F">
        <w:rPr>
          <w:sz w:val="28"/>
          <w:szCs w:val="28"/>
        </w:rPr>
        <w:t>кредитів</w:t>
      </w:r>
      <w:proofErr w:type="spellEnd"/>
      <w:r w:rsidRPr="00DD037F">
        <w:rPr>
          <w:sz w:val="28"/>
          <w:szCs w:val="28"/>
        </w:rPr>
        <w:t xml:space="preserve"> </w:t>
      </w:r>
      <w:proofErr w:type="spellStart"/>
      <w:r w:rsidRPr="00DD037F">
        <w:rPr>
          <w:sz w:val="28"/>
          <w:szCs w:val="28"/>
        </w:rPr>
        <w:t>з</w:t>
      </w:r>
      <w:proofErr w:type="spellEnd"/>
      <w:r w:rsidRPr="00DD037F">
        <w:rPr>
          <w:sz w:val="28"/>
          <w:szCs w:val="28"/>
        </w:rPr>
        <w:t xml:space="preserve"> бюджету </w:t>
      </w:r>
      <w:proofErr w:type="spellStart"/>
      <w:r w:rsidRPr="00DD037F">
        <w:rPr>
          <w:sz w:val="28"/>
          <w:szCs w:val="28"/>
        </w:rPr>
        <w:t>головним</w:t>
      </w:r>
      <w:proofErr w:type="spellEnd"/>
      <w:r w:rsidRPr="00DD037F">
        <w:rPr>
          <w:sz w:val="28"/>
          <w:szCs w:val="28"/>
        </w:rPr>
        <w:t xml:space="preserve"> </w:t>
      </w:r>
      <w:proofErr w:type="spellStart"/>
      <w:r w:rsidRPr="00DD037F">
        <w:rPr>
          <w:sz w:val="28"/>
          <w:szCs w:val="28"/>
        </w:rPr>
        <w:t>розпорядникам</w:t>
      </w:r>
      <w:proofErr w:type="spellEnd"/>
      <w:r w:rsidRPr="00DD037F">
        <w:rPr>
          <w:sz w:val="28"/>
          <w:szCs w:val="28"/>
        </w:rPr>
        <w:t xml:space="preserve"> </w:t>
      </w:r>
      <w:proofErr w:type="spellStart"/>
      <w:r w:rsidRPr="00DD037F">
        <w:rPr>
          <w:sz w:val="28"/>
          <w:szCs w:val="28"/>
        </w:rPr>
        <w:t>бюджетних</w:t>
      </w:r>
      <w:proofErr w:type="spellEnd"/>
      <w:r w:rsidRPr="00DD037F">
        <w:rPr>
          <w:sz w:val="28"/>
          <w:szCs w:val="28"/>
        </w:rPr>
        <w:t xml:space="preserve"> </w:t>
      </w:r>
      <w:proofErr w:type="spellStart"/>
      <w:r w:rsidRPr="00DD037F">
        <w:rPr>
          <w:sz w:val="28"/>
          <w:szCs w:val="28"/>
        </w:rPr>
        <w:t>кошті</w:t>
      </w:r>
      <w:proofErr w:type="gramStart"/>
      <w:r w:rsidRPr="00DD037F">
        <w:rPr>
          <w:sz w:val="28"/>
          <w:szCs w:val="28"/>
        </w:rPr>
        <w:t>в</w:t>
      </w:r>
      <w:proofErr w:type="spellEnd"/>
      <w:proofErr w:type="gramEnd"/>
      <w:r w:rsidRPr="00DD037F">
        <w:rPr>
          <w:sz w:val="28"/>
          <w:szCs w:val="28"/>
        </w:rPr>
        <w:t xml:space="preserve"> наведено в </w:t>
      </w:r>
      <w:proofErr w:type="spellStart"/>
      <w:r w:rsidRPr="00DD037F">
        <w:rPr>
          <w:sz w:val="28"/>
          <w:szCs w:val="28"/>
        </w:rPr>
        <w:t>додатку</w:t>
      </w:r>
      <w:proofErr w:type="spellEnd"/>
      <w:r w:rsidRPr="00DD037F">
        <w:rPr>
          <w:sz w:val="28"/>
          <w:szCs w:val="28"/>
        </w:rPr>
        <w:t xml:space="preserve"> 6 до </w:t>
      </w:r>
      <w:proofErr w:type="spellStart"/>
      <w:r w:rsidRPr="00DD037F">
        <w:rPr>
          <w:sz w:val="28"/>
          <w:szCs w:val="28"/>
        </w:rPr>
        <w:t>цього</w:t>
      </w:r>
      <w:proofErr w:type="spellEnd"/>
      <w:r w:rsidRPr="00DD037F">
        <w:rPr>
          <w:sz w:val="28"/>
          <w:szCs w:val="28"/>
        </w:rPr>
        <w:t xml:space="preserve"> </w:t>
      </w:r>
      <w:r>
        <w:rPr>
          <w:sz w:val="28"/>
          <w:szCs w:val="28"/>
          <w:lang w:val="uk-UA"/>
        </w:rPr>
        <w:t>П</w:t>
      </w:r>
      <w:proofErr w:type="spellStart"/>
      <w:r w:rsidRPr="00DD037F">
        <w:rPr>
          <w:sz w:val="28"/>
          <w:szCs w:val="28"/>
        </w:rPr>
        <w:t>рогнозу</w:t>
      </w:r>
      <w:proofErr w:type="spellEnd"/>
      <w:r w:rsidRPr="00DD037F">
        <w:rPr>
          <w:sz w:val="28"/>
          <w:szCs w:val="28"/>
        </w:rPr>
        <w:t>.</w:t>
      </w:r>
    </w:p>
    <w:p w:rsidR="00A85638" w:rsidRPr="00DD037F" w:rsidRDefault="00A85638" w:rsidP="00A85638">
      <w:pPr>
        <w:ind w:firstLine="851"/>
        <w:jc w:val="both"/>
        <w:rPr>
          <w:sz w:val="28"/>
          <w:szCs w:val="28"/>
        </w:rPr>
      </w:pPr>
      <w:proofErr w:type="spellStart"/>
      <w:r w:rsidRPr="00DD037F">
        <w:rPr>
          <w:sz w:val="28"/>
          <w:szCs w:val="28"/>
        </w:rPr>
        <w:t>Граничні</w:t>
      </w:r>
      <w:proofErr w:type="spellEnd"/>
      <w:r w:rsidRPr="00DD037F">
        <w:rPr>
          <w:sz w:val="28"/>
          <w:szCs w:val="28"/>
        </w:rPr>
        <w:t xml:space="preserve"> </w:t>
      </w:r>
      <w:proofErr w:type="spellStart"/>
      <w:r w:rsidRPr="00DD037F">
        <w:rPr>
          <w:sz w:val="28"/>
          <w:szCs w:val="28"/>
        </w:rPr>
        <w:t>показники</w:t>
      </w:r>
      <w:proofErr w:type="spellEnd"/>
      <w:r w:rsidRPr="00DD037F">
        <w:rPr>
          <w:sz w:val="28"/>
          <w:szCs w:val="28"/>
        </w:rPr>
        <w:t xml:space="preserve"> </w:t>
      </w:r>
      <w:proofErr w:type="spellStart"/>
      <w:r w:rsidRPr="00DD037F">
        <w:rPr>
          <w:sz w:val="28"/>
          <w:szCs w:val="28"/>
        </w:rPr>
        <w:t>видатків</w:t>
      </w:r>
      <w:proofErr w:type="spellEnd"/>
      <w:r w:rsidRPr="00DD037F">
        <w:rPr>
          <w:sz w:val="28"/>
          <w:szCs w:val="28"/>
        </w:rPr>
        <w:t xml:space="preserve"> бюджету </w:t>
      </w:r>
      <w:proofErr w:type="spellStart"/>
      <w:r>
        <w:rPr>
          <w:sz w:val="28"/>
          <w:szCs w:val="28"/>
          <w:lang w:val="uk-UA"/>
        </w:rPr>
        <w:t>Радехівської</w:t>
      </w:r>
      <w:proofErr w:type="spellEnd"/>
      <w:r>
        <w:rPr>
          <w:sz w:val="28"/>
          <w:szCs w:val="28"/>
          <w:lang w:val="uk-UA"/>
        </w:rPr>
        <w:t xml:space="preserve"> </w:t>
      </w:r>
      <w:proofErr w:type="spellStart"/>
      <w:r w:rsidRPr="00DD037F">
        <w:rPr>
          <w:sz w:val="28"/>
          <w:szCs w:val="28"/>
        </w:rPr>
        <w:t>міської</w:t>
      </w:r>
      <w:proofErr w:type="spellEnd"/>
      <w:r w:rsidRPr="00DD037F">
        <w:rPr>
          <w:sz w:val="28"/>
          <w:szCs w:val="28"/>
        </w:rPr>
        <w:t xml:space="preserve"> </w:t>
      </w:r>
      <w:proofErr w:type="spellStart"/>
      <w:r w:rsidRPr="00DD037F">
        <w:rPr>
          <w:sz w:val="28"/>
          <w:szCs w:val="28"/>
        </w:rPr>
        <w:t>територіальної</w:t>
      </w:r>
      <w:proofErr w:type="spellEnd"/>
      <w:r w:rsidRPr="00DD037F">
        <w:rPr>
          <w:sz w:val="28"/>
          <w:szCs w:val="28"/>
        </w:rPr>
        <w:t xml:space="preserve"> </w:t>
      </w:r>
      <w:proofErr w:type="spellStart"/>
      <w:r w:rsidRPr="00DD037F">
        <w:rPr>
          <w:sz w:val="28"/>
          <w:szCs w:val="28"/>
        </w:rPr>
        <w:t>громади</w:t>
      </w:r>
      <w:proofErr w:type="spellEnd"/>
      <w:r w:rsidRPr="00DD037F">
        <w:rPr>
          <w:sz w:val="28"/>
          <w:szCs w:val="28"/>
        </w:rPr>
        <w:t xml:space="preserve"> за </w:t>
      </w:r>
      <w:proofErr w:type="gramStart"/>
      <w:r w:rsidRPr="00DD037F">
        <w:rPr>
          <w:sz w:val="28"/>
          <w:szCs w:val="28"/>
        </w:rPr>
        <w:t>Типовою</w:t>
      </w:r>
      <w:proofErr w:type="gramEnd"/>
      <w:r w:rsidRPr="00DD037F">
        <w:rPr>
          <w:sz w:val="28"/>
          <w:szCs w:val="28"/>
        </w:rPr>
        <w:t xml:space="preserve"> </w:t>
      </w:r>
      <w:proofErr w:type="spellStart"/>
      <w:r w:rsidRPr="00DD037F">
        <w:rPr>
          <w:sz w:val="28"/>
          <w:szCs w:val="28"/>
        </w:rPr>
        <w:t>програмною</w:t>
      </w:r>
      <w:proofErr w:type="spellEnd"/>
      <w:r w:rsidRPr="00DD037F">
        <w:rPr>
          <w:sz w:val="28"/>
          <w:szCs w:val="28"/>
        </w:rPr>
        <w:t xml:space="preserve"> </w:t>
      </w:r>
      <w:proofErr w:type="spellStart"/>
      <w:r w:rsidRPr="00DD037F">
        <w:rPr>
          <w:sz w:val="28"/>
          <w:szCs w:val="28"/>
        </w:rPr>
        <w:t>класифікацією</w:t>
      </w:r>
      <w:proofErr w:type="spellEnd"/>
      <w:r w:rsidRPr="00DD037F">
        <w:rPr>
          <w:sz w:val="28"/>
          <w:szCs w:val="28"/>
        </w:rPr>
        <w:t xml:space="preserve"> </w:t>
      </w:r>
      <w:proofErr w:type="spellStart"/>
      <w:r w:rsidRPr="00DD037F">
        <w:rPr>
          <w:sz w:val="28"/>
          <w:szCs w:val="28"/>
        </w:rPr>
        <w:t>видатків</w:t>
      </w:r>
      <w:proofErr w:type="spellEnd"/>
      <w:r w:rsidRPr="00DD037F">
        <w:rPr>
          <w:sz w:val="28"/>
          <w:szCs w:val="28"/>
        </w:rPr>
        <w:t xml:space="preserve"> та </w:t>
      </w:r>
      <w:proofErr w:type="spellStart"/>
      <w:r w:rsidRPr="00DD037F">
        <w:rPr>
          <w:sz w:val="28"/>
          <w:szCs w:val="28"/>
        </w:rPr>
        <w:t>кредитування</w:t>
      </w:r>
      <w:proofErr w:type="spellEnd"/>
      <w:r w:rsidRPr="00DD037F">
        <w:rPr>
          <w:sz w:val="28"/>
          <w:szCs w:val="28"/>
        </w:rPr>
        <w:t xml:space="preserve"> бюджету наведено в </w:t>
      </w:r>
      <w:proofErr w:type="spellStart"/>
      <w:r w:rsidRPr="00DD037F">
        <w:rPr>
          <w:sz w:val="28"/>
          <w:szCs w:val="28"/>
        </w:rPr>
        <w:t>додатку</w:t>
      </w:r>
      <w:proofErr w:type="spellEnd"/>
      <w:r>
        <w:rPr>
          <w:sz w:val="28"/>
          <w:szCs w:val="28"/>
        </w:rPr>
        <w:t xml:space="preserve"> 7 до </w:t>
      </w:r>
      <w:proofErr w:type="spellStart"/>
      <w:r>
        <w:rPr>
          <w:sz w:val="28"/>
          <w:szCs w:val="28"/>
        </w:rPr>
        <w:t>цього</w:t>
      </w:r>
      <w:proofErr w:type="spellEnd"/>
      <w:r>
        <w:rPr>
          <w:sz w:val="28"/>
          <w:szCs w:val="28"/>
        </w:rPr>
        <w:t xml:space="preserve"> </w:t>
      </w:r>
      <w:r>
        <w:rPr>
          <w:sz w:val="28"/>
          <w:szCs w:val="28"/>
          <w:lang w:val="uk-UA"/>
        </w:rPr>
        <w:t>П</w:t>
      </w:r>
      <w:proofErr w:type="spellStart"/>
      <w:r w:rsidRPr="00DD037F">
        <w:rPr>
          <w:sz w:val="28"/>
          <w:szCs w:val="28"/>
        </w:rPr>
        <w:t>рогнозу</w:t>
      </w:r>
      <w:proofErr w:type="spellEnd"/>
      <w:r w:rsidRPr="00DD037F">
        <w:rPr>
          <w:sz w:val="28"/>
          <w:szCs w:val="28"/>
        </w:rPr>
        <w:t>.</w:t>
      </w:r>
    </w:p>
    <w:p w:rsidR="00A85638" w:rsidRDefault="00A85638" w:rsidP="00A85638">
      <w:pPr>
        <w:tabs>
          <w:tab w:val="left" w:pos="851"/>
        </w:tabs>
        <w:ind w:firstLine="851"/>
        <w:jc w:val="both"/>
        <w:rPr>
          <w:rStyle w:val="fontstyle01"/>
          <w:lang w:val="uk-UA"/>
        </w:rPr>
      </w:pPr>
    </w:p>
    <w:p w:rsidR="00A85638" w:rsidRPr="009A6E6A" w:rsidRDefault="00A85638" w:rsidP="00A85638">
      <w:pPr>
        <w:tabs>
          <w:tab w:val="left" w:pos="851"/>
        </w:tabs>
        <w:ind w:firstLine="851"/>
        <w:jc w:val="both"/>
        <w:rPr>
          <w:rStyle w:val="fontstyle01"/>
          <w:rFonts w:ascii="Times New Roman" w:hAnsi="Times New Roman"/>
          <w:lang w:val="uk-UA"/>
        </w:rPr>
      </w:pPr>
      <w:r w:rsidRPr="009A6E6A">
        <w:rPr>
          <w:rStyle w:val="fontstyle01"/>
          <w:rFonts w:ascii="Times New Roman" w:hAnsi="Times New Roman"/>
          <w:lang w:val="uk-UA"/>
        </w:rPr>
        <w:t xml:space="preserve">Додаток № 8  Граничні показники кредитування бюджету  </w:t>
      </w:r>
      <w:r w:rsidRPr="009A6E6A">
        <w:rPr>
          <w:sz w:val="28"/>
          <w:szCs w:val="28"/>
        </w:rPr>
        <w:t xml:space="preserve">за Типовою </w:t>
      </w:r>
      <w:proofErr w:type="spellStart"/>
      <w:r w:rsidRPr="009A6E6A">
        <w:rPr>
          <w:sz w:val="28"/>
          <w:szCs w:val="28"/>
        </w:rPr>
        <w:t>програмною</w:t>
      </w:r>
      <w:proofErr w:type="spellEnd"/>
      <w:r w:rsidRPr="009A6E6A">
        <w:rPr>
          <w:sz w:val="28"/>
          <w:szCs w:val="28"/>
        </w:rPr>
        <w:t xml:space="preserve"> </w:t>
      </w:r>
      <w:proofErr w:type="spellStart"/>
      <w:r w:rsidRPr="009A6E6A">
        <w:rPr>
          <w:sz w:val="28"/>
          <w:szCs w:val="28"/>
        </w:rPr>
        <w:t>класифікацією</w:t>
      </w:r>
      <w:proofErr w:type="spellEnd"/>
      <w:r w:rsidRPr="009A6E6A">
        <w:rPr>
          <w:sz w:val="28"/>
          <w:szCs w:val="28"/>
        </w:rPr>
        <w:t xml:space="preserve"> </w:t>
      </w:r>
      <w:proofErr w:type="spellStart"/>
      <w:r w:rsidRPr="009A6E6A">
        <w:rPr>
          <w:sz w:val="28"/>
          <w:szCs w:val="28"/>
        </w:rPr>
        <w:t>видатків</w:t>
      </w:r>
      <w:proofErr w:type="spellEnd"/>
      <w:r w:rsidRPr="009A6E6A">
        <w:rPr>
          <w:sz w:val="28"/>
          <w:szCs w:val="28"/>
        </w:rPr>
        <w:t xml:space="preserve"> та </w:t>
      </w:r>
      <w:proofErr w:type="spellStart"/>
      <w:r w:rsidRPr="009A6E6A">
        <w:rPr>
          <w:sz w:val="28"/>
          <w:szCs w:val="28"/>
        </w:rPr>
        <w:t>кредитування</w:t>
      </w:r>
      <w:proofErr w:type="spellEnd"/>
      <w:r w:rsidRPr="009A6E6A">
        <w:rPr>
          <w:sz w:val="28"/>
          <w:szCs w:val="28"/>
        </w:rPr>
        <w:t xml:space="preserve"> бюджету </w:t>
      </w:r>
      <w:r w:rsidRPr="009A6E6A">
        <w:rPr>
          <w:rStyle w:val="fontstyle01"/>
          <w:rFonts w:ascii="Times New Roman" w:hAnsi="Times New Roman"/>
          <w:lang w:val="uk-UA"/>
        </w:rPr>
        <w:t>відсутній.</w:t>
      </w:r>
    </w:p>
    <w:p w:rsidR="00A85638" w:rsidRPr="00B17DEA" w:rsidRDefault="00A85638" w:rsidP="00A85638">
      <w:pPr>
        <w:ind w:firstLine="284"/>
        <w:jc w:val="both"/>
        <w:rPr>
          <w:b/>
          <w:sz w:val="28"/>
          <w:szCs w:val="28"/>
          <w:lang w:val="uk-UA"/>
        </w:rPr>
      </w:pPr>
    </w:p>
    <w:p w:rsidR="00A85638" w:rsidRDefault="00A85638" w:rsidP="00A85638">
      <w:pPr>
        <w:spacing w:before="120"/>
        <w:jc w:val="center"/>
        <w:rPr>
          <w:b/>
          <w:bCs/>
          <w:iCs/>
          <w:sz w:val="28"/>
          <w:szCs w:val="28"/>
          <w:lang w:val="uk-UA"/>
        </w:rPr>
      </w:pPr>
      <w:proofErr w:type="gramStart"/>
      <w:r>
        <w:rPr>
          <w:b/>
          <w:sz w:val="28"/>
          <w:szCs w:val="28"/>
          <w:lang w:val="en-US"/>
        </w:rPr>
        <w:t>V</w:t>
      </w:r>
      <w:r>
        <w:rPr>
          <w:b/>
          <w:sz w:val="28"/>
          <w:szCs w:val="28"/>
          <w:lang w:val="uk-UA"/>
        </w:rPr>
        <w:t>ІІ</w:t>
      </w:r>
      <w:r>
        <w:rPr>
          <w:b/>
          <w:bCs/>
          <w:iCs/>
          <w:sz w:val="28"/>
          <w:szCs w:val="28"/>
          <w:lang w:val="uk-UA"/>
        </w:rPr>
        <w:t>.</w:t>
      </w:r>
      <w:proofErr w:type="gramEnd"/>
      <w:r>
        <w:rPr>
          <w:b/>
          <w:bCs/>
          <w:iCs/>
          <w:sz w:val="28"/>
          <w:szCs w:val="28"/>
          <w:lang w:val="uk-UA"/>
        </w:rPr>
        <w:t xml:space="preserve"> Бюджет розвитку</w:t>
      </w:r>
    </w:p>
    <w:p w:rsidR="00A85638" w:rsidRPr="00057BCB" w:rsidRDefault="00A85638" w:rsidP="00A85638">
      <w:pPr>
        <w:spacing w:before="120"/>
        <w:ind w:firstLine="851"/>
        <w:jc w:val="both"/>
        <w:rPr>
          <w:b/>
          <w:bCs/>
          <w:iCs/>
          <w:sz w:val="28"/>
          <w:szCs w:val="28"/>
          <w:lang w:val="uk-UA"/>
        </w:rPr>
      </w:pPr>
      <w:r w:rsidRPr="00524FA2">
        <w:rPr>
          <w:sz w:val="28"/>
          <w:szCs w:val="28"/>
          <w:lang w:eastAsia="en-US"/>
        </w:rPr>
        <w:t xml:space="preserve">Для </w:t>
      </w:r>
      <w:proofErr w:type="spellStart"/>
      <w:r w:rsidRPr="00524FA2">
        <w:rPr>
          <w:sz w:val="28"/>
          <w:szCs w:val="28"/>
          <w:lang w:eastAsia="en-US"/>
        </w:rPr>
        <w:t>виконання</w:t>
      </w:r>
      <w:proofErr w:type="spellEnd"/>
      <w:r w:rsidRPr="00524FA2">
        <w:rPr>
          <w:sz w:val="28"/>
          <w:szCs w:val="28"/>
          <w:lang w:eastAsia="en-US"/>
        </w:rPr>
        <w:t xml:space="preserve"> </w:t>
      </w:r>
      <w:proofErr w:type="spellStart"/>
      <w:r w:rsidRPr="00524FA2">
        <w:rPr>
          <w:sz w:val="28"/>
          <w:szCs w:val="28"/>
          <w:lang w:eastAsia="en-US"/>
        </w:rPr>
        <w:t>програми</w:t>
      </w:r>
      <w:proofErr w:type="spellEnd"/>
      <w:r w:rsidRPr="00524FA2">
        <w:rPr>
          <w:sz w:val="28"/>
          <w:szCs w:val="28"/>
          <w:lang w:eastAsia="en-US"/>
        </w:rPr>
        <w:t xml:space="preserve"> </w:t>
      </w:r>
      <w:proofErr w:type="spellStart"/>
      <w:r w:rsidRPr="00524FA2">
        <w:rPr>
          <w:sz w:val="28"/>
          <w:szCs w:val="28"/>
          <w:lang w:eastAsia="en-US"/>
        </w:rPr>
        <w:t>капітального</w:t>
      </w:r>
      <w:proofErr w:type="spellEnd"/>
      <w:r w:rsidRPr="00524FA2">
        <w:rPr>
          <w:sz w:val="28"/>
          <w:szCs w:val="28"/>
          <w:lang w:eastAsia="en-US"/>
        </w:rPr>
        <w:t xml:space="preserve"> </w:t>
      </w:r>
      <w:proofErr w:type="spellStart"/>
      <w:r w:rsidRPr="00524FA2">
        <w:rPr>
          <w:sz w:val="28"/>
          <w:szCs w:val="28"/>
          <w:lang w:eastAsia="en-US"/>
        </w:rPr>
        <w:t>будівництва</w:t>
      </w:r>
      <w:proofErr w:type="spellEnd"/>
      <w:r w:rsidRPr="00524FA2">
        <w:rPr>
          <w:sz w:val="28"/>
          <w:szCs w:val="28"/>
          <w:lang w:eastAsia="en-US"/>
        </w:rPr>
        <w:t xml:space="preserve"> </w:t>
      </w:r>
      <w:proofErr w:type="spellStart"/>
      <w:r w:rsidRPr="00524FA2">
        <w:rPr>
          <w:sz w:val="28"/>
          <w:szCs w:val="28"/>
          <w:lang w:eastAsia="en-US"/>
        </w:rPr>
        <w:t>об’єктів</w:t>
      </w:r>
      <w:proofErr w:type="spellEnd"/>
      <w:r w:rsidRPr="00524FA2">
        <w:rPr>
          <w:sz w:val="28"/>
          <w:szCs w:val="28"/>
          <w:lang w:eastAsia="en-US"/>
        </w:rPr>
        <w:t xml:space="preserve"> </w:t>
      </w:r>
      <w:proofErr w:type="spellStart"/>
      <w:proofErr w:type="gramStart"/>
      <w:r w:rsidRPr="00524FA2">
        <w:rPr>
          <w:sz w:val="28"/>
          <w:szCs w:val="28"/>
          <w:lang w:eastAsia="en-US"/>
        </w:rPr>
        <w:t>соц</w:t>
      </w:r>
      <w:proofErr w:type="gramEnd"/>
      <w:r w:rsidRPr="00524FA2">
        <w:rPr>
          <w:sz w:val="28"/>
          <w:szCs w:val="28"/>
          <w:lang w:eastAsia="en-US"/>
        </w:rPr>
        <w:t>іально-культурного</w:t>
      </w:r>
      <w:proofErr w:type="spellEnd"/>
      <w:r w:rsidRPr="00524FA2">
        <w:rPr>
          <w:sz w:val="28"/>
          <w:szCs w:val="28"/>
          <w:lang w:eastAsia="en-US"/>
        </w:rPr>
        <w:t xml:space="preserve"> та </w:t>
      </w:r>
      <w:proofErr w:type="spellStart"/>
      <w:r w:rsidRPr="00524FA2">
        <w:rPr>
          <w:sz w:val="28"/>
          <w:szCs w:val="28"/>
          <w:lang w:eastAsia="en-US"/>
        </w:rPr>
        <w:t>житлово-комунального</w:t>
      </w:r>
      <w:proofErr w:type="spellEnd"/>
      <w:r w:rsidRPr="00524FA2">
        <w:rPr>
          <w:sz w:val="28"/>
          <w:szCs w:val="28"/>
          <w:lang w:eastAsia="en-US"/>
        </w:rPr>
        <w:t xml:space="preserve"> </w:t>
      </w:r>
      <w:proofErr w:type="spellStart"/>
      <w:r w:rsidRPr="00524FA2">
        <w:rPr>
          <w:sz w:val="28"/>
          <w:szCs w:val="28"/>
          <w:lang w:eastAsia="en-US"/>
        </w:rPr>
        <w:t>призначення</w:t>
      </w:r>
      <w:proofErr w:type="spellEnd"/>
      <w:r w:rsidRPr="00524FA2">
        <w:rPr>
          <w:sz w:val="28"/>
          <w:szCs w:val="28"/>
          <w:lang w:eastAsia="en-US"/>
        </w:rPr>
        <w:t xml:space="preserve"> </w:t>
      </w:r>
      <w:proofErr w:type="spellStart"/>
      <w:r w:rsidRPr="00524FA2">
        <w:rPr>
          <w:sz w:val="28"/>
          <w:szCs w:val="28"/>
        </w:rPr>
        <w:t>прогнозний</w:t>
      </w:r>
      <w:proofErr w:type="spellEnd"/>
      <w:r w:rsidRPr="00524FA2">
        <w:rPr>
          <w:sz w:val="28"/>
          <w:szCs w:val="28"/>
        </w:rPr>
        <w:t xml:space="preserve"> </w:t>
      </w:r>
      <w:proofErr w:type="spellStart"/>
      <w:r w:rsidRPr="00524FA2">
        <w:rPr>
          <w:sz w:val="28"/>
          <w:szCs w:val="28"/>
        </w:rPr>
        <w:t>обсяг</w:t>
      </w:r>
      <w:proofErr w:type="spellEnd"/>
      <w:r w:rsidRPr="00524FA2">
        <w:rPr>
          <w:sz w:val="28"/>
          <w:szCs w:val="28"/>
        </w:rPr>
        <w:t xml:space="preserve"> </w:t>
      </w:r>
      <w:proofErr w:type="spellStart"/>
      <w:r w:rsidRPr="00524FA2">
        <w:rPr>
          <w:sz w:val="28"/>
          <w:szCs w:val="28"/>
        </w:rPr>
        <w:t>видатків</w:t>
      </w:r>
      <w:proofErr w:type="spellEnd"/>
      <w:r w:rsidRPr="00524FA2">
        <w:rPr>
          <w:sz w:val="28"/>
          <w:szCs w:val="28"/>
          <w:lang w:eastAsia="en-US"/>
        </w:rPr>
        <w:t xml:space="preserve"> </w:t>
      </w:r>
      <w:proofErr w:type="spellStart"/>
      <w:r w:rsidRPr="00524FA2">
        <w:rPr>
          <w:sz w:val="28"/>
          <w:szCs w:val="28"/>
        </w:rPr>
        <w:t>визначений</w:t>
      </w:r>
      <w:proofErr w:type="spellEnd"/>
      <w:r w:rsidRPr="00524FA2">
        <w:rPr>
          <w:sz w:val="28"/>
          <w:szCs w:val="28"/>
        </w:rPr>
        <w:t xml:space="preserve"> </w:t>
      </w:r>
      <w:r w:rsidRPr="00524FA2">
        <w:rPr>
          <w:sz w:val="28"/>
          <w:szCs w:val="28"/>
          <w:lang w:eastAsia="en-US"/>
        </w:rPr>
        <w:t xml:space="preserve">у 2022 </w:t>
      </w:r>
      <w:proofErr w:type="spellStart"/>
      <w:r w:rsidRPr="00524FA2">
        <w:rPr>
          <w:sz w:val="28"/>
          <w:szCs w:val="28"/>
          <w:lang w:eastAsia="en-US"/>
        </w:rPr>
        <w:t>році</w:t>
      </w:r>
      <w:proofErr w:type="spellEnd"/>
      <w:r w:rsidRPr="00524FA2">
        <w:rPr>
          <w:sz w:val="28"/>
          <w:szCs w:val="28"/>
          <w:lang w:eastAsia="en-US"/>
        </w:rPr>
        <w:t xml:space="preserve"> в </w:t>
      </w:r>
      <w:proofErr w:type="spellStart"/>
      <w:r w:rsidRPr="00524FA2">
        <w:rPr>
          <w:sz w:val="28"/>
          <w:szCs w:val="28"/>
          <w:lang w:eastAsia="en-US"/>
        </w:rPr>
        <w:t>сумі</w:t>
      </w:r>
      <w:proofErr w:type="spellEnd"/>
      <w:r w:rsidRPr="00524FA2">
        <w:rPr>
          <w:sz w:val="28"/>
          <w:szCs w:val="28"/>
          <w:lang w:eastAsia="en-US"/>
        </w:rPr>
        <w:t xml:space="preserve"> </w:t>
      </w:r>
      <w:r>
        <w:rPr>
          <w:b/>
          <w:sz w:val="28"/>
          <w:szCs w:val="28"/>
          <w:lang w:val="uk-UA" w:eastAsia="en-US"/>
        </w:rPr>
        <w:t>853 300,0</w:t>
      </w:r>
      <w:r w:rsidRPr="00524FA2">
        <w:rPr>
          <w:b/>
          <w:sz w:val="28"/>
          <w:szCs w:val="28"/>
          <w:lang w:eastAsia="en-US"/>
        </w:rPr>
        <w:t xml:space="preserve"> </w:t>
      </w:r>
      <w:proofErr w:type="spellStart"/>
      <w:r w:rsidRPr="00524FA2">
        <w:rPr>
          <w:b/>
          <w:sz w:val="28"/>
          <w:szCs w:val="28"/>
          <w:lang w:eastAsia="en-US"/>
        </w:rPr>
        <w:t>грн</w:t>
      </w:r>
      <w:proofErr w:type="spellEnd"/>
      <w:r w:rsidRPr="00524FA2">
        <w:rPr>
          <w:sz w:val="28"/>
          <w:szCs w:val="28"/>
          <w:lang w:eastAsia="en-US"/>
        </w:rPr>
        <w:t xml:space="preserve">, у 2023 </w:t>
      </w:r>
      <w:proofErr w:type="spellStart"/>
      <w:r w:rsidRPr="00524FA2">
        <w:rPr>
          <w:sz w:val="28"/>
          <w:szCs w:val="28"/>
          <w:lang w:eastAsia="en-US"/>
        </w:rPr>
        <w:t>році</w:t>
      </w:r>
      <w:proofErr w:type="spellEnd"/>
      <w:r w:rsidRPr="00524FA2">
        <w:rPr>
          <w:sz w:val="28"/>
          <w:szCs w:val="28"/>
          <w:lang w:eastAsia="en-US"/>
        </w:rPr>
        <w:t xml:space="preserve"> – </w:t>
      </w:r>
      <w:r>
        <w:rPr>
          <w:b/>
          <w:sz w:val="28"/>
          <w:szCs w:val="28"/>
          <w:lang w:val="uk-UA" w:eastAsia="en-US"/>
        </w:rPr>
        <w:t>865 300,0</w:t>
      </w:r>
      <w:r w:rsidRPr="00524FA2">
        <w:rPr>
          <w:b/>
          <w:sz w:val="28"/>
          <w:szCs w:val="28"/>
          <w:lang w:eastAsia="en-US"/>
        </w:rPr>
        <w:t> </w:t>
      </w:r>
      <w:proofErr w:type="spellStart"/>
      <w:r w:rsidRPr="00524FA2">
        <w:rPr>
          <w:b/>
          <w:sz w:val="28"/>
          <w:szCs w:val="28"/>
          <w:lang w:eastAsia="en-US"/>
        </w:rPr>
        <w:t>грн</w:t>
      </w:r>
      <w:proofErr w:type="spellEnd"/>
      <w:r w:rsidRPr="00524FA2">
        <w:rPr>
          <w:sz w:val="28"/>
          <w:szCs w:val="28"/>
          <w:lang w:eastAsia="en-US"/>
        </w:rPr>
        <w:t xml:space="preserve">, у 2024 </w:t>
      </w:r>
      <w:proofErr w:type="spellStart"/>
      <w:r w:rsidRPr="00524FA2">
        <w:rPr>
          <w:sz w:val="28"/>
          <w:szCs w:val="28"/>
          <w:lang w:eastAsia="en-US"/>
        </w:rPr>
        <w:t>році</w:t>
      </w:r>
      <w:proofErr w:type="spellEnd"/>
      <w:r w:rsidRPr="00524FA2">
        <w:rPr>
          <w:sz w:val="28"/>
          <w:szCs w:val="28"/>
          <w:lang w:eastAsia="en-US"/>
        </w:rPr>
        <w:t xml:space="preserve">  – </w:t>
      </w:r>
      <w:r>
        <w:rPr>
          <w:b/>
          <w:sz w:val="28"/>
          <w:szCs w:val="28"/>
          <w:lang w:val="uk-UA" w:eastAsia="en-US"/>
        </w:rPr>
        <w:t>870 500,0</w:t>
      </w:r>
      <w:r w:rsidRPr="00524FA2">
        <w:rPr>
          <w:b/>
          <w:sz w:val="28"/>
          <w:szCs w:val="28"/>
          <w:lang w:eastAsia="en-US"/>
        </w:rPr>
        <w:t xml:space="preserve"> </w:t>
      </w:r>
      <w:proofErr w:type="spellStart"/>
      <w:r w:rsidRPr="00524FA2">
        <w:rPr>
          <w:b/>
          <w:bCs/>
          <w:sz w:val="28"/>
          <w:szCs w:val="28"/>
          <w:lang w:eastAsia="en-US"/>
        </w:rPr>
        <w:t>грн</w:t>
      </w:r>
      <w:proofErr w:type="spellEnd"/>
      <w:r w:rsidRPr="00524FA2">
        <w:rPr>
          <w:b/>
          <w:bCs/>
          <w:sz w:val="28"/>
          <w:szCs w:val="28"/>
          <w:lang w:eastAsia="en-US"/>
        </w:rPr>
        <w:t xml:space="preserve">. </w:t>
      </w:r>
      <w:proofErr w:type="spellStart"/>
      <w:r w:rsidRPr="00524FA2">
        <w:rPr>
          <w:bCs/>
          <w:sz w:val="28"/>
          <w:szCs w:val="28"/>
          <w:lang w:eastAsia="en-US"/>
        </w:rPr>
        <w:t>Зазначені</w:t>
      </w:r>
      <w:proofErr w:type="spellEnd"/>
      <w:r w:rsidRPr="00524FA2">
        <w:rPr>
          <w:bCs/>
          <w:sz w:val="28"/>
          <w:szCs w:val="28"/>
          <w:lang w:eastAsia="en-US"/>
        </w:rPr>
        <w:t xml:space="preserve"> </w:t>
      </w:r>
      <w:proofErr w:type="spellStart"/>
      <w:r w:rsidRPr="00524FA2">
        <w:rPr>
          <w:bCs/>
          <w:sz w:val="28"/>
          <w:szCs w:val="28"/>
          <w:lang w:eastAsia="en-US"/>
        </w:rPr>
        <w:t>видатки</w:t>
      </w:r>
      <w:proofErr w:type="spellEnd"/>
      <w:r w:rsidRPr="00524FA2">
        <w:rPr>
          <w:bCs/>
          <w:sz w:val="28"/>
          <w:szCs w:val="28"/>
          <w:lang w:eastAsia="en-US"/>
        </w:rPr>
        <w:t xml:space="preserve"> </w:t>
      </w:r>
      <w:proofErr w:type="spellStart"/>
      <w:r w:rsidRPr="00524FA2">
        <w:rPr>
          <w:bCs/>
          <w:sz w:val="28"/>
          <w:szCs w:val="28"/>
          <w:lang w:eastAsia="en-US"/>
        </w:rPr>
        <w:t>планується</w:t>
      </w:r>
      <w:proofErr w:type="spellEnd"/>
      <w:r w:rsidRPr="00524FA2">
        <w:rPr>
          <w:bCs/>
          <w:sz w:val="28"/>
          <w:szCs w:val="28"/>
          <w:lang w:eastAsia="en-US"/>
        </w:rPr>
        <w:t xml:space="preserve"> провести</w:t>
      </w:r>
      <w:r w:rsidRPr="00524FA2">
        <w:rPr>
          <w:b/>
          <w:bCs/>
          <w:sz w:val="28"/>
          <w:szCs w:val="28"/>
          <w:lang w:eastAsia="en-US"/>
        </w:rPr>
        <w:t xml:space="preserve"> </w:t>
      </w:r>
      <w:r w:rsidRPr="00524FA2">
        <w:rPr>
          <w:sz w:val="28"/>
          <w:szCs w:val="28"/>
          <w:lang w:eastAsia="en-US"/>
        </w:rPr>
        <w:t xml:space="preserve">за </w:t>
      </w:r>
      <w:proofErr w:type="spellStart"/>
      <w:r w:rsidRPr="00524FA2">
        <w:rPr>
          <w:sz w:val="28"/>
          <w:szCs w:val="28"/>
          <w:lang w:eastAsia="en-US"/>
        </w:rPr>
        <w:t>рахунок</w:t>
      </w:r>
      <w:proofErr w:type="spellEnd"/>
      <w:r w:rsidRPr="00524FA2">
        <w:rPr>
          <w:sz w:val="28"/>
          <w:szCs w:val="28"/>
          <w:lang w:eastAsia="en-US"/>
        </w:rPr>
        <w:t xml:space="preserve"> </w:t>
      </w:r>
      <w:proofErr w:type="spellStart"/>
      <w:r w:rsidRPr="00524FA2">
        <w:rPr>
          <w:sz w:val="28"/>
          <w:szCs w:val="28"/>
          <w:lang w:eastAsia="en-US"/>
        </w:rPr>
        <w:t>прогнозованих</w:t>
      </w:r>
      <w:proofErr w:type="spellEnd"/>
      <w:r w:rsidRPr="00524FA2">
        <w:rPr>
          <w:sz w:val="28"/>
          <w:szCs w:val="28"/>
          <w:lang w:eastAsia="en-US"/>
        </w:rPr>
        <w:t xml:space="preserve"> </w:t>
      </w:r>
      <w:proofErr w:type="spellStart"/>
      <w:r w:rsidRPr="00524FA2">
        <w:rPr>
          <w:sz w:val="28"/>
          <w:szCs w:val="28"/>
          <w:lang w:eastAsia="en-US"/>
        </w:rPr>
        <w:t>надходжень</w:t>
      </w:r>
      <w:proofErr w:type="spellEnd"/>
      <w:r w:rsidRPr="00524FA2">
        <w:rPr>
          <w:sz w:val="28"/>
          <w:szCs w:val="28"/>
          <w:lang w:eastAsia="en-US"/>
        </w:rPr>
        <w:t xml:space="preserve"> </w:t>
      </w:r>
      <w:proofErr w:type="spellStart"/>
      <w:r w:rsidRPr="00524FA2">
        <w:rPr>
          <w:sz w:val="28"/>
          <w:szCs w:val="28"/>
          <w:lang w:eastAsia="en-US"/>
        </w:rPr>
        <w:t>коштів</w:t>
      </w:r>
      <w:proofErr w:type="spellEnd"/>
      <w:r w:rsidRPr="00524FA2">
        <w:rPr>
          <w:sz w:val="28"/>
          <w:szCs w:val="28"/>
          <w:lang w:eastAsia="en-US"/>
        </w:rPr>
        <w:t xml:space="preserve"> </w:t>
      </w:r>
      <w:proofErr w:type="spellStart"/>
      <w:proofErr w:type="gramStart"/>
      <w:r w:rsidRPr="00524FA2">
        <w:rPr>
          <w:sz w:val="28"/>
          <w:szCs w:val="28"/>
          <w:lang w:eastAsia="en-US"/>
        </w:rPr>
        <w:t>в</w:t>
      </w:r>
      <w:proofErr w:type="gramEnd"/>
      <w:r w:rsidRPr="00524FA2">
        <w:rPr>
          <w:sz w:val="28"/>
          <w:szCs w:val="28"/>
          <w:lang w:eastAsia="en-US"/>
        </w:rPr>
        <w:t>ід</w:t>
      </w:r>
      <w:proofErr w:type="spellEnd"/>
      <w:r>
        <w:rPr>
          <w:sz w:val="28"/>
          <w:szCs w:val="28"/>
          <w:lang w:val="uk-UA" w:eastAsia="en-US"/>
        </w:rPr>
        <w:t xml:space="preserve"> продажу землі.</w:t>
      </w:r>
    </w:p>
    <w:p w:rsidR="00A85638" w:rsidRDefault="00A85638" w:rsidP="00A85638">
      <w:pPr>
        <w:spacing w:before="120"/>
        <w:ind w:firstLine="851"/>
        <w:jc w:val="both"/>
      </w:pPr>
      <w:r>
        <w:rPr>
          <w:b/>
          <w:bCs/>
          <w:iCs/>
          <w:sz w:val="28"/>
          <w:szCs w:val="28"/>
          <w:lang w:val="uk-UA"/>
        </w:rPr>
        <w:tab/>
      </w:r>
      <w:proofErr w:type="spellStart"/>
      <w:r w:rsidRPr="00937476">
        <w:rPr>
          <w:sz w:val="28"/>
          <w:szCs w:val="28"/>
          <w:lang w:eastAsia="en-US"/>
        </w:rPr>
        <w:t>Прогнозні</w:t>
      </w:r>
      <w:proofErr w:type="spellEnd"/>
      <w:r w:rsidRPr="00937476">
        <w:rPr>
          <w:sz w:val="28"/>
          <w:szCs w:val="28"/>
          <w:lang w:eastAsia="en-US"/>
        </w:rPr>
        <w:t xml:space="preserve"> </w:t>
      </w:r>
      <w:proofErr w:type="spellStart"/>
      <w:r w:rsidRPr="00937476">
        <w:rPr>
          <w:sz w:val="28"/>
          <w:szCs w:val="28"/>
          <w:lang w:eastAsia="en-US"/>
        </w:rPr>
        <w:t>показники</w:t>
      </w:r>
      <w:proofErr w:type="spellEnd"/>
      <w:r w:rsidRPr="00937476">
        <w:rPr>
          <w:sz w:val="28"/>
          <w:szCs w:val="28"/>
          <w:lang w:eastAsia="en-US"/>
        </w:rPr>
        <w:t xml:space="preserve"> бюджету </w:t>
      </w:r>
      <w:proofErr w:type="spellStart"/>
      <w:r w:rsidRPr="00937476">
        <w:rPr>
          <w:sz w:val="28"/>
          <w:szCs w:val="28"/>
          <w:lang w:eastAsia="en-US"/>
        </w:rPr>
        <w:t>розвитку</w:t>
      </w:r>
      <w:proofErr w:type="spellEnd"/>
      <w:r w:rsidRPr="00937476">
        <w:rPr>
          <w:sz w:val="28"/>
          <w:szCs w:val="28"/>
          <w:lang w:eastAsia="en-US"/>
        </w:rPr>
        <w:t xml:space="preserve"> </w:t>
      </w:r>
      <w:r>
        <w:rPr>
          <w:sz w:val="28"/>
          <w:szCs w:val="28"/>
          <w:lang w:val="uk-UA" w:eastAsia="en-US"/>
        </w:rPr>
        <w:t>місцевого</w:t>
      </w:r>
      <w:r w:rsidRPr="00937476">
        <w:rPr>
          <w:sz w:val="28"/>
          <w:szCs w:val="28"/>
          <w:lang w:eastAsia="en-US"/>
        </w:rPr>
        <w:t xml:space="preserve"> бюджету </w:t>
      </w:r>
      <w:proofErr w:type="spellStart"/>
      <w:r w:rsidRPr="009C67E7">
        <w:rPr>
          <w:sz w:val="28"/>
          <w:szCs w:val="28"/>
          <w:lang w:eastAsia="en-US"/>
        </w:rPr>
        <w:t>ві</w:t>
      </w:r>
      <w:r>
        <w:rPr>
          <w:sz w:val="28"/>
          <w:szCs w:val="28"/>
          <w:lang w:eastAsia="en-US"/>
        </w:rPr>
        <w:t>дображені</w:t>
      </w:r>
      <w:proofErr w:type="spellEnd"/>
      <w:r>
        <w:rPr>
          <w:sz w:val="28"/>
          <w:szCs w:val="28"/>
          <w:lang w:eastAsia="en-US"/>
        </w:rPr>
        <w:t xml:space="preserve"> у </w:t>
      </w:r>
      <w:r>
        <w:rPr>
          <w:sz w:val="28"/>
          <w:szCs w:val="28"/>
          <w:lang w:val="uk-UA" w:eastAsia="en-US"/>
        </w:rPr>
        <w:t>Д</w:t>
      </w:r>
      <w:proofErr w:type="spellStart"/>
      <w:r w:rsidRPr="009C67E7">
        <w:rPr>
          <w:sz w:val="28"/>
          <w:szCs w:val="28"/>
          <w:lang w:eastAsia="en-US"/>
        </w:rPr>
        <w:t>одатках</w:t>
      </w:r>
      <w:proofErr w:type="spellEnd"/>
      <w:r w:rsidRPr="009C67E7">
        <w:rPr>
          <w:sz w:val="28"/>
          <w:szCs w:val="28"/>
          <w:lang w:eastAsia="en-US"/>
        </w:rPr>
        <w:t xml:space="preserve"> </w:t>
      </w:r>
      <w:smartTag w:uri="urn:schemas-microsoft-com:office:smarttags" w:element="time">
        <w:smartTagPr>
          <w:attr w:name="Minute" w:val="10"/>
          <w:attr w:name="Hour" w:val="9"/>
        </w:smartTagPr>
        <w:r w:rsidRPr="009C67E7">
          <w:rPr>
            <w:sz w:val="28"/>
            <w:szCs w:val="28"/>
            <w:lang w:eastAsia="en-US"/>
          </w:rPr>
          <w:t>9-10</w:t>
        </w:r>
      </w:smartTag>
      <w:r w:rsidRPr="009C67E7">
        <w:rPr>
          <w:sz w:val="28"/>
          <w:szCs w:val="28"/>
          <w:lang w:eastAsia="en-US"/>
        </w:rPr>
        <w:t xml:space="preserve"> до </w:t>
      </w:r>
      <w:proofErr w:type="spellStart"/>
      <w:r w:rsidRPr="009C67E7">
        <w:rPr>
          <w:sz w:val="28"/>
          <w:szCs w:val="28"/>
          <w:lang w:eastAsia="en-US"/>
        </w:rPr>
        <w:t>цього</w:t>
      </w:r>
      <w:proofErr w:type="spellEnd"/>
      <w:r w:rsidRPr="00937476">
        <w:rPr>
          <w:sz w:val="28"/>
          <w:szCs w:val="28"/>
          <w:lang w:eastAsia="en-US"/>
        </w:rPr>
        <w:t xml:space="preserve"> </w:t>
      </w:r>
      <w:r>
        <w:rPr>
          <w:sz w:val="28"/>
          <w:szCs w:val="28"/>
          <w:lang w:val="uk-UA" w:eastAsia="en-US"/>
        </w:rPr>
        <w:t>П</w:t>
      </w:r>
      <w:proofErr w:type="spellStart"/>
      <w:r w:rsidRPr="00937476">
        <w:rPr>
          <w:sz w:val="28"/>
          <w:szCs w:val="28"/>
          <w:lang w:eastAsia="en-US"/>
        </w:rPr>
        <w:t>рогнозу</w:t>
      </w:r>
      <w:proofErr w:type="spellEnd"/>
      <w:r w:rsidRPr="00937476">
        <w:rPr>
          <w:sz w:val="28"/>
          <w:szCs w:val="28"/>
          <w:lang w:eastAsia="en-US"/>
        </w:rPr>
        <w:t>.</w:t>
      </w:r>
    </w:p>
    <w:p w:rsidR="00A85638" w:rsidRDefault="00A85638" w:rsidP="00A85638">
      <w:pPr>
        <w:pStyle w:val="2"/>
        <w:spacing w:before="1"/>
        <w:ind w:left="2134" w:right="1711"/>
        <w:jc w:val="center"/>
      </w:pPr>
    </w:p>
    <w:p w:rsidR="00A85638" w:rsidRPr="009A6E6A" w:rsidRDefault="00A85638" w:rsidP="00A85638">
      <w:pPr>
        <w:pStyle w:val="2"/>
        <w:spacing w:before="1"/>
        <w:ind w:left="2134" w:right="1711"/>
        <w:jc w:val="center"/>
        <w:rPr>
          <w:rFonts w:ascii="Times New Roman" w:hAnsi="Times New Roman" w:cs="Times New Roman"/>
          <w:color w:val="auto"/>
          <w:sz w:val="28"/>
          <w:szCs w:val="28"/>
        </w:rPr>
      </w:pPr>
      <w:proofErr w:type="gramStart"/>
      <w:r w:rsidRPr="009A6E6A">
        <w:rPr>
          <w:rFonts w:ascii="Times New Roman" w:hAnsi="Times New Roman" w:cs="Times New Roman"/>
          <w:color w:val="auto"/>
          <w:sz w:val="28"/>
          <w:szCs w:val="28"/>
          <w:lang w:val="en-US"/>
        </w:rPr>
        <w:t>V</w:t>
      </w:r>
      <w:r w:rsidRPr="009A6E6A">
        <w:rPr>
          <w:rFonts w:ascii="Times New Roman" w:hAnsi="Times New Roman" w:cs="Times New Roman"/>
          <w:color w:val="auto"/>
          <w:sz w:val="28"/>
          <w:szCs w:val="28"/>
        </w:rPr>
        <w:t>ІІІ.</w:t>
      </w:r>
      <w:proofErr w:type="gramEnd"/>
      <w:r w:rsidRPr="009A6E6A">
        <w:rPr>
          <w:rFonts w:ascii="Times New Roman" w:hAnsi="Times New Roman" w:cs="Times New Roman"/>
          <w:color w:val="auto"/>
          <w:sz w:val="28"/>
          <w:szCs w:val="28"/>
        </w:rPr>
        <w:t xml:space="preserve"> </w:t>
      </w:r>
      <w:proofErr w:type="spellStart"/>
      <w:r w:rsidRPr="009A6E6A">
        <w:rPr>
          <w:rFonts w:ascii="Times New Roman" w:hAnsi="Times New Roman" w:cs="Times New Roman"/>
          <w:color w:val="auto"/>
          <w:sz w:val="28"/>
          <w:szCs w:val="28"/>
        </w:rPr>
        <w:t>Взаємовідносини</w:t>
      </w:r>
      <w:proofErr w:type="spellEnd"/>
      <w:r w:rsidRPr="009A6E6A">
        <w:rPr>
          <w:rFonts w:ascii="Times New Roman" w:hAnsi="Times New Roman" w:cs="Times New Roman"/>
          <w:color w:val="auto"/>
          <w:spacing w:val="-5"/>
          <w:sz w:val="28"/>
          <w:szCs w:val="28"/>
        </w:rPr>
        <w:t xml:space="preserve"> </w:t>
      </w:r>
      <w:r w:rsidRPr="009A6E6A">
        <w:rPr>
          <w:rFonts w:ascii="Times New Roman" w:hAnsi="Times New Roman" w:cs="Times New Roman"/>
          <w:color w:val="auto"/>
          <w:sz w:val="28"/>
          <w:szCs w:val="28"/>
        </w:rPr>
        <w:t>бюджету</w:t>
      </w:r>
      <w:r w:rsidRPr="009A6E6A">
        <w:rPr>
          <w:rFonts w:ascii="Times New Roman" w:hAnsi="Times New Roman" w:cs="Times New Roman"/>
          <w:color w:val="auto"/>
          <w:spacing w:val="-3"/>
          <w:sz w:val="28"/>
          <w:szCs w:val="28"/>
        </w:rPr>
        <w:t xml:space="preserve"> </w:t>
      </w:r>
      <w:proofErr w:type="spellStart"/>
      <w:r w:rsidRPr="009A6E6A">
        <w:rPr>
          <w:rFonts w:ascii="Times New Roman" w:hAnsi="Times New Roman" w:cs="Times New Roman"/>
          <w:color w:val="auto"/>
          <w:sz w:val="28"/>
          <w:szCs w:val="28"/>
        </w:rPr>
        <w:t>з</w:t>
      </w:r>
      <w:proofErr w:type="spellEnd"/>
      <w:r w:rsidRPr="009A6E6A">
        <w:rPr>
          <w:rFonts w:ascii="Times New Roman" w:hAnsi="Times New Roman" w:cs="Times New Roman"/>
          <w:color w:val="auto"/>
          <w:spacing w:val="-4"/>
          <w:sz w:val="28"/>
          <w:szCs w:val="28"/>
        </w:rPr>
        <w:t xml:space="preserve"> </w:t>
      </w:r>
      <w:proofErr w:type="spellStart"/>
      <w:r w:rsidRPr="009A6E6A">
        <w:rPr>
          <w:rFonts w:ascii="Times New Roman" w:hAnsi="Times New Roman" w:cs="Times New Roman"/>
          <w:color w:val="auto"/>
          <w:sz w:val="28"/>
          <w:szCs w:val="28"/>
        </w:rPr>
        <w:t>іншими</w:t>
      </w:r>
      <w:proofErr w:type="spellEnd"/>
      <w:r w:rsidRPr="009A6E6A">
        <w:rPr>
          <w:rFonts w:ascii="Times New Roman" w:hAnsi="Times New Roman" w:cs="Times New Roman"/>
          <w:color w:val="auto"/>
          <w:spacing w:val="-6"/>
          <w:sz w:val="28"/>
          <w:szCs w:val="28"/>
        </w:rPr>
        <w:t xml:space="preserve"> </w:t>
      </w:r>
      <w:r w:rsidRPr="009A6E6A">
        <w:rPr>
          <w:rFonts w:ascii="Times New Roman" w:hAnsi="Times New Roman" w:cs="Times New Roman"/>
          <w:color w:val="auto"/>
          <w:sz w:val="28"/>
          <w:szCs w:val="28"/>
        </w:rPr>
        <w:t>бюджетами</w:t>
      </w:r>
    </w:p>
    <w:p w:rsidR="00A85638" w:rsidRPr="009A6E6A" w:rsidRDefault="00A85638" w:rsidP="00A85638">
      <w:pPr>
        <w:pStyle w:val="a3"/>
        <w:spacing w:before="10"/>
        <w:rPr>
          <w:b/>
          <w:sz w:val="27"/>
        </w:rPr>
      </w:pPr>
    </w:p>
    <w:p w:rsidR="00A85638" w:rsidRPr="00915928" w:rsidRDefault="00A85638" w:rsidP="00A85638">
      <w:pPr>
        <w:ind w:firstLine="284"/>
        <w:jc w:val="both"/>
        <w:rPr>
          <w:sz w:val="28"/>
          <w:szCs w:val="28"/>
          <w:lang w:val="uk-UA"/>
        </w:rPr>
      </w:pPr>
      <w:r w:rsidRPr="00915928">
        <w:rPr>
          <w:sz w:val="28"/>
          <w:szCs w:val="28"/>
          <w:lang w:val="uk-UA"/>
        </w:rPr>
        <w:t xml:space="preserve">Міжбюджетні трансферти з державного бюджету </w:t>
      </w:r>
      <w:proofErr w:type="spellStart"/>
      <w:r w:rsidRPr="00915928">
        <w:rPr>
          <w:sz w:val="28"/>
          <w:szCs w:val="28"/>
          <w:lang w:val="uk-UA"/>
        </w:rPr>
        <w:t>бюджету</w:t>
      </w:r>
      <w:proofErr w:type="spellEnd"/>
      <w:r w:rsidRPr="00915928">
        <w:rPr>
          <w:sz w:val="28"/>
          <w:szCs w:val="28"/>
          <w:lang w:val="uk-UA"/>
        </w:rPr>
        <w:t xml:space="preserve"> </w:t>
      </w:r>
      <w:proofErr w:type="spellStart"/>
      <w:r>
        <w:rPr>
          <w:sz w:val="28"/>
          <w:szCs w:val="28"/>
          <w:lang w:val="uk-UA"/>
        </w:rPr>
        <w:t>Радехівської</w:t>
      </w:r>
      <w:proofErr w:type="spellEnd"/>
      <w:r>
        <w:rPr>
          <w:sz w:val="28"/>
          <w:szCs w:val="28"/>
          <w:lang w:val="uk-UA"/>
        </w:rPr>
        <w:t xml:space="preserve"> </w:t>
      </w:r>
      <w:r w:rsidRPr="00915928">
        <w:rPr>
          <w:sz w:val="28"/>
          <w:szCs w:val="28"/>
          <w:lang w:val="uk-UA"/>
        </w:rPr>
        <w:t>міської територіальної громади складають:</w:t>
      </w:r>
    </w:p>
    <w:p w:rsidR="00A85638" w:rsidRPr="00915928" w:rsidRDefault="00A85638" w:rsidP="00A85638">
      <w:pPr>
        <w:jc w:val="both"/>
        <w:rPr>
          <w:sz w:val="28"/>
          <w:szCs w:val="28"/>
        </w:rPr>
      </w:pPr>
      <w:r w:rsidRPr="00915928">
        <w:rPr>
          <w:sz w:val="28"/>
          <w:szCs w:val="28"/>
        </w:rPr>
        <w:t xml:space="preserve">на 2022 </w:t>
      </w:r>
      <w:proofErr w:type="spellStart"/>
      <w:proofErr w:type="gramStart"/>
      <w:r w:rsidRPr="00915928">
        <w:rPr>
          <w:sz w:val="28"/>
          <w:szCs w:val="28"/>
        </w:rPr>
        <w:t>р</w:t>
      </w:r>
      <w:proofErr w:type="gramEnd"/>
      <w:r w:rsidRPr="00915928">
        <w:rPr>
          <w:sz w:val="28"/>
          <w:szCs w:val="28"/>
        </w:rPr>
        <w:t>ік</w:t>
      </w:r>
      <w:proofErr w:type="spellEnd"/>
      <w:r w:rsidRPr="00915928">
        <w:rPr>
          <w:sz w:val="28"/>
          <w:szCs w:val="28"/>
        </w:rPr>
        <w:t xml:space="preserve"> </w:t>
      </w:r>
      <w:proofErr w:type="spellStart"/>
      <w:r w:rsidRPr="00915928">
        <w:rPr>
          <w:sz w:val="28"/>
          <w:szCs w:val="28"/>
        </w:rPr>
        <w:t>освітня</w:t>
      </w:r>
      <w:proofErr w:type="spellEnd"/>
      <w:r w:rsidRPr="00915928">
        <w:rPr>
          <w:sz w:val="28"/>
          <w:szCs w:val="28"/>
        </w:rPr>
        <w:t xml:space="preserve"> </w:t>
      </w:r>
      <w:proofErr w:type="spellStart"/>
      <w:r w:rsidRPr="00915928">
        <w:rPr>
          <w:sz w:val="28"/>
          <w:szCs w:val="28"/>
        </w:rPr>
        <w:t>субвенція</w:t>
      </w:r>
      <w:proofErr w:type="spellEnd"/>
      <w:r>
        <w:rPr>
          <w:sz w:val="28"/>
          <w:szCs w:val="28"/>
          <w:lang w:val="uk-UA"/>
        </w:rPr>
        <w:t xml:space="preserve"> – 128 562 400,00</w:t>
      </w:r>
      <w:r>
        <w:rPr>
          <w:sz w:val="28"/>
          <w:szCs w:val="28"/>
        </w:rPr>
        <w:t xml:space="preserve"> </w:t>
      </w:r>
      <w:proofErr w:type="spellStart"/>
      <w:r>
        <w:rPr>
          <w:sz w:val="28"/>
          <w:szCs w:val="28"/>
        </w:rPr>
        <w:t>грн</w:t>
      </w:r>
      <w:proofErr w:type="spellEnd"/>
      <w:r>
        <w:rPr>
          <w:sz w:val="28"/>
          <w:szCs w:val="28"/>
        </w:rPr>
        <w:t>.;</w:t>
      </w:r>
      <w:r>
        <w:rPr>
          <w:sz w:val="28"/>
          <w:szCs w:val="28"/>
          <w:lang w:val="uk-UA"/>
        </w:rPr>
        <w:t xml:space="preserve"> базова</w:t>
      </w:r>
      <w:r w:rsidRPr="00915928">
        <w:rPr>
          <w:sz w:val="28"/>
          <w:szCs w:val="28"/>
        </w:rPr>
        <w:t xml:space="preserve"> </w:t>
      </w:r>
      <w:proofErr w:type="spellStart"/>
      <w:r w:rsidRPr="00915928">
        <w:rPr>
          <w:sz w:val="28"/>
          <w:szCs w:val="28"/>
        </w:rPr>
        <w:t>дотація</w:t>
      </w:r>
      <w:proofErr w:type="spellEnd"/>
      <w:r>
        <w:rPr>
          <w:sz w:val="28"/>
          <w:szCs w:val="28"/>
          <w:lang w:val="uk-UA"/>
        </w:rPr>
        <w:t xml:space="preserve"> </w:t>
      </w:r>
      <w:r>
        <w:rPr>
          <w:sz w:val="28"/>
          <w:szCs w:val="28"/>
        </w:rPr>
        <w:t>–</w:t>
      </w:r>
      <w:r>
        <w:rPr>
          <w:sz w:val="28"/>
          <w:szCs w:val="28"/>
          <w:lang w:val="uk-UA"/>
        </w:rPr>
        <w:t xml:space="preserve"> </w:t>
      </w:r>
      <w:r>
        <w:rPr>
          <w:color w:val="000000"/>
          <w:sz w:val="28"/>
          <w:szCs w:val="28"/>
          <w:lang w:val="uk-UA"/>
        </w:rPr>
        <w:t>975 500,00</w:t>
      </w:r>
      <w:r w:rsidRPr="00915928">
        <w:rPr>
          <w:sz w:val="28"/>
          <w:szCs w:val="28"/>
        </w:rPr>
        <w:t xml:space="preserve"> </w:t>
      </w:r>
      <w:proofErr w:type="spellStart"/>
      <w:r w:rsidRPr="00915928">
        <w:rPr>
          <w:sz w:val="28"/>
          <w:szCs w:val="28"/>
        </w:rPr>
        <w:t>грн</w:t>
      </w:r>
      <w:proofErr w:type="spellEnd"/>
      <w:r w:rsidRPr="00915928">
        <w:rPr>
          <w:sz w:val="28"/>
          <w:szCs w:val="28"/>
        </w:rPr>
        <w:t>.;</w:t>
      </w:r>
    </w:p>
    <w:p w:rsidR="00A85638" w:rsidRPr="00915928" w:rsidRDefault="00A85638" w:rsidP="00A85638">
      <w:pPr>
        <w:jc w:val="both"/>
        <w:rPr>
          <w:sz w:val="28"/>
          <w:szCs w:val="28"/>
        </w:rPr>
      </w:pPr>
      <w:r>
        <w:rPr>
          <w:sz w:val="28"/>
          <w:szCs w:val="28"/>
        </w:rPr>
        <w:t xml:space="preserve">на 2023 </w:t>
      </w:r>
      <w:proofErr w:type="spellStart"/>
      <w:proofErr w:type="gramStart"/>
      <w:r>
        <w:rPr>
          <w:sz w:val="28"/>
          <w:szCs w:val="28"/>
        </w:rPr>
        <w:t>р</w:t>
      </w:r>
      <w:proofErr w:type="gramEnd"/>
      <w:r>
        <w:rPr>
          <w:sz w:val="28"/>
          <w:szCs w:val="28"/>
        </w:rPr>
        <w:t>ік</w:t>
      </w:r>
      <w:proofErr w:type="spellEnd"/>
      <w:r>
        <w:rPr>
          <w:sz w:val="28"/>
          <w:szCs w:val="28"/>
        </w:rPr>
        <w:t xml:space="preserve"> </w:t>
      </w:r>
      <w:proofErr w:type="spellStart"/>
      <w:r>
        <w:rPr>
          <w:sz w:val="28"/>
          <w:szCs w:val="28"/>
        </w:rPr>
        <w:t>освітня</w:t>
      </w:r>
      <w:proofErr w:type="spellEnd"/>
      <w:r>
        <w:rPr>
          <w:sz w:val="28"/>
          <w:szCs w:val="28"/>
        </w:rPr>
        <w:t xml:space="preserve"> </w:t>
      </w:r>
      <w:proofErr w:type="spellStart"/>
      <w:r>
        <w:rPr>
          <w:sz w:val="28"/>
          <w:szCs w:val="28"/>
        </w:rPr>
        <w:t>субвенція</w:t>
      </w:r>
      <w:proofErr w:type="spellEnd"/>
      <w:r>
        <w:rPr>
          <w:sz w:val="28"/>
          <w:szCs w:val="28"/>
          <w:lang w:val="uk-UA"/>
        </w:rPr>
        <w:t xml:space="preserve"> -  </w:t>
      </w:r>
      <w:r>
        <w:rPr>
          <w:color w:val="000000"/>
          <w:sz w:val="28"/>
          <w:szCs w:val="28"/>
          <w:lang w:val="uk-UA"/>
        </w:rPr>
        <w:t>140 807 300,00</w:t>
      </w:r>
      <w:r>
        <w:rPr>
          <w:sz w:val="28"/>
          <w:szCs w:val="28"/>
          <w:lang w:val="uk-UA"/>
        </w:rPr>
        <w:t xml:space="preserve"> </w:t>
      </w:r>
      <w:proofErr w:type="spellStart"/>
      <w:r>
        <w:rPr>
          <w:sz w:val="28"/>
          <w:szCs w:val="28"/>
        </w:rPr>
        <w:t>грн</w:t>
      </w:r>
      <w:proofErr w:type="spellEnd"/>
      <w:r>
        <w:rPr>
          <w:sz w:val="28"/>
          <w:szCs w:val="28"/>
        </w:rPr>
        <w:t>.;</w:t>
      </w:r>
      <w:r>
        <w:rPr>
          <w:sz w:val="28"/>
          <w:szCs w:val="28"/>
          <w:lang w:val="uk-UA"/>
        </w:rPr>
        <w:t xml:space="preserve"> базова</w:t>
      </w:r>
      <w:r w:rsidRPr="00915928">
        <w:rPr>
          <w:sz w:val="28"/>
          <w:szCs w:val="28"/>
        </w:rPr>
        <w:t xml:space="preserve"> </w:t>
      </w:r>
      <w:proofErr w:type="spellStart"/>
      <w:r w:rsidRPr="00915928">
        <w:rPr>
          <w:sz w:val="28"/>
          <w:szCs w:val="28"/>
        </w:rPr>
        <w:t>дотація</w:t>
      </w:r>
      <w:proofErr w:type="spellEnd"/>
      <w:r w:rsidRPr="00915928">
        <w:rPr>
          <w:sz w:val="28"/>
          <w:szCs w:val="28"/>
        </w:rPr>
        <w:t xml:space="preserve"> </w:t>
      </w:r>
      <w:r>
        <w:rPr>
          <w:sz w:val="28"/>
          <w:szCs w:val="28"/>
        </w:rPr>
        <w:t>–</w:t>
      </w:r>
      <w:r>
        <w:rPr>
          <w:sz w:val="28"/>
          <w:szCs w:val="28"/>
          <w:lang w:val="uk-UA"/>
        </w:rPr>
        <w:t xml:space="preserve"> </w:t>
      </w:r>
      <w:r>
        <w:rPr>
          <w:color w:val="000000"/>
          <w:sz w:val="28"/>
          <w:szCs w:val="28"/>
          <w:lang w:val="uk-UA"/>
        </w:rPr>
        <w:t>1 150 800,0</w:t>
      </w:r>
      <w:r w:rsidRPr="00915928">
        <w:rPr>
          <w:sz w:val="28"/>
          <w:szCs w:val="28"/>
        </w:rPr>
        <w:t xml:space="preserve"> </w:t>
      </w:r>
      <w:proofErr w:type="spellStart"/>
      <w:r w:rsidRPr="00915928">
        <w:rPr>
          <w:sz w:val="28"/>
          <w:szCs w:val="28"/>
        </w:rPr>
        <w:t>грн</w:t>
      </w:r>
      <w:proofErr w:type="spellEnd"/>
      <w:r w:rsidRPr="00915928">
        <w:rPr>
          <w:sz w:val="28"/>
          <w:szCs w:val="28"/>
        </w:rPr>
        <w:t>.;</w:t>
      </w:r>
    </w:p>
    <w:p w:rsidR="00A85638" w:rsidRDefault="00A85638" w:rsidP="00A85638">
      <w:pPr>
        <w:jc w:val="both"/>
        <w:rPr>
          <w:sz w:val="28"/>
          <w:szCs w:val="28"/>
          <w:lang w:val="uk-UA"/>
        </w:rPr>
      </w:pPr>
      <w:r w:rsidRPr="00915928">
        <w:rPr>
          <w:sz w:val="28"/>
          <w:szCs w:val="28"/>
        </w:rPr>
        <w:t>на</w:t>
      </w:r>
      <w:r w:rsidRPr="00915928">
        <w:rPr>
          <w:sz w:val="28"/>
          <w:szCs w:val="28"/>
        </w:rPr>
        <w:tab/>
      </w:r>
      <w:r>
        <w:rPr>
          <w:sz w:val="28"/>
          <w:szCs w:val="28"/>
          <w:lang w:val="uk-UA"/>
        </w:rPr>
        <w:t xml:space="preserve"> </w:t>
      </w:r>
      <w:r>
        <w:rPr>
          <w:sz w:val="28"/>
          <w:szCs w:val="28"/>
        </w:rPr>
        <w:t>2024</w:t>
      </w:r>
      <w:r>
        <w:rPr>
          <w:sz w:val="28"/>
          <w:szCs w:val="28"/>
          <w:lang w:val="uk-UA"/>
        </w:rPr>
        <w:t xml:space="preserve"> </w:t>
      </w:r>
      <w:proofErr w:type="spellStart"/>
      <w:proofErr w:type="gramStart"/>
      <w:r>
        <w:rPr>
          <w:sz w:val="28"/>
          <w:szCs w:val="28"/>
        </w:rPr>
        <w:t>р</w:t>
      </w:r>
      <w:proofErr w:type="gramEnd"/>
      <w:r>
        <w:rPr>
          <w:sz w:val="28"/>
          <w:szCs w:val="28"/>
        </w:rPr>
        <w:t>ік</w:t>
      </w:r>
      <w:proofErr w:type="spellEnd"/>
      <w:r>
        <w:rPr>
          <w:sz w:val="28"/>
          <w:szCs w:val="28"/>
        </w:rPr>
        <w:t xml:space="preserve"> </w:t>
      </w:r>
      <w:proofErr w:type="spellStart"/>
      <w:r>
        <w:rPr>
          <w:sz w:val="28"/>
          <w:szCs w:val="28"/>
        </w:rPr>
        <w:t>освітня</w:t>
      </w:r>
      <w:proofErr w:type="spellEnd"/>
      <w:r>
        <w:rPr>
          <w:sz w:val="28"/>
          <w:szCs w:val="28"/>
          <w:lang w:val="uk-UA"/>
        </w:rPr>
        <w:t xml:space="preserve"> </w:t>
      </w:r>
      <w:proofErr w:type="spellStart"/>
      <w:r>
        <w:rPr>
          <w:sz w:val="28"/>
          <w:szCs w:val="28"/>
        </w:rPr>
        <w:t>субвенція</w:t>
      </w:r>
      <w:proofErr w:type="spellEnd"/>
      <w:r>
        <w:rPr>
          <w:sz w:val="28"/>
          <w:szCs w:val="28"/>
          <w:lang w:val="uk-UA"/>
        </w:rPr>
        <w:t xml:space="preserve"> – </w:t>
      </w:r>
      <w:r>
        <w:rPr>
          <w:color w:val="000000"/>
          <w:sz w:val="28"/>
          <w:szCs w:val="28"/>
          <w:lang w:val="uk-UA"/>
        </w:rPr>
        <w:t>150 415 900,00</w:t>
      </w:r>
      <w:r>
        <w:rPr>
          <w:sz w:val="28"/>
          <w:szCs w:val="28"/>
          <w:lang w:val="uk-UA"/>
        </w:rPr>
        <w:t xml:space="preserve"> </w:t>
      </w:r>
      <w:proofErr w:type="spellStart"/>
      <w:r>
        <w:rPr>
          <w:sz w:val="28"/>
          <w:szCs w:val="28"/>
        </w:rPr>
        <w:t>грн</w:t>
      </w:r>
      <w:proofErr w:type="spellEnd"/>
      <w:r>
        <w:rPr>
          <w:sz w:val="28"/>
          <w:szCs w:val="28"/>
        </w:rPr>
        <w:t>.;</w:t>
      </w:r>
      <w:r>
        <w:rPr>
          <w:sz w:val="28"/>
          <w:szCs w:val="28"/>
          <w:lang w:val="uk-UA"/>
        </w:rPr>
        <w:t xml:space="preserve"> базова </w:t>
      </w:r>
      <w:proofErr w:type="spellStart"/>
      <w:r>
        <w:rPr>
          <w:sz w:val="28"/>
          <w:szCs w:val="28"/>
        </w:rPr>
        <w:t>дотація</w:t>
      </w:r>
      <w:proofErr w:type="spellEnd"/>
      <w:r>
        <w:rPr>
          <w:sz w:val="28"/>
          <w:szCs w:val="28"/>
          <w:lang w:val="uk-UA"/>
        </w:rPr>
        <w:t xml:space="preserve"> – 1 358 600,0</w:t>
      </w:r>
      <w:proofErr w:type="spellStart"/>
      <w:r w:rsidRPr="00915928">
        <w:rPr>
          <w:sz w:val="28"/>
          <w:szCs w:val="28"/>
        </w:rPr>
        <w:t>грн</w:t>
      </w:r>
      <w:proofErr w:type="spellEnd"/>
      <w:r w:rsidRPr="00915928">
        <w:rPr>
          <w:sz w:val="28"/>
          <w:szCs w:val="28"/>
        </w:rPr>
        <w:t>.;</w:t>
      </w:r>
    </w:p>
    <w:p w:rsidR="00A85638" w:rsidRDefault="00A85638" w:rsidP="00A85638">
      <w:pPr>
        <w:ind w:firstLine="851"/>
        <w:jc w:val="both"/>
        <w:rPr>
          <w:sz w:val="28"/>
          <w:szCs w:val="28"/>
          <w:lang w:val="uk-UA"/>
        </w:rPr>
      </w:pPr>
      <w:r w:rsidRPr="008C38C5">
        <w:rPr>
          <w:sz w:val="28"/>
          <w:szCs w:val="28"/>
          <w:lang w:val="uk-UA"/>
        </w:rPr>
        <w:t>Показники міжбюджетних трансфертів з інших бюджетів</w:t>
      </w:r>
      <w:r>
        <w:rPr>
          <w:sz w:val="28"/>
          <w:szCs w:val="28"/>
          <w:lang w:val="uk-UA"/>
        </w:rPr>
        <w:t xml:space="preserve"> наведені у Додатку 11 до ц</w:t>
      </w:r>
      <w:r w:rsidR="009A6E6A">
        <w:rPr>
          <w:sz w:val="28"/>
          <w:szCs w:val="28"/>
          <w:lang w:val="uk-UA"/>
        </w:rPr>
        <w:t>ь</w:t>
      </w:r>
      <w:r>
        <w:rPr>
          <w:sz w:val="28"/>
          <w:szCs w:val="28"/>
          <w:lang w:val="uk-UA"/>
        </w:rPr>
        <w:t>ого Прогнозу.</w:t>
      </w:r>
    </w:p>
    <w:p w:rsidR="00A85638" w:rsidRDefault="00A85638" w:rsidP="00A85638">
      <w:pPr>
        <w:ind w:firstLine="851"/>
        <w:jc w:val="both"/>
        <w:rPr>
          <w:sz w:val="28"/>
          <w:szCs w:val="28"/>
          <w:lang w:val="uk-UA"/>
        </w:rPr>
      </w:pPr>
      <w:r w:rsidRPr="00393525">
        <w:rPr>
          <w:sz w:val="28"/>
          <w:szCs w:val="28"/>
          <w:lang w:val="uk-UA"/>
        </w:rPr>
        <w:t xml:space="preserve">Показники міжбюджетних трансфертів іншим бюджетам </w:t>
      </w:r>
      <w:r>
        <w:rPr>
          <w:sz w:val="28"/>
          <w:szCs w:val="28"/>
          <w:lang w:val="uk-UA"/>
        </w:rPr>
        <w:t>наведені у Додатку 12 до цього Прогнозу.</w:t>
      </w:r>
    </w:p>
    <w:p w:rsidR="00A85638" w:rsidRDefault="00A85638" w:rsidP="00A85638">
      <w:pPr>
        <w:ind w:firstLine="851"/>
        <w:jc w:val="both"/>
        <w:rPr>
          <w:sz w:val="28"/>
          <w:szCs w:val="28"/>
          <w:lang w:val="uk-UA"/>
        </w:rPr>
      </w:pPr>
    </w:p>
    <w:p w:rsidR="009A6E6A" w:rsidRPr="008C38C5" w:rsidRDefault="009A6E6A" w:rsidP="00A85638">
      <w:pPr>
        <w:ind w:firstLine="851"/>
        <w:jc w:val="both"/>
        <w:rPr>
          <w:sz w:val="28"/>
          <w:szCs w:val="28"/>
          <w:lang w:val="uk-UA"/>
        </w:rPr>
      </w:pPr>
    </w:p>
    <w:p w:rsidR="00A85638" w:rsidRDefault="00A85638" w:rsidP="00A85638">
      <w:pPr>
        <w:jc w:val="both"/>
        <w:rPr>
          <w:lang w:val="uk-UA"/>
        </w:rPr>
      </w:pPr>
    </w:p>
    <w:p w:rsidR="00A85638" w:rsidRDefault="00A85638" w:rsidP="00A85638">
      <w:pPr>
        <w:jc w:val="center"/>
        <w:rPr>
          <w:b/>
          <w:sz w:val="28"/>
          <w:szCs w:val="28"/>
          <w:lang w:val="uk-UA"/>
        </w:rPr>
      </w:pPr>
      <w:r>
        <w:rPr>
          <w:b/>
          <w:sz w:val="28"/>
          <w:szCs w:val="28"/>
          <w:lang w:val="en-US"/>
        </w:rPr>
        <w:lastRenderedPageBreak/>
        <w:t>IX</w:t>
      </w:r>
      <w:r w:rsidRPr="00DA17EE">
        <w:rPr>
          <w:b/>
          <w:sz w:val="28"/>
          <w:szCs w:val="28"/>
          <w:lang w:val="uk-UA"/>
        </w:rPr>
        <w:t xml:space="preserve">. </w:t>
      </w:r>
      <w:proofErr w:type="spellStart"/>
      <w:r w:rsidRPr="00DA17EE">
        <w:rPr>
          <w:b/>
          <w:sz w:val="28"/>
          <w:szCs w:val="28"/>
        </w:rPr>
        <w:t>Інші</w:t>
      </w:r>
      <w:proofErr w:type="spellEnd"/>
      <w:r w:rsidRPr="00DA17EE">
        <w:rPr>
          <w:b/>
          <w:spacing w:val="-4"/>
          <w:sz w:val="28"/>
          <w:szCs w:val="28"/>
        </w:rPr>
        <w:t xml:space="preserve"> </w:t>
      </w:r>
      <w:proofErr w:type="spellStart"/>
      <w:r w:rsidRPr="00DA17EE">
        <w:rPr>
          <w:b/>
          <w:sz w:val="28"/>
          <w:szCs w:val="28"/>
        </w:rPr>
        <w:t>положення</w:t>
      </w:r>
      <w:proofErr w:type="spellEnd"/>
      <w:r w:rsidRPr="00DA17EE">
        <w:rPr>
          <w:b/>
          <w:spacing w:val="-5"/>
          <w:sz w:val="28"/>
          <w:szCs w:val="28"/>
        </w:rPr>
        <w:t xml:space="preserve"> </w:t>
      </w:r>
      <w:r w:rsidRPr="00DA17EE">
        <w:rPr>
          <w:b/>
          <w:sz w:val="28"/>
          <w:szCs w:val="28"/>
        </w:rPr>
        <w:t>та</w:t>
      </w:r>
      <w:r w:rsidRPr="00DA17EE">
        <w:rPr>
          <w:b/>
          <w:spacing w:val="-3"/>
          <w:sz w:val="28"/>
          <w:szCs w:val="28"/>
        </w:rPr>
        <w:t xml:space="preserve"> </w:t>
      </w:r>
      <w:proofErr w:type="spellStart"/>
      <w:r w:rsidRPr="00DA17EE">
        <w:rPr>
          <w:b/>
          <w:sz w:val="28"/>
          <w:szCs w:val="28"/>
        </w:rPr>
        <w:t>показники</w:t>
      </w:r>
      <w:proofErr w:type="spellEnd"/>
      <w:r w:rsidRPr="00DA17EE">
        <w:rPr>
          <w:b/>
          <w:spacing w:val="-6"/>
          <w:sz w:val="28"/>
          <w:szCs w:val="28"/>
        </w:rPr>
        <w:t xml:space="preserve"> </w:t>
      </w:r>
      <w:r w:rsidRPr="00DA17EE">
        <w:rPr>
          <w:b/>
          <w:sz w:val="28"/>
          <w:szCs w:val="28"/>
        </w:rPr>
        <w:t>прогнозу</w:t>
      </w:r>
      <w:r w:rsidRPr="00DA17EE">
        <w:rPr>
          <w:b/>
          <w:spacing w:val="-3"/>
          <w:sz w:val="28"/>
          <w:szCs w:val="28"/>
        </w:rPr>
        <w:t xml:space="preserve"> </w:t>
      </w:r>
      <w:r w:rsidRPr="00DA17EE">
        <w:rPr>
          <w:b/>
          <w:sz w:val="28"/>
          <w:szCs w:val="28"/>
        </w:rPr>
        <w:t>бюджету</w:t>
      </w:r>
    </w:p>
    <w:p w:rsidR="00A85638" w:rsidRPr="00DA17EE" w:rsidRDefault="00A85638" w:rsidP="00A85638">
      <w:pPr>
        <w:jc w:val="center"/>
        <w:rPr>
          <w:b/>
          <w:sz w:val="28"/>
          <w:szCs w:val="28"/>
          <w:lang w:val="uk-UA"/>
        </w:rPr>
      </w:pPr>
    </w:p>
    <w:p w:rsidR="00A85638" w:rsidRPr="00DA17EE" w:rsidRDefault="00A85638" w:rsidP="00A85638">
      <w:pPr>
        <w:ind w:firstLine="851"/>
        <w:jc w:val="both"/>
        <w:rPr>
          <w:sz w:val="28"/>
          <w:szCs w:val="28"/>
        </w:rPr>
      </w:pPr>
      <w:r w:rsidRPr="00DA17EE">
        <w:rPr>
          <w:sz w:val="28"/>
          <w:szCs w:val="28"/>
        </w:rPr>
        <w:t xml:space="preserve">В </w:t>
      </w:r>
      <w:r>
        <w:rPr>
          <w:sz w:val="28"/>
          <w:szCs w:val="28"/>
          <w:lang w:val="uk-UA"/>
        </w:rPr>
        <w:t>П</w:t>
      </w:r>
      <w:proofErr w:type="spellStart"/>
      <w:r w:rsidRPr="00DA17EE">
        <w:rPr>
          <w:sz w:val="28"/>
          <w:szCs w:val="28"/>
        </w:rPr>
        <w:t>рогнозі</w:t>
      </w:r>
      <w:proofErr w:type="spellEnd"/>
      <w:r w:rsidRPr="00DA17EE">
        <w:rPr>
          <w:sz w:val="28"/>
          <w:szCs w:val="28"/>
        </w:rPr>
        <w:t xml:space="preserve"> </w:t>
      </w:r>
      <w:r>
        <w:rPr>
          <w:sz w:val="28"/>
          <w:szCs w:val="28"/>
          <w:lang w:val="uk-UA"/>
        </w:rPr>
        <w:t xml:space="preserve">місцевого </w:t>
      </w:r>
      <w:r w:rsidRPr="00DA17EE">
        <w:rPr>
          <w:sz w:val="28"/>
          <w:szCs w:val="28"/>
        </w:rPr>
        <w:t xml:space="preserve">бюджету </w:t>
      </w:r>
      <w:proofErr w:type="spellStart"/>
      <w:r>
        <w:rPr>
          <w:sz w:val="28"/>
          <w:szCs w:val="28"/>
          <w:lang w:val="uk-UA"/>
        </w:rPr>
        <w:t>Радехівської</w:t>
      </w:r>
      <w:proofErr w:type="spellEnd"/>
      <w:r w:rsidRPr="00DA17EE">
        <w:rPr>
          <w:sz w:val="28"/>
          <w:szCs w:val="28"/>
        </w:rPr>
        <w:t xml:space="preserve"> </w:t>
      </w:r>
      <w:proofErr w:type="spellStart"/>
      <w:r w:rsidRPr="00DA17EE">
        <w:rPr>
          <w:sz w:val="28"/>
          <w:szCs w:val="28"/>
        </w:rPr>
        <w:t>міської</w:t>
      </w:r>
      <w:proofErr w:type="spellEnd"/>
      <w:r w:rsidRPr="00DA17EE">
        <w:rPr>
          <w:sz w:val="28"/>
          <w:szCs w:val="28"/>
        </w:rPr>
        <w:t xml:space="preserve"> </w:t>
      </w:r>
      <w:proofErr w:type="spellStart"/>
      <w:r w:rsidRPr="00DA17EE">
        <w:rPr>
          <w:sz w:val="28"/>
          <w:szCs w:val="28"/>
        </w:rPr>
        <w:t>територіальної</w:t>
      </w:r>
      <w:proofErr w:type="spellEnd"/>
      <w:r w:rsidRPr="00DA17EE">
        <w:rPr>
          <w:sz w:val="28"/>
          <w:szCs w:val="28"/>
        </w:rPr>
        <w:t xml:space="preserve"> </w:t>
      </w:r>
      <w:proofErr w:type="spellStart"/>
      <w:proofErr w:type="gramStart"/>
      <w:r w:rsidRPr="00DA17EE">
        <w:rPr>
          <w:sz w:val="28"/>
          <w:szCs w:val="28"/>
        </w:rPr>
        <w:t>громади</w:t>
      </w:r>
      <w:proofErr w:type="spellEnd"/>
      <w:r w:rsidRPr="00DA17EE">
        <w:rPr>
          <w:sz w:val="28"/>
          <w:szCs w:val="28"/>
        </w:rPr>
        <w:t xml:space="preserve"> на</w:t>
      </w:r>
      <w:proofErr w:type="gramEnd"/>
      <w:r w:rsidRPr="00DA17EE">
        <w:rPr>
          <w:sz w:val="28"/>
          <w:szCs w:val="28"/>
        </w:rPr>
        <w:t xml:space="preserve"> 2022-2024 роки </w:t>
      </w:r>
      <w:proofErr w:type="spellStart"/>
      <w:r w:rsidRPr="00DA17EE">
        <w:rPr>
          <w:sz w:val="28"/>
          <w:szCs w:val="28"/>
        </w:rPr>
        <w:t>наявні</w:t>
      </w:r>
      <w:proofErr w:type="spellEnd"/>
      <w:r w:rsidRPr="00DA17EE">
        <w:rPr>
          <w:sz w:val="28"/>
          <w:szCs w:val="28"/>
        </w:rPr>
        <w:t xml:space="preserve"> </w:t>
      </w:r>
      <w:proofErr w:type="spellStart"/>
      <w:r w:rsidRPr="00DA17EE">
        <w:rPr>
          <w:sz w:val="28"/>
          <w:szCs w:val="28"/>
        </w:rPr>
        <w:t>наступні</w:t>
      </w:r>
      <w:proofErr w:type="spellEnd"/>
      <w:r w:rsidRPr="00DA17EE">
        <w:rPr>
          <w:sz w:val="28"/>
          <w:szCs w:val="28"/>
        </w:rPr>
        <w:t xml:space="preserve"> </w:t>
      </w:r>
      <w:proofErr w:type="spellStart"/>
      <w:r w:rsidRPr="00DA17EE">
        <w:rPr>
          <w:sz w:val="28"/>
          <w:szCs w:val="28"/>
        </w:rPr>
        <w:t>додатки</w:t>
      </w:r>
      <w:proofErr w:type="spellEnd"/>
      <w:r w:rsidRPr="00DA17EE">
        <w:rPr>
          <w:sz w:val="28"/>
          <w:szCs w:val="28"/>
        </w:rPr>
        <w:t>:</w:t>
      </w:r>
    </w:p>
    <w:p w:rsidR="00A85638" w:rsidRDefault="00A85638" w:rsidP="00A85638">
      <w:pPr>
        <w:jc w:val="both"/>
        <w:rPr>
          <w:sz w:val="28"/>
          <w:szCs w:val="28"/>
          <w:lang w:val="uk-UA"/>
        </w:rPr>
      </w:pPr>
      <w:proofErr w:type="spellStart"/>
      <w:r w:rsidRPr="00DA17EE">
        <w:rPr>
          <w:sz w:val="28"/>
          <w:szCs w:val="28"/>
        </w:rPr>
        <w:t>додаток</w:t>
      </w:r>
      <w:proofErr w:type="spellEnd"/>
      <w:r w:rsidRPr="00DA17EE">
        <w:rPr>
          <w:sz w:val="28"/>
          <w:szCs w:val="28"/>
        </w:rPr>
        <w:t xml:space="preserve"> 1 «</w:t>
      </w:r>
      <w:proofErr w:type="spellStart"/>
      <w:r w:rsidRPr="00DA17EE">
        <w:rPr>
          <w:sz w:val="28"/>
          <w:szCs w:val="28"/>
        </w:rPr>
        <w:t>Загальні</w:t>
      </w:r>
      <w:proofErr w:type="spellEnd"/>
      <w:r w:rsidRPr="00DA17EE">
        <w:rPr>
          <w:sz w:val="28"/>
          <w:szCs w:val="28"/>
        </w:rPr>
        <w:t xml:space="preserve"> </w:t>
      </w:r>
      <w:proofErr w:type="spellStart"/>
      <w:r w:rsidRPr="00DA17EE">
        <w:rPr>
          <w:sz w:val="28"/>
          <w:szCs w:val="28"/>
        </w:rPr>
        <w:t>показники</w:t>
      </w:r>
      <w:proofErr w:type="spellEnd"/>
      <w:r w:rsidRPr="00DA17EE">
        <w:rPr>
          <w:sz w:val="28"/>
          <w:szCs w:val="28"/>
        </w:rPr>
        <w:t xml:space="preserve"> бюджету»; </w:t>
      </w:r>
    </w:p>
    <w:p w:rsidR="00A85638" w:rsidRDefault="00A85638" w:rsidP="00A85638">
      <w:pPr>
        <w:jc w:val="both"/>
        <w:rPr>
          <w:sz w:val="28"/>
          <w:szCs w:val="28"/>
          <w:lang w:val="uk-UA"/>
        </w:rPr>
      </w:pPr>
      <w:proofErr w:type="spellStart"/>
      <w:r w:rsidRPr="00DA17EE">
        <w:rPr>
          <w:sz w:val="28"/>
          <w:szCs w:val="28"/>
        </w:rPr>
        <w:t>додаток</w:t>
      </w:r>
      <w:proofErr w:type="spellEnd"/>
      <w:r w:rsidRPr="00DA17EE">
        <w:rPr>
          <w:sz w:val="28"/>
          <w:szCs w:val="28"/>
        </w:rPr>
        <w:t xml:space="preserve"> 2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доході</w:t>
      </w:r>
      <w:proofErr w:type="gramStart"/>
      <w:r w:rsidRPr="00DA17EE">
        <w:rPr>
          <w:sz w:val="28"/>
          <w:szCs w:val="28"/>
        </w:rPr>
        <w:t>в</w:t>
      </w:r>
      <w:proofErr w:type="spellEnd"/>
      <w:proofErr w:type="gramEnd"/>
      <w:r w:rsidRPr="00DA17EE">
        <w:rPr>
          <w:sz w:val="28"/>
          <w:szCs w:val="28"/>
        </w:rPr>
        <w:t xml:space="preserve"> бюджету»; </w:t>
      </w:r>
    </w:p>
    <w:p w:rsidR="00A85638" w:rsidRDefault="00A85638" w:rsidP="00A85638">
      <w:pPr>
        <w:jc w:val="both"/>
        <w:rPr>
          <w:sz w:val="28"/>
          <w:szCs w:val="28"/>
          <w:lang w:val="uk-UA"/>
        </w:rPr>
      </w:pPr>
      <w:proofErr w:type="spellStart"/>
      <w:r w:rsidRPr="00DA17EE">
        <w:rPr>
          <w:sz w:val="28"/>
          <w:szCs w:val="28"/>
        </w:rPr>
        <w:t>додаток</w:t>
      </w:r>
      <w:proofErr w:type="spellEnd"/>
      <w:r w:rsidRPr="00DA17EE">
        <w:rPr>
          <w:sz w:val="28"/>
          <w:szCs w:val="28"/>
        </w:rPr>
        <w:t xml:space="preserve"> 3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фінансування</w:t>
      </w:r>
      <w:proofErr w:type="spellEnd"/>
      <w:r w:rsidRPr="00DA17EE">
        <w:rPr>
          <w:sz w:val="28"/>
          <w:szCs w:val="28"/>
        </w:rPr>
        <w:t xml:space="preserve"> бюджету»; </w:t>
      </w:r>
    </w:p>
    <w:p w:rsidR="00A85638" w:rsidRPr="00DA17EE" w:rsidRDefault="00A85638" w:rsidP="00A85638">
      <w:pPr>
        <w:jc w:val="both"/>
        <w:rPr>
          <w:sz w:val="28"/>
          <w:szCs w:val="28"/>
        </w:rPr>
      </w:pPr>
      <w:proofErr w:type="spellStart"/>
      <w:r w:rsidRPr="00DA17EE">
        <w:rPr>
          <w:sz w:val="28"/>
          <w:szCs w:val="28"/>
        </w:rPr>
        <w:t>додаток</w:t>
      </w:r>
      <w:proofErr w:type="spellEnd"/>
      <w:r w:rsidRPr="00DA17EE">
        <w:rPr>
          <w:sz w:val="28"/>
          <w:szCs w:val="28"/>
        </w:rPr>
        <w:t xml:space="preserve"> 6 «</w:t>
      </w:r>
      <w:proofErr w:type="spellStart"/>
      <w:r w:rsidRPr="00DA17EE">
        <w:rPr>
          <w:sz w:val="28"/>
          <w:szCs w:val="28"/>
        </w:rPr>
        <w:t>Граничні</w:t>
      </w:r>
      <w:proofErr w:type="spellEnd"/>
      <w:r w:rsidRPr="00DA17EE">
        <w:rPr>
          <w:sz w:val="28"/>
          <w:szCs w:val="28"/>
        </w:rPr>
        <w:t xml:space="preserve">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видатків</w:t>
      </w:r>
      <w:proofErr w:type="spellEnd"/>
      <w:r w:rsidRPr="00DA17EE">
        <w:rPr>
          <w:sz w:val="28"/>
          <w:szCs w:val="28"/>
        </w:rPr>
        <w:t xml:space="preserve"> бюджету та </w:t>
      </w:r>
      <w:proofErr w:type="spellStart"/>
      <w:r w:rsidRPr="00DA17EE">
        <w:rPr>
          <w:sz w:val="28"/>
          <w:szCs w:val="28"/>
        </w:rPr>
        <w:t>надання</w:t>
      </w:r>
      <w:proofErr w:type="spellEnd"/>
      <w:r w:rsidRPr="00DA17EE">
        <w:rPr>
          <w:sz w:val="28"/>
          <w:szCs w:val="28"/>
        </w:rPr>
        <w:t xml:space="preserve"> </w:t>
      </w:r>
      <w:proofErr w:type="spellStart"/>
      <w:r w:rsidRPr="00DA17EE">
        <w:rPr>
          <w:sz w:val="28"/>
          <w:szCs w:val="28"/>
        </w:rPr>
        <w:t>кредитів</w:t>
      </w:r>
      <w:proofErr w:type="spellEnd"/>
      <w:r w:rsidRPr="00DA17EE">
        <w:rPr>
          <w:sz w:val="28"/>
          <w:szCs w:val="28"/>
        </w:rPr>
        <w:t xml:space="preserve"> </w:t>
      </w:r>
      <w:proofErr w:type="spellStart"/>
      <w:r w:rsidRPr="00DA17EE">
        <w:rPr>
          <w:sz w:val="28"/>
          <w:szCs w:val="28"/>
        </w:rPr>
        <w:t>з</w:t>
      </w:r>
      <w:proofErr w:type="spellEnd"/>
      <w:r w:rsidRPr="00DA17EE">
        <w:rPr>
          <w:sz w:val="28"/>
          <w:szCs w:val="28"/>
        </w:rPr>
        <w:t xml:space="preserve"> бюджету </w:t>
      </w:r>
      <w:proofErr w:type="spellStart"/>
      <w:r w:rsidRPr="00DA17EE">
        <w:rPr>
          <w:sz w:val="28"/>
          <w:szCs w:val="28"/>
        </w:rPr>
        <w:t>головним</w:t>
      </w:r>
      <w:proofErr w:type="spellEnd"/>
      <w:r w:rsidRPr="00DA17EE">
        <w:rPr>
          <w:sz w:val="28"/>
          <w:szCs w:val="28"/>
        </w:rPr>
        <w:t xml:space="preserve"> </w:t>
      </w:r>
      <w:proofErr w:type="spellStart"/>
      <w:r w:rsidRPr="00DA17EE">
        <w:rPr>
          <w:sz w:val="28"/>
          <w:szCs w:val="28"/>
        </w:rPr>
        <w:t>розпорядникам</w:t>
      </w:r>
      <w:proofErr w:type="spellEnd"/>
      <w:r w:rsidRPr="00DA17EE">
        <w:rPr>
          <w:sz w:val="28"/>
          <w:szCs w:val="28"/>
        </w:rPr>
        <w:t xml:space="preserve"> </w:t>
      </w:r>
      <w:proofErr w:type="spellStart"/>
      <w:r w:rsidRPr="00DA17EE">
        <w:rPr>
          <w:sz w:val="28"/>
          <w:szCs w:val="28"/>
        </w:rPr>
        <w:t>кошті</w:t>
      </w:r>
      <w:proofErr w:type="gramStart"/>
      <w:r w:rsidRPr="00DA17EE">
        <w:rPr>
          <w:sz w:val="28"/>
          <w:szCs w:val="28"/>
        </w:rPr>
        <w:t>в</w:t>
      </w:r>
      <w:proofErr w:type="spellEnd"/>
      <w:proofErr w:type="gramEnd"/>
      <w:r w:rsidRPr="00DA17EE">
        <w:rPr>
          <w:sz w:val="28"/>
          <w:szCs w:val="28"/>
        </w:rPr>
        <w:t>»;</w:t>
      </w:r>
    </w:p>
    <w:p w:rsidR="00A85638" w:rsidRPr="00DA17EE" w:rsidRDefault="00A85638" w:rsidP="00A85638">
      <w:pPr>
        <w:jc w:val="both"/>
        <w:rPr>
          <w:sz w:val="28"/>
          <w:szCs w:val="28"/>
        </w:rPr>
      </w:pPr>
      <w:proofErr w:type="spellStart"/>
      <w:r w:rsidRPr="00DA17EE">
        <w:rPr>
          <w:sz w:val="28"/>
          <w:szCs w:val="28"/>
        </w:rPr>
        <w:t>додаток</w:t>
      </w:r>
      <w:proofErr w:type="spellEnd"/>
      <w:r w:rsidRPr="00DA17EE">
        <w:rPr>
          <w:sz w:val="28"/>
          <w:szCs w:val="28"/>
        </w:rPr>
        <w:t xml:space="preserve"> 7 «</w:t>
      </w:r>
      <w:proofErr w:type="spellStart"/>
      <w:r w:rsidRPr="00DA17EE">
        <w:rPr>
          <w:sz w:val="28"/>
          <w:szCs w:val="28"/>
        </w:rPr>
        <w:t>Граничні</w:t>
      </w:r>
      <w:proofErr w:type="spellEnd"/>
      <w:r w:rsidRPr="00DA17EE">
        <w:rPr>
          <w:sz w:val="28"/>
          <w:szCs w:val="28"/>
        </w:rPr>
        <w:t xml:space="preserve">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видатків</w:t>
      </w:r>
      <w:proofErr w:type="spellEnd"/>
      <w:r w:rsidRPr="00DA17EE">
        <w:rPr>
          <w:sz w:val="28"/>
          <w:szCs w:val="28"/>
        </w:rPr>
        <w:t xml:space="preserve"> бюджету за </w:t>
      </w:r>
      <w:proofErr w:type="gramStart"/>
      <w:r w:rsidRPr="00DA17EE">
        <w:rPr>
          <w:sz w:val="28"/>
          <w:szCs w:val="28"/>
        </w:rPr>
        <w:t>Типовою</w:t>
      </w:r>
      <w:proofErr w:type="gramEnd"/>
      <w:r w:rsidRPr="00DA17EE">
        <w:rPr>
          <w:sz w:val="28"/>
          <w:szCs w:val="28"/>
        </w:rPr>
        <w:t xml:space="preserve"> </w:t>
      </w:r>
      <w:proofErr w:type="spellStart"/>
      <w:r w:rsidRPr="00DA17EE">
        <w:rPr>
          <w:sz w:val="28"/>
          <w:szCs w:val="28"/>
        </w:rPr>
        <w:t>програмною</w:t>
      </w:r>
      <w:proofErr w:type="spellEnd"/>
      <w:r w:rsidRPr="00DA17EE">
        <w:rPr>
          <w:sz w:val="28"/>
          <w:szCs w:val="28"/>
        </w:rPr>
        <w:t xml:space="preserve"> </w:t>
      </w:r>
      <w:proofErr w:type="spellStart"/>
      <w:r w:rsidRPr="00DA17EE">
        <w:rPr>
          <w:sz w:val="28"/>
          <w:szCs w:val="28"/>
        </w:rPr>
        <w:t>класифікацією</w:t>
      </w:r>
      <w:proofErr w:type="spellEnd"/>
      <w:r w:rsidRPr="00DA17EE">
        <w:rPr>
          <w:sz w:val="28"/>
          <w:szCs w:val="28"/>
        </w:rPr>
        <w:t xml:space="preserve"> </w:t>
      </w:r>
      <w:proofErr w:type="spellStart"/>
      <w:r w:rsidRPr="00DA17EE">
        <w:rPr>
          <w:sz w:val="28"/>
          <w:szCs w:val="28"/>
        </w:rPr>
        <w:t>видатків</w:t>
      </w:r>
      <w:proofErr w:type="spellEnd"/>
      <w:r w:rsidRPr="00DA17EE">
        <w:rPr>
          <w:sz w:val="28"/>
          <w:szCs w:val="28"/>
        </w:rPr>
        <w:t xml:space="preserve"> та </w:t>
      </w:r>
      <w:proofErr w:type="spellStart"/>
      <w:r w:rsidRPr="00DA17EE">
        <w:rPr>
          <w:sz w:val="28"/>
          <w:szCs w:val="28"/>
        </w:rPr>
        <w:t>кредитування</w:t>
      </w:r>
      <w:proofErr w:type="spellEnd"/>
      <w:r w:rsidRPr="00DA17EE">
        <w:rPr>
          <w:sz w:val="28"/>
          <w:szCs w:val="28"/>
        </w:rPr>
        <w:t xml:space="preserve"> </w:t>
      </w:r>
      <w:proofErr w:type="spellStart"/>
      <w:r w:rsidRPr="00DA17EE">
        <w:rPr>
          <w:sz w:val="28"/>
          <w:szCs w:val="28"/>
        </w:rPr>
        <w:t>місцевого</w:t>
      </w:r>
      <w:proofErr w:type="spellEnd"/>
      <w:r w:rsidRPr="00DA17EE">
        <w:rPr>
          <w:sz w:val="28"/>
          <w:szCs w:val="28"/>
        </w:rPr>
        <w:t xml:space="preserve"> бюджету»;</w:t>
      </w:r>
    </w:p>
    <w:p w:rsidR="00A85638" w:rsidRPr="00424BCE" w:rsidRDefault="00A85638" w:rsidP="00A85638">
      <w:pPr>
        <w:jc w:val="both"/>
        <w:rPr>
          <w:sz w:val="28"/>
          <w:szCs w:val="28"/>
        </w:rPr>
      </w:pPr>
      <w:proofErr w:type="spellStart"/>
      <w:r w:rsidRPr="00DA17EE">
        <w:rPr>
          <w:sz w:val="28"/>
          <w:szCs w:val="28"/>
        </w:rPr>
        <w:t>додаток</w:t>
      </w:r>
      <w:proofErr w:type="spellEnd"/>
      <w:r w:rsidRPr="00DA17EE">
        <w:rPr>
          <w:sz w:val="28"/>
          <w:szCs w:val="28"/>
        </w:rPr>
        <w:t xml:space="preserve"> 9 «</w:t>
      </w:r>
      <w:proofErr w:type="spellStart"/>
      <w:r w:rsidRPr="00DA17EE">
        <w:rPr>
          <w:sz w:val="28"/>
          <w:szCs w:val="28"/>
        </w:rPr>
        <w:t>Показники</w:t>
      </w:r>
      <w:proofErr w:type="spellEnd"/>
      <w:r w:rsidRPr="00DA17EE">
        <w:rPr>
          <w:sz w:val="28"/>
          <w:szCs w:val="28"/>
        </w:rPr>
        <w:t xml:space="preserve"> бюджету </w:t>
      </w:r>
      <w:proofErr w:type="spellStart"/>
      <w:r w:rsidRPr="00DA17EE">
        <w:rPr>
          <w:sz w:val="28"/>
          <w:szCs w:val="28"/>
        </w:rPr>
        <w:t>розвитку</w:t>
      </w:r>
      <w:proofErr w:type="spellEnd"/>
      <w:r w:rsidRPr="00DA17EE">
        <w:rPr>
          <w:sz w:val="28"/>
          <w:szCs w:val="28"/>
        </w:rPr>
        <w:t>»;</w:t>
      </w:r>
    </w:p>
    <w:p w:rsidR="00A85638" w:rsidRPr="0010649D" w:rsidRDefault="00A85638" w:rsidP="00A85638">
      <w:pPr>
        <w:jc w:val="both"/>
        <w:rPr>
          <w:sz w:val="28"/>
          <w:szCs w:val="28"/>
          <w:lang w:val="uk-UA"/>
        </w:rPr>
      </w:pPr>
      <w:r>
        <w:rPr>
          <w:sz w:val="28"/>
          <w:szCs w:val="28"/>
          <w:lang w:val="uk-UA"/>
        </w:rPr>
        <w:t>д</w:t>
      </w:r>
      <w:proofErr w:type="spellStart"/>
      <w:r>
        <w:rPr>
          <w:sz w:val="28"/>
          <w:szCs w:val="28"/>
        </w:rPr>
        <w:t>одаток</w:t>
      </w:r>
      <w:proofErr w:type="spellEnd"/>
      <w:r>
        <w:rPr>
          <w:sz w:val="28"/>
          <w:szCs w:val="28"/>
          <w:lang w:val="uk-UA"/>
        </w:rPr>
        <w:t xml:space="preserve"> </w:t>
      </w:r>
      <w:r w:rsidRPr="00DA17EE">
        <w:rPr>
          <w:sz w:val="28"/>
          <w:szCs w:val="28"/>
        </w:rPr>
        <w:t>10</w:t>
      </w:r>
      <w:r>
        <w:rPr>
          <w:sz w:val="28"/>
          <w:szCs w:val="28"/>
          <w:lang w:val="uk-UA"/>
        </w:rPr>
        <w:t xml:space="preserve"> </w:t>
      </w:r>
      <w:r w:rsidRPr="00DA17EE">
        <w:rPr>
          <w:sz w:val="28"/>
          <w:szCs w:val="28"/>
        </w:rPr>
        <w:t>«</w:t>
      </w:r>
      <w:proofErr w:type="spellStart"/>
      <w:r w:rsidRPr="00DA17EE">
        <w:rPr>
          <w:sz w:val="28"/>
          <w:szCs w:val="28"/>
        </w:rPr>
        <w:t>Обсяги</w:t>
      </w:r>
      <w:proofErr w:type="spellEnd"/>
      <w:r w:rsidRPr="00DA17EE">
        <w:rPr>
          <w:sz w:val="28"/>
          <w:szCs w:val="28"/>
        </w:rPr>
        <w:t xml:space="preserve"> </w:t>
      </w:r>
      <w:proofErr w:type="spellStart"/>
      <w:r w:rsidRPr="00DA17EE">
        <w:rPr>
          <w:sz w:val="28"/>
          <w:szCs w:val="28"/>
        </w:rPr>
        <w:t>капітальних</w:t>
      </w:r>
      <w:proofErr w:type="spellEnd"/>
      <w:r w:rsidRPr="00DA17EE">
        <w:rPr>
          <w:sz w:val="28"/>
          <w:szCs w:val="28"/>
        </w:rPr>
        <w:t xml:space="preserve"> </w:t>
      </w:r>
      <w:proofErr w:type="spellStart"/>
      <w:r w:rsidRPr="00DA17EE">
        <w:rPr>
          <w:sz w:val="28"/>
          <w:szCs w:val="28"/>
        </w:rPr>
        <w:t>вкладень</w:t>
      </w:r>
      <w:proofErr w:type="spellEnd"/>
      <w:r w:rsidRPr="00DA17EE">
        <w:rPr>
          <w:sz w:val="28"/>
          <w:szCs w:val="28"/>
        </w:rPr>
        <w:t xml:space="preserve"> </w:t>
      </w:r>
      <w:proofErr w:type="spellStart"/>
      <w:r w:rsidRPr="00DA17EE">
        <w:rPr>
          <w:sz w:val="28"/>
          <w:szCs w:val="28"/>
        </w:rPr>
        <w:t>місцевого</w:t>
      </w:r>
      <w:proofErr w:type="spellEnd"/>
      <w:r w:rsidRPr="00DA17EE">
        <w:rPr>
          <w:sz w:val="28"/>
          <w:szCs w:val="28"/>
        </w:rPr>
        <w:t xml:space="preserve"> бюджету у </w:t>
      </w:r>
      <w:proofErr w:type="spellStart"/>
      <w:r w:rsidRPr="00DA17EE">
        <w:rPr>
          <w:sz w:val="28"/>
          <w:szCs w:val="28"/>
        </w:rPr>
        <w:t>розрізі</w:t>
      </w:r>
      <w:proofErr w:type="spellEnd"/>
      <w:r w:rsidRPr="00DA17EE">
        <w:rPr>
          <w:sz w:val="28"/>
          <w:szCs w:val="28"/>
        </w:rPr>
        <w:t xml:space="preserve"> </w:t>
      </w:r>
      <w:proofErr w:type="spellStart"/>
      <w:r w:rsidRPr="00DA17EE">
        <w:rPr>
          <w:sz w:val="28"/>
          <w:szCs w:val="28"/>
        </w:rPr>
        <w:t>інвестиційних</w:t>
      </w:r>
      <w:proofErr w:type="spellEnd"/>
      <w:r w:rsidRPr="00DA17EE">
        <w:rPr>
          <w:sz w:val="28"/>
          <w:szCs w:val="28"/>
        </w:rPr>
        <w:t xml:space="preserve"> </w:t>
      </w:r>
      <w:proofErr w:type="spellStart"/>
      <w:r w:rsidRPr="00DA17EE">
        <w:rPr>
          <w:sz w:val="28"/>
          <w:szCs w:val="28"/>
        </w:rPr>
        <w:t>проектів</w:t>
      </w:r>
      <w:proofErr w:type="spellEnd"/>
      <w:r w:rsidRPr="00DA17EE">
        <w:rPr>
          <w:sz w:val="28"/>
          <w:szCs w:val="28"/>
        </w:rPr>
        <w:t xml:space="preserve">» </w:t>
      </w:r>
      <w:r>
        <w:rPr>
          <w:sz w:val="28"/>
          <w:szCs w:val="28"/>
          <w:lang w:val="uk-UA"/>
        </w:rPr>
        <w:t>.</w:t>
      </w:r>
    </w:p>
    <w:p w:rsidR="00A85638" w:rsidRDefault="00A85638" w:rsidP="00A85638">
      <w:pPr>
        <w:jc w:val="both"/>
        <w:rPr>
          <w:sz w:val="28"/>
          <w:szCs w:val="28"/>
          <w:lang w:val="uk-UA"/>
        </w:rPr>
      </w:pPr>
      <w:proofErr w:type="spellStart"/>
      <w:r w:rsidRPr="00DA17EE">
        <w:rPr>
          <w:sz w:val="28"/>
          <w:szCs w:val="28"/>
        </w:rPr>
        <w:t>додаток</w:t>
      </w:r>
      <w:proofErr w:type="spellEnd"/>
      <w:r w:rsidRPr="00DA17EE">
        <w:rPr>
          <w:sz w:val="28"/>
          <w:szCs w:val="28"/>
        </w:rPr>
        <w:t xml:space="preserve"> 11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міжбюджетних</w:t>
      </w:r>
      <w:proofErr w:type="spellEnd"/>
      <w:r w:rsidRPr="00DA17EE">
        <w:rPr>
          <w:sz w:val="28"/>
          <w:szCs w:val="28"/>
        </w:rPr>
        <w:t xml:space="preserve"> </w:t>
      </w:r>
      <w:proofErr w:type="spellStart"/>
      <w:r w:rsidRPr="00DA17EE">
        <w:rPr>
          <w:sz w:val="28"/>
          <w:szCs w:val="28"/>
        </w:rPr>
        <w:t>трансфертів</w:t>
      </w:r>
      <w:proofErr w:type="spellEnd"/>
      <w:r w:rsidRPr="00DA17EE">
        <w:rPr>
          <w:sz w:val="28"/>
          <w:szCs w:val="28"/>
        </w:rPr>
        <w:t xml:space="preserve"> </w:t>
      </w:r>
      <w:proofErr w:type="spellStart"/>
      <w:r w:rsidRPr="00DA17EE">
        <w:rPr>
          <w:sz w:val="28"/>
          <w:szCs w:val="28"/>
        </w:rPr>
        <w:t>з</w:t>
      </w:r>
      <w:proofErr w:type="spellEnd"/>
      <w:r w:rsidRPr="00DA17EE">
        <w:rPr>
          <w:sz w:val="28"/>
          <w:szCs w:val="28"/>
        </w:rPr>
        <w:t xml:space="preserve"> </w:t>
      </w:r>
      <w:proofErr w:type="spellStart"/>
      <w:r w:rsidRPr="00DA17EE">
        <w:rPr>
          <w:sz w:val="28"/>
          <w:szCs w:val="28"/>
        </w:rPr>
        <w:t>інших</w:t>
      </w:r>
      <w:proofErr w:type="spellEnd"/>
      <w:r w:rsidRPr="00DA17EE">
        <w:rPr>
          <w:sz w:val="28"/>
          <w:szCs w:val="28"/>
        </w:rPr>
        <w:t xml:space="preserve"> </w:t>
      </w:r>
      <w:proofErr w:type="spellStart"/>
      <w:r w:rsidRPr="00DA17EE">
        <w:rPr>
          <w:sz w:val="28"/>
          <w:szCs w:val="28"/>
        </w:rPr>
        <w:t>бюджеті</w:t>
      </w:r>
      <w:proofErr w:type="gramStart"/>
      <w:r w:rsidRPr="00DA17EE">
        <w:rPr>
          <w:sz w:val="28"/>
          <w:szCs w:val="28"/>
        </w:rPr>
        <w:t>в</w:t>
      </w:r>
      <w:proofErr w:type="spellEnd"/>
      <w:proofErr w:type="gramEnd"/>
      <w:r w:rsidRPr="00DA17EE">
        <w:rPr>
          <w:sz w:val="28"/>
          <w:szCs w:val="28"/>
        </w:rPr>
        <w:t xml:space="preserve">»; </w:t>
      </w:r>
    </w:p>
    <w:p w:rsidR="00A85638" w:rsidRDefault="00A85638" w:rsidP="00A85638">
      <w:pPr>
        <w:jc w:val="both"/>
        <w:rPr>
          <w:sz w:val="28"/>
          <w:szCs w:val="28"/>
          <w:lang w:val="uk-UA"/>
        </w:rPr>
      </w:pPr>
      <w:r>
        <w:rPr>
          <w:sz w:val="28"/>
          <w:szCs w:val="28"/>
          <w:lang w:val="uk-UA"/>
        </w:rPr>
        <w:t>додаток 12 «</w:t>
      </w:r>
      <w:r w:rsidRPr="00393525">
        <w:rPr>
          <w:sz w:val="28"/>
          <w:szCs w:val="28"/>
          <w:lang w:val="uk-UA"/>
        </w:rPr>
        <w:t>Показники міжбюджетних трансфертів іншим бюджетам</w:t>
      </w:r>
      <w:r>
        <w:rPr>
          <w:sz w:val="28"/>
          <w:szCs w:val="28"/>
          <w:lang w:val="uk-UA"/>
        </w:rPr>
        <w:t>».</w:t>
      </w:r>
    </w:p>
    <w:p w:rsidR="00A85638" w:rsidRPr="0010649D" w:rsidRDefault="00A85638" w:rsidP="00A85638">
      <w:pPr>
        <w:jc w:val="both"/>
        <w:rPr>
          <w:sz w:val="28"/>
          <w:szCs w:val="28"/>
        </w:rPr>
      </w:pPr>
    </w:p>
    <w:p w:rsidR="00A85638" w:rsidRDefault="00A85638" w:rsidP="00A85638">
      <w:pPr>
        <w:ind w:firstLine="851"/>
        <w:jc w:val="both"/>
        <w:rPr>
          <w:sz w:val="28"/>
          <w:szCs w:val="28"/>
          <w:lang w:val="uk-UA"/>
        </w:rPr>
      </w:pPr>
      <w:r>
        <w:rPr>
          <w:sz w:val="28"/>
          <w:szCs w:val="28"/>
          <w:lang w:val="uk-UA"/>
        </w:rPr>
        <w:t>У зв’язку з відсутністю показників у Прогнозі відсутні такі додатки:</w:t>
      </w:r>
    </w:p>
    <w:p w:rsidR="00A85638" w:rsidRPr="00DA17EE" w:rsidRDefault="00A85638" w:rsidP="00A85638">
      <w:pPr>
        <w:jc w:val="both"/>
        <w:rPr>
          <w:sz w:val="28"/>
          <w:szCs w:val="28"/>
        </w:rPr>
      </w:pPr>
      <w:r>
        <w:rPr>
          <w:sz w:val="28"/>
          <w:szCs w:val="28"/>
          <w:lang w:val="uk-UA"/>
        </w:rPr>
        <w:t>д</w:t>
      </w:r>
      <w:proofErr w:type="spellStart"/>
      <w:r>
        <w:rPr>
          <w:sz w:val="28"/>
          <w:szCs w:val="28"/>
        </w:rPr>
        <w:t>одаток</w:t>
      </w:r>
      <w:proofErr w:type="spellEnd"/>
      <w:r>
        <w:rPr>
          <w:sz w:val="28"/>
          <w:szCs w:val="28"/>
          <w:lang w:val="uk-UA"/>
        </w:rPr>
        <w:t xml:space="preserve"> </w:t>
      </w:r>
      <w:r w:rsidRPr="00DA17EE">
        <w:rPr>
          <w:sz w:val="28"/>
          <w:szCs w:val="28"/>
        </w:rPr>
        <w:t>4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місцевого</w:t>
      </w:r>
      <w:proofErr w:type="spellEnd"/>
      <w:r w:rsidRPr="00DA17EE">
        <w:rPr>
          <w:sz w:val="28"/>
          <w:szCs w:val="28"/>
        </w:rPr>
        <w:t xml:space="preserve"> боргу»;</w:t>
      </w:r>
    </w:p>
    <w:p w:rsidR="00A85638" w:rsidRPr="00DA17EE" w:rsidRDefault="00A85638" w:rsidP="00A85638">
      <w:pPr>
        <w:jc w:val="both"/>
        <w:rPr>
          <w:sz w:val="28"/>
          <w:szCs w:val="28"/>
        </w:rPr>
      </w:pPr>
      <w:proofErr w:type="spellStart"/>
      <w:r>
        <w:rPr>
          <w:sz w:val="28"/>
          <w:szCs w:val="28"/>
        </w:rPr>
        <w:t>додаток</w:t>
      </w:r>
      <w:proofErr w:type="spellEnd"/>
      <w:r>
        <w:rPr>
          <w:sz w:val="28"/>
          <w:szCs w:val="28"/>
          <w:lang w:val="uk-UA"/>
        </w:rPr>
        <w:t xml:space="preserve"> </w:t>
      </w:r>
      <w:r w:rsidRPr="00DA17EE">
        <w:rPr>
          <w:sz w:val="28"/>
          <w:szCs w:val="28"/>
        </w:rPr>
        <w:t>5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гарантованого</w:t>
      </w:r>
      <w:proofErr w:type="spellEnd"/>
      <w:r w:rsidRPr="00DA17EE">
        <w:rPr>
          <w:sz w:val="28"/>
          <w:szCs w:val="28"/>
        </w:rPr>
        <w:t xml:space="preserve"> Автономною </w:t>
      </w:r>
      <w:proofErr w:type="spellStart"/>
      <w:r w:rsidRPr="00DA17EE">
        <w:rPr>
          <w:sz w:val="28"/>
          <w:szCs w:val="28"/>
        </w:rPr>
        <w:t>Республікою</w:t>
      </w:r>
      <w:proofErr w:type="spellEnd"/>
      <w:r w:rsidRPr="00DA17EE">
        <w:rPr>
          <w:sz w:val="28"/>
          <w:szCs w:val="28"/>
        </w:rPr>
        <w:t xml:space="preserve"> </w:t>
      </w:r>
      <w:proofErr w:type="spellStart"/>
      <w:r w:rsidRPr="00DA17EE">
        <w:rPr>
          <w:sz w:val="28"/>
          <w:szCs w:val="28"/>
        </w:rPr>
        <w:t>Крим</w:t>
      </w:r>
      <w:proofErr w:type="spellEnd"/>
      <w:r w:rsidRPr="00DA17EE">
        <w:rPr>
          <w:sz w:val="28"/>
          <w:szCs w:val="28"/>
        </w:rPr>
        <w:t xml:space="preserve">, </w:t>
      </w:r>
      <w:proofErr w:type="spellStart"/>
      <w:r w:rsidRPr="00DA17EE">
        <w:rPr>
          <w:sz w:val="28"/>
          <w:szCs w:val="28"/>
        </w:rPr>
        <w:t>обласною</w:t>
      </w:r>
      <w:proofErr w:type="spellEnd"/>
      <w:r w:rsidRPr="00DA17EE">
        <w:rPr>
          <w:sz w:val="28"/>
          <w:szCs w:val="28"/>
        </w:rPr>
        <w:t xml:space="preserve"> радою </w:t>
      </w:r>
      <w:proofErr w:type="spellStart"/>
      <w:r w:rsidRPr="00DA17EE">
        <w:rPr>
          <w:sz w:val="28"/>
          <w:szCs w:val="28"/>
        </w:rPr>
        <w:t>чи</w:t>
      </w:r>
      <w:proofErr w:type="spellEnd"/>
      <w:r w:rsidRPr="00DA17EE">
        <w:rPr>
          <w:sz w:val="28"/>
          <w:szCs w:val="28"/>
        </w:rPr>
        <w:t xml:space="preserve"> </w:t>
      </w:r>
      <w:proofErr w:type="spellStart"/>
      <w:r w:rsidRPr="00DA17EE">
        <w:rPr>
          <w:sz w:val="28"/>
          <w:szCs w:val="28"/>
        </w:rPr>
        <w:t>територіальною</w:t>
      </w:r>
      <w:proofErr w:type="spellEnd"/>
      <w:r w:rsidRPr="00DA17EE">
        <w:rPr>
          <w:sz w:val="28"/>
          <w:szCs w:val="28"/>
        </w:rPr>
        <w:t xml:space="preserve"> громадою </w:t>
      </w:r>
      <w:proofErr w:type="spellStart"/>
      <w:proofErr w:type="gramStart"/>
      <w:r w:rsidRPr="00DA17EE">
        <w:rPr>
          <w:sz w:val="28"/>
          <w:szCs w:val="28"/>
        </w:rPr>
        <w:t>м</w:t>
      </w:r>
      <w:proofErr w:type="gramEnd"/>
      <w:r w:rsidRPr="00DA17EE">
        <w:rPr>
          <w:sz w:val="28"/>
          <w:szCs w:val="28"/>
        </w:rPr>
        <w:t>іста</w:t>
      </w:r>
      <w:proofErr w:type="spellEnd"/>
      <w:r w:rsidRPr="00DA17EE">
        <w:rPr>
          <w:sz w:val="28"/>
          <w:szCs w:val="28"/>
        </w:rPr>
        <w:t xml:space="preserve"> бор</w:t>
      </w:r>
      <w:r>
        <w:rPr>
          <w:sz w:val="28"/>
          <w:szCs w:val="28"/>
        </w:rPr>
        <w:t xml:space="preserve">гу </w:t>
      </w:r>
      <w:proofErr w:type="spellStart"/>
      <w:r>
        <w:rPr>
          <w:sz w:val="28"/>
          <w:szCs w:val="28"/>
        </w:rPr>
        <w:t>і</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місцевих</w:t>
      </w:r>
      <w:proofErr w:type="spellEnd"/>
      <w:r>
        <w:rPr>
          <w:sz w:val="28"/>
          <w:szCs w:val="28"/>
        </w:rPr>
        <w:t xml:space="preserve"> </w:t>
      </w:r>
      <w:proofErr w:type="spellStart"/>
      <w:r>
        <w:rPr>
          <w:sz w:val="28"/>
          <w:szCs w:val="28"/>
        </w:rPr>
        <w:t>гарантій</w:t>
      </w:r>
      <w:proofErr w:type="spellEnd"/>
      <w:r>
        <w:rPr>
          <w:sz w:val="28"/>
          <w:szCs w:val="28"/>
        </w:rPr>
        <w:t>»</w:t>
      </w:r>
      <w:r>
        <w:rPr>
          <w:sz w:val="28"/>
          <w:szCs w:val="28"/>
          <w:lang w:val="uk-UA"/>
        </w:rPr>
        <w:t>.</w:t>
      </w:r>
      <w:r w:rsidRPr="00DA17EE">
        <w:rPr>
          <w:sz w:val="28"/>
          <w:szCs w:val="28"/>
        </w:rPr>
        <w:t xml:space="preserve"> </w:t>
      </w:r>
    </w:p>
    <w:p w:rsidR="00A85638" w:rsidRPr="00AA1389" w:rsidRDefault="00A85638" w:rsidP="00A85638">
      <w:pPr>
        <w:jc w:val="both"/>
        <w:rPr>
          <w:sz w:val="28"/>
          <w:szCs w:val="28"/>
          <w:lang w:val="uk-UA"/>
        </w:rPr>
      </w:pPr>
      <w:proofErr w:type="spellStart"/>
      <w:r w:rsidRPr="00DA17EE">
        <w:rPr>
          <w:sz w:val="28"/>
          <w:szCs w:val="28"/>
        </w:rPr>
        <w:t>додаток</w:t>
      </w:r>
      <w:proofErr w:type="spellEnd"/>
      <w:r w:rsidRPr="00DA17EE">
        <w:rPr>
          <w:sz w:val="28"/>
          <w:szCs w:val="28"/>
        </w:rPr>
        <w:t xml:space="preserve"> 8 «</w:t>
      </w:r>
      <w:proofErr w:type="spellStart"/>
      <w:r w:rsidRPr="00DA17EE">
        <w:rPr>
          <w:sz w:val="28"/>
          <w:szCs w:val="28"/>
        </w:rPr>
        <w:t>Граничні</w:t>
      </w:r>
      <w:proofErr w:type="spellEnd"/>
      <w:r w:rsidRPr="00DA17EE">
        <w:rPr>
          <w:sz w:val="28"/>
          <w:szCs w:val="28"/>
        </w:rPr>
        <w:t xml:space="preserve"> </w:t>
      </w:r>
      <w:proofErr w:type="spellStart"/>
      <w:r w:rsidRPr="00DA17EE">
        <w:rPr>
          <w:sz w:val="28"/>
          <w:szCs w:val="28"/>
        </w:rPr>
        <w:t>показники</w:t>
      </w:r>
      <w:proofErr w:type="spellEnd"/>
      <w:r w:rsidRPr="00DA17EE">
        <w:rPr>
          <w:sz w:val="28"/>
          <w:szCs w:val="28"/>
        </w:rPr>
        <w:t xml:space="preserve"> </w:t>
      </w:r>
      <w:proofErr w:type="spellStart"/>
      <w:r w:rsidRPr="00DA17EE">
        <w:rPr>
          <w:sz w:val="28"/>
          <w:szCs w:val="28"/>
        </w:rPr>
        <w:t>кредитування</w:t>
      </w:r>
      <w:proofErr w:type="spellEnd"/>
      <w:r w:rsidRPr="00DA17EE">
        <w:rPr>
          <w:sz w:val="28"/>
          <w:szCs w:val="28"/>
        </w:rPr>
        <w:t xml:space="preserve"> бюджету за </w:t>
      </w:r>
      <w:proofErr w:type="gramStart"/>
      <w:r w:rsidRPr="00DA17EE">
        <w:rPr>
          <w:sz w:val="28"/>
          <w:szCs w:val="28"/>
        </w:rPr>
        <w:t>Типовою</w:t>
      </w:r>
      <w:proofErr w:type="gramEnd"/>
      <w:r w:rsidRPr="00DA17EE">
        <w:rPr>
          <w:sz w:val="28"/>
          <w:szCs w:val="28"/>
        </w:rPr>
        <w:t xml:space="preserve"> </w:t>
      </w:r>
      <w:proofErr w:type="spellStart"/>
      <w:r w:rsidRPr="00DA17EE">
        <w:rPr>
          <w:sz w:val="28"/>
          <w:szCs w:val="28"/>
        </w:rPr>
        <w:t>програмною</w:t>
      </w:r>
      <w:proofErr w:type="spellEnd"/>
      <w:r w:rsidRPr="00DA17EE">
        <w:rPr>
          <w:sz w:val="28"/>
          <w:szCs w:val="28"/>
        </w:rPr>
        <w:t xml:space="preserve"> </w:t>
      </w:r>
      <w:proofErr w:type="spellStart"/>
      <w:r w:rsidRPr="00DA17EE">
        <w:rPr>
          <w:sz w:val="28"/>
          <w:szCs w:val="28"/>
        </w:rPr>
        <w:t>класифікацією</w:t>
      </w:r>
      <w:proofErr w:type="spellEnd"/>
      <w:r w:rsidRPr="00DA17EE">
        <w:rPr>
          <w:sz w:val="28"/>
          <w:szCs w:val="28"/>
        </w:rPr>
        <w:t xml:space="preserve"> </w:t>
      </w:r>
      <w:proofErr w:type="spellStart"/>
      <w:r w:rsidRPr="00DA17EE">
        <w:rPr>
          <w:sz w:val="28"/>
          <w:szCs w:val="28"/>
        </w:rPr>
        <w:t>видатків</w:t>
      </w:r>
      <w:proofErr w:type="spellEnd"/>
      <w:r w:rsidRPr="00DA17EE">
        <w:rPr>
          <w:sz w:val="28"/>
          <w:szCs w:val="28"/>
        </w:rPr>
        <w:t xml:space="preserve"> та </w:t>
      </w:r>
      <w:proofErr w:type="spellStart"/>
      <w:r>
        <w:rPr>
          <w:sz w:val="28"/>
          <w:szCs w:val="28"/>
        </w:rPr>
        <w:t>кредитування</w:t>
      </w:r>
      <w:proofErr w:type="spellEnd"/>
      <w:r>
        <w:rPr>
          <w:sz w:val="28"/>
          <w:szCs w:val="28"/>
        </w:rPr>
        <w:t xml:space="preserve"> </w:t>
      </w:r>
      <w:proofErr w:type="spellStart"/>
      <w:r>
        <w:rPr>
          <w:sz w:val="28"/>
          <w:szCs w:val="28"/>
        </w:rPr>
        <w:t>місцевого</w:t>
      </w:r>
      <w:proofErr w:type="spellEnd"/>
      <w:r>
        <w:rPr>
          <w:sz w:val="28"/>
          <w:szCs w:val="28"/>
        </w:rPr>
        <w:t xml:space="preserve"> бюджету»</w:t>
      </w:r>
      <w:r>
        <w:rPr>
          <w:sz w:val="28"/>
          <w:szCs w:val="28"/>
          <w:lang w:val="uk-UA"/>
        </w:rPr>
        <w:t>.</w:t>
      </w:r>
    </w:p>
    <w:p w:rsidR="00A85638" w:rsidRPr="000941CE" w:rsidRDefault="00A85638" w:rsidP="00A85638">
      <w:pPr>
        <w:tabs>
          <w:tab w:val="left" w:pos="709"/>
        </w:tabs>
        <w:ind w:firstLine="851"/>
        <w:jc w:val="both"/>
        <w:rPr>
          <w:sz w:val="28"/>
          <w:szCs w:val="28"/>
          <w:lang w:val="uk-UA"/>
        </w:rPr>
      </w:pPr>
      <w:r w:rsidRPr="000941CE">
        <w:rPr>
          <w:sz w:val="28"/>
          <w:szCs w:val="28"/>
          <w:lang w:val="uk-UA"/>
        </w:rPr>
        <w:t xml:space="preserve">Конкретні показники обсягів бюджету </w:t>
      </w:r>
      <w:r w:rsidRPr="00DD037F">
        <w:rPr>
          <w:sz w:val="28"/>
          <w:szCs w:val="28"/>
          <w:lang w:val="uk-UA"/>
        </w:rPr>
        <w:t>міської</w:t>
      </w:r>
      <w:r w:rsidRPr="000941CE">
        <w:rPr>
          <w:sz w:val="28"/>
          <w:szCs w:val="28"/>
          <w:lang w:val="uk-UA"/>
        </w:rPr>
        <w:t xml:space="preserve"> територіальної громади на 2022-2024 роки будуть уточнюватися залежно від законодавчих змін у бюджетній та податковій політиці, показників соціального та економічного розвитку території та реальних можливостей бюджету на відповідні роки.</w:t>
      </w:r>
    </w:p>
    <w:p w:rsidR="00A85638" w:rsidRDefault="00A85638" w:rsidP="00A85638">
      <w:pPr>
        <w:adjustRightInd w:val="0"/>
        <w:ind w:firstLine="851"/>
        <w:jc w:val="both"/>
        <w:rPr>
          <w:sz w:val="28"/>
          <w:szCs w:val="28"/>
          <w:lang w:val="uk-UA"/>
        </w:rPr>
      </w:pPr>
      <w:r w:rsidRPr="00DD037F">
        <w:rPr>
          <w:sz w:val="28"/>
          <w:szCs w:val="28"/>
          <w:lang w:val="uk-UA"/>
        </w:rPr>
        <w:t>Додатки до Прогнозу є його невід’ємною частиною.</w:t>
      </w:r>
    </w:p>
    <w:p w:rsidR="00A85638" w:rsidRDefault="00A85638" w:rsidP="00A85638">
      <w:pPr>
        <w:tabs>
          <w:tab w:val="left" w:pos="1134"/>
        </w:tabs>
        <w:jc w:val="both"/>
        <w:rPr>
          <w:b/>
          <w:sz w:val="28"/>
          <w:szCs w:val="28"/>
          <w:lang w:val="uk-UA"/>
        </w:rPr>
      </w:pPr>
    </w:p>
    <w:p w:rsidR="00A85638" w:rsidRDefault="00A85638" w:rsidP="00A85638">
      <w:pPr>
        <w:tabs>
          <w:tab w:val="left" w:pos="1134"/>
        </w:tabs>
        <w:jc w:val="both"/>
        <w:rPr>
          <w:b/>
          <w:sz w:val="28"/>
          <w:szCs w:val="28"/>
          <w:lang w:val="uk-UA"/>
        </w:rPr>
      </w:pPr>
    </w:p>
    <w:p w:rsidR="00A85638" w:rsidRDefault="00A85638" w:rsidP="00A85638">
      <w:pPr>
        <w:tabs>
          <w:tab w:val="left" w:pos="1134"/>
        </w:tabs>
        <w:jc w:val="both"/>
        <w:rPr>
          <w:b/>
          <w:sz w:val="28"/>
          <w:szCs w:val="28"/>
          <w:lang w:val="uk-UA"/>
        </w:rPr>
      </w:pPr>
    </w:p>
    <w:p w:rsidR="00A85638" w:rsidRDefault="00A85638" w:rsidP="00A85638">
      <w:pPr>
        <w:tabs>
          <w:tab w:val="left" w:pos="1134"/>
        </w:tabs>
        <w:jc w:val="both"/>
        <w:rPr>
          <w:b/>
          <w:sz w:val="28"/>
          <w:szCs w:val="28"/>
          <w:lang w:val="uk-UA"/>
        </w:rPr>
      </w:pPr>
    </w:p>
    <w:p w:rsidR="00A85638" w:rsidRDefault="00A85638" w:rsidP="00A85638">
      <w:pPr>
        <w:tabs>
          <w:tab w:val="left" w:pos="1134"/>
        </w:tabs>
        <w:jc w:val="both"/>
        <w:rPr>
          <w:b/>
          <w:sz w:val="28"/>
          <w:szCs w:val="28"/>
          <w:lang w:val="uk-UA"/>
        </w:rPr>
      </w:pPr>
    </w:p>
    <w:p w:rsidR="00A85638" w:rsidRDefault="00A85638" w:rsidP="00A85638">
      <w:pPr>
        <w:tabs>
          <w:tab w:val="left" w:pos="1134"/>
        </w:tabs>
        <w:jc w:val="both"/>
        <w:rPr>
          <w:b/>
          <w:sz w:val="28"/>
          <w:szCs w:val="28"/>
          <w:lang w:val="uk-UA"/>
        </w:rPr>
      </w:pPr>
      <w:r w:rsidRPr="009F6472">
        <w:rPr>
          <w:b/>
          <w:sz w:val="28"/>
          <w:szCs w:val="28"/>
        </w:rPr>
        <w:t xml:space="preserve">Начальник </w:t>
      </w:r>
      <w:r>
        <w:rPr>
          <w:b/>
          <w:sz w:val="28"/>
          <w:szCs w:val="28"/>
          <w:lang w:val="uk-UA"/>
        </w:rPr>
        <w:t>фінансового відділу</w:t>
      </w:r>
    </w:p>
    <w:p w:rsidR="00A85638" w:rsidRPr="00582B26" w:rsidRDefault="00A85638" w:rsidP="00A85638">
      <w:pPr>
        <w:tabs>
          <w:tab w:val="left" w:pos="1134"/>
        </w:tabs>
        <w:jc w:val="both"/>
        <w:rPr>
          <w:b/>
          <w:sz w:val="28"/>
          <w:szCs w:val="28"/>
        </w:rPr>
      </w:pPr>
      <w:proofErr w:type="spellStart"/>
      <w:r>
        <w:rPr>
          <w:b/>
          <w:sz w:val="28"/>
          <w:szCs w:val="28"/>
        </w:rPr>
        <w:t>Радехівської</w:t>
      </w:r>
      <w:proofErr w:type="spellEnd"/>
      <w:r w:rsidRPr="009F6472">
        <w:rPr>
          <w:b/>
          <w:sz w:val="28"/>
          <w:szCs w:val="28"/>
        </w:rPr>
        <w:t xml:space="preserve"> </w:t>
      </w:r>
      <w:proofErr w:type="spellStart"/>
      <w:r w:rsidRPr="009F6472">
        <w:rPr>
          <w:b/>
          <w:sz w:val="28"/>
          <w:szCs w:val="28"/>
        </w:rPr>
        <w:t>міської</w:t>
      </w:r>
      <w:proofErr w:type="spellEnd"/>
      <w:r w:rsidRPr="009F6472">
        <w:rPr>
          <w:b/>
          <w:sz w:val="28"/>
          <w:szCs w:val="28"/>
        </w:rPr>
        <w:t xml:space="preserve"> </w:t>
      </w:r>
      <w:proofErr w:type="gramStart"/>
      <w:r w:rsidRPr="009F6472">
        <w:rPr>
          <w:b/>
          <w:sz w:val="28"/>
          <w:szCs w:val="28"/>
        </w:rPr>
        <w:t>ради</w:t>
      </w:r>
      <w:proofErr w:type="gramEnd"/>
      <w:r w:rsidRPr="009F6472">
        <w:rPr>
          <w:b/>
          <w:sz w:val="28"/>
          <w:szCs w:val="28"/>
        </w:rPr>
        <w:t xml:space="preserve">               </w:t>
      </w:r>
      <w:r w:rsidR="009A6E6A">
        <w:rPr>
          <w:b/>
          <w:sz w:val="28"/>
          <w:szCs w:val="28"/>
          <w:lang w:val="uk-UA"/>
        </w:rPr>
        <w:t xml:space="preserve">                                           </w:t>
      </w:r>
      <w:r>
        <w:rPr>
          <w:b/>
          <w:sz w:val="28"/>
          <w:szCs w:val="28"/>
          <w:lang w:val="uk-UA"/>
        </w:rPr>
        <w:t>Леся ПРУС</w:t>
      </w:r>
    </w:p>
    <w:p w:rsidR="00A85638" w:rsidRPr="00A85638" w:rsidRDefault="00A85638">
      <w:pPr>
        <w:ind w:left="567"/>
        <w:jc w:val="both"/>
        <w:rPr>
          <w:sz w:val="28"/>
          <w:szCs w:val="28"/>
        </w:rPr>
      </w:pPr>
    </w:p>
    <w:sectPr w:rsidR="00A85638" w:rsidRPr="00A85638" w:rsidSect="00BB761C">
      <w:pgSz w:w="11906" w:h="16838"/>
      <w:pgMar w:top="709" w:right="849"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42C7C"/>
    <w:multiLevelType w:val="hybridMultilevel"/>
    <w:tmpl w:val="DE24CC2C"/>
    <w:lvl w:ilvl="0" w:tplc="E7F64B44">
      <w:start w:val="7"/>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217120AB"/>
    <w:multiLevelType w:val="hybridMultilevel"/>
    <w:tmpl w:val="6B6682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91E95"/>
    <w:multiLevelType w:val="hybridMultilevel"/>
    <w:tmpl w:val="0B8660B8"/>
    <w:lvl w:ilvl="0" w:tplc="9648F79E">
      <w:start w:val="1"/>
      <w:numFmt w:val="decimal"/>
      <w:lvlText w:val="%1."/>
      <w:lvlJc w:val="left"/>
      <w:pPr>
        <w:tabs>
          <w:tab w:val="num" w:pos="1062"/>
        </w:tabs>
        <w:ind w:left="1062" w:hanging="49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32842B9B"/>
    <w:multiLevelType w:val="hybridMultilevel"/>
    <w:tmpl w:val="A72E117C"/>
    <w:lvl w:ilvl="0" w:tplc="E70EB4B2">
      <w:start w:val="6"/>
      <w:numFmt w:val="bullet"/>
      <w:lvlText w:val="-"/>
      <w:lvlJc w:val="left"/>
      <w:pPr>
        <w:tabs>
          <w:tab w:val="num" w:pos="764"/>
        </w:tabs>
        <w:ind w:left="764" w:hanging="480"/>
      </w:pPr>
      <w:rPr>
        <w:rFonts w:ascii="Times New Roman" w:eastAsia="Times New Roman" w:hAnsi="Times New Roman" w:cs="Times New Roman" w:hint="default"/>
      </w:rPr>
    </w:lvl>
    <w:lvl w:ilvl="1" w:tplc="04220003" w:tentative="1">
      <w:start w:val="1"/>
      <w:numFmt w:val="bullet"/>
      <w:lvlText w:val="o"/>
      <w:lvlJc w:val="left"/>
      <w:pPr>
        <w:tabs>
          <w:tab w:val="num" w:pos="1364"/>
        </w:tabs>
        <w:ind w:left="1364" w:hanging="360"/>
      </w:pPr>
      <w:rPr>
        <w:rFonts w:ascii="Courier New" w:hAnsi="Courier New" w:cs="Courier New" w:hint="default"/>
      </w:rPr>
    </w:lvl>
    <w:lvl w:ilvl="2" w:tplc="04220005" w:tentative="1">
      <w:start w:val="1"/>
      <w:numFmt w:val="bullet"/>
      <w:lvlText w:val=""/>
      <w:lvlJc w:val="left"/>
      <w:pPr>
        <w:tabs>
          <w:tab w:val="num" w:pos="2084"/>
        </w:tabs>
        <w:ind w:left="2084" w:hanging="360"/>
      </w:pPr>
      <w:rPr>
        <w:rFonts w:ascii="Wingdings" w:hAnsi="Wingdings" w:hint="default"/>
      </w:rPr>
    </w:lvl>
    <w:lvl w:ilvl="3" w:tplc="04220001" w:tentative="1">
      <w:start w:val="1"/>
      <w:numFmt w:val="bullet"/>
      <w:lvlText w:val=""/>
      <w:lvlJc w:val="left"/>
      <w:pPr>
        <w:tabs>
          <w:tab w:val="num" w:pos="2804"/>
        </w:tabs>
        <w:ind w:left="2804" w:hanging="360"/>
      </w:pPr>
      <w:rPr>
        <w:rFonts w:ascii="Symbol" w:hAnsi="Symbol" w:hint="default"/>
      </w:rPr>
    </w:lvl>
    <w:lvl w:ilvl="4" w:tplc="04220003" w:tentative="1">
      <w:start w:val="1"/>
      <w:numFmt w:val="bullet"/>
      <w:lvlText w:val="o"/>
      <w:lvlJc w:val="left"/>
      <w:pPr>
        <w:tabs>
          <w:tab w:val="num" w:pos="3524"/>
        </w:tabs>
        <w:ind w:left="3524" w:hanging="360"/>
      </w:pPr>
      <w:rPr>
        <w:rFonts w:ascii="Courier New" w:hAnsi="Courier New" w:cs="Courier New" w:hint="default"/>
      </w:rPr>
    </w:lvl>
    <w:lvl w:ilvl="5" w:tplc="04220005" w:tentative="1">
      <w:start w:val="1"/>
      <w:numFmt w:val="bullet"/>
      <w:lvlText w:val=""/>
      <w:lvlJc w:val="left"/>
      <w:pPr>
        <w:tabs>
          <w:tab w:val="num" w:pos="4244"/>
        </w:tabs>
        <w:ind w:left="4244" w:hanging="360"/>
      </w:pPr>
      <w:rPr>
        <w:rFonts w:ascii="Wingdings" w:hAnsi="Wingdings" w:hint="default"/>
      </w:rPr>
    </w:lvl>
    <w:lvl w:ilvl="6" w:tplc="04220001" w:tentative="1">
      <w:start w:val="1"/>
      <w:numFmt w:val="bullet"/>
      <w:lvlText w:val=""/>
      <w:lvlJc w:val="left"/>
      <w:pPr>
        <w:tabs>
          <w:tab w:val="num" w:pos="4964"/>
        </w:tabs>
        <w:ind w:left="4964" w:hanging="360"/>
      </w:pPr>
      <w:rPr>
        <w:rFonts w:ascii="Symbol" w:hAnsi="Symbol" w:hint="default"/>
      </w:rPr>
    </w:lvl>
    <w:lvl w:ilvl="7" w:tplc="04220003" w:tentative="1">
      <w:start w:val="1"/>
      <w:numFmt w:val="bullet"/>
      <w:lvlText w:val="o"/>
      <w:lvlJc w:val="left"/>
      <w:pPr>
        <w:tabs>
          <w:tab w:val="num" w:pos="5684"/>
        </w:tabs>
        <w:ind w:left="5684" w:hanging="360"/>
      </w:pPr>
      <w:rPr>
        <w:rFonts w:ascii="Courier New" w:hAnsi="Courier New" w:cs="Courier New" w:hint="default"/>
      </w:rPr>
    </w:lvl>
    <w:lvl w:ilvl="8" w:tplc="04220005" w:tentative="1">
      <w:start w:val="1"/>
      <w:numFmt w:val="bullet"/>
      <w:lvlText w:val=""/>
      <w:lvlJc w:val="left"/>
      <w:pPr>
        <w:tabs>
          <w:tab w:val="num" w:pos="6404"/>
        </w:tabs>
        <w:ind w:left="6404" w:hanging="360"/>
      </w:pPr>
      <w:rPr>
        <w:rFonts w:ascii="Wingdings" w:hAnsi="Wingdings" w:hint="default"/>
      </w:rPr>
    </w:lvl>
  </w:abstractNum>
  <w:abstractNum w:abstractNumId="4">
    <w:nsid w:val="414B21CE"/>
    <w:multiLevelType w:val="singleLevel"/>
    <w:tmpl w:val="39A27832"/>
    <w:lvl w:ilvl="0">
      <w:numFmt w:val="bullet"/>
      <w:lvlText w:val="-"/>
      <w:lvlJc w:val="left"/>
      <w:pPr>
        <w:tabs>
          <w:tab w:val="num" w:pos="927"/>
        </w:tabs>
        <w:ind w:left="927" w:hanging="360"/>
      </w:pPr>
      <w:rPr>
        <w:rFonts w:hint="default"/>
      </w:rPr>
    </w:lvl>
  </w:abstractNum>
  <w:abstractNum w:abstractNumId="5">
    <w:nsid w:val="4EA95EBB"/>
    <w:multiLevelType w:val="hybridMultilevel"/>
    <w:tmpl w:val="CD74515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8586BE7"/>
    <w:multiLevelType w:val="hybridMultilevel"/>
    <w:tmpl w:val="ED627C1A"/>
    <w:lvl w:ilvl="0" w:tplc="3FFCFCFC">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AF816B1"/>
    <w:multiLevelType w:val="multilevel"/>
    <w:tmpl w:val="175A29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E801791"/>
    <w:multiLevelType w:val="multilevel"/>
    <w:tmpl w:val="8DFEBAAE"/>
    <w:lvl w:ilvl="0">
      <w:start w:val="1"/>
      <w:numFmt w:val="decimal"/>
      <w:lvlText w:val="%1."/>
      <w:lvlJc w:val="left"/>
      <w:pPr>
        <w:tabs>
          <w:tab w:val="num" w:pos="1692"/>
        </w:tabs>
        <w:ind w:left="1692" w:hanging="112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7F16555B"/>
    <w:multiLevelType w:val="hybridMultilevel"/>
    <w:tmpl w:val="ACBEA5D4"/>
    <w:lvl w:ilvl="0" w:tplc="B9568EE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7"/>
  </w:num>
  <w:num w:numId="2">
    <w:abstractNumId w:val="8"/>
  </w:num>
  <w:num w:numId="3">
    <w:abstractNumId w:val="4"/>
  </w:num>
  <w:num w:numId="4">
    <w:abstractNumId w:val="2"/>
  </w:num>
  <w:num w:numId="5">
    <w:abstractNumId w:val="0"/>
  </w:num>
  <w:num w:numId="6">
    <w:abstractNumId w:val="1"/>
  </w:num>
  <w:num w:numId="7">
    <w:abstractNumId w:val="6"/>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75615D"/>
    <w:rsid w:val="000317EB"/>
    <w:rsid w:val="0005343B"/>
    <w:rsid w:val="00080037"/>
    <w:rsid w:val="00082851"/>
    <w:rsid w:val="000A75FB"/>
    <w:rsid w:val="000C4514"/>
    <w:rsid w:val="00106B94"/>
    <w:rsid w:val="00142013"/>
    <w:rsid w:val="00150C5D"/>
    <w:rsid w:val="00164DFA"/>
    <w:rsid w:val="00182B54"/>
    <w:rsid w:val="001A175C"/>
    <w:rsid w:val="001A46F2"/>
    <w:rsid w:val="001F5F67"/>
    <w:rsid w:val="002201D9"/>
    <w:rsid w:val="0026140B"/>
    <w:rsid w:val="00266683"/>
    <w:rsid w:val="002814DB"/>
    <w:rsid w:val="00300967"/>
    <w:rsid w:val="003727D3"/>
    <w:rsid w:val="003A1B7D"/>
    <w:rsid w:val="003B3AC2"/>
    <w:rsid w:val="003C5ECB"/>
    <w:rsid w:val="003D5F15"/>
    <w:rsid w:val="003D5FFF"/>
    <w:rsid w:val="003E0575"/>
    <w:rsid w:val="003E6BFE"/>
    <w:rsid w:val="003E70C4"/>
    <w:rsid w:val="003F14D9"/>
    <w:rsid w:val="004013CB"/>
    <w:rsid w:val="004676B3"/>
    <w:rsid w:val="004739B6"/>
    <w:rsid w:val="004A4126"/>
    <w:rsid w:val="004B2B67"/>
    <w:rsid w:val="004B3209"/>
    <w:rsid w:val="004D444E"/>
    <w:rsid w:val="00513C94"/>
    <w:rsid w:val="00551ED2"/>
    <w:rsid w:val="00591ED5"/>
    <w:rsid w:val="005D2AC0"/>
    <w:rsid w:val="00603A19"/>
    <w:rsid w:val="006238AB"/>
    <w:rsid w:val="006623FF"/>
    <w:rsid w:val="00670818"/>
    <w:rsid w:val="00683A20"/>
    <w:rsid w:val="00694348"/>
    <w:rsid w:val="006D7B37"/>
    <w:rsid w:val="0075615D"/>
    <w:rsid w:val="00766213"/>
    <w:rsid w:val="00766372"/>
    <w:rsid w:val="007C4156"/>
    <w:rsid w:val="007E285C"/>
    <w:rsid w:val="007E579E"/>
    <w:rsid w:val="00804E4E"/>
    <w:rsid w:val="00844BD8"/>
    <w:rsid w:val="008450C6"/>
    <w:rsid w:val="00851EA0"/>
    <w:rsid w:val="00873EE7"/>
    <w:rsid w:val="00874A97"/>
    <w:rsid w:val="00893702"/>
    <w:rsid w:val="008B1FF3"/>
    <w:rsid w:val="00926C27"/>
    <w:rsid w:val="00951649"/>
    <w:rsid w:val="009A2664"/>
    <w:rsid w:val="009A6E6A"/>
    <w:rsid w:val="009C5E3D"/>
    <w:rsid w:val="009E373C"/>
    <w:rsid w:val="00A132AA"/>
    <w:rsid w:val="00A145AC"/>
    <w:rsid w:val="00A42D30"/>
    <w:rsid w:val="00A4416D"/>
    <w:rsid w:val="00A70DF3"/>
    <w:rsid w:val="00A82439"/>
    <w:rsid w:val="00A85638"/>
    <w:rsid w:val="00B11E0D"/>
    <w:rsid w:val="00B13865"/>
    <w:rsid w:val="00B2212E"/>
    <w:rsid w:val="00B275CA"/>
    <w:rsid w:val="00B724B1"/>
    <w:rsid w:val="00BB761C"/>
    <w:rsid w:val="00BC7A84"/>
    <w:rsid w:val="00C0179C"/>
    <w:rsid w:val="00C15A98"/>
    <w:rsid w:val="00C16294"/>
    <w:rsid w:val="00C23EB7"/>
    <w:rsid w:val="00C41B40"/>
    <w:rsid w:val="00C74F30"/>
    <w:rsid w:val="00CB21CE"/>
    <w:rsid w:val="00CB3E42"/>
    <w:rsid w:val="00CC3FB5"/>
    <w:rsid w:val="00CD2B18"/>
    <w:rsid w:val="00CE46B3"/>
    <w:rsid w:val="00CE4FCB"/>
    <w:rsid w:val="00D00C97"/>
    <w:rsid w:val="00D14D4D"/>
    <w:rsid w:val="00D818B2"/>
    <w:rsid w:val="00DA2F2D"/>
    <w:rsid w:val="00DB63A0"/>
    <w:rsid w:val="00DD0E9A"/>
    <w:rsid w:val="00DE2329"/>
    <w:rsid w:val="00E017C2"/>
    <w:rsid w:val="00E1045D"/>
    <w:rsid w:val="00E63570"/>
    <w:rsid w:val="00E80AD2"/>
    <w:rsid w:val="00E83A19"/>
    <w:rsid w:val="00EF42AB"/>
    <w:rsid w:val="00F44938"/>
    <w:rsid w:val="00F75B36"/>
    <w:rsid w:val="00F77C3E"/>
    <w:rsid w:val="00F8133E"/>
    <w:rsid w:val="00F93693"/>
    <w:rsid w:val="00FA73ED"/>
    <w:rsid w:val="00FC484C"/>
    <w:rsid w:val="00FD30AC"/>
    <w:rsid w:val="00FF48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02"/>
    <w:pPr>
      <w:autoSpaceDE w:val="0"/>
      <w:autoSpaceDN w:val="0"/>
      <w:spacing w:after="0" w:line="240" w:lineRule="auto"/>
    </w:pPr>
    <w:rPr>
      <w:sz w:val="24"/>
      <w:szCs w:val="24"/>
      <w:lang w:val="ru-RU" w:eastAsia="ru-RU"/>
    </w:rPr>
  </w:style>
  <w:style w:type="paragraph" w:styleId="1">
    <w:name w:val="heading 1"/>
    <w:basedOn w:val="a"/>
    <w:next w:val="a"/>
    <w:link w:val="10"/>
    <w:uiPriority w:val="99"/>
    <w:qFormat/>
    <w:rsid w:val="00893702"/>
    <w:pPr>
      <w:keepNext/>
      <w:ind w:left="567"/>
      <w:jc w:val="both"/>
      <w:outlineLvl w:val="0"/>
    </w:pPr>
    <w:rPr>
      <w:sz w:val="28"/>
      <w:szCs w:val="28"/>
      <w:lang w:val="uk-UA"/>
    </w:rPr>
  </w:style>
  <w:style w:type="paragraph" w:styleId="2">
    <w:name w:val="heading 2"/>
    <w:basedOn w:val="a"/>
    <w:next w:val="a"/>
    <w:link w:val="20"/>
    <w:semiHidden/>
    <w:unhideWhenUsed/>
    <w:qFormat/>
    <w:locked/>
    <w:rsid w:val="00A856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3702"/>
    <w:rPr>
      <w:rFonts w:ascii="Cambria" w:eastAsia="Times New Roman" w:hAnsi="Cambria" w:cs="Times New Roman"/>
      <w:b/>
      <w:bCs/>
      <w:kern w:val="32"/>
      <w:sz w:val="32"/>
      <w:szCs w:val="32"/>
    </w:rPr>
  </w:style>
  <w:style w:type="paragraph" w:customStyle="1" w:styleId="4">
    <w:name w:val="заголовок 4"/>
    <w:basedOn w:val="a"/>
    <w:next w:val="a"/>
    <w:uiPriority w:val="99"/>
    <w:rsid w:val="00893702"/>
    <w:pPr>
      <w:keepNext/>
      <w:ind w:firstLine="1701"/>
      <w:jc w:val="both"/>
    </w:pPr>
    <w:rPr>
      <w:rFonts w:ascii="Bookman Old Style" w:hAnsi="Bookman Old Style" w:cs="Bookman Old Style"/>
      <w:sz w:val="27"/>
      <w:szCs w:val="27"/>
      <w:lang w:val="uk-UA"/>
    </w:rPr>
  </w:style>
  <w:style w:type="paragraph" w:styleId="a3">
    <w:name w:val="Body Text"/>
    <w:basedOn w:val="a"/>
    <w:link w:val="a4"/>
    <w:uiPriority w:val="99"/>
    <w:rsid w:val="00893702"/>
    <w:pPr>
      <w:tabs>
        <w:tab w:val="left" w:pos="8931"/>
      </w:tabs>
      <w:ind w:right="-12"/>
    </w:pPr>
    <w:rPr>
      <w:sz w:val="28"/>
      <w:szCs w:val="28"/>
      <w:lang w:val="uk-UA"/>
    </w:rPr>
  </w:style>
  <w:style w:type="character" w:customStyle="1" w:styleId="a4">
    <w:name w:val="Основний текст Знак"/>
    <w:basedOn w:val="a0"/>
    <w:link w:val="a3"/>
    <w:uiPriority w:val="99"/>
    <w:semiHidden/>
    <w:locked/>
    <w:rsid w:val="00893702"/>
    <w:rPr>
      <w:rFonts w:cs="Times New Roman"/>
      <w:sz w:val="24"/>
      <w:szCs w:val="24"/>
    </w:rPr>
  </w:style>
  <w:style w:type="paragraph" w:styleId="21">
    <w:name w:val="Body Text 2"/>
    <w:basedOn w:val="a"/>
    <w:link w:val="22"/>
    <w:uiPriority w:val="99"/>
    <w:rsid w:val="00893702"/>
    <w:pPr>
      <w:spacing w:after="120"/>
      <w:ind w:left="283"/>
    </w:pPr>
  </w:style>
  <w:style w:type="character" w:customStyle="1" w:styleId="22">
    <w:name w:val="Основний текст 2 Знак"/>
    <w:basedOn w:val="a0"/>
    <w:link w:val="21"/>
    <w:uiPriority w:val="99"/>
    <w:semiHidden/>
    <w:locked/>
    <w:rsid w:val="00893702"/>
    <w:rPr>
      <w:rFonts w:cs="Times New Roman"/>
      <w:sz w:val="24"/>
      <w:szCs w:val="24"/>
    </w:rPr>
  </w:style>
  <w:style w:type="paragraph" w:styleId="a5">
    <w:name w:val="Balloon Text"/>
    <w:basedOn w:val="a"/>
    <w:link w:val="a6"/>
    <w:uiPriority w:val="99"/>
    <w:semiHidden/>
    <w:rsid w:val="00082851"/>
    <w:rPr>
      <w:rFonts w:ascii="Tahoma" w:hAnsi="Tahoma" w:cs="Tahoma"/>
      <w:sz w:val="16"/>
      <w:szCs w:val="16"/>
    </w:rPr>
  </w:style>
  <w:style w:type="character" w:customStyle="1" w:styleId="a6">
    <w:name w:val="Текст у виносці Знак"/>
    <w:basedOn w:val="a0"/>
    <w:link w:val="a5"/>
    <w:uiPriority w:val="99"/>
    <w:semiHidden/>
    <w:locked/>
    <w:rsid w:val="00893702"/>
    <w:rPr>
      <w:rFonts w:ascii="Tahoma" w:hAnsi="Tahoma" w:cs="Tahoma"/>
      <w:sz w:val="16"/>
      <w:szCs w:val="16"/>
    </w:rPr>
  </w:style>
  <w:style w:type="paragraph" w:styleId="a7">
    <w:name w:val="List Paragraph"/>
    <w:basedOn w:val="a"/>
    <w:uiPriority w:val="99"/>
    <w:qFormat/>
    <w:rsid w:val="00106B94"/>
    <w:pPr>
      <w:ind w:left="720"/>
      <w:contextualSpacing/>
    </w:pPr>
  </w:style>
  <w:style w:type="character" w:customStyle="1" w:styleId="20">
    <w:name w:val="Заголовок 2 Знак"/>
    <w:basedOn w:val="a0"/>
    <w:link w:val="2"/>
    <w:semiHidden/>
    <w:rsid w:val="00A85638"/>
    <w:rPr>
      <w:rFonts w:asciiTheme="majorHAnsi" w:eastAsiaTheme="majorEastAsia" w:hAnsiTheme="majorHAnsi" w:cstheme="majorBidi"/>
      <w:b/>
      <w:bCs/>
      <w:color w:val="4F81BD" w:themeColor="accent1"/>
      <w:sz w:val="26"/>
      <w:szCs w:val="26"/>
      <w:lang w:val="ru-RU" w:eastAsia="ru-RU"/>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9"/>
    <w:rsid w:val="00A85638"/>
    <w:pPr>
      <w:autoSpaceDE/>
      <w:autoSpaceDN/>
      <w:spacing w:before="100" w:beforeAutospacing="1" w:after="100" w:afterAutospacing="1"/>
    </w:pPr>
    <w:rPr>
      <w:lang w:val="uk-UA" w:eastAsia="uk-UA"/>
    </w:rPr>
  </w:style>
  <w:style w:type="character" w:customStyle="1" w:styleId="a9">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A85638"/>
    <w:rPr>
      <w:sz w:val="24"/>
      <w:szCs w:val="24"/>
    </w:rPr>
  </w:style>
  <w:style w:type="paragraph" w:customStyle="1" w:styleId="aa">
    <w:name w:val="Нормальний текст"/>
    <w:basedOn w:val="a"/>
    <w:rsid w:val="00A85638"/>
    <w:pPr>
      <w:autoSpaceDE/>
      <w:autoSpaceDN/>
      <w:spacing w:before="120"/>
      <w:ind w:firstLine="567"/>
    </w:pPr>
    <w:rPr>
      <w:lang w:val="uk-UA"/>
    </w:rPr>
  </w:style>
  <w:style w:type="character" w:customStyle="1" w:styleId="rvts6">
    <w:name w:val="rvts6"/>
    <w:rsid w:val="00A85638"/>
    <w:rPr>
      <w:rFonts w:cs="Times New Roman"/>
    </w:rPr>
  </w:style>
  <w:style w:type="character" w:customStyle="1" w:styleId="fontstyle01">
    <w:name w:val="fontstyle01"/>
    <w:basedOn w:val="a0"/>
    <w:rsid w:val="00A85638"/>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2944</Words>
  <Characters>20383</Characters>
  <Application>Microsoft Office Word</Application>
  <DocSecurity>0</DocSecurity>
  <Lines>169</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ДОВІДКА</vt:lpstr>
      <vt:lpstr>ДОВІДКА</vt:lpstr>
    </vt:vector>
  </TitlesOfParts>
  <Company>User</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Volodya</dc:creator>
  <cp:lastModifiedBy>Користувач Windows</cp:lastModifiedBy>
  <cp:revision>8</cp:revision>
  <cp:lastPrinted>2021-09-01T14:54:00Z</cp:lastPrinted>
  <dcterms:created xsi:type="dcterms:W3CDTF">2021-09-01T13:29:00Z</dcterms:created>
  <dcterms:modified xsi:type="dcterms:W3CDTF">2021-09-13T06:08:00Z</dcterms:modified>
</cp:coreProperties>
</file>