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31" w:rsidRPr="00525E31" w:rsidRDefault="002F3F49" w:rsidP="00525E31">
      <w:pPr>
        <w:widowControl w:val="0"/>
        <w:spacing w:after="0" w:line="0" w:lineRule="atLeast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</w:t>
      </w:r>
      <w:r w:rsidR="00525E31">
        <w:rPr>
          <w:rFonts w:ascii="Times New Roman" w:hAnsi="Times New Roman" w:cs="Times New Roman"/>
          <w:b/>
          <w:bCs/>
          <w:lang w:val="en-US"/>
        </w:rPr>
        <w:t xml:space="preserve">                               </w:t>
      </w:r>
      <w:r w:rsidR="00525E31">
        <w:rPr>
          <w:rFonts w:ascii="Times New Roman" w:hAnsi="Times New Roman" w:cs="Times New Roman"/>
          <w:b/>
          <w:bCs/>
          <w:lang w:val="uk-UA"/>
        </w:rPr>
        <w:t>ПРОЕКТ</w:t>
      </w:r>
    </w:p>
    <w:p w:rsidR="007C75B1" w:rsidRPr="007C75B1" w:rsidRDefault="00525E31" w:rsidP="00525E31">
      <w:pPr>
        <w:widowControl w:val="0"/>
        <w:spacing w:after="0" w:line="0" w:lineRule="atLeast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                                                   </w:t>
      </w:r>
      <w:r w:rsidR="007C75B1" w:rsidRPr="007C75B1">
        <w:rPr>
          <w:rFonts w:ascii="Times New Roman" w:hAnsi="Times New Roman" w:cs="Times New Roman"/>
          <w:b/>
          <w:bCs/>
          <w:lang w:val="uk-UA"/>
        </w:rPr>
        <w:t>Додаток №</w:t>
      </w:r>
      <w:r w:rsidR="009A1CB2">
        <w:rPr>
          <w:rFonts w:ascii="Times New Roman" w:hAnsi="Times New Roman" w:cs="Times New Roman"/>
          <w:b/>
          <w:bCs/>
          <w:lang w:val="uk-UA"/>
        </w:rPr>
        <w:t xml:space="preserve"> 3</w:t>
      </w:r>
    </w:p>
    <w:p w:rsidR="007C75B1" w:rsidRPr="007C75B1" w:rsidRDefault="002F3F49" w:rsidP="00525E31">
      <w:pPr>
        <w:widowControl w:val="0"/>
        <w:spacing w:after="0" w:line="0" w:lineRule="atLeast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</w:t>
      </w:r>
      <w:r w:rsidR="00525E31">
        <w:rPr>
          <w:rFonts w:ascii="Times New Roman" w:hAnsi="Times New Roman" w:cs="Times New Roman"/>
          <w:b/>
          <w:bCs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</w:t>
      </w:r>
      <w:r w:rsidR="007C75B1" w:rsidRPr="007C75B1">
        <w:rPr>
          <w:rFonts w:ascii="Times New Roman" w:hAnsi="Times New Roman" w:cs="Times New Roman"/>
          <w:b/>
          <w:bCs/>
          <w:lang w:val="uk-UA"/>
        </w:rPr>
        <w:t>ЗАТВЕРДЖЕНО</w:t>
      </w:r>
    </w:p>
    <w:p w:rsidR="002F3F49" w:rsidRDefault="002F3F49" w:rsidP="00525E31">
      <w:pPr>
        <w:widowControl w:val="0"/>
        <w:spacing w:after="0" w:line="0" w:lineRule="atLeast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</w:t>
      </w:r>
      <w:r w:rsidR="00525E31" w:rsidRPr="00525E31">
        <w:rPr>
          <w:rFonts w:ascii="Times New Roman" w:hAnsi="Times New Roman" w:cs="Times New Roman"/>
          <w:b/>
          <w:bCs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рішенням </w:t>
      </w:r>
      <w:r w:rsidR="00525E31" w:rsidRPr="00525E31">
        <w:rPr>
          <w:rFonts w:ascii="Times New Roman" w:hAnsi="Times New Roman" w:cs="Times New Roman"/>
          <w:b/>
          <w:bCs/>
          <w:lang w:val="uk-UA"/>
        </w:rPr>
        <w:t>___</w:t>
      </w:r>
      <w:r w:rsidR="007C75B1" w:rsidRPr="007C75B1">
        <w:rPr>
          <w:rFonts w:ascii="Times New Roman" w:hAnsi="Times New Roman" w:cs="Times New Roman"/>
          <w:b/>
          <w:bCs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Дубівської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525E31" w:rsidRDefault="00525E31" w:rsidP="00525E31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</w:t>
      </w:r>
      <w:r w:rsidR="00AE77FE">
        <w:rPr>
          <w:rFonts w:ascii="Times New Roman" w:hAnsi="Times New Roman" w:cs="Times New Roman"/>
          <w:b/>
          <w:bCs/>
          <w:lang w:val="uk-UA"/>
        </w:rPr>
        <w:t>селищної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7B246C">
        <w:rPr>
          <w:rFonts w:ascii="Times New Roman" w:hAnsi="Times New Roman" w:cs="Times New Roman"/>
          <w:b/>
          <w:bCs/>
          <w:lang w:val="uk-UA"/>
        </w:rPr>
        <w:t>ради</w:t>
      </w:r>
      <w:r>
        <w:rPr>
          <w:rFonts w:ascii="Times New Roman" w:hAnsi="Times New Roman" w:cs="Times New Roman"/>
          <w:b/>
          <w:bCs/>
          <w:lang w:val="uk-UA"/>
        </w:rPr>
        <w:t xml:space="preserve">           </w:t>
      </w:r>
      <w:r w:rsidR="002F3F49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</w:t>
      </w:r>
      <w:r w:rsidR="00FF753C">
        <w:rPr>
          <w:rFonts w:ascii="Times New Roman" w:hAnsi="Times New Roman" w:cs="Times New Roman"/>
          <w:b/>
          <w:bCs/>
          <w:lang w:val="uk-UA"/>
        </w:rPr>
        <w:t xml:space="preserve">    </w:t>
      </w:r>
      <w:r w:rsidRPr="00525E31">
        <w:rPr>
          <w:rFonts w:ascii="Times New Roman" w:hAnsi="Times New Roman" w:cs="Times New Roman"/>
          <w:b/>
          <w:bCs/>
          <w:lang w:val="uk-UA"/>
        </w:rPr>
        <w:t xml:space="preserve">                     </w:t>
      </w:r>
      <w:r w:rsidRPr="009C2753">
        <w:rPr>
          <w:rFonts w:ascii="Times New Roman" w:hAnsi="Times New Roman" w:cs="Times New Roman"/>
          <w:b/>
          <w:bCs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lang w:val="uk-UA"/>
        </w:rPr>
        <w:t xml:space="preserve">           </w:t>
      </w:r>
    </w:p>
    <w:p w:rsidR="007C75B1" w:rsidRPr="009C2753" w:rsidRDefault="00525E31" w:rsidP="00525E31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</w:t>
      </w:r>
      <w:r w:rsidR="007C75B1" w:rsidRPr="007C75B1">
        <w:rPr>
          <w:rFonts w:ascii="Times New Roman" w:hAnsi="Times New Roman" w:cs="Times New Roman"/>
          <w:b/>
          <w:bCs/>
          <w:lang w:val="uk-UA"/>
        </w:rPr>
        <w:t xml:space="preserve">від </w:t>
      </w:r>
      <w:r w:rsidRPr="009C2753">
        <w:rPr>
          <w:rFonts w:ascii="Times New Roman" w:hAnsi="Times New Roman" w:cs="Times New Roman"/>
          <w:b/>
          <w:bCs/>
          <w:lang w:val="uk-UA"/>
        </w:rPr>
        <w:t>________</w:t>
      </w:r>
      <w:r w:rsidR="007C75B1" w:rsidRPr="007C75B1">
        <w:rPr>
          <w:rFonts w:ascii="Times New Roman" w:hAnsi="Times New Roman" w:cs="Times New Roman"/>
          <w:b/>
          <w:bCs/>
          <w:lang w:val="uk-UA"/>
        </w:rPr>
        <w:t>20</w:t>
      </w:r>
      <w:r w:rsidR="00AE6F52">
        <w:rPr>
          <w:rFonts w:ascii="Times New Roman" w:hAnsi="Times New Roman" w:cs="Times New Roman"/>
          <w:b/>
          <w:bCs/>
          <w:lang w:val="uk-UA"/>
        </w:rPr>
        <w:t>2</w:t>
      </w:r>
      <w:r w:rsidRPr="009C2753">
        <w:rPr>
          <w:rFonts w:ascii="Times New Roman" w:hAnsi="Times New Roman" w:cs="Times New Roman"/>
          <w:b/>
          <w:bCs/>
          <w:lang w:val="uk-UA"/>
        </w:rPr>
        <w:t>4</w:t>
      </w:r>
      <w:r w:rsidR="007C75B1" w:rsidRPr="007C75B1">
        <w:rPr>
          <w:rFonts w:ascii="Times New Roman" w:hAnsi="Times New Roman" w:cs="Times New Roman"/>
          <w:b/>
          <w:bCs/>
          <w:lang w:val="uk-UA"/>
        </w:rPr>
        <w:t xml:space="preserve"> року  №</w:t>
      </w:r>
      <w:r w:rsidRPr="009C2753">
        <w:rPr>
          <w:rFonts w:ascii="Times New Roman" w:hAnsi="Times New Roman" w:cs="Times New Roman"/>
          <w:b/>
          <w:bCs/>
          <w:lang w:val="uk-UA"/>
        </w:rPr>
        <w:t>___</w:t>
      </w:r>
    </w:p>
    <w:p w:rsidR="0029237F" w:rsidRPr="006E6E30" w:rsidRDefault="0029237F" w:rsidP="007C7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E6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Елементи єдиного податку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 w:eastAsia="ru-RU"/>
        </w:rPr>
        <w:t>1. Платники  податку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Платниками єдиного податку є фізичні особи - підприємці, які застосовують спрощену систему оподаткування, обліку та звітності,  та поділяються на такі групи платників єдиного податку: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перша   група   -  фізичні  особи  -  підприємці,  які  не використовують працю найманих осіб, здійснюють виключно роздрібний продаж  товарів  з  торговельних  місць на ринках та/або провадять господарську діяльність з надання  побутових  послуг  населенню  і обсяг доходу   яких   протягом   календарного  року  не  перевищує </w:t>
      </w:r>
      <w:r w:rsidR="00854200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</w:t>
      </w:r>
      <w:r w:rsidR="00B76EDF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525E3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185</w:t>
      </w:r>
      <w:r w:rsidR="00525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00 гривень;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б) друга група - фізичні особи - підприємці, які  здійснюють господарську діяльність з надання послуг,  у тому числі побутових, платникам єдиного податку  та/або  населенню,  виробництво  та/або продаж товарів,  діяльність у сфері ресторанного господарства,  за умови, що протягом календарного року відповідають сукупності таких критеріїв: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не використовують працю найманих осіб або кількість осіб, які перебувають з ними у трудових відносинах, одночасно не перевищує 10 осіб;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обсяг доходу не перевищує  5</w:t>
      </w:r>
      <w:r w:rsidR="00854200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525E3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921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525E3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00 гривень.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Дія цього підпункту не поширюється на фізичних осіб – підприємців, які надають посередницькі послуги з купівлі, продажу, оренди та оцінювання нерухомого майна (група 70.3' КВЕД ДК 009:2005), а також здійснюють діяльність  з виробництва, постачання, продажу (реалізації)ювелірних та  побутових виробів  з дорогоцінних металів, дорогоцінного каміння, дорогоцінного каміння  органогенного утворення та </w:t>
      </w:r>
      <w:proofErr w:type="spellStart"/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напівдорогоцінного</w:t>
      </w:r>
      <w:proofErr w:type="spellEnd"/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каміння. Такі фізичні особи-підприємці</w:t>
      </w:r>
      <w:r w:rsidR="00F97C25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належать виключно до третьої групи платників єдиного податку, якщо відповідають вимогам встановленим для третьої групи</w:t>
      </w:r>
    </w:p>
    <w:p w:rsidR="00DF6E59" w:rsidRPr="00FC7992" w:rsidRDefault="00DF6E59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 w:eastAsia="ru-RU"/>
        </w:rPr>
      </w:pPr>
    </w:p>
    <w:p w:rsidR="0029237F" w:rsidRPr="00E30266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E302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2.</w:t>
      </w:r>
      <w:r w:rsidR="00C60C02" w:rsidRPr="00E302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E302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Ставка податку.</w:t>
      </w:r>
    </w:p>
    <w:p w:rsidR="0029237F" w:rsidRPr="00FC7992" w:rsidRDefault="00FC7992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Вс</w:t>
      </w:r>
      <w:r w:rsidR="0029237F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тановити ставки для фізичних осіб</w:t>
      </w:r>
      <w:r w:rsidR="00F97C25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- підприємців, зареєстрованих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</w:t>
      </w:r>
      <w:r w:rsidR="009C27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території </w:t>
      </w:r>
      <w:proofErr w:type="spellStart"/>
      <w:r w:rsidR="009C27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Дубівської</w:t>
      </w:r>
      <w:proofErr w:type="spellEnd"/>
      <w:r w:rsidR="00F97C25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9C275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селищної</w:t>
      </w:r>
      <w:bookmarkStart w:id="0" w:name="_GoBack"/>
      <w:bookmarkEnd w:id="0"/>
      <w:r w:rsidR="00F97C25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ради</w:t>
      </w:r>
      <w:r w:rsidR="0029237F"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за один календарний місяць залежно від виду діяльності згідно національного класифікатора України, затвердженого наказом Держспоживстандарту України від 11.10.2010 № 457 із внесеними до нього змінами: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    для першої групи платників єдиного податку (фізичних осіб) </w:t>
      </w:r>
      <w:r w:rsidRPr="00FC79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10 відсотків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до розміру прожиткового мінімуму для працездатних осіб, встановленого законом на 01 січня податкового (звітного) року.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 для другої групи платників єдиного податку (фізичних осіб)  </w:t>
      </w:r>
      <w:r w:rsidRPr="00FC79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20 відсотків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до розміру мінімальної заробітної плати встановленої  законом на 01 січня податкового (звітного) року.</w:t>
      </w:r>
    </w:p>
    <w:p w:rsidR="00E30266" w:rsidRDefault="00E30266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3. Податковий  період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Податковим (звітним) періодом  для платників єдиного податку першої та другої груп є календарний рік.</w:t>
      </w:r>
    </w:p>
    <w:p w:rsidR="00E30266" w:rsidRDefault="00E30266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4.</w:t>
      </w:r>
      <w:r w:rsidR="00C60C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  <w:r w:rsidRPr="00FC79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Порядок нарахування та строки  сплати  єдиного податку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Платники єдиного податку першої і другої груп сплачують єдиний податок шляхом здійснення авансового внеску не пізніше 20 числа (включно) поточного місяця.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Такі платники єдиного податку можуть здійснити сплату єдиного податку авансовим внеском за весь податковий (звітний) період (квартал, рік), але не більш як до кінця поточного звітного року.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Сплата єдиного податку </w:t>
      </w:r>
      <w:r w:rsidR="00C60C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платниками 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першої та другої групи здійснюється за місцем податкової адреси</w:t>
      </w:r>
      <w:r w:rsidR="00C60C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E30266" w:rsidRDefault="00E30266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 w:eastAsia="ru-RU"/>
        </w:rPr>
      </w:pP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uk-UA" w:eastAsia="ru-RU"/>
        </w:rPr>
        <w:lastRenderedPageBreak/>
        <w:t>5. Строк та порядок подання звітності про обчислення і сплату податку</w:t>
      </w:r>
    </w:p>
    <w:p w:rsidR="0029237F" w:rsidRPr="00FC7992" w:rsidRDefault="0029237F" w:rsidP="00FC79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Платники єдиного</w:t>
      </w:r>
      <w:r w:rsidR="00C60C0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податку</w:t>
      </w:r>
      <w:r w:rsidRPr="00FC79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першої і другої груп подають до контролюючого органу податкову декларацію  платника єдиного податку у строк, встановлений для річного податкового (звітного) періоду, в якій відображають обсяг отриманого доходу, щомісячні авансові внески, визначені  пунктом 295.1 статті 295 розділу XIV Податкового кодексу України.</w:t>
      </w:r>
    </w:p>
    <w:p w:rsidR="007E02A1" w:rsidRDefault="007E02A1" w:rsidP="007C7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D2385D" w:rsidRPr="00D2385D" w:rsidRDefault="00D2385D" w:rsidP="00D2385D">
      <w:pPr>
        <w:jc w:val="center"/>
        <w:rPr>
          <w:rFonts w:ascii="Times New Roman" w:hAnsi="Times New Roman" w:cs="Times New Roman"/>
          <w:b/>
        </w:rPr>
      </w:pPr>
      <w:proofErr w:type="spellStart"/>
      <w:r w:rsidRPr="00D2385D">
        <w:rPr>
          <w:rFonts w:ascii="Times New Roman" w:hAnsi="Times New Roman" w:cs="Times New Roman"/>
          <w:b/>
        </w:rPr>
        <w:t>Розмір</w:t>
      </w:r>
      <w:proofErr w:type="spellEnd"/>
      <w:r w:rsidRPr="00D2385D">
        <w:rPr>
          <w:rFonts w:ascii="Times New Roman" w:hAnsi="Times New Roman" w:cs="Times New Roman"/>
          <w:b/>
        </w:rPr>
        <w:t xml:space="preserve"> ставок </w:t>
      </w:r>
      <w:proofErr w:type="spellStart"/>
      <w:r w:rsidRPr="00D2385D">
        <w:rPr>
          <w:rFonts w:ascii="Times New Roman" w:hAnsi="Times New Roman" w:cs="Times New Roman"/>
          <w:b/>
        </w:rPr>
        <w:t>єдиного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податку</w:t>
      </w:r>
      <w:proofErr w:type="spellEnd"/>
      <w:r w:rsidRPr="00D2385D">
        <w:rPr>
          <w:rFonts w:ascii="Times New Roman" w:hAnsi="Times New Roman" w:cs="Times New Roman"/>
          <w:b/>
        </w:rPr>
        <w:t xml:space="preserve"> для</w:t>
      </w:r>
      <w:r w:rsidRPr="00D2385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  <w:bCs/>
        </w:rPr>
        <w:t>першої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групи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платників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єдиного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податку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</w:p>
    <w:p w:rsidR="00D2385D" w:rsidRPr="00D2385D" w:rsidRDefault="00D2385D" w:rsidP="00D2385D">
      <w:pPr>
        <w:jc w:val="center"/>
        <w:rPr>
          <w:rFonts w:ascii="Times New Roman" w:hAnsi="Times New Roman" w:cs="Times New Roman"/>
          <w:b/>
        </w:rPr>
      </w:pPr>
      <w:r w:rsidRPr="00D2385D">
        <w:rPr>
          <w:rFonts w:ascii="Times New Roman" w:hAnsi="Times New Roman" w:cs="Times New Roman"/>
          <w:b/>
        </w:rPr>
        <w:t xml:space="preserve">(у </w:t>
      </w:r>
      <w:proofErr w:type="spellStart"/>
      <w:r w:rsidRPr="00D2385D">
        <w:rPr>
          <w:rFonts w:ascii="Times New Roman" w:hAnsi="Times New Roman" w:cs="Times New Roman"/>
          <w:b/>
        </w:rPr>
        <w:t>відсотках</w:t>
      </w:r>
      <w:proofErr w:type="spellEnd"/>
      <w:r w:rsidRPr="00D2385D">
        <w:rPr>
          <w:rFonts w:ascii="Times New Roman" w:hAnsi="Times New Roman" w:cs="Times New Roman"/>
          <w:b/>
        </w:rPr>
        <w:t xml:space="preserve">) до </w:t>
      </w:r>
      <w:proofErr w:type="spellStart"/>
      <w:r w:rsidRPr="00D2385D">
        <w:rPr>
          <w:rFonts w:ascii="Times New Roman" w:hAnsi="Times New Roman" w:cs="Times New Roman"/>
          <w:b/>
        </w:rPr>
        <w:t>розміру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прожиткового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мінімуму</w:t>
      </w:r>
      <w:proofErr w:type="spellEnd"/>
      <w:r w:rsidRPr="00D2385D">
        <w:rPr>
          <w:rFonts w:ascii="Times New Roman" w:hAnsi="Times New Roman" w:cs="Times New Roman"/>
          <w:b/>
        </w:rPr>
        <w:t xml:space="preserve">, </w:t>
      </w:r>
      <w:proofErr w:type="spellStart"/>
      <w:r w:rsidRPr="00D2385D">
        <w:rPr>
          <w:rFonts w:ascii="Times New Roman" w:hAnsi="Times New Roman" w:cs="Times New Roman"/>
          <w:b/>
        </w:rPr>
        <w:t>встановленого</w:t>
      </w:r>
      <w:proofErr w:type="spellEnd"/>
      <w:r w:rsidRPr="00D2385D">
        <w:rPr>
          <w:rFonts w:ascii="Times New Roman" w:hAnsi="Times New Roman" w:cs="Times New Roman"/>
          <w:b/>
        </w:rPr>
        <w:t xml:space="preserve"> законом</w:t>
      </w:r>
      <w:r w:rsidRPr="00D2385D">
        <w:rPr>
          <w:rFonts w:ascii="Times New Roman" w:hAnsi="Times New Roman" w:cs="Times New Roman"/>
        </w:rPr>
        <w:t xml:space="preserve"> н</w:t>
      </w:r>
      <w:r w:rsidRPr="00D2385D">
        <w:rPr>
          <w:rFonts w:ascii="Times New Roman" w:hAnsi="Times New Roman" w:cs="Times New Roman"/>
          <w:b/>
        </w:rPr>
        <w:t xml:space="preserve">а 1 </w:t>
      </w:r>
      <w:proofErr w:type="spellStart"/>
      <w:r w:rsidRPr="00D2385D">
        <w:rPr>
          <w:rFonts w:ascii="Times New Roman" w:hAnsi="Times New Roman" w:cs="Times New Roman"/>
          <w:b/>
        </w:rPr>
        <w:t>січня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</w:p>
    <w:p w:rsidR="00D2385D" w:rsidRPr="00D2385D" w:rsidRDefault="00D2385D" w:rsidP="00D2385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D2385D">
        <w:rPr>
          <w:rFonts w:ascii="Times New Roman" w:hAnsi="Times New Roman" w:cs="Times New Roman"/>
          <w:b/>
        </w:rPr>
        <w:t>відповідного</w:t>
      </w:r>
      <w:proofErr w:type="spellEnd"/>
      <w:r w:rsidRPr="00D2385D">
        <w:rPr>
          <w:rFonts w:ascii="Times New Roman" w:hAnsi="Times New Roman" w:cs="Times New Roman"/>
          <w:b/>
        </w:rPr>
        <w:t xml:space="preserve"> </w:t>
      </w:r>
      <w:proofErr w:type="spellStart"/>
      <w:r w:rsidRPr="00D2385D">
        <w:rPr>
          <w:rFonts w:ascii="Times New Roman" w:hAnsi="Times New Roman" w:cs="Times New Roman"/>
          <w:b/>
        </w:rPr>
        <w:t>податкового</w:t>
      </w:r>
      <w:proofErr w:type="spellEnd"/>
      <w:r w:rsidRPr="00D2385D">
        <w:rPr>
          <w:rFonts w:ascii="Times New Roman" w:hAnsi="Times New Roman" w:cs="Times New Roman"/>
          <w:b/>
        </w:rPr>
        <w:t xml:space="preserve"> (</w:t>
      </w:r>
      <w:proofErr w:type="spellStart"/>
      <w:r w:rsidRPr="00D2385D">
        <w:rPr>
          <w:rFonts w:ascii="Times New Roman" w:hAnsi="Times New Roman" w:cs="Times New Roman"/>
          <w:b/>
        </w:rPr>
        <w:t>звітного</w:t>
      </w:r>
      <w:proofErr w:type="spellEnd"/>
      <w:r w:rsidRPr="00D2385D">
        <w:rPr>
          <w:rFonts w:ascii="Times New Roman" w:hAnsi="Times New Roman" w:cs="Times New Roman"/>
          <w:b/>
        </w:rPr>
        <w:t>) року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708"/>
        <w:gridCol w:w="709"/>
        <w:gridCol w:w="992"/>
        <w:gridCol w:w="2977"/>
        <w:gridCol w:w="680"/>
        <w:gridCol w:w="1134"/>
      </w:tblGrid>
      <w:tr w:rsidR="00BF6817" w:rsidRPr="00BF6817" w:rsidTr="006C5218">
        <w:trPr>
          <w:trHeight w:val="2145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Адміністративно-територіальні одиниці, на які поширюється дія рішення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Вид діяльності згідно з КВЕД ДК 009:2010 (наказ Державного комітету з питань технічного регулювання та споживчої політики від 11 жовтня 2010 р. N 457)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Ставка єдиного податку, відсотків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6C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</w:t>
            </w:r>
            <w:r w:rsidR="006C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еріод застосування  ставки</w:t>
            </w:r>
          </w:p>
        </w:tc>
      </w:tr>
      <w:tr w:rsidR="00BF6817" w:rsidRPr="00BF6817" w:rsidTr="006C5218">
        <w:trPr>
          <w:trHeight w:val="10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яких запроваджуються однакові ставки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для яких запроваджуються окремі ставки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код виду діяльності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назва виду діяльності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6817" w:rsidRPr="00BF6817" w:rsidTr="006C5218">
        <w:trPr>
          <w:trHeight w:val="20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код КОАТУУ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код КОАТУУ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назва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6817" w:rsidRPr="00BF6817" w:rsidTr="006C5218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817" w:rsidRPr="00BF6817" w:rsidRDefault="0048499B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BF6817" w:rsidRPr="002F3F49" w:rsidTr="006C5218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29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 w:rsidR="0029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2F3F49" w:rsidP="00BF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смт. Дубове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B626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681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F6817" w:rsidRPr="002F3F49" w:rsidTr="006C5218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29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 w:rsidR="0029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83201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2F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с.</w:t>
            </w:r>
            <w:r w:rsidR="00BB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Красна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B626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6817" w:rsidRPr="00BF6817" w:rsidRDefault="00BB626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BF6817" w:rsidRPr="00BF6817" w:rsidTr="006C5218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29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21244</w:t>
            </w:r>
            <w:r w:rsidR="00292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82801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2F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с.</w:t>
            </w:r>
            <w:r w:rsidR="00BB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Калини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B626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81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6817" w:rsidRPr="00BF6817" w:rsidRDefault="00BB626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17" w:rsidRPr="00BF6817" w:rsidRDefault="00BF6817" w:rsidP="00BF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BB6267" w:rsidRPr="00BF6817" w:rsidTr="006C5218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</w:t>
            </w:r>
            <w:r w:rsidRP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Допоміжна діяльність у рослинництві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BB6267" w:rsidRPr="00BF6817" w:rsidTr="00122623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01.63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Післяурожайна</w:t>
            </w:r>
            <w:proofErr w:type="spellEnd"/>
            <w:r w:rsidRP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діяльність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F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267" w:rsidRDefault="00BB6267" w:rsidP="00BB6267">
            <w:r w:rsidRPr="002B0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122623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02.40 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допоміжних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лісовому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господарстві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267" w:rsidRDefault="00BB6267" w:rsidP="00BB6267">
            <w:r w:rsidRPr="002B0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122623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10.39 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перероблення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консервування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фруктів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овочів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2B0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122623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13.9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текстильних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2B0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122623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13.91 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трикотажного полотна                         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2B0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122623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13.92 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готових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текстильних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крім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2B0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13.93 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килимів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килимових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                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13.94 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канатів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мотузок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шпагату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сіток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13.95 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нетканих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текстильних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матеріалів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із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них,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крім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13.96 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текстильних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13.99 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текстильних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н. в. і. у. 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14.11 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шкіри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14.12 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робочого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14.13 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верхнього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14.14 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спіднього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                                    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14.19 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аксесуарів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14.2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Виготовлення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із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хутра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14.20 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Виготовлення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із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хутра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14.3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трикотажного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в'язаного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14.31 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панчішно-шкарпеткових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14.39 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трикотажного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в'язаного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525E31" w:rsidTr="00077AA2">
        <w:trPr>
          <w:trHeight w:val="11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15.1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Дублення шкур і оздоблення шкіри; виробництво дорожніх виробів, сумок,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лимарно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-сідельних виробів; вичинка та фарбування хутра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15.12 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Виробництво дорожніх виробів, сумок,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лимарно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-сідельних виробів зі шкіри та інших матеріалів                                              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(за індивідуальним замовленням)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15.2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взуття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15.20 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взуття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25.5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пресування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штампування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профілювання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порошкова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металургія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25.50 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пресування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штампування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профілювання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порошкова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металургія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25.6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Оброблення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металів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нанесення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покриття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на метали;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механічне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оброблення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металевих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25.61 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Оброблення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металів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нанесення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покриття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 метали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25.62 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Механічне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оброблення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металевих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31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меблів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31.0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меблів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31.01 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Виробництво меблів для офісів і підприємств торгівлі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(за індивідуальним замовленням)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31.02 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кухонних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меблів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31.03 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матраців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31.09 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меблів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іншої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продукції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525E31" w:rsidTr="00077AA2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32.1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Виробництво ювелірних виробів,                                                біжутерії та подібних виробів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32.12 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ювелірних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подібних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32.13 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біжутерії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подібних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32.9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продукції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, н. в. і. у.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32.99 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іншої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продукції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н. в. і. у.                                                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43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Спеціалізовані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будівельні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роботи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43.32 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Установлення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столярних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                               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45.2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Технічне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обслуговування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та 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автотранспортних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засобів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45.20 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Технічне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обслуговування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автотранспортних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засобів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 </w:t>
            </w:r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індивідуальним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замовленням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47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Роздрібна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торгівля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крім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торгівлі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автотранспортними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засобами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та мотоциклами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47.81 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Роздрібна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торгівля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лотків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на ринках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харчовими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продуктами, напоями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тютюновими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виробами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47.82 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Роздрібна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торгівля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лотків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на ринках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текстильними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виробами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одягом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взуттям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47.89 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Роздрібна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торгівля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лотків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на ринках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товарами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52.2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Допоміжна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діяльність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сфері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транспорту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52.21 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Допоміжне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обслуговування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наземного транспорту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74.2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Діяльність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сфері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фотографії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74.20 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Діяльність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сфері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фотографії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77.2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Прокат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побутових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предметів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особистого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вжитку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77.21 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Прокат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 спорту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відпочинку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77.22 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Прокат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відеозаписів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дисків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77.29 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Прокат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побутових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предметів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особистого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вжитку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81.30 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ландшафтних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95.2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побутових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предметів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особистого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вжитку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95.21 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електронної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апаратури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побутового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приймання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запису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відтворення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звуку й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зображення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95.22 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побутових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приладів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домашнього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садового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обладнання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95.23 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взуття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шкіряних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95.24 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меблів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домашнього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начиння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077AA2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95.25 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годинників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ювелірних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1E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95.29 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Ремонт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побутових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предметів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особистого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вжитку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96.0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Надання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індивідуальних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96.01 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хімічне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чищення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текстильних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хутряних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96.02 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перукарнями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салонами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краси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96.03 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Організування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поховань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суміжних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96.04 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Діяльність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із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фізичного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комфорту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96.09 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Надання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індивідуальних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н. в. і. у.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97.0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Діяльність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домашніх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господарств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як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роботодавців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домашньої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прислуги</w:t>
            </w: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97.00 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Діяльність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домашніх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господарств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як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роботодавців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домашньої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прислуги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  <w:tr w:rsidR="00BB6267" w:rsidRPr="00BF6817" w:rsidTr="008862B0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-----------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види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</w:t>
            </w:r>
            <w:proofErr w:type="spellEnd"/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6267" w:rsidRPr="00BF6817" w:rsidRDefault="00BB6267" w:rsidP="00BB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267" w:rsidRDefault="00BB6267" w:rsidP="00BB6267">
            <w:r w:rsidRPr="00F42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01.01.2025 </w:t>
            </w:r>
          </w:p>
        </w:tc>
      </w:tr>
    </w:tbl>
    <w:p w:rsidR="0029237F" w:rsidRPr="00BF6817" w:rsidRDefault="0029237F" w:rsidP="007C7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</w:p>
    <w:p w:rsidR="000318F7" w:rsidRDefault="0029237F" w:rsidP="000318F7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7C75B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="006C52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Селищний голова</w:t>
      </w:r>
      <w:r w:rsidR="000318F7" w:rsidRPr="000318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="006C521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Денис</w:t>
      </w:r>
      <w:r w:rsidR="00E8326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  <w:r w:rsidR="00BB6267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КАГАНЕЦЬ</w:t>
      </w:r>
    </w:p>
    <w:p w:rsidR="007473F7" w:rsidRPr="000318F7" w:rsidRDefault="007473F7" w:rsidP="000318F7">
      <w:pPr>
        <w:rPr>
          <w:rFonts w:ascii="Calibri" w:eastAsia="Times New Roman" w:hAnsi="Calibri" w:cs="Times New Roman"/>
          <w:b/>
          <w:sz w:val="26"/>
          <w:szCs w:val="20"/>
          <w:lang w:val="uk-UA" w:eastAsia="ru-RU"/>
        </w:rPr>
      </w:pPr>
    </w:p>
    <w:p w:rsidR="0029237F" w:rsidRPr="007C75B1" w:rsidRDefault="0029237F" w:rsidP="007C7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sectPr w:rsidR="0029237F" w:rsidRPr="007C75B1" w:rsidSect="00FF753C">
      <w:pgSz w:w="11906" w:h="16838"/>
      <w:pgMar w:top="284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A34C2"/>
    <w:multiLevelType w:val="multilevel"/>
    <w:tmpl w:val="611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3"/>
    <w:rsid w:val="000318F7"/>
    <w:rsid w:val="00134DB5"/>
    <w:rsid w:val="00224D37"/>
    <w:rsid w:val="00292351"/>
    <w:rsid w:val="0029237F"/>
    <w:rsid w:val="002F3F49"/>
    <w:rsid w:val="0034534B"/>
    <w:rsid w:val="0038696D"/>
    <w:rsid w:val="0048499B"/>
    <w:rsid w:val="00525E31"/>
    <w:rsid w:val="00563F63"/>
    <w:rsid w:val="00593C65"/>
    <w:rsid w:val="006C5218"/>
    <w:rsid w:val="006E6E30"/>
    <w:rsid w:val="00721174"/>
    <w:rsid w:val="007473F7"/>
    <w:rsid w:val="007B246C"/>
    <w:rsid w:val="007C75B1"/>
    <w:rsid w:val="007E02A1"/>
    <w:rsid w:val="00854200"/>
    <w:rsid w:val="00916ADD"/>
    <w:rsid w:val="00945713"/>
    <w:rsid w:val="009A1CB2"/>
    <w:rsid w:val="009C2753"/>
    <w:rsid w:val="00A82F5B"/>
    <w:rsid w:val="00AE6F52"/>
    <w:rsid w:val="00AE77FE"/>
    <w:rsid w:val="00B37BCB"/>
    <w:rsid w:val="00B76EDF"/>
    <w:rsid w:val="00BB6267"/>
    <w:rsid w:val="00BE364A"/>
    <w:rsid w:val="00BF6817"/>
    <w:rsid w:val="00C30A48"/>
    <w:rsid w:val="00C60C02"/>
    <w:rsid w:val="00CD0E1C"/>
    <w:rsid w:val="00CF2748"/>
    <w:rsid w:val="00D2385D"/>
    <w:rsid w:val="00DF6E59"/>
    <w:rsid w:val="00E17229"/>
    <w:rsid w:val="00E30266"/>
    <w:rsid w:val="00E60691"/>
    <w:rsid w:val="00E8326A"/>
    <w:rsid w:val="00F97C25"/>
    <w:rsid w:val="00FC7992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553"/>
  <w15:docId w15:val="{BB18CBB0-1624-4ECC-BAC6-6311EA16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790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3913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4179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9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8698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2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476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7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6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8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2341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4220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84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066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83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00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50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41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527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7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</w:div>
                        <w:div w:id="16138242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</w:div>
                        <w:div w:id="19234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6737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26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</w:div>
                        <w:div w:id="676156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E83CD"/>
                            <w:right w:val="none" w:sz="0" w:space="0" w:color="auto"/>
                          </w:divBdr>
                          <w:divsChild>
                            <w:div w:id="136127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92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190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027">
                      <w:marLeft w:val="-225"/>
                      <w:marRight w:val="-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067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4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67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2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0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80502-6A51-465B-870E-501429B9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8215</Words>
  <Characters>4683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FinViddil</cp:lastModifiedBy>
  <cp:revision>7</cp:revision>
  <cp:lastPrinted>2021-07-16T08:42:00Z</cp:lastPrinted>
  <dcterms:created xsi:type="dcterms:W3CDTF">2021-07-21T05:47:00Z</dcterms:created>
  <dcterms:modified xsi:type="dcterms:W3CDTF">2024-05-17T12:36:00Z</dcterms:modified>
</cp:coreProperties>
</file>