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390" w:rsidRPr="006A3BE5" w:rsidRDefault="00BA4390" w:rsidP="00BA4390">
      <w:pPr>
        <w:autoSpaceDE w:val="0"/>
        <w:autoSpaceDN w:val="0"/>
        <w:adjustRightInd w:val="0"/>
        <w:spacing w:line="276" w:lineRule="auto"/>
        <w:jc w:val="center"/>
        <w:rPr>
          <w:spacing w:val="-8"/>
          <w:sz w:val="28"/>
          <w:szCs w:val="28"/>
        </w:rPr>
      </w:pPr>
      <w:r w:rsidRPr="006A3BE5">
        <w:rPr>
          <w:noProof/>
          <w:szCs w:val="28"/>
          <w:lang w:val="uk-UA" w:eastAsia="uk-UA"/>
        </w:rPr>
        <w:drawing>
          <wp:inline distT="0" distB="0" distL="0" distR="0" wp14:anchorId="7BB47243" wp14:editId="54906050">
            <wp:extent cx="469265" cy="57277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390" w:rsidRPr="006A3BE5" w:rsidRDefault="00BA4390" w:rsidP="00BA4390">
      <w:pPr>
        <w:tabs>
          <w:tab w:val="left" w:pos="10440"/>
        </w:tabs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proofErr w:type="gramStart"/>
      <w:r w:rsidRPr="006A3BE5">
        <w:rPr>
          <w:b/>
          <w:bCs/>
          <w:sz w:val="28"/>
          <w:szCs w:val="28"/>
        </w:rPr>
        <w:t>У  К</w:t>
      </w:r>
      <w:proofErr w:type="gramEnd"/>
      <w:r w:rsidRPr="006A3BE5">
        <w:rPr>
          <w:b/>
          <w:bCs/>
          <w:sz w:val="28"/>
          <w:szCs w:val="28"/>
        </w:rPr>
        <w:t xml:space="preserve">  Р  А  Ї   Н  А</w:t>
      </w:r>
    </w:p>
    <w:p w:rsidR="00BA4390" w:rsidRPr="006A3BE5" w:rsidRDefault="00BA4390" w:rsidP="00BA4390">
      <w:pPr>
        <w:tabs>
          <w:tab w:val="left" w:pos="10440"/>
        </w:tabs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6A3BE5">
        <w:rPr>
          <w:b/>
          <w:bCs/>
          <w:sz w:val="28"/>
          <w:szCs w:val="28"/>
        </w:rPr>
        <w:t>ДУБІВСЬКА СЕЛИЩНА РАДА</w:t>
      </w:r>
    </w:p>
    <w:p w:rsidR="00BA4390" w:rsidRPr="006A3BE5" w:rsidRDefault="00BA4390" w:rsidP="00BA4390">
      <w:pPr>
        <w:tabs>
          <w:tab w:val="right" w:pos="720"/>
          <w:tab w:val="left" w:pos="10440"/>
        </w:tabs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proofErr w:type="gramStart"/>
      <w:r w:rsidRPr="006A3BE5">
        <w:rPr>
          <w:sz w:val="28"/>
          <w:szCs w:val="28"/>
        </w:rPr>
        <w:t>ТЯЧІВСЬКОГО  РАЙОНУ</w:t>
      </w:r>
      <w:proofErr w:type="gramEnd"/>
      <w:r w:rsidRPr="006A3BE5">
        <w:rPr>
          <w:sz w:val="28"/>
          <w:szCs w:val="28"/>
        </w:rPr>
        <w:t xml:space="preserve"> ЗАКАРПАТСЬКОЇ ОБЛАСТІ</w:t>
      </w:r>
    </w:p>
    <w:p w:rsidR="00BA4390" w:rsidRPr="006A3BE5" w:rsidRDefault="00BA4390" w:rsidP="00BA4390">
      <w:pPr>
        <w:tabs>
          <w:tab w:val="left" w:pos="10440"/>
        </w:tabs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>Тридцять  перша</w:t>
      </w:r>
      <w:r w:rsidRPr="006A3BE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 xml:space="preserve">чергова </w:t>
      </w:r>
      <w:proofErr w:type="spellStart"/>
      <w:r w:rsidRPr="006A3BE5">
        <w:rPr>
          <w:bCs/>
          <w:sz w:val="28"/>
          <w:szCs w:val="28"/>
        </w:rPr>
        <w:t>сесія</w:t>
      </w:r>
      <w:proofErr w:type="spellEnd"/>
      <w:r w:rsidRPr="006A3BE5">
        <w:rPr>
          <w:bCs/>
          <w:sz w:val="28"/>
          <w:szCs w:val="28"/>
        </w:rPr>
        <w:t xml:space="preserve"> восьмого </w:t>
      </w:r>
      <w:proofErr w:type="spellStart"/>
      <w:r w:rsidRPr="006A3BE5">
        <w:rPr>
          <w:bCs/>
          <w:sz w:val="28"/>
          <w:szCs w:val="28"/>
        </w:rPr>
        <w:t>скликання</w:t>
      </w:r>
      <w:proofErr w:type="spellEnd"/>
    </w:p>
    <w:p w:rsidR="00BA4390" w:rsidRPr="006A3BE5" w:rsidRDefault="00BA4390" w:rsidP="00BA4390">
      <w:pPr>
        <w:tabs>
          <w:tab w:val="left" w:pos="10440"/>
        </w:tabs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6A3BE5">
        <w:rPr>
          <w:b/>
          <w:bCs/>
          <w:sz w:val="28"/>
          <w:szCs w:val="28"/>
        </w:rPr>
        <w:t xml:space="preserve">Р І Ш Е Н </w:t>
      </w:r>
      <w:proofErr w:type="spellStart"/>
      <w:r w:rsidRPr="006A3BE5">
        <w:rPr>
          <w:b/>
          <w:bCs/>
          <w:sz w:val="28"/>
          <w:szCs w:val="28"/>
        </w:rPr>
        <w:t>Н</w:t>
      </w:r>
      <w:proofErr w:type="spellEnd"/>
      <w:r w:rsidRPr="006A3BE5">
        <w:rPr>
          <w:b/>
          <w:bCs/>
          <w:sz w:val="28"/>
          <w:szCs w:val="28"/>
        </w:rPr>
        <w:t xml:space="preserve"> Я</w:t>
      </w:r>
    </w:p>
    <w:p w:rsidR="00BA4390" w:rsidRPr="006A3BE5" w:rsidRDefault="00BA4390" w:rsidP="00BA4390">
      <w:pPr>
        <w:tabs>
          <w:tab w:val="left" w:pos="1044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A4390" w:rsidRPr="00CE5B68" w:rsidRDefault="00BA4390" w:rsidP="00BA4390">
      <w:pPr>
        <w:pStyle w:val="a7"/>
        <w:tabs>
          <w:tab w:val="left" w:pos="10440"/>
          <w:tab w:val="left" w:pos="11880"/>
        </w:tabs>
        <w:outlineLvl w:val="0"/>
        <w:rPr>
          <w:bCs/>
          <w:sz w:val="28"/>
          <w:szCs w:val="28"/>
          <w:lang w:val="uk-UA"/>
        </w:rPr>
      </w:pPr>
      <w:proofErr w:type="spellStart"/>
      <w:r w:rsidRPr="00C67CC0">
        <w:rPr>
          <w:sz w:val="28"/>
          <w:szCs w:val="28"/>
        </w:rPr>
        <w:t>від</w:t>
      </w:r>
      <w:proofErr w:type="spellEnd"/>
      <w:r>
        <w:rPr>
          <w:bCs/>
          <w:sz w:val="28"/>
          <w:szCs w:val="28"/>
        </w:rPr>
        <w:t xml:space="preserve"> «17</w:t>
      </w:r>
      <w:r w:rsidRPr="00C67CC0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  <w:lang w:val="uk-UA"/>
        </w:rPr>
        <w:t>травня</w:t>
      </w:r>
      <w:r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  <w:lang w:val="uk-UA"/>
        </w:rPr>
        <w:t>4</w:t>
      </w:r>
      <w:r w:rsidRPr="00C67CC0">
        <w:rPr>
          <w:bCs/>
          <w:sz w:val="28"/>
          <w:szCs w:val="28"/>
        </w:rPr>
        <w:t xml:space="preserve"> року        </w:t>
      </w:r>
      <w:r w:rsidR="001970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селище</w:t>
      </w:r>
      <w:r w:rsidRPr="00C67CC0">
        <w:rPr>
          <w:bCs/>
          <w:sz w:val="28"/>
          <w:szCs w:val="28"/>
        </w:rPr>
        <w:t xml:space="preserve"> Дубове                               №</w:t>
      </w:r>
      <w:r w:rsidR="00CE5B68">
        <w:rPr>
          <w:bCs/>
          <w:sz w:val="28"/>
          <w:szCs w:val="28"/>
          <w:lang w:val="uk-UA"/>
        </w:rPr>
        <w:t>978</w:t>
      </w:r>
    </w:p>
    <w:p w:rsidR="00F20578" w:rsidRPr="00C75A0D" w:rsidRDefault="00F20578" w:rsidP="00051EE1">
      <w:pPr>
        <w:ind w:right="141"/>
        <w:rPr>
          <w:sz w:val="28"/>
          <w:szCs w:val="28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</w:tblGrid>
      <w:tr w:rsidR="00F20578" w:rsidRPr="007B75B9" w:rsidTr="00BA4390">
        <w:tc>
          <w:tcPr>
            <w:tcW w:w="4786" w:type="dxa"/>
          </w:tcPr>
          <w:p w:rsidR="00BA4390" w:rsidRPr="00477F0C" w:rsidRDefault="005334C4" w:rsidP="00BA4390">
            <w:pPr>
              <w:ind w:right="141"/>
              <w:jc w:val="both"/>
              <w:rPr>
                <w:b/>
                <w:sz w:val="28"/>
                <w:szCs w:val="28"/>
                <w:lang w:val="uk-UA"/>
              </w:rPr>
            </w:pPr>
            <w:r w:rsidRPr="00477F0C">
              <w:rPr>
                <w:b/>
                <w:sz w:val="28"/>
                <w:szCs w:val="28"/>
                <w:lang w:val="uk-UA"/>
              </w:rPr>
              <w:t xml:space="preserve">Про затвердження </w:t>
            </w:r>
            <w:proofErr w:type="spellStart"/>
            <w:r w:rsidRPr="00477F0C">
              <w:rPr>
                <w:b/>
                <w:sz w:val="28"/>
                <w:szCs w:val="28"/>
                <w:lang w:val="uk-UA"/>
              </w:rPr>
              <w:t>проєкту</w:t>
            </w:r>
            <w:proofErr w:type="spellEnd"/>
            <w:r w:rsidRPr="00477F0C">
              <w:rPr>
                <w:b/>
                <w:sz w:val="28"/>
                <w:szCs w:val="28"/>
                <w:lang w:val="uk-UA"/>
              </w:rPr>
              <w:t xml:space="preserve"> рішення «</w:t>
            </w:r>
            <w:r w:rsidR="00F20578" w:rsidRPr="00477F0C">
              <w:rPr>
                <w:b/>
                <w:sz w:val="28"/>
                <w:szCs w:val="28"/>
                <w:lang w:val="uk-UA"/>
              </w:rPr>
              <w:t xml:space="preserve">Про встановлення  ставок </w:t>
            </w:r>
            <w:r w:rsidR="00BA4390" w:rsidRPr="00477F0C">
              <w:rPr>
                <w:b/>
                <w:sz w:val="28"/>
                <w:szCs w:val="28"/>
                <w:lang w:val="uk-UA"/>
              </w:rPr>
              <w:t xml:space="preserve">місцевих податків </w:t>
            </w:r>
            <w:r w:rsidR="00F20578" w:rsidRPr="00477F0C">
              <w:rPr>
                <w:b/>
                <w:sz w:val="28"/>
                <w:szCs w:val="28"/>
                <w:lang w:val="uk-UA"/>
              </w:rPr>
              <w:t xml:space="preserve">і зборів </w:t>
            </w:r>
            <w:r w:rsidR="00BA4390" w:rsidRPr="00477F0C">
              <w:rPr>
                <w:b/>
                <w:sz w:val="28"/>
                <w:szCs w:val="28"/>
                <w:lang w:val="uk-UA"/>
              </w:rPr>
              <w:t>на території Дубівської селищної територіальної громади на 2025 рік</w:t>
            </w:r>
            <w:r w:rsidRPr="00477F0C">
              <w:rPr>
                <w:b/>
                <w:sz w:val="28"/>
                <w:szCs w:val="28"/>
                <w:lang w:val="uk-UA"/>
              </w:rPr>
              <w:t>»</w:t>
            </w:r>
          </w:p>
          <w:p w:rsidR="00F20578" w:rsidRPr="008D0AC1" w:rsidRDefault="00F20578" w:rsidP="00BA4390">
            <w:pPr>
              <w:ind w:right="141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BA4390" w:rsidRPr="002E0033" w:rsidRDefault="00F20578" w:rsidP="00BA4390">
      <w:pPr>
        <w:ind w:firstLine="708"/>
        <w:jc w:val="both"/>
        <w:rPr>
          <w:sz w:val="28"/>
          <w:szCs w:val="28"/>
          <w:lang w:val="uk-UA"/>
        </w:rPr>
      </w:pPr>
      <w:r w:rsidRPr="00705939">
        <w:rPr>
          <w:bCs/>
          <w:sz w:val="28"/>
          <w:szCs w:val="28"/>
          <w:lang w:val="uk-UA"/>
        </w:rPr>
        <w:t>В</w:t>
      </w:r>
      <w:r w:rsidRPr="00705939">
        <w:rPr>
          <w:sz w:val="28"/>
          <w:szCs w:val="28"/>
          <w:lang w:val="uk-UA"/>
        </w:rPr>
        <w:t>ідповідно до ст</w:t>
      </w:r>
      <w:r>
        <w:rPr>
          <w:sz w:val="28"/>
          <w:szCs w:val="28"/>
          <w:lang w:val="uk-UA"/>
        </w:rPr>
        <w:t xml:space="preserve">атей </w:t>
      </w:r>
      <w:r w:rsidRPr="00705939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 xml:space="preserve">, 12 </w:t>
      </w:r>
      <w:r w:rsidRPr="00705939">
        <w:rPr>
          <w:bCs/>
          <w:sz w:val="28"/>
          <w:szCs w:val="28"/>
          <w:lang w:val="uk-UA"/>
        </w:rPr>
        <w:t>Податкового кодексу України від</w:t>
      </w:r>
      <w:r w:rsidRPr="00705939">
        <w:rPr>
          <w:sz w:val="28"/>
          <w:szCs w:val="28"/>
          <w:lang w:val="uk-UA"/>
        </w:rPr>
        <w:t xml:space="preserve"> 02 грудня 2010 року № 2755</w:t>
      </w:r>
      <w:r w:rsidRPr="00705939">
        <w:rPr>
          <w:sz w:val="28"/>
          <w:szCs w:val="28"/>
        </w:rPr>
        <w:sym w:font="Symbol" w:char="F02D"/>
      </w:r>
      <w:r w:rsidRPr="00705939">
        <w:rPr>
          <w:sz w:val="28"/>
          <w:szCs w:val="28"/>
        </w:rPr>
        <w:t>V</w:t>
      </w:r>
      <w:r w:rsidRPr="00705939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(зі змінами та доповненнями), </w:t>
      </w:r>
      <w:r w:rsidRPr="00705939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ункту 24 частини першої статті 26 </w:t>
      </w:r>
      <w:r w:rsidRPr="00705939">
        <w:rPr>
          <w:sz w:val="28"/>
          <w:szCs w:val="28"/>
          <w:lang w:val="uk-UA"/>
        </w:rPr>
        <w:t>Закону України «Про місцеве самоврядування в Україні»</w:t>
      </w:r>
      <w:r w:rsidR="00BA4390">
        <w:rPr>
          <w:sz w:val="28"/>
          <w:szCs w:val="28"/>
          <w:lang w:val="uk-UA"/>
        </w:rPr>
        <w:t>,</w:t>
      </w:r>
      <w:r w:rsidR="00443489">
        <w:rPr>
          <w:sz w:val="28"/>
          <w:szCs w:val="28"/>
          <w:lang w:val="uk-UA"/>
        </w:rPr>
        <w:t xml:space="preserve"> </w:t>
      </w:r>
      <w:r w:rsidR="00BA4390">
        <w:rPr>
          <w:bCs/>
          <w:sz w:val="28"/>
          <w:szCs w:val="28"/>
          <w:lang w:val="uk-UA"/>
        </w:rPr>
        <w:t>тридцять перша</w:t>
      </w:r>
      <w:r w:rsidR="00BA4390" w:rsidRPr="00D45B2D">
        <w:rPr>
          <w:bCs/>
          <w:sz w:val="28"/>
          <w:szCs w:val="28"/>
          <w:lang w:val="uk-UA"/>
        </w:rPr>
        <w:t xml:space="preserve"> </w:t>
      </w:r>
      <w:r w:rsidR="00BA4390">
        <w:rPr>
          <w:bCs/>
          <w:sz w:val="28"/>
          <w:szCs w:val="28"/>
          <w:lang w:val="uk-UA"/>
        </w:rPr>
        <w:t xml:space="preserve">чергова </w:t>
      </w:r>
      <w:r w:rsidR="00BA4390" w:rsidRPr="00D45B2D">
        <w:rPr>
          <w:bCs/>
          <w:sz w:val="28"/>
          <w:szCs w:val="28"/>
          <w:lang w:val="uk-UA"/>
        </w:rPr>
        <w:t>сесія</w:t>
      </w:r>
      <w:r w:rsidR="00BA4390">
        <w:rPr>
          <w:bCs/>
          <w:sz w:val="28"/>
          <w:szCs w:val="28"/>
          <w:lang w:val="uk-UA"/>
        </w:rPr>
        <w:t xml:space="preserve"> Дубівської селищної ради</w:t>
      </w:r>
    </w:p>
    <w:p w:rsidR="00BA4390" w:rsidRPr="00BA4390" w:rsidRDefault="00BA4390" w:rsidP="00BA4390">
      <w:pPr>
        <w:shd w:val="clear" w:color="auto" w:fill="FFFFFF"/>
        <w:ind w:firstLine="709"/>
        <w:jc w:val="center"/>
        <w:rPr>
          <w:b/>
          <w:bCs/>
          <w:iCs/>
          <w:sz w:val="28"/>
          <w:szCs w:val="28"/>
          <w:bdr w:val="none" w:sz="0" w:space="0" w:color="auto" w:frame="1"/>
          <w:lang w:val="uk-UA" w:eastAsia="uk-UA"/>
        </w:rPr>
      </w:pPr>
    </w:p>
    <w:p w:rsidR="00BA4390" w:rsidRDefault="00BA4390" w:rsidP="00BA4390">
      <w:pPr>
        <w:shd w:val="clear" w:color="auto" w:fill="FFFFFF"/>
        <w:ind w:firstLine="709"/>
        <w:jc w:val="center"/>
        <w:rPr>
          <w:b/>
          <w:bCs/>
          <w:iCs/>
          <w:sz w:val="28"/>
          <w:szCs w:val="28"/>
          <w:bdr w:val="none" w:sz="0" w:space="0" w:color="auto" w:frame="1"/>
          <w:lang w:eastAsia="uk-UA"/>
        </w:rPr>
      </w:pPr>
      <w:r w:rsidRPr="00D75E0F">
        <w:rPr>
          <w:b/>
          <w:bCs/>
          <w:iCs/>
          <w:sz w:val="28"/>
          <w:szCs w:val="28"/>
          <w:bdr w:val="none" w:sz="0" w:space="0" w:color="auto" w:frame="1"/>
          <w:lang w:eastAsia="uk-UA"/>
        </w:rPr>
        <w:t xml:space="preserve">В И Р І Ш И Л </w:t>
      </w:r>
      <w:proofErr w:type="gramStart"/>
      <w:r w:rsidRPr="00D75E0F">
        <w:rPr>
          <w:b/>
          <w:bCs/>
          <w:iCs/>
          <w:sz w:val="28"/>
          <w:szCs w:val="28"/>
          <w:bdr w:val="none" w:sz="0" w:space="0" w:color="auto" w:frame="1"/>
          <w:lang w:eastAsia="uk-UA"/>
        </w:rPr>
        <w:t>А :</w:t>
      </w:r>
      <w:proofErr w:type="gramEnd"/>
    </w:p>
    <w:p w:rsidR="00BA4390" w:rsidRPr="00D75E0F" w:rsidRDefault="00BA4390" w:rsidP="00BA4390">
      <w:pPr>
        <w:shd w:val="clear" w:color="auto" w:fill="FFFFFF"/>
        <w:ind w:firstLine="709"/>
        <w:jc w:val="center"/>
        <w:rPr>
          <w:b/>
          <w:bCs/>
          <w:iCs/>
          <w:sz w:val="28"/>
          <w:szCs w:val="28"/>
          <w:bdr w:val="none" w:sz="0" w:space="0" w:color="auto" w:frame="1"/>
          <w:lang w:eastAsia="uk-UA"/>
        </w:rPr>
      </w:pPr>
    </w:p>
    <w:p w:rsidR="00D42C9E" w:rsidRPr="00BA4390" w:rsidRDefault="00F20578" w:rsidP="00BA4390">
      <w:pPr>
        <w:pStyle w:val="a4"/>
        <w:numPr>
          <w:ilvl w:val="0"/>
          <w:numId w:val="3"/>
        </w:numPr>
        <w:ind w:left="0" w:right="141" w:firstLine="709"/>
        <w:jc w:val="both"/>
        <w:rPr>
          <w:sz w:val="28"/>
          <w:szCs w:val="28"/>
          <w:lang w:val="uk-UA"/>
        </w:rPr>
      </w:pPr>
      <w:r w:rsidRPr="00BA4390">
        <w:rPr>
          <w:sz w:val="28"/>
          <w:szCs w:val="28"/>
          <w:lang w:val="uk-UA"/>
        </w:rPr>
        <w:t>Встановити ставки земельного податку</w:t>
      </w:r>
      <w:r w:rsidR="000A32A4" w:rsidRPr="00BA4390">
        <w:rPr>
          <w:sz w:val="28"/>
          <w:szCs w:val="28"/>
          <w:lang w:val="uk-UA"/>
        </w:rPr>
        <w:t xml:space="preserve">, його елементи та пільги </w:t>
      </w:r>
      <w:r w:rsidRPr="00BA4390">
        <w:rPr>
          <w:sz w:val="28"/>
          <w:szCs w:val="28"/>
          <w:lang w:val="uk-UA"/>
        </w:rPr>
        <w:t xml:space="preserve"> на 202</w:t>
      </w:r>
      <w:r w:rsidR="00DB4DF5" w:rsidRPr="00BA4390">
        <w:rPr>
          <w:sz w:val="28"/>
          <w:szCs w:val="28"/>
          <w:lang w:val="uk-UA"/>
        </w:rPr>
        <w:t>5</w:t>
      </w:r>
      <w:r w:rsidRPr="00BA4390">
        <w:rPr>
          <w:sz w:val="28"/>
          <w:szCs w:val="28"/>
          <w:lang w:val="uk-UA"/>
        </w:rPr>
        <w:t xml:space="preserve"> рік згідно з </w:t>
      </w:r>
      <w:r w:rsidR="00D42C9E" w:rsidRPr="00BA4390">
        <w:rPr>
          <w:sz w:val="28"/>
          <w:szCs w:val="28"/>
          <w:lang w:val="uk-UA"/>
        </w:rPr>
        <w:t>додатком  № 1 до цього рішення.</w:t>
      </w:r>
    </w:p>
    <w:p w:rsidR="00BA4390" w:rsidRDefault="006511F2" w:rsidP="00BA4390">
      <w:pPr>
        <w:pStyle w:val="a4"/>
        <w:widowControl w:val="0"/>
        <w:autoSpaceDE w:val="0"/>
        <w:ind w:left="0" w:right="141" w:firstLine="851"/>
        <w:jc w:val="both"/>
        <w:rPr>
          <w:sz w:val="28"/>
          <w:szCs w:val="28"/>
          <w:lang w:val="uk-UA"/>
        </w:rPr>
      </w:pPr>
      <w:r w:rsidRPr="006511F2">
        <w:rPr>
          <w:sz w:val="28"/>
          <w:szCs w:val="28"/>
          <w:lang w:val="uk-UA"/>
        </w:rPr>
        <w:t xml:space="preserve">Звільнити від сплати земельного податку органи державної влади та органи місцевого самоврядування; заклади, установи та організації, які повністю утримуються за рахунок коштів державного та місцевих бюджетів; дошкільні та загальноосвітні навчальні заклади незалежно від форм власності і джерел фінансування; заклади культури, науки, освіти, охорони здоров’я, соціального захисту, фізичної культури та спорту, які повністю утримуються за рахунок коштів державного або місцевого бюджету. </w:t>
      </w:r>
    </w:p>
    <w:p w:rsidR="006C205F" w:rsidRPr="00BA4390" w:rsidRDefault="00F20578" w:rsidP="00BA4390">
      <w:pPr>
        <w:pStyle w:val="a4"/>
        <w:widowControl w:val="0"/>
        <w:numPr>
          <w:ilvl w:val="0"/>
          <w:numId w:val="3"/>
        </w:numPr>
        <w:autoSpaceDE w:val="0"/>
        <w:ind w:left="0" w:right="141" w:firstLine="709"/>
        <w:jc w:val="both"/>
        <w:rPr>
          <w:sz w:val="28"/>
          <w:szCs w:val="28"/>
          <w:lang w:val="uk-UA"/>
        </w:rPr>
      </w:pPr>
      <w:r w:rsidRPr="00BA4390">
        <w:rPr>
          <w:sz w:val="28"/>
          <w:szCs w:val="28"/>
          <w:lang w:val="uk-UA"/>
        </w:rPr>
        <w:t>Встановити ставки податку на нерухоме майно, відмінне від земельної ділянки,</w:t>
      </w:r>
      <w:r w:rsidR="00920D19" w:rsidRPr="00BA4390">
        <w:rPr>
          <w:sz w:val="28"/>
          <w:szCs w:val="28"/>
          <w:lang w:val="uk-UA"/>
        </w:rPr>
        <w:t xml:space="preserve"> його елементи та пільги</w:t>
      </w:r>
      <w:r w:rsidRPr="00BA4390">
        <w:rPr>
          <w:sz w:val="28"/>
          <w:szCs w:val="28"/>
          <w:lang w:val="uk-UA"/>
        </w:rPr>
        <w:t xml:space="preserve"> на 202</w:t>
      </w:r>
      <w:r w:rsidR="00DB4DF5" w:rsidRPr="00BA4390">
        <w:rPr>
          <w:sz w:val="28"/>
          <w:szCs w:val="28"/>
          <w:lang w:val="uk-UA"/>
        </w:rPr>
        <w:t>5</w:t>
      </w:r>
      <w:r w:rsidRPr="00BA4390">
        <w:rPr>
          <w:sz w:val="28"/>
          <w:szCs w:val="28"/>
          <w:lang w:val="uk-UA"/>
        </w:rPr>
        <w:t xml:space="preserve"> рік згідно з </w:t>
      </w:r>
      <w:r w:rsidR="006511F2" w:rsidRPr="00BA4390">
        <w:rPr>
          <w:sz w:val="28"/>
          <w:szCs w:val="28"/>
          <w:lang w:val="uk-UA"/>
        </w:rPr>
        <w:t>додатком №2 до цього рішення.</w:t>
      </w:r>
    </w:p>
    <w:p w:rsidR="00BA4390" w:rsidRDefault="006C205F" w:rsidP="00BA4390">
      <w:pPr>
        <w:pStyle w:val="a4"/>
        <w:ind w:left="0" w:firstLine="851"/>
        <w:jc w:val="both"/>
        <w:rPr>
          <w:sz w:val="28"/>
          <w:szCs w:val="28"/>
          <w:lang w:val="uk-UA"/>
        </w:rPr>
      </w:pPr>
      <w:r w:rsidRPr="006C205F">
        <w:rPr>
          <w:sz w:val="28"/>
          <w:szCs w:val="28"/>
          <w:lang w:val="uk-UA"/>
        </w:rPr>
        <w:t>Звільн</w:t>
      </w:r>
      <w:r w:rsidR="001308C9">
        <w:rPr>
          <w:sz w:val="28"/>
          <w:szCs w:val="28"/>
          <w:lang w:val="uk-UA"/>
        </w:rPr>
        <w:t>ити</w:t>
      </w:r>
      <w:r w:rsidRPr="006C205F">
        <w:rPr>
          <w:sz w:val="28"/>
          <w:szCs w:val="28"/>
          <w:lang w:val="uk-UA"/>
        </w:rPr>
        <w:t xml:space="preserve"> від сплати податку на нерухоме майно об’єкти житлової та/або нежитлової нерухомості, що перебувають у власності релігійних організацій міста, статути (положення) яких зареєстровані у встановленому законом порядку, та використовуються для забезпечення діяльності, передбаченої такими статутами (положеннями). </w:t>
      </w:r>
    </w:p>
    <w:p w:rsidR="00BA4390" w:rsidRDefault="00F20578" w:rsidP="00BA4390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 w:rsidRPr="00BA4390">
        <w:rPr>
          <w:sz w:val="28"/>
          <w:szCs w:val="28"/>
          <w:lang w:val="uk-UA"/>
        </w:rPr>
        <w:lastRenderedPageBreak/>
        <w:t>Встановит</w:t>
      </w:r>
      <w:r w:rsidR="006C35F8" w:rsidRPr="00BA4390">
        <w:rPr>
          <w:sz w:val="28"/>
          <w:szCs w:val="28"/>
          <w:lang w:val="uk-UA"/>
        </w:rPr>
        <w:t>и ставки єдиного податку</w:t>
      </w:r>
      <w:r w:rsidR="00B27E27" w:rsidRPr="00BA4390">
        <w:rPr>
          <w:sz w:val="28"/>
          <w:szCs w:val="28"/>
          <w:lang w:val="uk-UA"/>
        </w:rPr>
        <w:t xml:space="preserve"> та його елементи </w:t>
      </w:r>
      <w:r w:rsidR="006C35F8" w:rsidRPr="00BA4390">
        <w:rPr>
          <w:sz w:val="28"/>
          <w:szCs w:val="28"/>
          <w:lang w:val="uk-UA"/>
        </w:rPr>
        <w:t>на 202</w:t>
      </w:r>
      <w:r w:rsidR="00DB4DF5" w:rsidRPr="00BA4390">
        <w:rPr>
          <w:sz w:val="28"/>
          <w:szCs w:val="28"/>
          <w:lang w:val="uk-UA"/>
        </w:rPr>
        <w:t>5</w:t>
      </w:r>
      <w:r w:rsidRPr="00BA4390">
        <w:rPr>
          <w:sz w:val="28"/>
          <w:szCs w:val="28"/>
          <w:lang w:val="uk-UA"/>
        </w:rPr>
        <w:t xml:space="preserve"> рік </w:t>
      </w:r>
      <w:r w:rsidR="006C35F8" w:rsidRPr="00BA4390">
        <w:rPr>
          <w:sz w:val="28"/>
          <w:szCs w:val="28"/>
          <w:lang w:val="uk-UA"/>
        </w:rPr>
        <w:t xml:space="preserve">для платників єдиного податку першої групи </w:t>
      </w:r>
      <w:r w:rsidRPr="00BA4390">
        <w:rPr>
          <w:sz w:val="28"/>
          <w:szCs w:val="28"/>
          <w:lang w:val="uk-UA"/>
        </w:rPr>
        <w:t>згідно з</w:t>
      </w:r>
      <w:r w:rsidR="00BA4390">
        <w:rPr>
          <w:sz w:val="28"/>
          <w:szCs w:val="28"/>
          <w:lang w:val="uk-UA"/>
        </w:rPr>
        <w:t xml:space="preserve"> додатком №</w:t>
      </w:r>
      <w:r w:rsidR="006C35F8" w:rsidRPr="00BA4390">
        <w:rPr>
          <w:sz w:val="28"/>
          <w:szCs w:val="28"/>
          <w:lang w:val="uk-UA"/>
        </w:rPr>
        <w:t>3 до цього рішення, для платників другої групи – згідно з додатком №4 до цього рішення</w:t>
      </w:r>
      <w:r w:rsidR="00010DC7" w:rsidRPr="00BA4390">
        <w:rPr>
          <w:sz w:val="28"/>
          <w:szCs w:val="28"/>
          <w:lang w:val="uk-UA"/>
        </w:rPr>
        <w:t>.</w:t>
      </w:r>
    </w:p>
    <w:p w:rsidR="00E74D3B" w:rsidRPr="00BA4390" w:rsidRDefault="00F20578" w:rsidP="00BA4390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BA4390">
        <w:rPr>
          <w:sz w:val="28"/>
          <w:szCs w:val="28"/>
        </w:rPr>
        <w:t>Встановити</w:t>
      </w:r>
      <w:proofErr w:type="spellEnd"/>
      <w:r w:rsidRPr="00BA4390">
        <w:rPr>
          <w:sz w:val="28"/>
          <w:szCs w:val="28"/>
        </w:rPr>
        <w:t xml:space="preserve"> ставки </w:t>
      </w:r>
      <w:proofErr w:type="spellStart"/>
      <w:r w:rsidRPr="00BA4390">
        <w:rPr>
          <w:sz w:val="28"/>
          <w:szCs w:val="28"/>
        </w:rPr>
        <w:t>туристичного</w:t>
      </w:r>
      <w:proofErr w:type="spellEnd"/>
      <w:r w:rsidRPr="00BA4390">
        <w:rPr>
          <w:sz w:val="28"/>
          <w:szCs w:val="28"/>
        </w:rPr>
        <w:t xml:space="preserve"> </w:t>
      </w:r>
      <w:proofErr w:type="spellStart"/>
      <w:r w:rsidRPr="00BA4390">
        <w:rPr>
          <w:sz w:val="28"/>
          <w:szCs w:val="28"/>
        </w:rPr>
        <w:t>збору</w:t>
      </w:r>
      <w:proofErr w:type="spellEnd"/>
      <w:r w:rsidRPr="00BA4390">
        <w:rPr>
          <w:sz w:val="28"/>
          <w:szCs w:val="28"/>
        </w:rPr>
        <w:t xml:space="preserve"> на 202</w:t>
      </w:r>
      <w:r w:rsidR="00DB4DF5" w:rsidRPr="00BA4390">
        <w:rPr>
          <w:sz w:val="28"/>
          <w:szCs w:val="28"/>
        </w:rPr>
        <w:t>5</w:t>
      </w:r>
      <w:r w:rsidRPr="00BA4390">
        <w:rPr>
          <w:sz w:val="28"/>
          <w:szCs w:val="28"/>
        </w:rPr>
        <w:t xml:space="preserve"> рік</w:t>
      </w:r>
      <w:r w:rsidR="00E74D3B" w:rsidRPr="00BA4390">
        <w:rPr>
          <w:sz w:val="28"/>
          <w:szCs w:val="28"/>
        </w:rPr>
        <w:t xml:space="preserve"> в таких розмірах:</w:t>
      </w:r>
    </w:p>
    <w:p w:rsidR="00E74D3B" w:rsidRDefault="00E74D3B" w:rsidP="0077426C">
      <w:pPr>
        <w:pStyle w:val="StyleZakonu"/>
        <w:spacing w:after="0" w:line="240" w:lineRule="auto"/>
        <w:ind w:firstLine="851"/>
        <w:rPr>
          <w:sz w:val="28"/>
          <w:szCs w:val="28"/>
        </w:rPr>
      </w:pPr>
      <w:r w:rsidRPr="00E74D3B">
        <w:rPr>
          <w:sz w:val="28"/>
          <w:szCs w:val="28"/>
        </w:rPr>
        <w:t>0,5 відсотка для внутрішнього туризму та 1 відсоток для в’їзного туризму від розміру мінімальної заробітної плати, встановленої законом на 1 січня звітного (податкового) року, для однієї особи за одну добу тимчасового розміщення.</w:t>
      </w:r>
    </w:p>
    <w:p w:rsidR="00BA4390" w:rsidRDefault="00B27E27" w:rsidP="00BA4390">
      <w:pPr>
        <w:pStyle w:val="StyleZakonu"/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Встановити елементи туристичного збору </w:t>
      </w:r>
      <w:r w:rsidR="00F4725C">
        <w:rPr>
          <w:sz w:val="28"/>
          <w:szCs w:val="28"/>
        </w:rPr>
        <w:t xml:space="preserve">та перелік податкових агентів </w:t>
      </w:r>
      <w:r>
        <w:rPr>
          <w:sz w:val="28"/>
          <w:szCs w:val="28"/>
        </w:rPr>
        <w:t>згідно з додатком № 5 до цього рішення.</w:t>
      </w:r>
    </w:p>
    <w:p w:rsidR="00402630" w:rsidRPr="00BA4390" w:rsidRDefault="00F20578" w:rsidP="00BA4390">
      <w:pPr>
        <w:pStyle w:val="StyleZakonu"/>
        <w:numPr>
          <w:ilvl w:val="0"/>
          <w:numId w:val="3"/>
        </w:numPr>
        <w:spacing w:after="0" w:line="240" w:lineRule="auto"/>
        <w:ind w:left="0" w:firstLine="709"/>
        <w:rPr>
          <w:sz w:val="28"/>
          <w:szCs w:val="28"/>
        </w:rPr>
      </w:pPr>
      <w:r w:rsidRPr="00BA4390">
        <w:rPr>
          <w:sz w:val="28"/>
          <w:szCs w:val="28"/>
        </w:rPr>
        <w:t>Встановити ставк</w:t>
      </w:r>
      <w:r w:rsidR="00526F20" w:rsidRPr="00BA4390">
        <w:rPr>
          <w:sz w:val="28"/>
          <w:szCs w:val="28"/>
        </w:rPr>
        <w:t>у</w:t>
      </w:r>
      <w:r w:rsidRPr="00BA4390">
        <w:rPr>
          <w:sz w:val="28"/>
          <w:szCs w:val="28"/>
        </w:rPr>
        <w:t xml:space="preserve"> збору за місця для паркування транспортних засобів на 202</w:t>
      </w:r>
      <w:r w:rsidR="00DB4DF5" w:rsidRPr="00BA4390">
        <w:rPr>
          <w:sz w:val="28"/>
          <w:szCs w:val="28"/>
        </w:rPr>
        <w:t>5</w:t>
      </w:r>
      <w:r w:rsidRPr="00BA4390">
        <w:rPr>
          <w:sz w:val="28"/>
          <w:szCs w:val="28"/>
        </w:rPr>
        <w:t xml:space="preserve"> рік </w:t>
      </w:r>
      <w:r w:rsidR="00402630" w:rsidRPr="00BA4390">
        <w:rPr>
          <w:sz w:val="28"/>
          <w:szCs w:val="28"/>
        </w:rPr>
        <w:t>у розмірі 0,03 відсотка мінімальної заробітної плати, установленої законом на 1 січня податкового (звітного) року за один квадратний метр площі земельної ділянки, відведеної для паркування транспортних засобів, за кожен день провадження діяльності з паркування.</w:t>
      </w:r>
    </w:p>
    <w:p w:rsidR="00BA4390" w:rsidRDefault="00B27E27" w:rsidP="00BA4390">
      <w:pPr>
        <w:pStyle w:val="a4"/>
        <w:widowControl w:val="0"/>
        <w:autoSpaceDE w:val="0"/>
        <w:ind w:left="0" w:right="141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Встановити елементи збору за місця для паркування транспорт</w:t>
      </w:r>
      <w:r w:rsidR="00BA4390">
        <w:rPr>
          <w:sz w:val="28"/>
          <w:szCs w:val="28"/>
          <w:lang w:val="uk-UA"/>
        </w:rPr>
        <w:t>них засобів згідно з додатком №6 до цього рішення.</w:t>
      </w:r>
    </w:p>
    <w:p w:rsidR="00BA4390" w:rsidRPr="00197057" w:rsidRDefault="00F20578" w:rsidP="00197057">
      <w:pPr>
        <w:pStyle w:val="a4"/>
        <w:widowControl w:val="0"/>
        <w:numPr>
          <w:ilvl w:val="0"/>
          <w:numId w:val="3"/>
        </w:numPr>
        <w:autoSpaceDE w:val="0"/>
        <w:ind w:left="0" w:right="141" w:firstLine="709"/>
        <w:jc w:val="both"/>
        <w:rPr>
          <w:sz w:val="28"/>
          <w:szCs w:val="28"/>
          <w:lang w:val="uk-UA"/>
        </w:rPr>
      </w:pPr>
      <w:proofErr w:type="spellStart"/>
      <w:r w:rsidRPr="00E7075F">
        <w:rPr>
          <w:bCs/>
          <w:sz w:val="28"/>
          <w:szCs w:val="28"/>
        </w:rPr>
        <w:t>Оприлюднити</w:t>
      </w:r>
      <w:proofErr w:type="spellEnd"/>
      <w:r w:rsidRPr="00E7075F">
        <w:rPr>
          <w:bCs/>
          <w:sz w:val="28"/>
          <w:szCs w:val="28"/>
        </w:rPr>
        <w:t xml:space="preserve"> </w:t>
      </w:r>
      <w:proofErr w:type="spellStart"/>
      <w:r w:rsidRPr="00E7075F">
        <w:rPr>
          <w:bCs/>
          <w:sz w:val="28"/>
          <w:szCs w:val="28"/>
        </w:rPr>
        <w:t>дане</w:t>
      </w:r>
      <w:proofErr w:type="spellEnd"/>
      <w:r w:rsidRPr="00E7075F">
        <w:rPr>
          <w:bCs/>
          <w:sz w:val="28"/>
          <w:szCs w:val="28"/>
        </w:rPr>
        <w:t xml:space="preserve"> </w:t>
      </w:r>
      <w:proofErr w:type="spellStart"/>
      <w:r w:rsidRPr="00E7075F">
        <w:rPr>
          <w:bCs/>
          <w:sz w:val="28"/>
          <w:szCs w:val="28"/>
        </w:rPr>
        <w:t>рішення</w:t>
      </w:r>
      <w:proofErr w:type="spellEnd"/>
      <w:r w:rsidRPr="00E7075F">
        <w:rPr>
          <w:bCs/>
          <w:sz w:val="28"/>
          <w:szCs w:val="28"/>
        </w:rPr>
        <w:t xml:space="preserve"> на </w:t>
      </w:r>
      <w:proofErr w:type="spellStart"/>
      <w:r w:rsidRPr="00E7075F">
        <w:rPr>
          <w:bCs/>
          <w:sz w:val="28"/>
          <w:szCs w:val="28"/>
        </w:rPr>
        <w:t>офіційному</w:t>
      </w:r>
      <w:proofErr w:type="spellEnd"/>
      <w:r w:rsidRPr="00E7075F">
        <w:rPr>
          <w:bCs/>
          <w:sz w:val="28"/>
          <w:szCs w:val="28"/>
        </w:rPr>
        <w:t xml:space="preserve"> </w:t>
      </w:r>
      <w:proofErr w:type="spellStart"/>
      <w:r w:rsidRPr="00E7075F">
        <w:rPr>
          <w:bCs/>
          <w:sz w:val="28"/>
          <w:szCs w:val="28"/>
        </w:rPr>
        <w:t>сайті</w:t>
      </w:r>
      <w:proofErr w:type="spellEnd"/>
      <w:r w:rsidRPr="00E7075F">
        <w:rPr>
          <w:bCs/>
          <w:sz w:val="28"/>
          <w:szCs w:val="28"/>
        </w:rPr>
        <w:t xml:space="preserve"> </w:t>
      </w:r>
      <w:r w:rsidR="00F235E6" w:rsidRPr="00E7075F">
        <w:rPr>
          <w:bCs/>
          <w:sz w:val="28"/>
          <w:szCs w:val="28"/>
        </w:rPr>
        <w:t xml:space="preserve">Дубівської </w:t>
      </w:r>
      <w:proofErr w:type="spellStart"/>
      <w:r w:rsidR="00F235E6" w:rsidRPr="00E7075F">
        <w:rPr>
          <w:bCs/>
          <w:sz w:val="28"/>
          <w:szCs w:val="28"/>
        </w:rPr>
        <w:t>селищн</w:t>
      </w:r>
      <w:r w:rsidRPr="00E7075F">
        <w:rPr>
          <w:bCs/>
          <w:sz w:val="28"/>
          <w:szCs w:val="28"/>
        </w:rPr>
        <w:t>ої</w:t>
      </w:r>
      <w:proofErr w:type="spellEnd"/>
      <w:r w:rsidRPr="00E7075F">
        <w:rPr>
          <w:bCs/>
          <w:sz w:val="28"/>
          <w:szCs w:val="28"/>
        </w:rPr>
        <w:t xml:space="preserve">  </w:t>
      </w:r>
      <w:proofErr w:type="spellStart"/>
      <w:r w:rsidRPr="00E7075F">
        <w:rPr>
          <w:bCs/>
          <w:sz w:val="28"/>
          <w:szCs w:val="28"/>
        </w:rPr>
        <w:t>територіальної</w:t>
      </w:r>
      <w:proofErr w:type="spellEnd"/>
      <w:r w:rsidRPr="00E7075F">
        <w:rPr>
          <w:bCs/>
          <w:sz w:val="28"/>
          <w:szCs w:val="28"/>
        </w:rPr>
        <w:t xml:space="preserve"> </w:t>
      </w:r>
      <w:proofErr w:type="spellStart"/>
      <w:r w:rsidRPr="00E7075F">
        <w:rPr>
          <w:bCs/>
          <w:sz w:val="28"/>
          <w:szCs w:val="28"/>
        </w:rPr>
        <w:t>громади</w:t>
      </w:r>
      <w:proofErr w:type="spellEnd"/>
      <w:r w:rsidRPr="00E7075F">
        <w:rPr>
          <w:bCs/>
          <w:sz w:val="28"/>
          <w:szCs w:val="28"/>
        </w:rPr>
        <w:t xml:space="preserve"> за </w:t>
      </w:r>
      <w:proofErr w:type="spellStart"/>
      <w:r w:rsidRPr="00E7075F">
        <w:rPr>
          <w:bCs/>
          <w:sz w:val="28"/>
          <w:szCs w:val="28"/>
        </w:rPr>
        <w:t>адресою</w:t>
      </w:r>
      <w:proofErr w:type="spellEnd"/>
      <w:r>
        <w:rPr>
          <w:bCs/>
          <w:sz w:val="28"/>
          <w:szCs w:val="28"/>
        </w:rPr>
        <w:t xml:space="preserve"> </w:t>
      </w:r>
      <w:hyperlink r:id="rId6" w:history="1">
        <w:r w:rsidR="00197057" w:rsidRPr="00197057">
          <w:rPr>
            <w:rStyle w:val="a3"/>
            <w:rFonts w:ascii="Courier New" w:hAnsi="Courier New" w:cs="Courier New"/>
            <w:sz w:val="21"/>
            <w:szCs w:val="21"/>
          </w:rPr>
          <w:t>https://dubove.gov.ua/</w:t>
        </w:r>
      </w:hyperlink>
      <w:r w:rsidR="00197057">
        <w:rPr>
          <w:rFonts w:ascii="Courier New" w:hAnsi="Courier New" w:cs="Courier New"/>
          <w:color w:val="0000FF"/>
          <w:sz w:val="21"/>
          <w:szCs w:val="21"/>
          <w:u w:val="single"/>
          <w:lang w:val="uk-UA"/>
        </w:rPr>
        <w:t xml:space="preserve"> </w:t>
      </w:r>
      <w:r w:rsidRPr="00197057">
        <w:rPr>
          <w:bCs/>
          <w:sz w:val="28"/>
          <w:szCs w:val="28"/>
        </w:rPr>
        <w:t>та</w:t>
      </w:r>
      <w:r w:rsidR="002D1350">
        <w:rPr>
          <w:bCs/>
          <w:sz w:val="28"/>
          <w:szCs w:val="28"/>
          <w:lang w:val="uk-UA"/>
        </w:rPr>
        <w:t xml:space="preserve"> після затвердження</w:t>
      </w:r>
      <w:r w:rsidRPr="00197057">
        <w:rPr>
          <w:bCs/>
          <w:sz w:val="28"/>
          <w:szCs w:val="28"/>
        </w:rPr>
        <w:t xml:space="preserve"> </w:t>
      </w:r>
      <w:proofErr w:type="spellStart"/>
      <w:r w:rsidRPr="00197057">
        <w:rPr>
          <w:bCs/>
          <w:sz w:val="28"/>
          <w:szCs w:val="28"/>
        </w:rPr>
        <w:t>надіслати</w:t>
      </w:r>
      <w:proofErr w:type="spellEnd"/>
      <w:r w:rsidRPr="00197057">
        <w:rPr>
          <w:bCs/>
          <w:sz w:val="28"/>
          <w:szCs w:val="28"/>
        </w:rPr>
        <w:t xml:space="preserve"> </w:t>
      </w:r>
      <w:r w:rsidR="002D1350">
        <w:rPr>
          <w:bCs/>
          <w:sz w:val="28"/>
          <w:szCs w:val="28"/>
          <w:lang w:val="uk-UA"/>
        </w:rPr>
        <w:t xml:space="preserve">до </w:t>
      </w:r>
      <w:bookmarkStart w:id="0" w:name="_GoBack"/>
      <w:bookmarkEnd w:id="0"/>
      <w:r w:rsidRPr="00197057">
        <w:rPr>
          <w:bCs/>
          <w:sz w:val="28"/>
          <w:szCs w:val="28"/>
        </w:rPr>
        <w:t>ГУ Д</w:t>
      </w:r>
      <w:r w:rsidR="009320D2" w:rsidRPr="00197057">
        <w:rPr>
          <w:bCs/>
          <w:sz w:val="28"/>
          <w:szCs w:val="28"/>
        </w:rPr>
        <w:t>П</w:t>
      </w:r>
      <w:r w:rsidRPr="00197057">
        <w:rPr>
          <w:bCs/>
          <w:sz w:val="28"/>
          <w:szCs w:val="28"/>
        </w:rPr>
        <w:t xml:space="preserve">С у </w:t>
      </w:r>
      <w:proofErr w:type="spellStart"/>
      <w:r w:rsidRPr="00197057">
        <w:rPr>
          <w:bCs/>
          <w:sz w:val="28"/>
          <w:szCs w:val="28"/>
        </w:rPr>
        <w:t>Закарпатській</w:t>
      </w:r>
      <w:proofErr w:type="spellEnd"/>
      <w:r w:rsidRPr="00197057">
        <w:rPr>
          <w:bCs/>
          <w:sz w:val="28"/>
          <w:szCs w:val="28"/>
        </w:rPr>
        <w:t xml:space="preserve"> </w:t>
      </w:r>
      <w:proofErr w:type="spellStart"/>
      <w:r w:rsidRPr="00197057">
        <w:rPr>
          <w:bCs/>
          <w:sz w:val="28"/>
          <w:szCs w:val="28"/>
        </w:rPr>
        <w:t>області</w:t>
      </w:r>
      <w:proofErr w:type="spellEnd"/>
      <w:r w:rsidRPr="00197057">
        <w:rPr>
          <w:bCs/>
          <w:sz w:val="28"/>
          <w:szCs w:val="28"/>
        </w:rPr>
        <w:t xml:space="preserve"> для контролю за </w:t>
      </w:r>
      <w:proofErr w:type="spellStart"/>
      <w:r w:rsidRPr="00197057">
        <w:rPr>
          <w:bCs/>
          <w:sz w:val="28"/>
          <w:szCs w:val="28"/>
        </w:rPr>
        <w:t>справлянням</w:t>
      </w:r>
      <w:proofErr w:type="spellEnd"/>
      <w:r w:rsidRPr="00197057">
        <w:rPr>
          <w:bCs/>
          <w:sz w:val="28"/>
          <w:szCs w:val="28"/>
        </w:rPr>
        <w:t xml:space="preserve"> </w:t>
      </w:r>
      <w:proofErr w:type="spellStart"/>
      <w:r w:rsidRPr="00197057">
        <w:rPr>
          <w:bCs/>
          <w:sz w:val="28"/>
          <w:szCs w:val="28"/>
        </w:rPr>
        <w:t>місцевих</w:t>
      </w:r>
      <w:proofErr w:type="spellEnd"/>
      <w:r w:rsidRPr="00197057">
        <w:rPr>
          <w:bCs/>
          <w:sz w:val="28"/>
          <w:szCs w:val="28"/>
        </w:rPr>
        <w:t xml:space="preserve"> </w:t>
      </w:r>
      <w:proofErr w:type="spellStart"/>
      <w:r w:rsidRPr="00197057">
        <w:rPr>
          <w:bCs/>
          <w:sz w:val="28"/>
          <w:szCs w:val="28"/>
        </w:rPr>
        <w:t>податків</w:t>
      </w:r>
      <w:proofErr w:type="spellEnd"/>
      <w:r w:rsidRPr="00197057">
        <w:rPr>
          <w:bCs/>
          <w:sz w:val="28"/>
          <w:szCs w:val="28"/>
        </w:rPr>
        <w:t xml:space="preserve"> та </w:t>
      </w:r>
      <w:proofErr w:type="spellStart"/>
      <w:r w:rsidRPr="00197057">
        <w:rPr>
          <w:bCs/>
          <w:sz w:val="28"/>
          <w:szCs w:val="28"/>
        </w:rPr>
        <w:t>зборів</w:t>
      </w:r>
      <w:proofErr w:type="spellEnd"/>
      <w:r w:rsidRPr="00197057">
        <w:rPr>
          <w:bCs/>
          <w:sz w:val="28"/>
          <w:szCs w:val="28"/>
        </w:rPr>
        <w:t>.</w:t>
      </w:r>
    </w:p>
    <w:p w:rsidR="00F20578" w:rsidRPr="00BA4390" w:rsidRDefault="00F20578" w:rsidP="00BA4390">
      <w:pPr>
        <w:pStyle w:val="StyleZakonu"/>
        <w:numPr>
          <w:ilvl w:val="0"/>
          <w:numId w:val="3"/>
        </w:numPr>
        <w:spacing w:after="0" w:line="240" w:lineRule="auto"/>
        <w:ind w:left="0" w:right="141" w:firstLine="709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Контроль за виконанням даного рішення покласти на депутатську </w:t>
      </w:r>
      <w:r w:rsidRPr="00257BCB">
        <w:rPr>
          <w:bCs/>
          <w:color w:val="000000"/>
          <w:sz w:val="28"/>
          <w:szCs w:val="28"/>
        </w:rPr>
        <w:t xml:space="preserve">комісію з питань планування фінансів, </w:t>
      </w:r>
      <w:r w:rsidR="009320D2">
        <w:rPr>
          <w:bCs/>
          <w:color w:val="000000"/>
          <w:sz w:val="28"/>
          <w:szCs w:val="28"/>
        </w:rPr>
        <w:t>бюджету, соціально – економічного розвитку, промисловості, підприємництва та сфери послуг</w:t>
      </w:r>
      <w:r w:rsidR="00BA4390">
        <w:rPr>
          <w:bCs/>
          <w:color w:val="000000"/>
          <w:sz w:val="28"/>
          <w:szCs w:val="28"/>
        </w:rPr>
        <w:t xml:space="preserve"> </w:t>
      </w:r>
      <w:r w:rsidR="00BA4390" w:rsidRPr="00BA4390">
        <w:rPr>
          <w:bCs/>
          <w:i/>
          <w:color w:val="000000"/>
          <w:sz w:val="28"/>
          <w:szCs w:val="28"/>
        </w:rPr>
        <w:t xml:space="preserve">(Голова комісії – </w:t>
      </w:r>
      <w:proofErr w:type="spellStart"/>
      <w:r w:rsidR="00BA4390" w:rsidRPr="00BA4390">
        <w:rPr>
          <w:bCs/>
          <w:i/>
          <w:color w:val="000000"/>
          <w:sz w:val="28"/>
          <w:szCs w:val="28"/>
        </w:rPr>
        <w:t>Венчур</w:t>
      </w:r>
      <w:proofErr w:type="spellEnd"/>
      <w:r w:rsidR="00BA4390" w:rsidRPr="00BA4390">
        <w:rPr>
          <w:bCs/>
          <w:i/>
          <w:color w:val="000000"/>
          <w:sz w:val="28"/>
          <w:szCs w:val="28"/>
        </w:rPr>
        <w:t xml:space="preserve"> Т. А.)</w:t>
      </w:r>
      <w:r w:rsidR="002E643D" w:rsidRPr="00BA4390">
        <w:rPr>
          <w:bCs/>
          <w:i/>
          <w:color w:val="000000"/>
          <w:sz w:val="28"/>
          <w:szCs w:val="28"/>
        </w:rPr>
        <w:t>.</w:t>
      </w:r>
      <w:r w:rsidR="009320D2" w:rsidRPr="00BA4390">
        <w:rPr>
          <w:bCs/>
          <w:i/>
          <w:color w:val="000000"/>
          <w:sz w:val="28"/>
          <w:szCs w:val="28"/>
        </w:rPr>
        <w:t xml:space="preserve"> </w:t>
      </w:r>
    </w:p>
    <w:p w:rsidR="00F20578" w:rsidRDefault="00F20578" w:rsidP="000B58F6">
      <w:pPr>
        <w:pStyle w:val="StyleZakonu"/>
        <w:spacing w:after="0" w:line="240" w:lineRule="auto"/>
        <w:ind w:right="141" w:firstLine="851"/>
        <w:rPr>
          <w:bCs/>
          <w:sz w:val="28"/>
          <w:szCs w:val="28"/>
        </w:rPr>
      </w:pPr>
    </w:p>
    <w:p w:rsidR="00E7075F" w:rsidRDefault="00E7075F" w:rsidP="000B58F6">
      <w:pPr>
        <w:pStyle w:val="StyleZakonu"/>
        <w:spacing w:after="0" w:line="240" w:lineRule="auto"/>
        <w:ind w:right="141" w:firstLine="851"/>
        <w:rPr>
          <w:bCs/>
          <w:sz w:val="28"/>
          <w:szCs w:val="28"/>
        </w:rPr>
      </w:pPr>
    </w:p>
    <w:p w:rsidR="00F20578" w:rsidRDefault="00F20578" w:rsidP="000B58F6">
      <w:pPr>
        <w:pStyle w:val="StyleZakonu"/>
        <w:spacing w:after="0" w:line="240" w:lineRule="auto"/>
        <w:ind w:right="141" w:firstLine="851"/>
        <w:rPr>
          <w:bCs/>
          <w:sz w:val="28"/>
          <w:szCs w:val="28"/>
        </w:rPr>
      </w:pPr>
    </w:p>
    <w:p w:rsidR="00F20578" w:rsidRPr="00791E05" w:rsidRDefault="00F235E6" w:rsidP="00F56C69">
      <w:pPr>
        <w:pStyle w:val="StyleZakonu"/>
        <w:spacing w:after="0" w:line="240" w:lineRule="auto"/>
        <w:ind w:right="141" w:firstLine="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Селищний</w:t>
      </w:r>
      <w:r w:rsidR="00F20578">
        <w:rPr>
          <w:bCs/>
          <w:sz w:val="28"/>
          <w:szCs w:val="28"/>
        </w:rPr>
        <w:t xml:space="preserve"> голова</w:t>
      </w:r>
      <w:r w:rsidR="00F20578">
        <w:rPr>
          <w:bCs/>
          <w:sz w:val="28"/>
          <w:szCs w:val="28"/>
        </w:rPr>
        <w:tab/>
      </w:r>
      <w:r w:rsidR="00F20578">
        <w:rPr>
          <w:bCs/>
          <w:sz w:val="28"/>
          <w:szCs w:val="28"/>
        </w:rPr>
        <w:tab/>
        <w:t xml:space="preserve">                                              </w:t>
      </w:r>
      <w:r>
        <w:rPr>
          <w:bCs/>
          <w:sz w:val="28"/>
          <w:szCs w:val="28"/>
        </w:rPr>
        <w:t>Денис</w:t>
      </w:r>
      <w:r w:rsidR="00F20578">
        <w:rPr>
          <w:bCs/>
          <w:sz w:val="28"/>
          <w:szCs w:val="28"/>
        </w:rPr>
        <w:t xml:space="preserve"> К</w:t>
      </w:r>
      <w:r>
        <w:rPr>
          <w:bCs/>
          <w:sz w:val="28"/>
          <w:szCs w:val="28"/>
        </w:rPr>
        <w:t>АГАНЕЦЬ</w:t>
      </w:r>
    </w:p>
    <w:p w:rsidR="00F20578" w:rsidRDefault="00F20578" w:rsidP="000B58F6">
      <w:pPr>
        <w:ind w:right="141" w:firstLine="851"/>
      </w:pPr>
    </w:p>
    <w:sectPr w:rsidR="00F20578" w:rsidSect="00271ED9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8419F"/>
    <w:multiLevelType w:val="hybridMultilevel"/>
    <w:tmpl w:val="F70AF286"/>
    <w:lvl w:ilvl="0" w:tplc="6974E89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4DE46836"/>
    <w:multiLevelType w:val="hybridMultilevel"/>
    <w:tmpl w:val="6E4A883E"/>
    <w:lvl w:ilvl="0" w:tplc="333CF3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A6A26"/>
    <w:multiLevelType w:val="hybridMultilevel"/>
    <w:tmpl w:val="F70AF286"/>
    <w:lvl w:ilvl="0" w:tplc="6974E89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CE5"/>
    <w:rsid w:val="00000E45"/>
    <w:rsid w:val="00010DC7"/>
    <w:rsid w:val="00011C3E"/>
    <w:rsid w:val="00051EE1"/>
    <w:rsid w:val="00074DAA"/>
    <w:rsid w:val="0008512A"/>
    <w:rsid w:val="00091071"/>
    <w:rsid w:val="000A0177"/>
    <w:rsid w:val="000A32A4"/>
    <w:rsid w:val="000B46ED"/>
    <w:rsid w:val="000B58F6"/>
    <w:rsid w:val="000C08A6"/>
    <w:rsid w:val="000D4892"/>
    <w:rsid w:val="000D5F4F"/>
    <w:rsid w:val="000F5AF2"/>
    <w:rsid w:val="00115E60"/>
    <w:rsid w:val="0012510E"/>
    <w:rsid w:val="0012763B"/>
    <w:rsid w:val="001308C9"/>
    <w:rsid w:val="00153C26"/>
    <w:rsid w:val="00160AC8"/>
    <w:rsid w:val="00184862"/>
    <w:rsid w:val="00197057"/>
    <w:rsid w:val="00197CE5"/>
    <w:rsid w:val="001B13E6"/>
    <w:rsid w:val="001B59D3"/>
    <w:rsid w:val="001D2EF0"/>
    <w:rsid w:val="00206886"/>
    <w:rsid w:val="00241866"/>
    <w:rsid w:val="002438B4"/>
    <w:rsid w:val="00257BCB"/>
    <w:rsid w:val="00271ED9"/>
    <w:rsid w:val="00285211"/>
    <w:rsid w:val="002D1350"/>
    <w:rsid w:val="002E643D"/>
    <w:rsid w:val="00301B74"/>
    <w:rsid w:val="003110A7"/>
    <w:rsid w:val="00334A7F"/>
    <w:rsid w:val="00342C87"/>
    <w:rsid w:val="00357FE0"/>
    <w:rsid w:val="00400929"/>
    <w:rsid w:val="00402630"/>
    <w:rsid w:val="0041613E"/>
    <w:rsid w:val="00436904"/>
    <w:rsid w:val="00443489"/>
    <w:rsid w:val="0046586C"/>
    <w:rsid w:val="00474E9A"/>
    <w:rsid w:val="00477F0C"/>
    <w:rsid w:val="004960FD"/>
    <w:rsid w:val="004B0D0C"/>
    <w:rsid w:val="004F2DD1"/>
    <w:rsid w:val="00526F20"/>
    <w:rsid w:val="005334C4"/>
    <w:rsid w:val="00552342"/>
    <w:rsid w:val="00566A3E"/>
    <w:rsid w:val="00593B6B"/>
    <w:rsid w:val="005C29D1"/>
    <w:rsid w:val="005C5897"/>
    <w:rsid w:val="005D3879"/>
    <w:rsid w:val="005D59AE"/>
    <w:rsid w:val="00604309"/>
    <w:rsid w:val="00606696"/>
    <w:rsid w:val="006511F2"/>
    <w:rsid w:val="0065701E"/>
    <w:rsid w:val="006873B9"/>
    <w:rsid w:val="006A1DF5"/>
    <w:rsid w:val="006C205F"/>
    <w:rsid w:val="006C35F8"/>
    <w:rsid w:val="006D1B8F"/>
    <w:rsid w:val="00705939"/>
    <w:rsid w:val="00713AF2"/>
    <w:rsid w:val="00730AE9"/>
    <w:rsid w:val="00745401"/>
    <w:rsid w:val="0077426C"/>
    <w:rsid w:val="0078401B"/>
    <w:rsid w:val="00791E05"/>
    <w:rsid w:val="007B75B9"/>
    <w:rsid w:val="007C5C1D"/>
    <w:rsid w:val="007E049D"/>
    <w:rsid w:val="007F23D0"/>
    <w:rsid w:val="00801AE0"/>
    <w:rsid w:val="008132A1"/>
    <w:rsid w:val="00841F16"/>
    <w:rsid w:val="008546DE"/>
    <w:rsid w:val="00866A66"/>
    <w:rsid w:val="00890E65"/>
    <w:rsid w:val="008C1B12"/>
    <w:rsid w:val="008D0AC1"/>
    <w:rsid w:val="008D4404"/>
    <w:rsid w:val="008E0B97"/>
    <w:rsid w:val="00920D19"/>
    <w:rsid w:val="009320D2"/>
    <w:rsid w:val="00945F23"/>
    <w:rsid w:val="00962937"/>
    <w:rsid w:val="009639C2"/>
    <w:rsid w:val="009735B0"/>
    <w:rsid w:val="009D745C"/>
    <w:rsid w:val="009E5B90"/>
    <w:rsid w:val="00A05351"/>
    <w:rsid w:val="00A42D14"/>
    <w:rsid w:val="00A8196D"/>
    <w:rsid w:val="00A97A04"/>
    <w:rsid w:val="00AA43C7"/>
    <w:rsid w:val="00AB3466"/>
    <w:rsid w:val="00AD1C6B"/>
    <w:rsid w:val="00AD524E"/>
    <w:rsid w:val="00B27E27"/>
    <w:rsid w:val="00B33849"/>
    <w:rsid w:val="00BA4390"/>
    <w:rsid w:val="00BB1D5C"/>
    <w:rsid w:val="00BB3E15"/>
    <w:rsid w:val="00BD0508"/>
    <w:rsid w:val="00BD6093"/>
    <w:rsid w:val="00C00444"/>
    <w:rsid w:val="00C16595"/>
    <w:rsid w:val="00C46940"/>
    <w:rsid w:val="00C64E5D"/>
    <w:rsid w:val="00C6774F"/>
    <w:rsid w:val="00C75A0D"/>
    <w:rsid w:val="00CA0347"/>
    <w:rsid w:val="00CB6C6E"/>
    <w:rsid w:val="00CC5615"/>
    <w:rsid w:val="00CE44EC"/>
    <w:rsid w:val="00CE5146"/>
    <w:rsid w:val="00CE55BE"/>
    <w:rsid w:val="00CE5B68"/>
    <w:rsid w:val="00D278C7"/>
    <w:rsid w:val="00D42C9E"/>
    <w:rsid w:val="00D52F8F"/>
    <w:rsid w:val="00D9093B"/>
    <w:rsid w:val="00DA6911"/>
    <w:rsid w:val="00DB22FA"/>
    <w:rsid w:val="00DB4DF5"/>
    <w:rsid w:val="00E03D7B"/>
    <w:rsid w:val="00E41128"/>
    <w:rsid w:val="00E6774D"/>
    <w:rsid w:val="00E7075F"/>
    <w:rsid w:val="00E74D3B"/>
    <w:rsid w:val="00EA45BC"/>
    <w:rsid w:val="00EF2F5D"/>
    <w:rsid w:val="00F14950"/>
    <w:rsid w:val="00F20578"/>
    <w:rsid w:val="00F235E6"/>
    <w:rsid w:val="00F4720D"/>
    <w:rsid w:val="00F4725C"/>
    <w:rsid w:val="00F5524A"/>
    <w:rsid w:val="00F56C69"/>
    <w:rsid w:val="00F61FD2"/>
    <w:rsid w:val="00FC4F61"/>
    <w:rsid w:val="00FC5837"/>
    <w:rsid w:val="00FC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000D91"/>
  <w15:docId w15:val="{F0F5952F-4251-4C0B-9C1A-ED046ED43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CE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97CE5"/>
    <w:pPr>
      <w:keepNext/>
      <w:jc w:val="center"/>
      <w:outlineLvl w:val="0"/>
    </w:pPr>
    <w:rPr>
      <w:b/>
      <w:bCs/>
      <w:sz w:val="28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197CE5"/>
    <w:pPr>
      <w:keepNext/>
      <w:outlineLvl w:val="3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97CE5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97CE5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StyleZakonu">
    <w:name w:val="StyleZakonu"/>
    <w:basedOn w:val="a"/>
    <w:link w:val="StyleZakonu0"/>
    <w:uiPriority w:val="99"/>
    <w:rsid w:val="00197CE5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character" w:styleId="a3">
    <w:name w:val="Hyperlink"/>
    <w:basedOn w:val="a0"/>
    <w:uiPriority w:val="99"/>
    <w:rsid w:val="00197CE5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4009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C64E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64E5D"/>
    <w:rPr>
      <w:rFonts w:ascii="Segoe UI" w:hAnsi="Segoe UI" w:cs="Segoe UI"/>
      <w:sz w:val="18"/>
      <w:szCs w:val="18"/>
      <w:lang w:eastAsia="ru-RU"/>
    </w:rPr>
  </w:style>
  <w:style w:type="character" w:customStyle="1" w:styleId="StyleZakonu0">
    <w:name w:val="StyleZakonu Знак"/>
    <w:link w:val="StyleZakonu"/>
    <w:uiPriority w:val="99"/>
    <w:locked/>
    <w:rsid w:val="00E74D3B"/>
    <w:rPr>
      <w:rFonts w:ascii="Times New Roman" w:eastAsia="Times New Roman" w:hAnsi="Times New Roman"/>
      <w:sz w:val="20"/>
      <w:szCs w:val="20"/>
      <w:lang w:val="uk-UA"/>
    </w:rPr>
  </w:style>
  <w:style w:type="paragraph" w:styleId="HTML">
    <w:name w:val="HTML Preformatted"/>
    <w:basedOn w:val="a"/>
    <w:link w:val="HTML0"/>
    <w:uiPriority w:val="99"/>
    <w:semiHidden/>
    <w:unhideWhenUsed/>
    <w:rsid w:val="00E7075F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7075F"/>
    <w:rPr>
      <w:rFonts w:ascii="Consolas" w:eastAsia="Times New Roman" w:hAnsi="Consolas"/>
      <w:sz w:val="20"/>
      <w:szCs w:val="20"/>
    </w:rPr>
  </w:style>
  <w:style w:type="paragraph" w:styleId="a7">
    <w:name w:val="Body Text"/>
    <w:basedOn w:val="a"/>
    <w:link w:val="a8"/>
    <w:rsid w:val="00BA4390"/>
    <w:pPr>
      <w:spacing w:after="120"/>
    </w:pPr>
  </w:style>
  <w:style w:type="character" w:customStyle="1" w:styleId="a8">
    <w:name w:val="Основной текст Знак"/>
    <w:basedOn w:val="a0"/>
    <w:link w:val="a7"/>
    <w:rsid w:val="00BA439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1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ubove.gov.ua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2174</Words>
  <Characters>1240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Финансы</dc:creator>
  <cp:lastModifiedBy>VINGA</cp:lastModifiedBy>
  <cp:revision>10</cp:revision>
  <cp:lastPrinted>2024-05-17T08:02:00Z</cp:lastPrinted>
  <dcterms:created xsi:type="dcterms:W3CDTF">2021-07-21T05:45:00Z</dcterms:created>
  <dcterms:modified xsi:type="dcterms:W3CDTF">2024-05-30T14:40:00Z</dcterms:modified>
</cp:coreProperties>
</file>