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9E80A" w14:textId="77777777" w:rsidR="0088349A" w:rsidRPr="009D74DE" w:rsidRDefault="0088349A" w:rsidP="003F296A">
      <w:pPr>
        <w:pStyle w:val="1"/>
        <w:spacing w:after="0"/>
        <w:rPr>
          <w:rFonts w:ascii="Times New Roman" w:eastAsia="Times New Roman" w:hAnsi="Times New Roman" w:cs="Times New Roman"/>
          <w:b/>
          <w:color w:val="000000" w:themeColor="text1"/>
          <w:sz w:val="24"/>
          <w:szCs w:val="24"/>
        </w:rPr>
      </w:pPr>
      <w:r w:rsidRPr="009D74DE">
        <w:rPr>
          <w:rFonts w:ascii="Times New Roman" w:eastAsia="Times New Roman" w:hAnsi="Times New Roman" w:cs="Times New Roman"/>
          <w:b/>
          <w:color w:val="000000" w:themeColor="text1"/>
          <w:sz w:val="24"/>
          <w:szCs w:val="24"/>
        </w:rPr>
        <w:t>ПРОЄКТ</w:t>
      </w:r>
    </w:p>
    <w:p w14:paraId="6667BAB8" w14:textId="77777777" w:rsidR="0088349A" w:rsidRPr="009D74DE" w:rsidRDefault="0088349A" w:rsidP="0088349A">
      <w:pPr>
        <w:pStyle w:val="1"/>
        <w:spacing w:after="0" w:line="0" w:lineRule="atLeast"/>
        <w:jc w:val="center"/>
        <w:rPr>
          <w:rFonts w:ascii="Times New Roman" w:eastAsia="Times New Roman" w:hAnsi="Times New Roman" w:cs="Times New Roman"/>
          <w:color w:val="000000"/>
          <w:sz w:val="24"/>
          <w:szCs w:val="24"/>
        </w:rPr>
      </w:pPr>
      <w:r w:rsidRPr="009D74DE">
        <w:rPr>
          <w:rFonts w:ascii="Times New Roman" w:eastAsia="Times New Roman" w:hAnsi="Times New Roman" w:cs="Times New Roman"/>
          <w:color w:val="000000"/>
          <w:sz w:val="24"/>
          <w:szCs w:val="24"/>
        </w:rPr>
        <w:t xml:space="preserve">  </w:t>
      </w:r>
    </w:p>
    <w:p w14:paraId="3473250C" w14:textId="77777777" w:rsidR="0088349A" w:rsidRPr="009D74DE" w:rsidRDefault="0088349A" w:rsidP="0088349A">
      <w:pPr>
        <w:autoSpaceDE w:val="0"/>
        <w:autoSpaceDN w:val="0"/>
        <w:adjustRightInd w:val="0"/>
        <w:spacing w:after="0" w:line="0" w:lineRule="atLeast"/>
        <w:jc w:val="center"/>
        <w:rPr>
          <w:rFonts w:ascii="Times New Roman" w:hAnsi="Times New Roman" w:cs="Times New Roman"/>
          <w:spacing w:val="-8"/>
          <w:sz w:val="28"/>
          <w:szCs w:val="28"/>
        </w:rPr>
      </w:pPr>
      <w:r w:rsidRPr="009D74DE">
        <w:rPr>
          <w:rFonts w:ascii="Times New Roman" w:hAnsi="Times New Roman" w:cs="Times New Roman"/>
          <w:noProof/>
          <w:lang w:val="uk-UA" w:eastAsia="uk-UA"/>
        </w:rPr>
        <w:drawing>
          <wp:inline distT="0" distB="0" distL="0" distR="0" wp14:anchorId="34DA8B89" wp14:editId="3F27E0C2">
            <wp:extent cx="421640"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640" cy="604520"/>
                    </a:xfrm>
                    <a:prstGeom prst="rect">
                      <a:avLst/>
                    </a:prstGeom>
                    <a:solidFill>
                      <a:srgbClr val="FFFFFF"/>
                    </a:solidFill>
                    <a:ln>
                      <a:noFill/>
                    </a:ln>
                  </pic:spPr>
                </pic:pic>
              </a:graphicData>
            </a:graphic>
          </wp:inline>
        </w:drawing>
      </w:r>
    </w:p>
    <w:p w14:paraId="40610F08" w14:textId="77777777" w:rsidR="0088349A" w:rsidRPr="009D74DE" w:rsidRDefault="0088349A" w:rsidP="0088349A">
      <w:pPr>
        <w:tabs>
          <w:tab w:val="left" w:pos="10440"/>
        </w:tabs>
        <w:autoSpaceDE w:val="0"/>
        <w:autoSpaceDN w:val="0"/>
        <w:adjustRightInd w:val="0"/>
        <w:spacing w:after="0" w:line="0" w:lineRule="atLeast"/>
        <w:jc w:val="center"/>
        <w:rPr>
          <w:rFonts w:ascii="Times New Roman" w:hAnsi="Times New Roman" w:cs="Times New Roman"/>
          <w:b/>
          <w:bCs/>
          <w:sz w:val="28"/>
          <w:szCs w:val="28"/>
        </w:rPr>
      </w:pPr>
      <w:r w:rsidRPr="009D74DE">
        <w:rPr>
          <w:rFonts w:ascii="Times New Roman" w:hAnsi="Times New Roman" w:cs="Times New Roman"/>
          <w:b/>
          <w:bCs/>
          <w:sz w:val="28"/>
          <w:szCs w:val="28"/>
        </w:rPr>
        <w:t>У  К  Р  А  Ї   Н  А</w:t>
      </w:r>
    </w:p>
    <w:p w14:paraId="668A7F4B" w14:textId="77777777" w:rsidR="0088349A" w:rsidRPr="009D74DE" w:rsidRDefault="0088349A" w:rsidP="0088349A">
      <w:pPr>
        <w:tabs>
          <w:tab w:val="left" w:pos="10440"/>
        </w:tabs>
        <w:autoSpaceDE w:val="0"/>
        <w:autoSpaceDN w:val="0"/>
        <w:adjustRightInd w:val="0"/>
        <w:spacing w:after="0" w:line="0" w:lineRule="atLeast"/>
        <w:jc w:val="center"/>
        <w:rPr>
          <w:rFonts w:ascii="Times New Roman" w:hAnsi="Times New Roman" w:cs="Times New Roman"/>
          <w:b/>
          <w:bCs/>
          <w:sz w:val="28"/>
          <w:szCs w:val="28"/>
        </w:rPr>
      </w:pPr>
      <w:r w:rsidRPr="009D74DE">
        <w:rPr>
          <w:rFonts w:ascii="Times New Roman" w:hAnsi="Times New Roman" w:cs="Times New Roman"/>
          <w:b/>
          <w:bCs/>
          <w:sz w:val="28"/>
          <w:szCs w:val="28"/>
        </w:rPr>
        <w:t>ДУБІВСЬКА СЕЛИЩНА РАДА</w:t>
      </w:r>
    </w:p>
    <w:p w14:paraId="6A4254D5" w14:textId="77777777" w:rsidR="0088349A" w:rsidRPr="009D74DE" w:rsidRDefault="0088349A" w:rsidP="0088349A">
      <w:pPr>
        <w:tabs>
          <w:tab w:val="right" w:pos="720"/>
          <w:tab w:val="left" w:pos="10440"/>
        </w:tabs>
        <w:autoSpaceDE w:val="0"/>
        <w:autoSpaceDN w:val="0"/>
        <w:adjustRightInd w:val="0"/>
        <w:spacing w:after="0" w:line="0" w:lineRule="atLeast"/>
        <w:jc w:val="center"/>
        <w:rPr>
          <w:rFonts w:ascii="Times New Roman" w:hAnsi="Times New Roman" w:cs="Times New Roman"/>
          <w:sz w:val="28"/>
          <w:szCs w:val="28"/>
        </w:rPr>
      </w:pPr>
      <w:r w:rsidRPr="009D74DE">
        <w:rPr>
          <w:rFonts w:ascii="Times New Roman" w:hAnsi="Times New Roman" w:cs="Times New Roman"/>
          <w:sz w:val="28"/>
          <w:szCs w:val="28"/>
        </w:rPr>
        <w:t>ТЯЧІВСЬКОГО  РАЙОНУ ЗАКАРПАТСЬКОЇ ОБЛАСТІ</w:t>
      </w:r>
    </w:p>
    <w:p w14:paraId="0DBD6180" w14:textId="77777777" w:rsidR="0088349A" w:rsidRPr="009D74DE" w:rsidRDefault="0088349A" w:rsidP="0088349A">
      <w:pPr>
        <w:tabs>
          <w:tab w:val="left" w:pos="10440"/>
        </w:tabs>
        <w:autoSpaceDE w:val="0"/>
        <w:autoSpaceDN w:val="0"/>
        <w:adjustRightInd w:val="0"/>
        <w:spacing w:after="0" w:line="0" w:lineRule="atLeast"/>
        <w:jc w:val="center"/>
        <w:rPr>
          <w:rFonts w:ascii="Times New Roman" w:hAnsi="Times New Roman" w:cs="Times New Roman"/>
          <w:bCs/>
          <w:sz w:val="28"/>
          <w:szCs w:val="28"/>
        </w:rPr>
      </w:pPr>
      <w:r w:rsidRPr="009D74DE">
        <w:rPr>
          <w:rFonts w:ascii="Times New Roman" w:hAnsi="Times New Roman" w:cs="Times New Roman"/>
          <w:bCs/>
          <w:sz w:val="28"/>
          <w:szCs w:val="28"/>
        </w:rPr>
        <w:t>Тридцять четверта сесія восьмого скликання</w:t>
      </w:r>
    </w:p>
    <w:p w14:paraId="3552111D" w14:textId="77777777" w:rsidR="0088349A" w:rsidRPr="009D74DE" w:rsidRDefault="0088349A" w:rsidP="0088349A">
      <w:pPr>
        <w:tabs>
          <w:tab w:val="left" w:pos="10440"/>
        </w:tabs>
        <w:autoSpaceDE w:val="0"/>
        <w:autoSpaceDN w:val="0"/>
        <w:adjustRightInd w:val="0"/>
        <w:spacing w:after="0" w:line="0" w:lineRule="atLeast"/>
        <w:jc w:val="center"/>
        <w:rPr>
          <w:rFonts w:ascii="Times New Roman" w:hAnsi="Times New Roman" w:cs="Times New Roman"/>
          <w:b/>
          <w:bCs/>
          <w:sz w:val="28"/>
          <w:szCs w:val="28"/>
        </w:rPr>
      </w:pPr>
      <w:r w:rsidRPr="009D74DE">
        <w:rPr>
          <w:rFonts w:ascii="Times New Roman" w:hAnsi="Times New Roman" w:cs="Times New Roman"/>
          <w:b/>
          <w:bCs/>
          <w:sz w:val="28"/>
          <w:szCs w:val="28"/>
        </w:rPr>
        <w:t>Р І Ш Е Н Н Я</w:t>
      </w:r>
    </w:p>
    <w:p w14:paraId="2867666B" w14:textId="77777777" w:rsidR="0088349A" w:rsidRPr="009D74DE" w:rsidRDefault="0088349A" w:rsidP="0088349A">
      <w:pPr>
        <w:tabs>
          <w:tab w:val="left" w:pos="10440"/>
        </w:tabs>
        <w:autoSpaceDE w:val="0"/>
        <w:autoSpaceDN w:val="0"/>
        <w:adjustRightInd w:val="0"/>
        <w:spacing w:after="0" w:line="0" w:lineRule="atLeast"/>
        <w:jc w:val="center"/>
        <w:rPr>
          <w:rFonts w:ascii="Times New Roman" w:hAnsi="Times New Roman" w:cs="Times New Roman"/>
          <w:bCs/>
          <w:sz w:val="28"/>
          <w:szCs w:val="28"/>
        </w:rPr>
      </w:pPr>
    </w:p>
    <w:p w14:paraId="21D0EB64" w14:textId="77777777" w:rsidR="0088349A" w:rsidRPr="009D74DE" w:rsidRDefault="0088349A" w:rsidP="0088349A">
      <w:pPr>
        <w:tabs>
          <w:tab w:val="left" w:pos="10440"/>
          <w:tab w:val="left" w:pos="11880"/>
        </w:tabs>
        <w:spacing w:after="0" w:line="0" w:lineRule="atLeast"/>
        <w:outlineLvl w:val="0"/>
        <w:rPr>
          <w:rFonts w:ascii="Times New Roman" w:hAnsi="Times New Roman" w:cs="Times New Roman"/>
          <w:bCs/>
          <w:sz w:val="28"/>
          <w:szCs w:val="28"/>
        </w:rPr>
      </w:pPr>
      <w:r w:rsidRPr="009D74DE">
        <w:rPr>
          <w:rFonts w:ascii="Times New Roman" w:hAnsi="Times New Roman" w:cs="Times New Roman"/>
          <w:sz w:val="28"/>
          <w:szCs w:val="28"/>
        </w:rPr>
        <w:t>від</w:t>
      </w:r>
      <w:r w:rsidRPr="009D74DE">
        <w:rPr>
          <w:rFonts w:ascii="Times New Roman" w:hAnsi="Times New Roman" w:cs="Times New Roman"/>
          <w:bCs/>
          <w:sz w:val="28"/>
          <w:szCs w:val="28"/>
        </w:rPr>
        <w:t xml:space="preserve"> «05» листопада 2024 року         селище Дубове                               №</w:t>
      </w:r>
    </w:p>
    <w:p w14:paraId="09714B6F" w14:textId="1D65A0F1" w:rsidR="00A85BFF" w:rsidRPr="00A74824" w:rsidRDefault="00A85BFF" w:rsidP="00A85BFF">
      <w:pPr>
        <w:pStyle w:val="a3"/>
        <w:jc w:val="both"/>
        <w:rPr>
          <w:rFonts w:ascii="Times New Roman" w:hAnsi="Times New Roman" w:cs="Times New Roman"/>
          <w:bCs/>
          <w:sz w:val="28"/>
          <w:szCs w:val="28"/>
          <w:lang w:val="uk-UA"/>
        </w:rPr>
      </w:pPr>
    </w:p>
    <w:p w14:paraId="6820299E" w14:textId="39218F8A" w:rsidR="00A96322" w:rsidRPr="00A74824" w:rsidRDefault="00A96322" w:rsidP="001E502C">
      <w:pPr>
        <w:pStyle w:val="a3"/>
        <w:ind w:firstLine="708"/>
        <w:jc w:val="center"/>
        <w:rPr>
          <w:rFonts w:ascii="Times New Roman" w:hAnsi="Times New Roman" w:cs="Times New Roman"/>
          <w:b/>
          <w:sz w:val="28"/>
          <w:szCs w:val="28"/>
          <w:lang w:val="uk-UA"/>
        </w:rPr>
      </w:pPr>
      <w:r w:rsidRPr="00A74824">
        <w:rPr>
          <w:rFonts w:ascii="Times New Roman" w:hAnsi="Times New Roman" w:cs="Times New Roman"/>
          <w:b/>
          <w:sz w:val="28"/>
          <w:szCs w:val="28"/>
          <w:lang w:val="uk-UA"/>
        </w:rPr>
        <w:t xml:space="preserve">Про утворення постійно діючої комісії з виявлення, обстеження та взяття на </w:t>
      </w:r>
      <w:bookmarkStart w:id="0" w:name="_GoBack"/>
      <w:bookmarkEnd w:id="0"/>
      <w:r w:rsidRPr="00A74824">
        <w:rPr>
          <w:rFonts w:ascii="Times New Roman" w:hAnsi="Times New Roman" w:cs="Times New Roman"/>
          <w:b/>
          <w:sz w:val="28"/>
          <w:szCs w:val="28"/>
          <w:lang w:val="uk-UA"/>
        </w:rPr>
        <w:t>облік безхазяйного майна</w:t>
      </w:r>
    </w:p>
    <w:p w14:paraId="05F25EC6" w14:textId="77777777" w:rsidR="00A96322" w:rsidRPr="00A74824" w:rsidRDefault="00A96322" w:rsidP="003C5DDB">
      <w:pPr>
        <w:pStyle w:val="a3"/>
        <w:ind w:firstLine="708"/>
        <w:jc w:val="both"/>
        <w:rPr>
          <w:rFonts w:ascii="Times New Roman" w:hAnsi="Times New Roman" w:cs="Times New Roman"/>
          <w:sz w:val="28"/>
          <w:szCs w:val="28"/>
          <w:lang w:val="uk-UA"/>
        </w:rPr>
      </w:pPr>
    </w:p>
    <w:p w14:paraId="47226400" w14:textId="578C7AF9" w:rsidR="001E502C" w:rsidRDefault="00A96322" w:rsidP="001E502C">
      <w:pPr>
        <w:pStyle w:val="10"/>
        <w:shd w:val="clear" w:color="auto" w:fill="auto"/>
        <w:spacing w:after="0"/>
        <w:ind w:left="20" w:right="20" w:firstLine="689"/>
        <w:jc w:val="both"/>
        <w:rPr>
          <w:sz w:val="28"/>
          <w:szCs w:val="28"/>
          <w:lang w:val="uk-UA"/>
        </w:rPr>
      </w:pPr>
      <w:r w:rsidRPr="00A74824">
        <w:rPr>
          <w:sz w:val="28"/>
          <w:szCs w:val="28"/>
          <w:lang w:val="uk-UA"/>
        </w:rPr>
        <w:t>З метою упорядкування роботи та координації дій з виявлення, обстеження та взяття на облік безхазяйного майна на території Дубівської селищної територіальної громади, забезпечення належного утримання та обслуговування майна, забезпечення благоустрою на території територіальної громади, відповідно до статті 335, 1277 Цивільного кодексу України, Порядку державної реєстрації речових прав на нерухоме майно та їх обтяжень затверджено постановою Кабінету Міністрів України від 25 грудня 2015 року № 1127, керуючись статтями</w:t>
      </w:r>
      <w:r w:rsidR="003C5DDB" w:rsidRPr="00A74824">
        <w:rPr>
          <w:sz w:val="28"/>
          <w:szCs w:val="28"/>
          <w:lang w:val="uk-UA"/>
        </w:rPr>
        <w:t xml:space="preserve"> </w:t>
      </w:r>
      <w:r w:rsidRPr="00A74824">
        <w:rPr>
          <w:sz w:val="28"/>
          <w:szCs w:val="28"/>
          <w:lang w:val="uk-UA"/>
        </w:rPr>
        <w:t>25, 26</w:t>
      </w:r>
      <w:r w:rsidR="003C5DDB" w:rsidRPr="00A74824">
        <w:rPr>
          <w:sz w:val="28"/>
          <w:szCs w:val="28"/>
          <w:lang w:val="uk-UA"/>
        </w:rPr>
        <w:t xml:space="preserve"> Закону України «Про місцеве самоврядування в Україні», </w:t>
      </w:r>
      <w:r w:rsidR="001E502C">
        <w:rPr>
          <w:sz w:val="28"/>
          <w:szCs w:val="28"/>
          <w:lang w:val="uk-UA"/>
        </w:rPr>
        <w:t xml:space="preserve">тридцять четверта сесія </w:t>
      </w:r>
      <w:r w:rsidR="001E502C" w:rsidRPr="00E71265">
        <w:rPr>
          <w:sz w:val="28"/>
          <w:szCs w:val="28"/>
          <w:lang w:val="uk-UA"/>
        </w:rPr>
        <w:t>Дуб</w:t>
      </w:r>
      <w:r w:rsidR="001E502C">
        <w:rPr>
          <w:sz w:val="28"/>
          <w:szCs w:val="28"/>
          <w:lang w:val="uk-UA"/>
        </w:rPr>
        <w:t>івської селищної ради восьмого скликання</w:t>
      </w:r>
    </w:p>
    <w:p w14:paraId="43567421" w14:textId="77777777" w:rsidR="001E502C" w:rsidRPr="00E71265" w:rsidRDefault="001E502C" w:rsidP="001E502C">
      <w:pPr>
        <w:pStyle w:val="10"/>
        <w:shd w:val="clear" w:color="auto" w:fill="auto"/>
        <w:spacing w:after="0"/>
        <w:ind w:left="20" w:right="20" w:firstLine="689"/>
        <w:jc w:val="both"/>
        <w:rPr>
          <w:sz w:val="28"/>
          <w:szCs w:val="28"/>
          <w:lang w:val="uk-UA"/>
        </w:rPr>
      </w:pPr>
    </w:p>
    <w:p w14:paraId="0D63200E" w14:textId="333022FD" w:rsidR="001E502C" w:rsidRDefault="001E502C" w:rsidP="001E502C">
      <w:pPr>
        <w:pStyle w:val="HTML0"/>
        <w:spacing w:line="0" w:lineRule="atLeast"/>
        <w:ind w:right="-426"/>
        <w:jc w:val="center"/>
        <w:rPr>
          <w:rStyle w:val="HTML2"/>
          <w:rFonts w:ascii="Times New Roman" w:eastAsia="Calibri" w:hAnsi="Times New Roman" w:cs="Times New Roman"/>
          <w:b/>
          <w:color w:val="auto"/>
          <w:sz w:val="28"/>
          <w:szCs w:val="28"/>
        </w:rPr>
      </w:pPr>
      <w:r w:rsidRPr="005067B5">
        <w:rPr>
          <w:rStyle w:val="HTML2"/>
          <w:rFonts w:ascii="Times New Roman" w:eastAsia="Calibri" w:hAnsi="Times New Roman" w:cs="Times New Roman"/>
          <w:b/>
          <w:color w:val="auto"/>
          <w:sz w:val="28"/>
          <w:szCs w:val="28"/>
        </w:rPr>
        <w:t>в и р і ш и л а:</w:t>
      </w:r>
    </w:p>
    <w:p w14:paraId="58BB1D73" w14:textId="77777777" w:rsidR="001E502C" w:rsidRPr="002911D2" w:rsidRDefault="001E502C" w:rsidP="001E502C">
      <w:pPr>
        <w:pStyle w:val="HTML0"/>
        <w:spacing w:line="0" w:lineRule="atLeast"/>
        <w:ind w:right="-426"/>
        <w:jc w:val="center"/>
        <w:rPr>
          <w:rStyle w:val="HTML2"/>
          <w:rFonts w:ascii="Times New Roman" w:eastAsia="Calibri" w:hAnsi="Times New Roman" w:cs="Times New Roman"/>
          <w:b/>
          <w:color w:val="auto"/>
          <w:sz w:val="28"/>
          <w:szCs w:val="28"/>
        </w:rPr>
      </w:pPr>
    </w:p>
    <w:p w14:paraId="7F4B303F" w14:textId="34A2083A" w:rsidR="00B04926" w:rsidRPr="00A74824" w:rsidRDefault="00EB6ABF" w:rsidP="001E502C">
      <w:pPr>
        <w:pStyle w:val="a3"/>
        <w:ind w:firstLine="708"/>
        <w:jc w:val="both"/>
        <w:rPr>
          <w:rFonts w:ascii="Times New Roman" w:hAnsi="Times New Roman" w:cs="Times New Roman"/>
          <w:sz w:val="28"/>
          <w:szCs w:val="28"/>
          <w:lang w:val="uk-UA"/>
        </w:rPr>
      </w:pPr>
      <w:r w:rsidRPr="00A74824">
        <w:rPr>
          <w:rFonts w:ascii="Times New Roman" w:hAnsi="Times New Roman" w:cs="Times New Roman"/>
          <w:sz w:val="28"/>
          <w:szCs w:val="28"/>
          <w:lang w:val="uk-UA"/>
        </w:rPr>
        <w:t xml:space="preserve">1. </w:t>
      </w:r>
      <w:r w:rsidR="00F1074A" w:rsidRPr="00A74824">
        <w:rPr>
          <w:rFonts w:ascii="Times New Roman" w:hAnsi="Times New Roman" w:cs="Times New Roman"/>
          <w:sz w:val="28"/>
          <w:szCs w:val="28"/>
          <w:lang w:val="uk-UA"/>
        </w:rPr>
        <w:t>Утворити та затвердити склад постійно діючої комісії з виявлення, обстеження та взяття на облік безхазяйного майна</w:t>
      </w:r>
      <w:r w:rsidR="003C5DDB" w:rsidRPr="00A74824">
        <w:rPr>
          <w:rFonts w:ascii="Times New Roman" w:hAnsi="Times New Roman" w:cs="Times New Roman"/>
          <w:sz w:val="28"/>
          <w:szCs w:val="28"/>
          <w:lang w:val="uk-UA"/>
        </w:rPr>
        <w:t>.</w:t>
      </w:r>
      <w:r w:rsidR="00F1074A" w:rsidRPr="00A74824">
        <w:rPr>
          <w:rFonts w:ascii="Times New Roman" w:hAnsi="Times New Roman" w:cs="Times New Roman"/>
          <w:sz w:val="28"/>
          <w:szCs w:val="28"/>
          <w:lang w:val="uk-UA"/>
        </w:rPr>
        <w:t xml:space="preserve">  </w:t>
      </w:r>
      <w:r w:rsidR="003C5DDB" w:rsidRPr="00A74824">
        <w:rPr>
          <w:rFonts w:ascii="Times New Roman" w:hAnsi="Times New Roman" w:cs="Times New Roman"/>
          <w:sz w:val="28"/>
          <w:szCs w:val="28"/>
          <w:lang w:val="uk-UA"/>
        </w:rPr>
        <w:t xml:space="preserve">  </w:t>
      </w:r>
    </w:p>
    <w:p w14:paraId="587F21DA" w14:textId="4C8673BE" w:rsidR="007F330B" w:rsidRPr="00A74824" w:rsidRDefault="003C5DDB" w:rsidP="00674A69">
      <w:pPr>
        <w:pStyle w:val="a3"/>
        <w:ind w:firstLine="708"/>
        <w:jc w:val="both"/>
        <w:rPr>
          <w:rFonts w:ascii="Times New Roman" w:hAnsi="Times New Roman" w:cs="Times New Roman"/>
          <w:sz w:val="28"/>
          <w:szCs w:val="28"/>
          <w:lang w:val="uk-UA"/>
        </w:rPr>
      </w:pPr>
      <w:r w:rsidRPr="00A74824">
        <w:rPr>
          <w:rFonts w:ascii="Times New Roman" w:hAnsi="Times New Roman" w:cs="Times New Roman"/>
          <w:sz w:val="28"/>
          <w:szCs w:val="28"/>
          <w:lang w:val="uk-UA"/>
        </w:rPr>
        <w:t>2</w:t>
      </w:r>
      <w:r w:rsidR="00916F3C" w:rsidRPr="00A74824">
        <w:rPr>
          <w:rFonts w:ascii="Times New Roman" w:hAnsi="Times New Roman" w:cs="Times New Roman"/>
          <w:sz w:val="28"/>
          <w:szCs w:val="28"/>
          <w:lang w:val="uk-UA"/>
        </w:rPr>
        <w:t xml:space="preserve">. </w:t>
      </w:r>
      <w:r w:rsidR="00F1074A" w:rsidRPr="00A74824">
        <w:rPr>
          <w:rFonts w:ascii="Times New Roman" w:hAnsi="Times New Roman" w:cs="Times New Roman"/>
          <w:sz w:val="28"/>
          <w:szCs w:val="28"/>
          <w:lang w:val="uk-UA"/>
        </w:rPr>
        <w:t>Затвердити Порядок виявлення, взяття на облік, збереження та використання безхазяйного майна та прийняття такого майна у комунальну власність Дубівської селищної територіальної громади, що додається</w:t>
      </w:r>
      <w:r w:rsidR="001E502C">
        <w:rPr>
          <w:rFonts w:ascii="Times New Roman" w:hAnsi="Times New Roman" w:cs="Times New Roman"/>
          <w:sz w:val="28"/>
          <w:szCs w:val="28"/>
          <w:lang w:val="uk-UA"/>
        </w:rPr>
        <w:t>.</w:t>
      </w:r>
    </w:p>
    <w:p w14:paraId="3B6960AB" w14:textId="261D4901" w:rsidR="00B01CE7" w:rsidRPr="00A74824" w:rsidRDefault="007F330B" w:rsidP="00674A69">
      <w:pPr>
        <w:pStyle w:val="a3"/>
        <w:ind w:firstLine="708"/>
        <w:jc w:val="both"/>
        <w:rPr>
          <w:rFonts w:ascii="Times New Roman" w:hAnsi="Times New Roman" w:cs="Times New Roman"/>
          <w:b/>
          <w:sz w:val="28"/>
          <w:szCs w:val="28"/>
          <w:lang w:val="uk-UA"/>
        </w:rPr>
      </w:pPr>
      <w:r w:rsidRPr="00A74824">
        <w:rPr>
          <w:rFonts w:ascii="Times New Roman" w:hAnsi="Times New Roman" w:cs="Times New Roman"/>
          <w:sz w:val="28"/>
          <w:szCs w:val="28"/>
          <w:lang w:val="uk-UA"/>
        </w:rPr>
        <w:t xml:space="preserve">3. </w:t>
      </w:r>
      <w:r w:rsidR="002E2238" w:rsidRPr="00A74824">
        <w:rPr>
          <w:rFonts w:ascii="Times New Roman" w:hAnsi="Times New Roman" w:cs="Times New Roman"/>
          <w:sz w:val="28"/>
          <w:szCs w:val="28"/>
          <w:lang w:val="uk-UA"/>
        </w:rPr>
        <w:t xml:space="preserve">Контроль </w:t>
      </w:r>
      <w:r w:rsidR="00324B3F" w:rsidRPr="00A74824">
        <w:rPr>
          <w:rFonts w:ascii="Times New Roman" w:hAnsi="Times New Roman" w:cs="Times New Roman"/>
          <w:sz w:val="28"/>
          <w:szCs w:val="28"/>
          <w:lang w:val="uk-UA"/>
        </w:rPr>
        <w:t>за</w:t>
      </w:r>
      <w:r w:rsidR="002E2238" w:rsidRPr="00A74824">
        <w:rPr>
          <w:rFonts w:ascii="Times New Roman" w:hAnsi="Times New Roman" w:cs="Times New Roman"/>
          <w:sz w:val="28"/>
          <w:szCs w:val="28"/>
          <w:lang w:val="uk-UA"/>
        </w:rPr>
        <w:t xml:space="preserve"> виконання</w:t>
      </w:r>
      <w:r w:rsidR="00324B3F" w:rsidRPr="00A74824">
        <w:rPr>
          <w:rFonts w:ascii="Times New Roman" w:hAnsi="Times New Roman" w:cs="Times New Roman"/>
          <w:sz w:val="28"/>
          <w:szCs w:val="28"/>
          <w:lang w:val="uk-UA"/>
        </w:rPr>
        <w:t>м</w:t>
      </w:r>
      <w:r w:rsidR="002E2238" w:rsidRPr="00A74824">
        <w:rPr>
          <w:rFonts w:ascii="Times New Roman" w:hAnsi="Times New Roman" w:cs="Times New Roman"/>
          <w:sz w:val="28"/>
          <w:szCs w:val="28"/>
          <w:lang w:val="uk-UA"/>
        </w:rPr>
        <w:t xml:space="preserve"> цього рішення покласти </w:t>
      </w:r>
      <w:r w:rsidR="00916F3C" w:rsidRPr="00A74824">
        <w:rPr>
          <w:rFonts w:ascii="Times New Roman" w:hAnsi="Times New Roman" w:cs="Times New Roman"/>
          <w:sz w:val="28"/>
          <w:szCs w:val="28"/>
          <w:lang w:val="uk-UA"/>
        </w:rPr>
        <w:t>постійну комісію</w:t>
      </w:r>
      <w:r w:rsidR="003C5DDB" w:rsidRPr="00A74824">
        <w:rPr>
          <w:lang w:val="uk-UA"/>
        </w:rPr>
        <w:t xml:space="preserve"> </w:t>
      </w:r>
      <w:r w:rsidR="003C5DDB" w:rsidRPr="00A74824">
        <w:rPr>
          <w:rFonts w:ascii="Times New Roman" w:hAnsi="Times New Roman" w:cs="Times New Roman"/>
          <w:sz w:val="28"/>
          <w:szCs w:val="28"/>
          <w:lang w:val="uk-UA"/>
        </w:rPr>
        <w:t>з питань містобудування, будівництва, житлово-комунального господарства та комунальної власності</w:t>
      </w:r>
      <w:r w:rsidR="001E502C">
        <w:rPr>
          <w:rFonts w:ascii="Times New Roman" w:hAnsi="Times New Roman" w:cs="Times New Roman"/>
          <w:sz w:val="28"/>
          <w:szCs w:val="28"/>
          <w:lang w:val="uk-UA"/>
        </w:rPr>
        <w:t xml:space="preserve"> (Голова комісії - Михальчич М. М.)</w:t>
      </w:r>
      <w:r w:rsidR="003C5DDB" w:rsidRPr="00A74824">
        <w:rPr>
          <w:rFonts w:ascii="Times New Roman" w:hAnsi="Times New Roman" w:cs="Times New Roman"/>
          <w:sz w:val="28"/>
          <w:szCs w:val="28"/>
          <w:lang w:val="uk-UA"/>
        </w:rPr>
        <w:t xml:space="preserve">. </w:t>
      </w:r>
    </w:p>
    <w:p w14:paraId="54AE4236" w14:textId="77777777" w:rsidR="00A75672" w:rsidRPr="00A74824" w:rsidRDefault="00A75672" w:rsidP="00A85BFF">
      <w:pPr>
        <w:pStyle w:val="a3"/>
        <w:jc w:val="both"/>
        <w:rPr>
          <w:rFonts w:ascii="Times New Roman" w:hAnsi="Times New Roman" w:cs="Times New Roman"/>
          <w:b/>
          <w:sz w:val="28"/>
          <w:szCs w:val="28"/>
          <w:lang w:val="uk-UA"/>
        </w:rPr>
      </w:pPr>
    </w:p>
    <w:p w14:paraId="5F9A99D9" w14:textId="77777777" w:rsidR="00F1074A" w:rsidRPr="00A74824" w:rsidRDefault="00F1074A" w:rsidP="00A85BFF">
      <w:pPr>
        <w:pStyle w:val="a3"/>
        <w:jc w:val="both"/>
        <w:rPr>
          <w:rFonts w:ascii="Times New Roman" w:hAnsi="Times New Roman" w:cs="Times New Roman"/>
          <w:b/>
          <w:sz w:val="28"/>
          <w:szCs w:val="28"/>
          <w:lang w:val="uk-UA"/>
        </w:rPr>
      </w:pPr>
    </w:p>
    <w:p w14:paraId="14A4545A" w14:textId="77777777" w:rsidR="00F1074A" w:rsidRPr="00A74824" w:rsidRDefault="00F1074A" w:rsidP="00A85BFF">
      <w:pPr>
        <w:pStyle w:val="a3"/>
        <w:jc w:val="both"/>
        <w:rPr>
          <w:rFonts w:ascii="Times New Roman" w:hAnsi="Times New Roman" w:cs="Times New Roman"/>
          <w:b/>
          <w:sz w:val="28"/>
          <w:szCs w:val="28"/>
          <w:lang w:val="uk-UA"/>
        </w:rPr>
      </w:pPr>
    </w:p>
    <w:p w14:paraId="3C2EE40A" w14:textId="77777777" w:rsidR="00A75672" w:rsidRPr="001E502C" w:rsidRDefault="00A75672" w:rsidP="00A85BFF">
      <w:pPr>
        <w:pStyle w:val="a3"/>
        <w:jc w:val="both"/>
        <w:rPr>
          <w:rFonts w:ascii="Times New Roman" w:hAnsi="Times New Roman" w:cs="Times New Roman"/>
          <w:sz w:val="28"/>
          <w:szCs w:val="28"/>
          <w:lang w:val="uk-UA"/>
        </w:rPr>
      </w:pPr>
    </w:p>
    <w:p w14:paraId="6DEF25FA" w14:textId="77777777" w:rsidR="00A85BFF" w:rsidRPr="001E502C" w:rsidRDefault="00A85BFF" w:rsidP="00A85BFF">
      <w:pPr>
        <w:pStyle w:val="a3"/>
        <w:jc w:val="both"/>
        <w:rPr>
          <w:rFonts w:ascii="Times New Roman" w:hAnsi="Times New Roman" w:cs="Times New Roman"/>
          <w:color w:val="000000"/>
          <w:sz w:val="28"/>
          <w:szCs w:val="28"/>
          <w:lang w:val="uk-UA"/>
        </w:rPr>
      </w:pPr>
      <w:r w:rsidRPr="001E502C">
        <w:rPr>
          <w:rFonts w:ascii="Times New Roman" w:hAnsi="Times New Roman" w:cs="Times New Roman"/>
          <w:sz w:val="28"/>
          <w:szCs w:val="28"/>
          <w:lang w:val="uk-UA"/>
        </w:rPr>
        <w:t>Селищний голова                                                          Денис КАГАНЕЦЬ</w:t>
      </w:r>
      <w:r w:rsidRPr="001E502C">
        <w:rPr>
          <w:rFonts w:ascii="Times New Roman" w:hAnsi="Times New Roman" w:cs="Times New Roman"/>
          <w:color w:val="000000"/>
          <w:sz w:val="28"/>
          <w:szCs w:val="28"/>
          <w:lang w:val="uk-UA"/>
        </w:rPr>
        <w:t xml:space="preserve">   </w:t>
      </w:r>
    </w:p>
    <w:p w14:paraId="0A90D991" w14:textId="77777777" w:rsidR="004A799E" w:rsidRPr="001E502C" w:rsidRDefault="004A799E" w:rsidP="00A85BFF">
      <w:pPr>
        <w:pStyle w:val="a3"/>
        <w:jc w:val="both"/>
        <w:rPr>
          <w:rFonts w:ascii="Times New Roman" w:hAnsi="Times New Roman" w:cs="Times New Roman"/>
          <w:color w:val="000000"/>
          <w:sz w:val="28"/>
          <w:szCs w:val="28"/>
          <w:lang w:val="uk-UA"/>
        </w:rPr>
      </w:pPr>
    </w:p>
    <w:p w14:paraId="71F738F5" w14:textId="77777777" w:rsidR="004A799E" w:rsidRPr="001E502C" w:rsidRDefault="004A799E" w:rsidP="00A85BFF">
      <w:pPr>
        <w:pStyle w:val="a3"/>
        <w:jc w:val="both"/>
        <w:rPr>
          <w:rFonts w:ascii="Times New Roman" w:hAnsi="Times New Roman" w:cs="Times New Roman"/>
          <w:color w:val="000000"/>
          <w:sz w:val="28"/>
          <w:szCs w:val="28"/>
          <w:lang w:val="uk-UA"/>
        </w:rPr>
      </w:pPr>
    </w:p>
    <w:p w14:paraId="3451126E" w14:textId="77777777" w:rsidR="004A799E" w:rsidRPr="00A74824" w:rsidRDefault="004A799E" w:rsidP="00A85BFF">
      <w:pPr>
        <w:pStyle w:val="a3"/>
        <w:jc w:val="both"/>
        <w:rPr>
          <w:rFonts w:ascii="Times New Roman" w:hAnsi="Times New Roman" w:cs="Times New Roman"/>
          <w:b/>
          <w:color w:val="000000"/>
          <w:sz w:val="28"/>
          <w:szCs w:val="28"/>
          <w:lang w:val="uk-UA"/>
        </w:rPr>
      </w:pPr>
    </w:p>
    <w:p w14:paraId="253CD084" w14:textId="77777777" w:rsidR="004A799E" w:rsidRPr="00A74824" w:rsidRDefault="004A799E" w:rsidP="00A85BFF">
      <w:pPr>
        <w:pStyle w:val="a3"/>
        <w:jc w:val="both"/>
        <w:rPr>
          <w:rFonts w:ascii="Times New Roman" w:hAnsi="Times New Roman" w:cs="Times New Roman"/>
          <w:b/>
          <w:color w:val="000000"/>
          <w:sz w:val="28"/>
          <w:szCs w:val="28"/>
          <w:lang w:val="uk-UA"/>
        </w:rPr>
      </w:pPr>
    </w:p>
    <w:p w14:paraId="7BFA8AC6" w14:textId="77777777" w:rsidR="00F1074A" w:rsidRPr="00A74824" w:rsidRDefault="00F1074A" w:rsidP="003C5DDB">
      <w:pPr>
        <w:pStyle w:val="a3"/>
        <w:ind w:left="4962"/>
        <w:jc w:val="both"/>
        <w:rPr>
          <w:rFonts w:ascii="Times New Roman" w:hAnsi="Times New Roman" w:cs="Times New Roman"/>
          <w:bCs/>
          <w:color w:val="000000"/>
          <w:sz w:val="28"/>
          <w:szCs w:val="28"/>
          <w:lang w:val="uk-UA"/>
        </w:rPr>
      </w:pPr>
    </w:p>
    <w:p w14:paraId="7961EF94" w14:textId="77777777" w:rsidR="00A74824" w:rsidRPr="00A74824" w:rsidRDefault="00A74824" w:rsidP="003C5DDB">
      <w:pPr>
        <w:pStyle w:val="a3"/>
        <w:ind w:left="4962"/>
        <w:jc w:val="both"/>
        <w:rPr>
          <w:rFonts w:ascii="Times New Roman" w:hAnsi="Times New Roman" w:cs="Times New Roman"/>
          <w:bCs/>
          <w:color w:val="000000"/>
          <w:sz w:val="28"/>
          <w:szCs w:val="28"/>
          <w:lang w:val="uk-UA"/>
        </w:rPr>
      </w:pPr>
    </w:p>
    <w:p w14:paraId="0410C75B" w14:textId="77777777" w:rsidR="00A74824" w:rsidRPr="00A74824" w:rsidRDefault="00A74824" w:rsidP="003C5DDB">
      <w:pPr>
        <w:pStyle w:val="a3"/>
        <w:ind w:left="4962"/>
        <w:jc w:val="both"/>
        <w:rPr>
          <w:rFonts w:ascii="Times New Roman" w:hAnsi="Times New Roman" w:cs="Times New Roman"/>
          <w:bCs/>
          <w:color w:val="000000"/>
          <w:sz w:val="28"/>
          <w:szCs w:val="28"/>
          <w:lang w:val="uk-UA"/>
        </w:rPr>
      </w:pPr>
    </w:p>
    <w:p w14:paraId="6B512223" w14:textId="77777777" w:rsidR="00A74824" w:rsidRPr="00A74824" w:rsidRDefault="00A74824" w:rsidP="003C5DDB">
      <w:pPr>
        <w:pStyle w:val="a3"/>
        <w:ind w:left="4962"/>
        <w:jc w:val="both"/>
        <w:rPr>
          <w:rFonts w:ascii="Times New Roman" w:hAnsi="Times New Roman" w:cs="Times New Roman"/>
          <w:bCs/>
          <w:color w:val="000000"/>
          <w:sz w:val="28"/>
          <w:szCs w:val="28"/>
          <w:lang w:val="uk-UA"/>
        </w:rPr>
      </w:pPr>
    </w:p>
    <w:p w14:paraId="55A409AC" w14:textId="4F78FD4B" w:rsidR="001E502C" w:rsidRPr="001E502C" w:rsidRDefault="001E502C" w:rsidP="001E502C">
      <w:pPr>
        <w:tabs>
          <w:tab w:val="left" w:pos="5954"/>
        </w:tabs>
        <w:spacing w:after="0"/>
        <w:ind w:left="5670"/>
        <w:jc w:val="both"/>
        <w:rPr>
          <w:rFonts w:ascii="Times New Roman" w:hAnsi="Times New Roman" w:cs="Times New Roman"/>
          <w:sz w:val="24"/>
          <w:szCs w:val="24"/>
          <w:lang w:val="uk-UA"/>
        </w:rPr>
      </w:pPr>
      <w:r w:rsidRPr="00FC2590">
        <w:rPr>
          <w:b/>
          <w:lang w:val="uk-UA"/>
        </w:rPr>
        <w:t xml:space="preserve">                                                             </w:t>
      </w:r>
      <w:r>
        <w:rPr>
          <w:b/>
          <w:lang w:val="uk-UA"/>
        </w:rPr>
        <w:t xml:space="preserve">                              </w:t>
      </w:r>
      <w:r w:rsidRPr="001E502C">
        <w:rPr>
          <w:rFonts w:ascii="Times New Roman" w:hAnsi="Times New Roman" w:cs="Times New Roman"/>
          <w:sz w:val="24"/>
          <w:szCs w:val="24"/>
          <w:lang w:val="uk-UA"/>
        </w:rPr>
        <w:t xml:space="preserve">ЗАТВЕРДЖЕНО:                                                                                          </w:t>
      </w:r>
    </w:p>
    <w:p w14:paraId="43AD6EB0" w14:textId="0EA32595" w:rsidR="001E502C" w:rsidRPr="001E502C" w:rsidRDefault="001E502C" w:rsidP="001E502C">
      <w:pPr>
        <w:tabs>
          <w:tab w:val="left" w:pos="5954"/>
        </w:tabs>
        <w:spacing w:after="0" w:line="0" w:lineRule="atLeast"/>
        <w:ind w:left="5670"/>
        <w:jc w:val="both"/>
        <w:rPr>
          <w:rFonts w:ascii="Times New Roman" w:hAnsi="Times New Roman" w:cs="Times New Roman"/>
          <w:sz w:val="24"/>
          <w:szCs w:val="24"/>
          <w:lang w:val="uk-UA"/>
        </w:rPr>
      </w:pPr>
      <w:r w:rsidRPr="001E502C">
        <w:rPr>
          <w:rFonts w:ascii="Times New Roman" w:hAnsi="Times New Roman" w:cs="Times New Roman"/>
          <w:sz w:val="24"/>
          <w:szCs w:val="24"/>
          <w:lang w:val="uk-UA"/>
        </w:rPr>
        <w:t xml:space="preserve">тридцять </w:t>
      </w:r>
      <w:r>
        <w:rPr>
          <w:rFonts w:ascii="Times New Roman" w:hAnsi="Times New Roman" w:cs="Times New Roman"/>
          <w:sz w:val="24"/>
          <w:szCs w:val="24"/>
          <w:lang w:val="uk-UA"/>
        </w:rPr>
        <w:t>четвертої</w:t>
      </w:r>
      <w:r w:rsidRPr="001E502C">
        <w:rPr>
          <w:rFonts w:ascii="Times New Roman" w:hAnsi="Times New Roman" w:cs="Times New Roman"/>
          <w:sz w:val="24"/>
          <w:szCs w:val="24"/>
          <w:lang w:val="uk-UA"/>
        </w:rPr>
        <w:t xml:space="preserve"> сесії Дубівської селищної ради восьмого скликання </w:t>
      </w:r>
    </w:p>
    <w:p w14:paraId="6F7C1E8A" w14:textId="62ED12A8" w:rsidR="001E502C" w:rsidRPr="001E502C" w:rsidRDefault="001E502C" w:rsidP="001E502C">
      <w:pPr>
        <w:tabs>
          <w:tab w:val="left" w:pos="5954"/>
        </w:tabs>
        <w:spacing w:after="0" w:line="0" w:lineRule="atLeast"/>
        <w:ind w:left="5670"/>
        <w:jc w:val="both"/>
        <w:rPr>
          <w:rFonts w:ascii="Times New Roman" w:hAnsi="Times New Roman" w:cs="Times New Roman"/>
          <w:sz w:val="24"/>
          <w:szCs w:val="24"/>
          <w:lang w:val="uk-UA"/>
        </w:rPr>
      </w:pPr>
      <w:r w:rsidRPr="001E502C">
        <w:rPr>
          <w:rFonts w:ascii="Times New Roman" w:hAnsi="Times New Roman" w:cs="Times New Roman"/>
          <w:sz w:val="24"/>
          <w:szCs w:val="24"/>
        </w:rPr>
        <w:t>від 0</w:t>
      </w:r>
      <w:r>
        <w:rPr>
          <w:rFonts w:ascii="Times New Roman" w:hAnsi="Times New Roman" w:cs="Times New Roman"/>
          <w:sz w:val="24"/>
          <w:szCs w:val="24"/>
          <w:lang w:val="uk-UA"/>
        </w:rPr>
        <w:t>5</w:t>
      </w:r>
      <w:r w:rsidRPr="001E502C">
        <w:rPr>
          <w:rFonts w:ascii="Times New Roman" w:hAnsi="Times New Roman" w:cs="Times New Roman"/>
          <w:sz w:val="24"/>
          <w:szCs w:val="24"/>
        </w:rPr>
        <w:t xml:space="preserve"> </w:t>
      </w:r>
      <w:r>
        <w:rPr>
          <w:rFonts w:ascii="Times New Roman" w:hAnsi="Times New Roman" w:cs="Times New Roman"/>
          <w:sz w:val="24"/>
          <w:szCs w:val="24"/>
          <w:lang w:val="uk-UA"/>
        </w:rPr>
        <w:t>листопада</w:t>
      </w:r>
      <w:r w:rsidRPr="001E502C">
        <w:rPr>
          <w:rFonts w:ascii="Times New Roman" w:hAnsi="Times New Roman" w:cs="Times New Roman"/>
          <w:sz w:val="24"/>
          <w:szCs w:val="24"/>
        </w:rPr>
        <w:t xml:space="preserve"> 2024 року №</w:t>
      </w:r>
      <w:r>
        <w:rPr>
          <w:rFonts w:ascii="Times New Roman" w:hAnsi="Times New Roman" w:cs="Times New Roman"/>
          <w:sz w:val="24"/>
          <w:szCs w:val="24"/>
          <w:lang w:val="uk-UA"/>
        </w:rPr>
        <w:t>____</w:t>
      </w:r>
      <w:r w:rsidRPr="001E502C">
        <w:rPr>
          <w:rFonts w:ascii="Times New Roman" w:hAnsi="Times New Roman" w:cs="Times New Roman"/>
          <w:sz w:val="24"/>
          <w:szCs w:val="24"/>
          <w:lang w:val="uk-UA"/>
        </w:rPr>
        <w:t>)</w:t>
      </w:r>
    </w:p>
    <w:p w14:paraId="1FB08D50" w14:textId="77777777" w:rsidR="003C5DDB" w:rsidRPr="00A74824" w:rsidRDefault="003C5DDB" w:rsidP="003C5DDB">
      <w:pPr>
        <w:pStyle w:val="a3"/>
        <w:jc w:val="both"/>
        <w:rPr>
          <w:rFonts w:ascii="Times New Roman" w:hAnsi="Times New Roman" w:cs="Times New Roman"/>
          <w:bCs/>
          <w:color w:val="000000"/>
          <w:sz w:val="28"/>
          <w:szCs w:val="28"/>
          <w:lang w:val="uk-UA"/>
        </w:rPr>
      </w:pPr>
    </w:p>
    <w:p w14:paraId="3B3ED986" w14:textId="77777777" w:rsidR="00A96322" w:rsidRPr="00A74824" w:rsidRDefault="00A96322" w:rsidP="00F1074A">
      <w:pPr>
        <w:pStyle w:val="a3"/>
        <w:jc w:val="center"/>
        <w:rPr>
          <w:rFonts w:ascii="Times New Roman" w:hAnsi="Times New Roman" w:cs="Times New Roman"/>
          <w:b/>
          <w:color w:val="000000"/>
          <w:sz w:val="28"/>
          <w:szCs w:val="28"/>
          <w:lang w:val="uk-UA"/>
        </w:rPr>
      </w:pPr>
      <w:r w:rsidRPr="00A74824">
        <w:rPr>
          <w:rFonts w:ascii="Times New Roman" w:hAnsi="Times New Roman" w:cs="Times New Roman"/>
          <w:b/>
          <w:color w:val="000000"/>
          <w:sz w:val="28"/>
          <w:szCs w:val="28"/>
          <w:lang w:val="uk-UA"/>
        </w:rPr>
        <w:t>Порядок</w:t>
      </w:r>
    </w:p>
    <w:p w14:paraId="2CB902D1" w14:textId="7767E954" w:rsidR="00A96322" w:rsidRPr="00A74824" w:rsidRDefault="00A96322" w:rsidP="00F1074A">
      <w:pPr>
        <w:pStyle w:val="a3"/>
        <w:jc w:val="center"/>
        <w:rPr>
          <w:rFonts w:ascii="Times New Roman" w:hAnsi="Times New Roman" w:cs="Times New Roman"/>
          <w:b/>
          <w:color w:val="000000"/>
          <w:sz w:val="28"/>
          <w:szCs w:val="28"/>
          <w:lang w:val="uk-UA"/>
        </w:rPr>
      </w:pPr>
      <w:r w:rsidRPr="00A74824">
        <w:rPr>
          <w:rFonts w:ascii="Times New Roman" w:hAnsi="Times New Roman" w:cs="Times New Roman"/>
          <w:b/>
          <w:color w:val="000000"/>
          <w:sz w:val="28"/>
          <w:szCs w:val="28"/>
          <w:lang w:val="uk-UA"/>
        </w:rPr>
        <w:t xml:space="preserve">виявлення, взяття на облік, збереження та використання безхазяйного майна та прийняття такого майна у комунальну власність </w:t>
      </w:r>
      <w:r w:rsidR="00F1074A" w:rsidRPr="00A74824">
        <w:rPr>
          <w:rFonts w:ascii="Times New Roman" w:hAnsi="Times New Roman" w:cs="Times New Roman"/>
          <w:b/>
          <w:sz w:val="28"/>
          <w:szCs w:val="28"/>
          <w:lang w:val="uk-UA"/>
        </w:rPr>
        <w:t>Дубівської</w:t>
      </w:r>
      <w:r w:rsidR="00F1074A" w:rsidRPr="00A74824">
        <w:rPr>
          <w:rFonts w:ascii="Times New Roman" w:hAnsi="Times New Roman" w:cs="Times New Roman"/>
          <w:b/>
          <w:color w:val="000000"/>
          <w:sz w:val="28"/>
          <w:szCs w:val="28"/>
          <w:lang w:val="uk-UA"/>
        </w:rPr>
        <w:t xml:space="preserve"> </w:t>
      </w:r>
      <w:r w:rsidRPr="00A74824">
        <w:rPr>
          <w:rFonts w:ascii="Times New Roman" w:hAnsi="Times New Roman" w:cs="Times New Roman"/>
          <w:b/>
          <w:color w:val="000000"/>
          <w:sz w:val="28"/>
          <w:szCs w:val="28"/>
          <w:lang w:val="uk-UA"/>
        </w:rPr>
        <w:t>селищної територіальної громади</w:t>
      </w:r>
    </w:p>
    <w:p w14:paraId="50ADC864" w14:textId="77777777" w:rsidR="00A96322" w:rsidRPr="00A74824" w:rsidRDefault="00A96322" w:rsidP="00A96322">
      <w:pPr>
        <w:pStyle w:val="a3"/>
        <w:jc w:val="both"/>
        <w:rPr>
          <w:rFonts w:ascii="Times New Roman" w:hAnsi="Times New Roman" w:cs="Times New Roman"/>
          <w:bCs/>
          <w:color w:val="000000"/>
          <w:sz w:val="28"/>
          <w:szCs w:val="28"/>
          <w:lang w:val="uk-UA"/>
        </w:rPr>
      </w:pPr>
    </w:p>
    <w:p w14:paraId="7669829F" w14:textId="77777777" w:rsidR="00A96322" w:rsidRPr="00A74824" w:rsidRDefault="00A96322" w:rsidP="00F1074A">
      <w:pPr>
        <w:pStyle w:val="a3"/>
        <w:jc w:val="center"/>
        <w:rPr>
          <w:rFonts w:ascii="Times New Roman" w:hAnsi="Times New Roman" w:cs="Times New Roman"/>
          <w:b/>
          <w:color w:val="000000"/>
          <w:sz w:val="28"/>
          <w:szCs w:val="28"/>
          <w:lang w:val="uk-UA"/>
        </w:rPr>
      </w:pPr>
      <w:r w:rsidRPr="00A74824">
        <w:rPr>
          <w:rFonts w:ascii="Times New Roman" w:hAnsi="Times New Roman" w:cs="Times New Roman"/>
          <w:b/>
          <w:color w:val="000000"/>
          <w:sz w:val="28"/>
          <w:szCs w:val="28"/>
          <w:lang w:val="uk-UA"/>
        </w:rPr>
        <w:t>1. Загальні положення</w:t>
      </w:r>
    </w:p>
    <w:p w14:paraId="48C508F2" w14:textId="77777777" w:rsidR="00A96322" w:rsidRPr="00A74824" w:rsidRDefault="00A96322" w:rsidP="00A96322">
      <w:pPr>
        <w:pStyle w:val="a3"/>
        <w:jc w:val="both"/>
        <w:rPr>
          <w:rFonts w:ascii="Times New Roman" w:hAnsi="Times New Roman" w:cs="Times New Roman"/>
          <w:bCs/>
          <w:color w:val="000000"/>
          <w:sz w:val="28"/>
          <w:szCs w:val="28"/>
          <w:lang w:val="uk-UA"/>
        </w:rPr>
      </w:pPr>
    </w:p>
    <w:p w14:paraId="49F4F711" w14:textId="49C8E402"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1.1. Порядок виявлення, взяття на облік, збереження та використання безхазяйного майна та прийняття такого майна у комунальну власність </w:t>
      </w:r>
      <w:r w:rsidR="00F1074A"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(далі за текстом - Порядок) розроблено відповідно до Цивільного кодексу України, законів України «Про державну реєстрацію речових прав на нерухоме майно та їх обтяжень», «Про місцеве самоврядування в Україні».</w:t>
      </w:r>
      <w:r w:rsidR="00F1074A" w:rsidRPr="00A74824">
        <w:rPr>
          <w:rFonts w:ascii="Times New Roman" w:hAnsi="Times New Roman" w:cs="Times New Roman"/>
          <w:bCs/>
          <w:color w:val="000000"/>
          <w:sz w:val="28"/>
          <w:szCs w:val="28"/>
          <w:lang w:val="uk-UA"/>
        </w:rPr>
        <w:t xml:space="preserve"> </w:t>
      </w:r>
    </w:p>
    <w:p w14:paraId="6E8B7BD6"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1.2. Метою Порядку є врегулювання відносин щодо виявлення, взяття на облік, збереження та використання рухомого та нерухомого майна, яке є безхазяйним.</w:t>
      </w:r>
    </w:p>
    <w:p w14:paraId="3429C3F1"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1.3.Терміни, які використовуються в даному Порядку, застосовуються згідно до чинного законодавства.</w:t>
      </w:r>
    </w:p>
    <w:p w14:paraId="06D229B2" w14:textId="1AD13180"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1.4. Уповноважений орган – </w:t>
      </w:r>
      <w:r w:rsidR="00F1074A" w:rsidRPr="00A74824">
        <w:rPr>
          <w:rFonts w:ascii="Times New Roman" w:hAnsi="Times New Roman" w:cs="Times New Roman"/>
          <w:sz w:val="28"/>
          <w:szCs w:val="28"/>
          <w:lang w:val="uk-UA"/>
        </w:rPr>
        <w:t>Дубівська</w:t>
      </w:r>
      <w:r w:rsidRPr="00A74824">
        <w:rPr>
          <w:rFonts w:ascii="Times New Roman" w:hAnsi="Times New Roman" w:cs="Times New Roman"/>
          <w:bCs/>
          <w:color w:val="000000"/>
          <w:sz w:val="28"/>
          <w:szCs w:val="28"/>
          <w:lang w:val="uk-UA"/>
        </w:rPr>
        <w:t xml:space="preserve"> селищна рада.</w:t>
      </w:r>
    </w:p>
    <w:p w14:paraId="69439AA1" w14:textId="249032B9" w:rsidR="00A96322" w:rsidRPr="00A74824" w:rsidRDefault="00A96322" w:rsidP="00F1074A">
      <w:pPr>
        <w:pStyle w:val="a3"/>
        <w:ind w:firstLine="708"/>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Відділу </w:t>
      </w:r>
      <w:r w:rsidR="00F1074A" w:rsidRPr="00A74824">
        <w:rPr>
          <w:rFonts w:ascii="Times New Roman" w:hAnsi="Times New Roman" w:cs="Times New Roman"/>
          <w:bCs/>
          <w:color w:val="000000"/>
          <w:sz w:val="28"/>
          <w:szCs w:val="28"/>
          <w:lang w:val="uk-UA"/>
        </w:rPr>
        <w:t>земельних ресурсів</w:t>
      </w:r>
      <w:r w:rsidRPr="00A74824">
        <w:rPr>
          <w:rFonts w:ascii="Times New Roman" w:hAnsi="Times New Roman" w:cs="Times New Roman"/>
          <w:bCs/>
          <w:color w:val="000000"/>
          <w:sz w:val="28"/>
          <w:szCs w:val="28"/>
          <w:lang w:val="uk-UA"/>
        </w:rPr>
        <w:t>,</w:t>
      </w:r>
      <w:r w:rsidR="00F1074A" w:rsidRPr="00A74824">
        <w:rPr>
          <w:rFonts w:ascii="Times New Roman" w:hAnsi="Times New Roman" w:cs="Times New Roman"/>
          <w:bCs/>
          <w:color w:val="000000"/>
          <w:sz w:val="28"/>
          <w:szCs w:val="28"/>
          <w:lang w:val="uk-UA"/>
        </w:rPr>
        <w:t xml:space="preserve"> архітектури, містобудування та</w:t>
      </w:r>
      <w:r w:rsidRPr="00A74824">
        <w:rPr>
          <w:rFonts w:ascii="Times New Roman" w:hAnsi="Times New Roman" w:cs="Times New Roman"/>
          <w:bCs/>
          <w:color w:val="000000"/>
          <w:sz w:val="28"/>
          <w:szCs w:val="28"/>
          <w:lang w:val="uk-UA"/>
        </w:rPr>
        <w:t xml:space="preserve"> житлово-комунального господарства </w:t>
      </w:r>
      <w:r w:rsidR="00F1074A"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ради здійснювати заходи щодо встановлення можливих власників шляхом звернення з відповідними запитами до органів державної реєстрації прав та інших установ, організацій, підприємств за необхідністю.</w:t>
      </w:r>
      <w:r w:rsidR="00F1074A" w:rsidRPr="00A74824">
        <w:rPr>
          <w:rFonts w:ascii="Times New Roman" w:hAnsi="Times New Roman" w:cs="Times New Roman"/>
          <w:bCs/>
          <w:color w:val="000000"/>
          <w:sz w:val="28"/>
          <w:szCs w:val="28"/>
          <w:lang w:val="uk-UA"/>
        </w:rPr>
        <w:t xml:space="preserve">  </w:t>
      </w:r>
    </w:p>
    <w:p w14:paraId="6D46F7B2" w14:textId="4AF6BAF3"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1.5. У викладеному Порядку застосовуються наступні визначення:</w:t>
      </w:r>
    </w:p>
    <w:p w14:paraId="56663F11" w14:textId="766ECAA6"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безхазяйне майно - це майно, яке не має власника або власник якого невідомий;</w:t>
      </w:r>
    </w:p>
    <w:p w14:paraId="0DEFC07B"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водопровідна мережа – система трубопровідних споруд та устаткування для розподілу і подачі питної води споживачем;</w:t>
      </w:r>
    </w:p>
    <w:p w14:paraId="465DB137"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земельна ділянка — частина земної поверхні з установленими межами, певним місцем розташування, з визначеними щодо неї правами;</w:t>
      </w:r>
    </w:p>
    <w:p w14:paraId="0AC21D64"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каналізаційні мережі –сукупність споруд та мереж, призначених для відведення та очищення стічних вод;</w:t>
      </w:r>
    </w:p>
    <w:p w14:paraId="758D226D"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нерухоме майно - будинки, гаражі, інші будівлі та споруди, переміщення яких є неможливим без знецінення і зміни їх призначення та земельні ділянки;</w:t>
      </w:r>
    </w:p>
    <w:p w14:paraId="2B020128"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мережа електрична - сукупність енергетичних установок для передачі та розподілу електричної енергії;</w:t>
      </w:r>
    </w:p>
    <w:p w14:paraId="37681C52"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об’єкт енергетики –електрична станція, електрична підстанція, електрична мережа, підключені до об’єднаної енергетичної системи України, а також </w:t>
      </w:r>
      <w:r w:rsidRPr="00A74824">
        <w:rPr>
          <w:rFonts w:ascii="Times New Roman" w:hAnsi="Times New Roman" w:cs="Times New Roman"/>
          <w:bCs/>
          <w:color w:val="000000"/>
          <w:sz w:val="28"/>
          <w:szCs w:val="28"/>
          <w:lang w:val="uk-UA"/>
        </w:rPr>
        <w:lastRenderedPageBreak/>
        <w:t>котельня, підключена до магістральної теплової мережі, магістральна теплова мережа, споруда альтернативної енергетики;</w:t>
      </w:r>
    </w:p>
    <w:p w14:paraId="6CE327B0"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об’єкт передачі енергії – повітряні та кабельні електропередачі, трансформаторні підстанції, розподільчі пункти та пристрої;</w:t>
      </w:r>
    </w:p>
    <w:p w14:paraId="19DEEBC2"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об’єкт теплопостачання – теплогенеруючі станції чи установки, теплові електростанції, теплоелектроцентралі, котельні, когенераційні установки, теплові мережі, які призначені для виробництва і транспортування теплової енергії, а також об’єкти та споруди, основне і допоміжне обладнання, що використовуються для забезпечення безпечної та надійної експлуатації теплових мереж;</w:t>
      </w:r>
    </w:p>
    <w:p w14:paraId="6809F4D1"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руйнування - повне знищення об'єкта що унеможливлює його подальшу експлуатацію.</w:t>
      </w:r>
    </w:p>
    <w:p w14:paraId="1E80B8E2" w14:textId="46B2D2DB"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рухоме майно - матеріальні об'єкти, які можуть бути переміщеними без заподіяння їм шкоди. До рухомого майна належить майно у матеріальній формі, яке не є нерухомістю (стаціонарні малі архітектурні форми, спеціальні конструкції зовнішньої реклами, тощо);</w:t>
      </w:r>
    </w:p>
    <w:p w14:paraId="2C6A0BAA"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трансформаторна підстанція – електрична установа відкритого або закритого типу, призначена для розподілу або перетворення електричної енергії.</w:t>
      </w:r>
    </w:p>
    <w:p w14:paraId="05C97482" w14:textId="4BC88A4C"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уповноважений орган – </w:t>
      </w:r>
      <w:r w:rsidR="00F1074A" w:rsidRPr="00A74824">
        <w:rPr>
          <w:rFonts w:ascii="Times New Roman" w:hAnsi="Times New Roman" w:cs="Times New Roman"/>
          <w:sz w:val="28"/>
          <w:szCs w:val="28"/>
          <w:lang w:val="uk-UA"/>
        </w:rPr>
        <w:t>Дубівська</w:t>
      </w:r>
      <w:r w:rsidRPr="00A74824">
        <w:rPr>
          <w:rFonts w:ascii="Times New Roman" w:hAnsi="Times New Roman" w:cs="Times New Roman"/>
          <w:bCs/>
          <w:color w:val="000000"/>
          <w:sz w:val="28"/>
          <w:szCs w:val="28"/>
          <w:lang w:val="uk-UA"/>
        </w:rPr>
        <w:t xml:space="preserve"> селищна рада, якій надаються повноваження визначені цим Порядком;</w:t>
      </w:r>
    </w:p>
    <w:p w14:paraId="1C875F98" w14:textId="77777777" w:rsidR="00A96322" w:rsidRPr="00A74824" w:rsidRDefault="00A96322" w:rsidP="00A96322">
      <w:pPr>
        <w:pStyle w:val="a3"/>
        <w:jc w:val="both"/>
        <w:rPr>
          <w:rFonts w:ascii="Times New Roman" w:hAnsi="Times New Roman" w:cs="Times New Roman"/>
          <w:bCs/>
          <w:color w:val="000000"/>
          <w:sz w:val="28"/>
          <w:szCs w:val="28"/>
          <w:lang w:val="uk-UA"/>
        </w:rPr>
      </w:pPr>
    </w:p>
    <w:p w14:paraId="106AFED2" w14:textId="77777777" w:rsidR="00A96322" w:rsidRPr="00A74824" w:rsidRDefault="00A96322" w:rsidP="00F1074A">
      <w:pPr>
        <w:pStyle w:val="a3"/>
        <w:jc w:val="center"/>
        <w:rPr>
          <w:rFonts w:ascii="Times New Roman" w:hAnsi="Times New Roman" w:cs="Times New Roman"/>
          <w:b/>
          <w:color w:val="000000"/>
          <w:sz w:val="28"/>
          <w:szCs w:val="28"/>
          <w:lang w:val="uk-UA"/>
        </w:rPr>
      </w:pPr>
      <w:r w:rsidRPr="00A74824">
        <w:rPr>
          <w:rFonts w:ascii="Times New Roman" w:hAnsi="Times New Roman" w:cs="Times New Roman"/>
          <w:b/>
          <w:color w:val="000000"/>
          <w:sz w:val="28"/>
          <w:szCs w:val="28"/>
          <w:lang w:val="uk-UA"/>
        </w:rPr>
        <w:t>2. Виявлення та взяття на облік безхазяйного майна</w:t>
      </w:r>
    </w:p>
    <w:p w14:paraId="73BE8565" w14:textId="77777777" w:rsidR="00A96322" w:rsidRPr="00A74824" w:rsidRDefault="00A96322" w:rsidP="00A96322">
      <w:pPr>
        <w:pStyle w:val="a3"/>
        <w:jc w:val="both"/>
        <w:rPr>
          <w:rFonts w:ascii="Times New Roman" w:hAnsi="Times New Roman" w:cs="Times New Roman"/>
          <w:bCs/>
          <w:color w:val="000000"/>
          <w:sz w:val="28"/>
          <w:szCs w:val="28"/>
          <w:lang w:val="uk-UA"/>
        </w:rPr>
      </w:pPr>
    </w:p>
    <w:p w14:paraId="6F105BFD" w14:textId="6C662660"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2.1. Фізичні та юридичні особи, які виявили на території населених пунктів </w:t>
      </w:r>
      <w:r w:rsidR="00F1074A"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ради безхазяйне майно, повинні повідомити про це майно уповноважений орган.</w:t>
      </w:r>
      <w:r w:rsidR="00F1074A" w:rsidRPr="00A74824">
        <w:rPr>
          <w:rFonts w:ascii="Times New Roman" w:hAnsi="Times New Roman" w:cs="Times New Roman"/>
          <w:bCs/>
          <w:color w:val="000000"/>
          <w:sz w:val="28"/>
          <w:szCs w:val="28"/>
          <w:lang w:val="uk-UA"/>
        </w:rPr>
        <w:t xml:space="preserve"> </w:t>
      </w:r>
    </w:p>
    <w:p w14:paraId="366CA9A1" w14:textId="62DD9E0A"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2.2. Після надходження повідомлення про наявність безхазяйного майна уповноважений орган вживає заходи щодо встановлення можливих власників майна шляхом звернення з відповідними запитами до органів реєстрації актів цивільного стану, нотаріату, </w:t>
      </w:r>
      <w:r w:rsidR="00F1074A" w:rsidRPr="00A74824">
        <w:rPr>
          <w:rFonts w:ascii="Times New Roman" w:hAnsi="Times New Roman" w:cs="Times New Roman"/>
          <w:bCs/>
          <w:color w:val="000000"/>
          <w:sz w:val="28"/>
          <w:szCs w:val="28"/>
          <w:lang w:val="uk-UA"/>
        </w:rPr>
        <w:t>суб’єктів</w:t>
      </w:r>
      <w:r w:rsidRPr="00A74824">
        <w:rPr>
          <w:rFonts w:ascii="Times New Roman" w:hAnsi="Times New Roman" w:cs="Times New Roman"/>
          <w:bCs/>
          <w:color w:val="000000"/>
          <w:sz w:val="28"/>
          <w:szCs w:val="28"/>
          <w:lang w:val="uk-UA"/>
        </w:rPr>
        <w:t xml:space="preserve"> державної реєстрації,</w:t>
      </w:r>
      <w:r w:rsidR="00BA280A" w:rsidRPr="00A74824">
        <w:rPr>
          <w:rFonts w:ascii="Times New Roman" w:hAnsi="Times New Roman" w:cs="Times New Roman"/>
          <w:bCs/>
          <w:color w:val="000000"/>
          <w:sz w:val="28"/>
          <w:szCs w:val="28"/>
          <w:lang w:val="uk-UA"/>
        </w:rPr>
        <w:t xml:space="preserve"> </w:t>
      </w:r>
      <w:r w:rsidRPr="00A74824">
        <w:rPr>
          <w:rFonts w:ascii="Times New Roman" w:hAnsi="Times New Roman" w:cs="Times New Roman"/>
          <w:bCs/>
          <w:color w:val="000000"/>
          <w:sz w:val="28"/>
          <w:szCs w:val="28"/>
          <w:lang w:val="uk-UA"/>
        </w:rPr>
        <w:t>інших органів.</w:t>
      </w:r>
    </w:p>
    <w:p w14:paraId="7E5E1AD5" w14:textId="2C771031" w:rsidR="00A96322" w:rsidRPr="00A74824" w:rsidRDefault="00A96322" w:rsidP="00BA280A">
      <w:pPr>
        <w:pStyle w:val="a3"/>
        <w:ind w:firstLine="708"/>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При підготовці заходів щодо взяття на облік безхазяйного постійно діюча комісія щодо встановлення факту визнання майна безхазяйним на території </w:t>
      </w:r>
      <w:r w:rsidR="00BA280A"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(далі за текстом Комісія) здійснює обстеження виявленого майна.</w:t>
      </w:r>
      <w:r w:rsidR="00BA280A" w:rsidRPr="00A74824">
        <w:rPr>
          <w:rFonts w:ascii="Times New Roman" w:hAnsi="Times New Roman" w:cs="Times New Roman"/>
          <w:bCs/>
          <w:color w:val="000000"/>
          <w:sz w:val="28"/>
          <w:szCs w:val="28"/>
          <w:lang w:val="uk-UA"/>
        </w:rPr>
        <w:t xml:space="preserve">  </w:t>
      </w:r>
    </w:p>
    <w:p w14:paraId="3C56E6C9" w14:textId="77777777" w:rsidR="00A96322" w:rsidRPr="00A74824" w:rsidRDefault="00A96322" w:rsidP="00BA280A">
      <w:pPr>
        <w:pStyle w:val="a3"/>
        <w:ind w:firstLine="708"/>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В акті обстеження, складеному комісією, зазначається:</w:t>
      </w:r>
    </w:p>
    <w:p w14:paraId="7AD68C48"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адреса та технічний стан об'єкта;</w:t>
      </w:r>
    </w:p>
    <w:p w14:paraId="47935D45"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можливість використання об’єкта згідно із його функціональним призначенням, для об’єктів житлового фонду – придатність для проживання;</w:t>
      </w:r>
    </w:p>
    <w:p w14:paraId="46BF97F1"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пропозиції стосовно подальшої експлуатації об'єкта;</w:t>
      </w:r>
    </w:p>
    <w:p w14:paraId="699D4ACE"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інші питання.</w:t>
      </w:r>
    </w:p>
    <w:p w14:paraId="3F676C3C" w14:textId="77777777" w:rsidR="00A96322" w:rsidRPr="00A74824" w:rsidRDefault="00A96322" w:rsidP="00BA280A">
      <w:pPr>
        <w:pStyle w:val="a3"/>
        <w:ind w:firstLine="708"/>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2.3. У випадку встановлення факту руйнування (знищення), комісією висувається пропозиція щодо припинення права власності на такий об’єкт з метою подальшого використання земельної ділянки, де розташовувався об'єкт.</w:t>
      </w:r>
    </w:p>
    <w:p w14:paraId="687AD40A"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2.4. В разі встановлення факту непридатності для проживання об'єкта, що перебував у житловому фонді, висувається пропозиція про подальше використання такого приміщення як нежитлового.</w:t>
      </w:r>
    </w:p>
    <w:p w14:paraId="747131C3"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lastRenderedPageBreak/>
        <w:t>2.5.Якщо право власності на виявлене майно не зареєстроване або власник такого майна невідомий, взяття на облік безхазяйного майна здійснюється за заявою уповноваженого органу на підставі протоколу Комісії.</w:t>
      </w:r>
    </w:p>
    <w:p w14:paraId="4AB3E812"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За заявою Уповноваженого органу проводиться технічна інвентаризація нерухомого майна.</w:t>
      </w:r>
    </w:p>
    <w:p w14:paraId="50AAB80E"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2.6. Про взяття на облік безхазяйного нерухомого майна суб’єкт державної реєстрації видає інформаційну довідку з Державного реєстру речових прав на нерухоме майно.</w:t>
      </w:r>
    </w:p>
    <w:p w14:paraId="5121A41C" w14:textId="42EE2719"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2.7.Уповноважений орган після отримання інформаційної довідки протягом десяти робочих днів розміщує оголошення про взяття на облік безхазяйного нерухомого майна у друкованих засобах масової інформації та веб-сайті </w:t>
      </w:r>
      <w:r w:rsidR="00BA280A"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ради.</w:t>
      </w:r>
    </w:p>
    <w:p w14:paraId="614FF90C"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2.8. Під час обліку нерухомого майна, як безхазяйного, зняття з обліку такого майна здійснюються за зверненням його власника відповідно до вимог чинного законодавства.</w:t>
      </w:r>
    </w:p>
    <w:p w14:paraId="59929831"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2.9. Про зняття з обліку безхазяйного нерухомого майна суб’єкт державної реєстрації письмово повідомляє уповноважений орган.</w:t>
      </w:r>
    </w:p>
    <w:p w14:paraId="61C82CCC" w14:textId="77777777" w:rsidR="00BA280A" w:rsidRPr="00A74824" w:rsidRDefault="00BA280A" w:rsidP="00A96322">
      <w:pPr>
        <w:pStyle w:val="a3"/>
        <w:jc w:val="both"/>
        <w:rPr>
          <w:rFonts w:ascii="Times New Roman" w:hAnsi="Times New Roman" w:cs="Times New Roman"/>
          <w:b/>
          <w:color w:val="000000"/>
          <w:sz w:val="28"/>
          <w:szCs w:val="28"/>
          <w:lang w:val="uk-UA"/>
        </w:rPr>
      </w:pPr>
    </w:p>
    <w:p w14:paraId="6A8DA228" w14:textId="3D310936" w:rsidR="00A96322" w:rsidRPr="00A74824" w:rsidRDefault="00A96322" w:rsidP="00BA280A">
      <w:pPr>
        <w:pStyle w:val="a3"/>
        <w:jc w:val="center"/>
        <w:rPr>
          <w:rFonts w:ascii="Times New Roman" w:hAnsi="Times New Roman" w:cs="Times New Roman"/>
          <w:b/>
          <w:color w:val="000000"/>
          <w:sz w:val="28"/>
          <w:szCs w:val="28"/>
          <w:lang w:val="uk-UA"/>
        </w:rPr>
      </w:pPr>
      <w:r w:rsidRPr="00A74824">
        <w:rPr>
          <w:rFonts w:ascii="Times New Roman" w:hAnsi="Times New Roman" w:cs="Times New Roman"/>
          <w:b/>
          <w:color w:val="000000"/>
          <w:sz w:val="28"/>
          <w:szCs w:val="28"/>
          <w:lang w:val="uk-UA"/>
        </w:rPr>
        <w:t xml:space="preserve">3. Прийняття безхазяйного майна до комунальної власності </w:t>
      </w:r>
      <w:r w:rsidR="00BA280A" w:rsidRPr="00A74824">
        <w:rPr>
          <w:rFonts w:ascii="Times New Roman" w:hAnsi="Times New Roman" w:cs="Times New Roman"/>
          <w:b/>
          <w:sz w:val="28"/>
          <w:szCs w:val="28"/>
          <w:lang w:val="uk-UA"/>
        </w:rPr>
        <w:t>Дубівської</w:t>
      </w:r>
      <w:r w:rsidRPr="00A74824">
        <w:rPr>
          <w:rFonts w:ascii="Times New Roman" w:hAnsi="Times New Roman" w:cs="Times New Roman"/>
          <w:b/>
          <w:color w:val="000000"/>
          <w:sz w:val="28"/>
          <w:szCs w:val="28"/>
          <w:lang w:val="uk-UA"/>
        </w:rPr>
        <w:t xml:space="preserve"> селищної територіальної громади</w:t>
      </w:r>
    </w:p>
    <w:p w14:paraId="5692CCBE" w14:textId="77777777" w:rsidR="00A96322" w:rsidRPr="00A74824" w:rsidRDefault="00A96322" w:rsidP="00A96322">
      <w:pPr>
        <w:pStyle w:val="a3"/>
        <w:jc w:val="both"/>
        <w:rPr>
          <w:rFonts w:ascii="Times New Roman" w:hAnsi="Times New Roman" w:cs="Times New Roman"/>
          <w:bCs/>
          <w:color w:val="000000"/>
          <w:sz w:val="28"/>
          <w:szCs w:val="28"/>
          <w:lang w:val="uk-UA"/>
        </w:rPr>
      </w:pPr>
    </w:p>
    <w:p w14:paraId="58C58AA9" w14:textId="1486D2CA"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3.1. Після спливу одного року з дня взяття на облік безхазяйного нерухомого майна </w:t>
      </w:r>
      <w:r w:rsidR="00A74824" w:rsidRPr="00A74824">
        <w:rPr>
          <w:rFonts w:ascii="Times New Roman" w:hAnsi="Times New Roman" w:cs="Times New Roman"/>
          <w:sz w:val="28"/>
          <w:szCs w:val="28"/>
          <w:lang w:val="uk-UA"/>
        </w:rPr>
        <w:t>Дубівська</w:t>
      </w:r>
      <w:r w:rsidRPr="00A74824">
        <w:rPr>
          <w:rFonts w:ascii="Times New Roman" w:hAnsi="Times New Roman" w:cs="Times New Roman"/>
          <w:bCs/>
          <w:color w:val="000000"/>
          <w:sz w:val="28"/>
          <w:szCs w:val="28"/>
          <w:lang w:val="uk-UA"/>
        </w:rPr>
        <w:t xml:space="preserve"> селищна рада в порядку окремого провадження звертається до суду з заявою про передачу безхазяйного нерухомого майна у комунальну власність </w:t>
      </w:r>
      <w:r w:rsidR="00A74824" w:rsidRPr="00A74824">
        <w:rPr>
          <w:rFonts w:ascii="Times New Roman" w:hAnsi="Times New Roman" w:cs="Times New Roman"/>
          <w:sz w:val="28"/>
          <w:szCs w:val="28"/>
          <w:lang w:val="uk-UA"/>
        </w:rPr>
        <w:t>Дубівської</w:t>
      </w:r>
      <w:r w:rsidR="00A74824" w:rsidRPr="00A74824">
        <w:rPr>
          <w:rFonts w:ascii="Times New Roman" w:hAnsi="Times New Roman" w:cs="Times New Roman"/>
          <w:bCs/>
          <w:color w:val="000000"/>
          <w:sz w:val="28"/>
          <w:szCs w:val="28"/>
          <w:lang w:val="uk-UA"/>
        </w:rPr>
        <w:t xml:space="preserve"> </w:t>
      </w:r>
      <w:r w:rsidRPr="00A74824">
        <w:rPr>
          <w:rFonts w:ascii="Times New Roman" w:hAnsi="Times New Roman" w:cs="Times New Roman"/>
          <w:bCs/>
          <w:color w:val="000000"/>
          <w:sz w:val="28"/>
          <w:szCs w:val="28"/>
          <w:lang w:val="uk-UA"/>
        </w:rPr>
        <w:t>селищної територіальної громади.</w:t>
      </w:r>
    </w:p>
    <w:p w14:paraId="23A036D5" w14:textId="33169A36"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3.2. Після прийняття рішення суду про передачу безхазяйного нерухомого майна у комунальну власність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уповноважений орган готує на чергову сесію відповідний проект рішення.</w:t>
      </w:r>
    </w:p>
    <w:p w14:paraId="2656DA06" w14:textId="00D4B4DA"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3.3. Після прийняття безхазяйного нерухомого майна до комунальної власності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уповноважений орган здійснює реєстрацію права власності на це майно за </w:t>
      </w:r>
      <w:r w:rsidR="00A74824" w:rsidRPr="00A74824">
        <w:rPr>
          <w:rFonts w:ascii="Times New Roman" w:hAnsi="Times New Roman" w:cs="Times New Roman"/>
          <w:sz w:val="28"/>
          <w:szCs w:val="28"/>
          <w:lang w:val="uk-UA"/>
        </w:rPr>
        <w:t>Дубівською</w:t>
      </w:r>
      <w:r w:rsidRPr="00A74824">
        <w:rPr>
          <w:rFonts w:ascii="Times New Roman" w:hAnsi="Times New Roman" w:cs="Times New Roman"/>
          <w:bCs/>
          <w:color w:val="000000"/>
          <w:sz w:val="28"/>
          <w:szCs w:val="28"/>
          <w:lang w:val="uk-UA"/>
        </w:rPr>
        <w:t xml:space="preserve"> селищною радою.</w:t>
      </w:r>
    </w:p>
    <w:p w14:paraId="5511E521"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3.4 Всі витрати, пов'язані з державною реєстрацією права комунальної власності, оплата послуг стосовно взяття на облік, проведення технічної інвентаризації та виготовлення технічного паспорта, експертної оцінки об'єкта нерухомого майна здійснюються за рахунок коштів місцевого бюджету.</w:t>
      </w:r>
    </w:p>
    <w:p w14:paraId="2A901302" w14:textId="77777777" w:rsidR="00A96322" w:rsidRPr="00A74824" w:rsidRDefault="00A96322" w:rsidP="00A96322">
      <w:pPr>
        <w:pStyle w:val="a3"/>
        <w:jc w:val="both"/>
        <w:rPr>
          <w:rFonts w:ascii="Times New Roman" w:hAnsi="Times New Roman" w:cs="Times New Roman"/>
          <w:bCs/>
          <w:color w:val="000000"/>
          <w:sz w:val="28"/>
          <w:szCs w:val="28"/>
          <w:lang w:val="uk-UA"/>
        </w:rPr>
      </w:pPr>
    </w:p>
    <w:p w14:paraId="4B7B87D6" w14:textId="79AA62C1" w:rsidR="00A96322" w:rsidRPr="00A74824" w:rsidRDefault="00A96322" w:rsidP="00A74824">
      <w:pPr>
        <w:pStyle w:val="a3"/>
        <w:jc w:val="center"/>
        <w:rPr>
          <w:rFonts w:ascii="Times New Roman" w:hAnsi="Times New Roman" w:cs="Times New Roman"/>
          <w:b/>
          <w:color w:val="000000"/>
          <w:sz w:val="28"/>
          <w:szCs w:val="28"/>
          <w:lang w:val="uk-UA"/>
        </w:rPr>
      </w:pPr>
      <w:r w:rsidRPr="00A74824">
        <w:rPr>
          <w:rFonts w:ascii="Times New Roman" w:hAnsi="Times New Roman" w:cs="Times New Roman"/>
          <w:b/>
          <w:color w:val="000000"/>
          <w:sz w:val="28"/>
          <w:szCs w:val="28"/>
          <w:lang w:val="uk-UA"/>
        </w:rPr>
        <w:t>4. Використання безхазяйного нерухомого майна під час перебування їх на обліку</w:t>
      </w:r>
    </w:p>
    <w:p w14:paraId="1BB27538" w14:textId="77777777" w:rsidR="00A74824" w:rsidRPr="00A74824" w:rsidRDefault="00A74824" w:rsidP="00A96322">
      <w:pPr>
        <w:pStyle w:val="a3"/>
        <w:jc w:val="both"/>
        <w:rPr>
          <w:rFonts w:ascii="Times New Roman" w:hAnsi="Times New Roman" w:cs="Times New Roman"/>
          <w:bCs/>
          <w:color w:val="000000"/>
          <w:sz w:val="28"/>
          <w:szCs w:val="28"/>
          <w:lang w:val="uk-UA"/>
        </w:rPr>
      </w:pPr>
    </w:p>
    <w:p w14:paraId="52F07B77" w14:textId="0F4D1886"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4.2. Після взяття на облік безхазяйного майна уповноважений орган забезпечує належне утримання присадибних ділянок, на яких розміщені житлові будинки, господарські будівлі і споруди.</w:t>
      </w:r>
    </w:p>
    <w:p w14:paraId="75861F67"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4.3. Витрати, пов’язані з утриманням майна, несе зберігач. У випадку коли до закінчення встановленого законом річного терміну з дня постановки майна на облік, з’явиться його власник, майно повертається власникові після </w:t>
      </w:r>
      <w:r w:rsidRPr="00A74824">
        <w:rPr>
          <w:rFonts w:ascii="Times New Roman" w:hAnsi="Times New Roman" w:cs="Times New Roman"/>
          <w:bCs/>
          <w:color w:val="000000"/>
          <w:sz w:val="28"/>
          <w:szCs w:val="28"/>
          <w:lang w:val="uk-UA"/>
        </w:rPr>
        <w:lastRenderedPageBreak/>
        <w:t>відшкодування ним витрат, пов’язаних з виявленням, оцінкою і зберіганням цього майна. Повернення майна власникові провадиться після проведення уповноваженим органом перевірки та підтвердження права власності заявника на це майно.</w:t>
      </w:r>
    </w:p>
    <w:p w14:paraId="356F9CE4" w14:textId="77777777" w:rsidR="00A96322" w:rsidRPr="00A74824" w:rsidRDefault="00A96322" w:rsidP="00A96322">
      <w:pPr>
        <w:pStyle w:val="a3"/>
        <w:jc w:val="both"/>
        <w:rPr>
          <w:rFonts w:ascii="Times New Roman" w:hAnsi="Times New Roman" w:cs="Times New Roman"/>
          <w:bCs/>
          <w:color w:val="000000"/>
          <w:sz w:val="28"/>
          <w:szCs w:val="28"/>
          <w:lang w:val="uk-UA"/>
        </w:rPr>
      </w:pPr>
    </w:p>
    <w:p w14:paraId="15E2B504" w14:textId="6D8BC582" w:rsidR="00A96322" w:rsidRPr="00A74824" w:rsidRDefault="00A96322" w:rsidP="00A74824">
      <w:pPr>
        <w:pStyle w:val="a3"/>
        <w:jc w:val="center"/>
        <w:rPr>
          <w:rFonts w:ascii="Times New Roman" w:hAnsi="Times New Roman" w:cs="Times New Roman"/>
          <w:b/>
          <w:color w:val="000000"/>
          <w:sz w:val="28"/>
          <w:szCs w:val="28"/>
          <w:lang w:val="uk-UA"/>
        </w:rPr>
      </w:pPr>
      <w:r w:rsidRPr="00A74824">
        <w:rPr>
          <w:rFonts w:ascii="Times New Roman" w:hAnsi="Times New Roman" w:cs="Times New Roman"/>
          <w:b/>
          <w:color w:val="000000"/>
          <w:sz w:val="28"/>
          <w:szCs w:val="28"/>
          <w:lang w:val="uk-UA"/>
        </w:rPr>
        <w:t xml:space="preserve">5. Прийняття безхазяйного рухомого майна, яке відноситься до інженерних мереж, до комунальної власності </w:t>
      </w:r>
      <w:r w:rsidR="00A74824" w:rsidRPr="00A74824">
        <w:rPr>
          <w:rFonts w:ascii="Times New Roman" w:hAnsi="Times New Roman" w:cs="Times New Roman"/>
          <w:b/>
          <w:color w:val="000000"/>
          <w:sz w:val="28"/>
          <w:szCs w:val="28"/>
          <w:lang w:val="uk-UA"/>
        </w:rPr>
        <w:t>Дубівської</w:t>
      </w:r>
      <w:r w:rsidRPr="00A74824">
        <w:rPr>
          <w:rFonts w:ascii="Times New Roman" w:hAnsi="Times New Roman" w:cs="Times New Roman"/>
          <w:b/>
          <w:color w:val="000000"/>
          <w:sz w:val="28"/>
          <w:szCs w:val="28"/>
          <w:lang w:val="uk-UA"/>
        </w:rPr>
        <w:t xml:space="preserve"> селищної територіальної громади</w:t>
      </w:r>
    </w:p>
    <w:p w14:paraId="13FFF8EF" w14:textId="77777777" w:rsidR="00A74824" w:rsidRPr="00A74824" w:rsidRDefault="00A74824" w:rsidP="00A96322">
      <w:pPr>
        <w:pStyle w:val="a3"/>
        <w:jc w:val="both"/>
        <w:rPr>
          <w:rFonts w:ascii="Times New Roman" w:hAnsi="Times New Roman" w:cs="Times New Roman"/>
          <w:bCs/>
          <w:color w:val="000000"/>
          <w:sz w:val="28"/>
          <w:szCs w:val="28"/>
          <w:lang w:val="uk-UA"/>
        </w:rPr>
      </w:pPr>
    </w:p>
    <w:p w14:paraId="03C87FCC" w14:textId="74FED96E"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5.1. Підприємства, установи, організації всіх форм власності, які здійснюють експлуатацію, обслуговування інженерних мереж, у випадку виявлення безхазяйних елементів та частин інженерних мереж на території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що мають ознаки рухомого майна, в десятиденний строк з моменту виявлення або отримання відповідної інформації, зобов’язані повідомити про це уповноважений орган.</w:t>
      </w:r>
    </w:p>
    <w:p w14:paraId="26CC22B5"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5.2. За заявою уповноваженого органу проводиться обстеження виявлених елементів та частини інженерних мереж з метою їх технічної інвентаризації та визначення їх належності до рухомого майна.</w:t>
      </w:r>
    </w:p>
    <w:p w14:paraId="6E0BC1E7"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За результатами проведеного обстеження складається письмовий висновок у якому зазначаються технічні характеристики виявленого рухомого майна.</w:t>
      </w:r>
    </w:p>
    <w:p w14:paraId="1C2B46A1" w14:textId="1D3BC37D"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5.3. Якщо виявлені об’єкти згідно з висновком відносяться до рухомого майна, уповноважений орган із залученням підприємств, що надають послуги з централізованого водо-, тепло-, електропостачання та централізованого водовідведення на території </w:t>
      </w:r>
      <w:r w:rsidR="00A70A76">
        <w:rPr>
          <w:rFonts w:ascii="Times New Roman" w:hAnsi="Times New Roman" w:cs="Times New Roman"/>
          <w:bCs/>
          <w:color w:val="000000"/>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вживає заходи щодо встановлення власника виявлених безхазяйних елементів та частин інженерних мереж в термін, що не перевищує трьох місяців з моменту виявлення речі.</w:t>
      </w:r>
    </w:p>
    <w:p w14:paraId="3D49A756"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5.4. У разі отримання письмової відмови власника від виявленого безхазяйного рухомого майна, уповноважений орган готує відповідний проект рішення з посиланням на статті 336 Цивільного кодексу України.</w:t>
      </w:r>
    </w:p>
    <w:p w14:paraId="5ED5D0F2" w14:textId="7509018C" w:rsidR="00A96322" w:rsidRPr="00A74824" w:rsidRDefault="00A96322" w:rsidP="00A74824">
      <w:pPr>
        <w:pStyle w:val="a3"/>
        <w:ind w:firstLine="708"/>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Якщо власник не виявив бажання надати відмову від виявленої речі на користь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ради, враховуючи законодавчі обмеження щодо порядку експлуатації та обслуговування цього майна, уповноважений орган звертається до власника щодо забезпечення належних умов експлуатації та обслуговування вказаного майна.</w:t>
      </w:r>
    </w:p>
    <w:p w14:paraId="471E7284" w14:textId="79C3470F"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5.5. У випадку, якщо особу власника виявленої рухомої речі протягом терміну визначеного пункті 5.3. встановити не вдалося, а стан виявленого рухомого майна свідчить про те, що власник фактично відмовився від неї, таке майно стає комунальною власністю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Рішення про закріплення такого майна на праві господарського відання або оперативного управління приймається рішенням сесії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ради.</w:t>
      </w:r>
    </w:p>
    <w:p w14:paraId="2F89BF10"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5.6. Подальше володіння, користування і розпорядження рухомим майном здійснюється відповідно до чинного законодавства.</w:t>
      </w:r>
    </w:p>
    <w:p w14:paraId="52739384" w14:textId="77777777" w:rsidR="00A96322" w:rsidRPr="00A74824" w:rsidRDefault="00A96322" w:rsidP="00A74824">
      <w:pPr>
        <w:pStyle w:val="a3"/>
        <w:jc w:val="center"/>
        <w:rPr>
          <w:rFonts w:ascii="Times New Roman" w:hAnsi="Times New Roman" w:cs="Times New Roman"/>
          <w:b/>
          <w:color w:val="000000"/>
          <w:sz w:val="28"/>
          <w:szCs w:val="28"/>
          <w:lang w:val="uk-UA"/>
        </w:rPr>
      </w:pPr>
    </w:p>
    <w:p w14:paraId="36EF0C77" w14:textId="1A3A8270" w:rsidR="00A96322" w:rsidRPr="00A74824" w:rsidRDefault="00A96322" w:rsidP="00A74824">
      <w:pPr>
        <w:pStyle w:val="a3"/>
        <w:jc w:val="center"/>
        <w:rPr>
          <w:rFonts w:ascii="Times New Roman" w:hAnsi="Times New Roman" w:cs="Times New Roman"/>
          <w:b/>
          <w:color w:val="000000"/>
          <w:sz w:val="28"/>
          <w:szCs w:val="28"/>
          <w:lang w:val="uk-UA"/>
        </w:rPr>
      </w:pPr>
      <w:r w:rsidRPr="00A74824">
        <w:rPr>
          <w:rFonts w:ascii="Times New Roman" w:hAnsi="Times New Roman" w:cs="Times New Roman"/>
          <w:b/>
          <w:color w:val="000000"/>
          <w:sz w:val="28"/>
          <w:szCs w:val="28"/>
          <w:lang w:val="uk-UA"/>
        </w:rPr>
        <w:t xml:space="preserve">6. Використання нерухомого майна переданого до комунальної власності </w:t>
      </w:r>
      <w:r w:rsidR="00A74824" w:rsidRPr="00A74824">
        <w:rPr>
          <w:rFonts w:ascii="Times New Roman" w:hAnsi="Times New Roman" w:cs="Times New Roman"/>
          <w:b/>
          <w:color w:val="000000"/>
          <w:sz w:val="28"/>
          <w:szCs w:val="28"/>
          <w:lang w:val="uk-UA"/>
        </w:rPr>
        <w:t>Дубівської</w:t>
      </w:r>
      <w:r w:rsidRPr="00A74824">
        <w:rPr>
          <w:rFonts w:ascii="Times New Roman" w:hAnsi="Times New Roman" w:cs="Times New Roman"/>
          <w:b/>
          <w:color w:val="000000"/>
          <w:sz w:val="28"/>
          <w:szCs w:val="28"/>
          <w:lang w:val="uk-UA"/>
        </w:rPr>
        <w:t xml:space="preserve"> селищної територіальної громади</w:t>
      </w:r>
    </w:p>
    <w:p w14:paraId="12EF97E8" w14:textId="51AAC3E0"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lastRenderedPageBreak/>
        <w:t>6.1. Володіння, користування і розпорядження майном уповноважений орган здійснює відповідно до статті 60 Закону України «Про місцеве самоврядування в Україні» з моменту державної реєстрації права комунальної власності на об'єкти нерухомого майна або з моменту набуття чинності рішення суду про прийняття до комунальної власності об'єктів нерухомого майна.</w:t>
      </w:r>
      <w:r w:rsidR="00A74824" w:rsidRPr="00A74824">
        <w:rPr>
          <w:rFonts w:ascii="Times New Roman" w:hAnsi="Times New Roman" w:cs="Times New Roman"/>
          <w:bCs/>
          <w:color w:val="000000"/>
          <w:sz w:val="28"/>
          <w:szCs w:val="28"/>
          <w:lang w:val="uk-UA"/>
        </w:rPr>
        <w:t xml:space="preserve"> </w:t>
      </w:r>
    </w:p>
    <w:p w14:paraId="71AD6282"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6.2. Після реєстрації права комунальної власності на об’єкти безхазяйного майна уповноважений орган повідомляє фізичну або юридичну особу, з якою укладено договір про збереження чи тимчасове користування об’єктом, що обліковується як безхазяйне майно про розірвання договору.</w:t>
      </w:r>
    </w:p>
    <w:p w14:paraId="24BF9BB7" w14:textId="0D0647D8"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6.3. Особа, з якою було укладено договір тимчасового користування майном, що перебувало на обліку, як безхазяйне при переході права власності на це майно до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ради не набуває переваг при його приватизації (наймі чи оренді).</w:t>
      </w:r>
    </w:p>
    <w:p w14:paraId="656BFA13" w14:textId="6C47823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6.4. Питання подальшого використання об’єктів безхазяйного нерухомого майна вирішується </w:t>
      </w:r>
      <w:r w:rsidR="00A74824" w:rsidRPr="00A74824">
        <w:rPr>
          <w:rFonts w:ascii="Times New Roman" w:hAnsi="Times New Roman" w:cs="Times New Roman"/>
          <w:sz w:val="28"/>
          <w:szCs w:val="28"/>
          <w:lang w:val="uk-UA"/>
        </w:rPr>
        <w:t>Дубівською</w:t>
      </w:r>
      <w:r w:rsidRPr="00A74824">
        <w:rPr>
          <w:rFonts w:ascii="Times New Roman" w:hAnsi="Times New Roman" w:cs="Times New Roman"/>
          <w:bCs/>
          <w:color w:val="000000"/>
          <w:sz w:val="28"/>
          <w:szCs w:val="28"/>
          <w:lang w:val="uk-UA"/>
        </w:rPr>
        <w:t xml:space="preserve"> селищною радою на підставі відповідного рішення.</w:t>
      </w:r>
    </w:p>
    <w:p w14:paraId="270377C5"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6.5. Після державної реєстрації права комунальної власності на об’єкти житлового фонду уповноважений орган за необхідності вчиняє заходи щодо подальшого розподілу житла.</w:t>
      </w:r>
    </w:p>
    <w:p w14:paraId="3B347037" w14:textId="77777777"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6.6. Об’єкти житлового фонду відповідно до статті 5 Закону України «Про житловий фонд соціального призначення», передані за рішенням суду до комунальної власності, можуть бути використані для формування житлового фонду соціального призначення або надаватися громадянам, що перебувають на квартирному обліку, для поліпшення житлових умов.</w:t>
      </w:r>
    </w:p>
    <w:p w14:paraId="55805BF2" w14:textId="74B53553"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6.7. Якщо згідно рішення суду, відповідно до статті 362 Цивільного Кодексу України, в комунальну власність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передано частину житлового будинку, на сесії </w:t>
      </w:r>
      <w:r w:rsidR="00A70A76">
        <w:rPr>
          <w:rFonts w:ascii="Times New Roman" w:hAnsi="Times New Roman" w:cs="Times New Roman"/>
          <w:bCs/>
          <w:color w:val="000000"/>
          <w:sz w:val="28"/>
          <w:szCs w:val="28"/>
          <w:lang w:val="uk-UA"/>
        </w:rPr>
        <w:t>Дубівської</w:t>
      </w:r>
      <w:r w:rsidRPr="00A74824">
        <w:rPr>
          <w:rFonts w:ascii="Times New Roman" w:hAnsi="Times New Roman" w:cs="Times New Roman"/>
          <w:bCs/>
          <w:color w:val="000000"/>
          <w:sz w:val="28"/>
          <w:szCs w:val="28"/>
          <w:lang w:val="uk-UA"/>
        </w:rPr>
        <w:t xml:space="preserve"> селищної ради може бути розглянути питання щодо можливості її викупу власниками суміжних частин цього будинку за їх бажанням, ціна визначається незалежною експертною оцінкою. В окремих випадках виконавчий комітет, відповідно до вимог Житлового Кодексу України, розглянути питання щодо надання їм у користування зазначеної частини будинку.</w:t>
      </w:r>
    </w:p>
    <w:p w14:paraId="0F0F47C1" w14:textId="60865145"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6.8. Спори щодо передачі безхазяйного майна у комунальну власність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та подальшого відчуження цих об’єктів вирішуються згідно з вимогами чинного законодавства України у судовому порядку.</w:t>
      </w:r>
    </w:p>
    <w:p w14:paraId="3DAA0D79" w14:textId="17D49B99" w:rsidR="00A96322" w:rsidRPr="00A74824" w:rsidRDefault="00A96322" w:rsidP="00A96322">
      <w:pPr>
        <w:pStyle w:val="a3"/>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6.9. Порядок виявлення, взяття на облік, збереження та використання безхазяйного майна та прийняття такого майна у комунальну власність </w:t>
      </w:r>
      <w:r w:rsidR="00A74824" w:rsidRPr="00A74824">
        <w:rPr>
          <w:rFonts w:ascii="Times New Roman" w:hAnsi="Times New Roman" w:cs="Times New Roman"/>
          <w:sz w:val="28"/>
          <w:szCs w:val="28"/>
          <w:lang w:val="uk-UA"/>
        </w:rPr>
        <w:t>Дубівської</w:t>
      </w:r>
      <w:r w:rsidRPr="00A74824">
        <w:rPr>
          <w:rFonts w:ascii="Times New Roman" w:hAnsi="Times New Roman" w:cs="Times New Roman"/>
          <w:bCs/>
          <w:color w:val="000000"/>
          <w:sz w:val="28"/>
          <w:szCs w:val="28"/>
          <w:lang w:val="uk-UA"/>
        </w:rPr>
        <w:t xml:space="preserve"> селищної територіальної громади затверджується рішенням  селищної ради.</w:t>
      </w:r>
    </w:p>
    <w:p w14:paraId="28068FC6" w14:textId="77777777" w:rsidR="00A74824" w:rsidRPr="00A74824" w:rsidRDefault="00A74824" w:rsidP="00A74824">
      <w:pPr>
        <w:pStyle w:val="a3"/>
        <w:jc w:val="both"/>
        <w:rPr>
          <w:rFonts w:ascii="Times New Roman" w:hAnsi="Times New Roman" w:cs="Times New Roman"/>
          <w:bCs/>
          <w:color w:val="000000"/>
          <w:sz w:val="28"/>
          <w:szCs w:val="28"/>
          <w:lang w:val="uk-UA"/>
        </w:rPr>
      </w:pPr>
    </w:p>
    <w:p w14:paraId="3D5C2307" w14:textId="77777777" w:rsidR="00A74824" w:rsidRPr="00A74824" w:rsidRDefault="00A74824" w:rsidP="00A74824">
      <w:pPr>
        <w:pStyle w:val="a3"/>
        <w:jc w:val="both"/>
        <w:rPr>
          <w:rFonts w:ascii="Times New Roman" w:hAnsi="Times New Roman" w:cs="Times New Roman"/>
          <w:bCs/>
          <w:color w:val="000000"/>
          <w:sz w:val="28"/>
          <w:szCs w:val="28"/>
          <w:lang w:val="uk-UA"/>
        </w:rPr>
      </w:pPr>
    </w:p>
    <w:p w14:paraId="4A226AF1" w14:textId="1EC66D4F" w:rsidR="00A74824" w:rsidRPr="00A74824" w:rsidRDefault="00A74824" w:rsidP="00A74824">
      <w:pPr>
        <w:pStyle w:val="a3"/>
        <w:jc w:val="both"/>
        <w:rPr>
          <w:rFonts w:ascii="Times New Roman" w:hAnsi="Times New Roman" w:cs="Times New Roman"/>
          <w:b/>
          <w:color w:val="000000"/>
          <w:sz w:val="28"/>
          <w:szCs w:val="28"/>
          <w:lang w:val="uk-UA"/>
        </w:rPr>
      </w:pPr>
      <w:r w:rsidRPr="00A74824">
        <w:rPr>
          <w:rFonts w:ascii="Times New Roman" w:hAnsi="Times New Roman" w:cs="Times New Roman"/>
          <w:b/>
          <w:sz w:val="28"/>
          <w:szCs w:val="28"/>
          <w:lang w:val="uk-UA"/>
        </w:rPr>
        <w:t>Селищний голова                                                          Денис КАГАНЕЦЬ</w:t>
      </w:r>
      <w:r w:rsidRPr="00A74824">
        <w:rPr>
          <w:rFonts w:ascii="Times New Roman" w:hAnsi="Times New Roman" w:cs="Times New Roman"/>
          <w:b/>
          <w:color w:val="000000"/>
          <w:sz w:val="28"/>
          <w:szCs w:val="28"/>
          <w:lang w:val="uk-UA"/>
        </w:rPr>
        <w:t xml:space="preserve">   </w:t>
      </w:r>
    </w:p>
    <w:p w14:paraId="0BB56CFA" w14:textId="77777777" w:rsidR="00A74824" w:rsidRPr="00A74824" w:rsidRDefault="00A74824" w:rsidP="00A96322">
      <w:pPr>
        <w:pStyle w:val="a3"/>
        <w:jc w:val="both"/>
        <w:rPr>
          <w:rFonts w:ascii="Times New Roman" w:hAnsi="Times New Roman" w:cs="Times New Roman"/>
          <w:bCs/>
          <w:color w:val="000000"/>
          <w:sz w:val="28"/>
          <w:szCs w:val="28"/>
          <w:lang w:val="uk-UA"/>
        </w:rPr>
      </w:pPr>
    </w:p>
    <w:p w14:paraId="346FA781" w14:textId="77777777" w:rsidR="00A74824" w:rsidRPr="00A74824" w:rsidRDefault="00A74824" w:rsidP="00A96322">
      <w:pPr>
        <w:pStyle w:val="a3"/>
        <w:jc w:val="both"/>
        <w:rPr>
          <w:rFonts w:ascii="Times New Roman" w:hAnsi="Times New Roman" w:cs="Times New Roman"/>
          <w:bCs/>
          <w:color w:val="000000"/>
          <w:sz w:val="28"/>
          <w:szCs w:val="28"/>
          <w:lang w:val="uk-UA"/>
        </w:rPr>
      </w:pPr>
    </w:p>
    <w:p w14:paraId="2DF2B228" w14:textId="77777777" w:rsidR="00A70A76" w:rsidRDefault="00A70A76" w:rsidP="00A74824">
      <w:pPr>
        <w:pStyle w:val="a3"/>
        <w:ind w:left="4962"/>
        <w:jc w:val="both"/>
        <w:rPr>
          <w:rFonts w:ascii="Times New Roman" w:hAnsi="Times New Roman" w:cs="Times New Roman"/>
          <w:bCs/>
          <w:color w:val="000000"/>
          <w:sz w:val="28"/>
          <w:szCs w:val="28"/>
          <w:lang w:val="uk-UA"/>
        </w:rPr>
      </w:pPr>
    </w:p>
    <w:p w14:paraId="524FCA51" w14:textId="66CBA7D6" w:rsidR="00A74824" w:rsidRPr="00A74824" w:rsidRDefault="00A74824" w:rsidP="00A74824">
      <w:pPr>
        <w:pStyle w:val="a3"/>
        <w:ind w:left="4962"/>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lastRenderedPageBreak/>
        <w:t xml:space="preserve">ЗАТВЕРДЖЕНО </w:t>
      </w:r>
    </w:p>
    <w:p w14:paraId="5A1169E7" w14:textId="77777777" w:rsidR="00A74824" w:rsidRPr="00A74824" w:rsidRDefault="00A74824" w:rsidP="00A74824">
      <w:pPr>
        <w:pStyle w:val="a3"/>
        <w:ind w:left="4962"/>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рішенням селищної ради</w:t>
      </w:r>
    </w:p>
    <w:p w14:paraId="6918B302" w14:textId="77777777" w:rsidR="00A74824" w:rsidRPr="00A74824" w:rsidRDefault="00A74824" w:rsidP="00A74824">
      <w:pPr>
        <w:pStyle w:val="a3"/>
        <w:ind w:left="4962"/>
        <w:jc w:val="both"/>
        <w:rPr>
          <w:rFonts w:ascii="Times New Roman" w:hAnsi="Times New Roman" w:cs="Times New Roman"/>
          <w:bCs/>
          <w:color w:val="000000"/>
          <w:sz w:val="28"/>
          <w:szCs w:val="28"/>
          <w:lang w:val="uk-UA"/>
        </w:rPr>
      </w:pPr>
      <w:r w:rsidRPr="00A74824">
        <w:rPr>
          <w:rFonts w:ascii="Times New Roman" w:hAnsi="Times New Roman" w:cs="Times New Roman"/>
          <w:bCs/>
          <w:color w:val="000000"/>
          <w:sz w:val="28"/>
          <w:szCs w:val="28"/>
          <w:lang w:val="uk-UA"/>
        </w:rPr>
        <w:t xml:space="preserve">від 05 листопада 2024 року № _____ </w:t>
      </w:r>
    </w:p>
    <w:p w14:paraId="1A3278DF" w14:textId="77777777" w:rsidR="00A74824" w:rsidRPr="00A74824" w:rsidRDefault="00A74824" w:rsidP="00A74824">
      <w:pPr>
        <w:pStyle w:val="a3"/>
        <w:jc w:val="both"/>
        <w:rPr>
          <w:rFonts w:ascii="Times New Roman" w:hAnsi="Times New Roman" w:cs="Times New Roman"/>
          <w:b/>
          <w:bCs/>
          <w:color w:val="000000"/>
          <w:sz w:val="28"/>
          <w:szCs w:val="28"/>
          <w:lang w:val="uk-UA"/>
        </w:rPr>
      </w:pPr>
    </w:p>
    <w:p w14:paraId="49DC00A0" w14:textId="77777777" w:rsidR="00A70A76" w:rsidRDefault="00A70A76" w:rsidP="00A74824">
      <w:pPr>
        <w:pStyle w:val="a3"/>
        <w:jc w:val="center"/>
        <w:rPr>
          <w:rFonts w:ascii="Times New Roman" w:hAnsi="Times New Roman" w:cs="Times New Roman"/>
          <w:b/>
          <w:bCs/>
          <w:color w:val="000000"/>
          <w:sz w:val="28"/>
          <w:szCs w:val="28"/>
          <w:lang w:val="uk-UA"/>
        </w:rPr>
      </w:pPr>
    </w:p>
    <w:p w14:paraId="4E3ADC32" w14:textId="52A97435" w:rsidR="00A74824" w:rsidRPr="00A74824" w:rsidRDefault="00A74824" w:rsidP="00A74824">
      <w:pPr>
        <w:pStyle w:val="a3"/>
        <w:jc w:val="center"/>
        <w:rPr>
          <w:rFonts w:ascii="Times New Roman" w:hAnsi="Times New Roman" w:cs="Times New Roman"/>
          <w:bCs/>
          <w:color w:val="000000"/>
          <w:sz w:val="28"/>
          <w:szCs w:val="28"/>
          <w:lang w:val="uk-UA"/>
        </w:rPr>
      </w:pPr>
      <w:r w:rsidRPr="00A74824">
        <w:rPr>
          <w:rFonts w:ascii="Times New Roman" w:hAnsi="Times New Roman" w:cs="Times New Roman"/>
          <w:b/>
          <w:bCs/>
          <w:color w:val="000000"/>
          <w:sz w:val="28"/>
          <w:szCs w:val="28"/>
          <w:lang w:val="uk-UA"/>
        </w:rPr>
        <w:t>Склад</w:t>
      </w:r>
    </w:p>
    <w:p w14:paraId="431E56E3" w14:textId="0DDBB98C" w:rsidR="00A74824" w:rsidRPr="00A74824" w:rsidRDefault="00A74824" w:rsidP="00A74824">
      <w:pPr>
        <w:pStyle w:val="a3"/>
        <w:jc w:val="center"/>
        <w:rPr>
          <w:rFonts w:ascii="Times New Roman" w:hAnsi="Times New Roman" w:cs="Times New Roman"/>
          <w:b/>
          <w:bCs/>
          <w:color w:val="000000"/>
          <w:sz w:val="28"/>
          <w:szCs w:val="28"/>
          <w:lang w:val="uk-UA"/>
        </w:rPr>
      </w:pPr>
      <w:r w:rsidRPr="00A74824">
        <w:rPr>
          <w:rFonts w:ascii="Times New Roman" w:hAnsi="Times New Roman" w:cs="Times New Roman"/>
          <w:b/>
          <w:bCs/>
          <w:color w:val="000000"/>
          <w:sz w:val="28"/>
          <w:szCs w:val="28"/>
          <w:lang w:val="uk-UA"/>
        </w:rPr>
        <w:t>постійно діючої комісії з виявлення, обстеження та взяття на облік безхазяйного майна</w:t>
      </w:r>
    </w:p>
    <w:p w14:paraId="3252AB24" w14:textId="77777777" w:rsidR="00A74824" w:rsidRPr="00A74824" w:rsidRDefault="00A74824" w:rsidP="00A74824">
      <w:pPr>
        <w:pStyle w:val="a3"/>
        <w:jc w:val="both"/>
        <w:rPr>
          <w:rFonts w:ascii="Times New Roman" w:hAnsi="Times New Roman" w:cs="Times New Roman"/>
          <w:bCs/>
          <w:color w:val="000000"/>
          <w:sz w:val="28"/>
          <w:szCs w:val="28"/>
          <w:lang w:val="uk-UA"/>
        </w:rPr>
      </w:pPr>
    </w:p>
    <w:p w14:paraId="5C7CD0F4" w14:textId="3640C71E" w:rsidR="00A70A76" w:rsidRDefault="00A70A76" w:rsidP="00A70A76">
      <w:pPr>
        <w:pStyle w:val="a3"/>
        <w:ind w:left="2832" w:hanging="2832"/>
        <w:jc w:val="both"/>
        <w:rPr>
          <w:rFonts w:ascii="Times New Roman" w:hAnsi="Times New Roman" w:cs="Times New Roman"/>
          <w:sz w:val="28"/>
          <w:szCs w:val="28"/>
          <w:lang w:val="uk-UA"/>
        </w:rPr>
      </w:pPr>
      <w:r>
        <w:rPr>
          <w:rFonts w:ascii="Times New Roman" w:hAnsi="Times New Roman" w:cs="Times New Roman"/>
          <w:sz w:val="28"/>
          <w:szCs w:val="28"/>
          <w:lang w:val="uk-UA"/>
        </w:rPr>
        <w:t>Поліщук Р.О.</w:t>
      </w:r>
      <w:r>
        <w:rPr>
          <w:rFonts w:ascii="Times New Roman" w:hAnsi="Times New Roman" w:cs="Times New Roman"/>
          <w:sz w:val="28"/>
          <w:szCs w:val="28"/>
          <w:lang w:val="uk-UA"/>
        </w:rPr>
        <w:tab/>
        <w:t>– перший заступник голови селищної ради, голова комісії;</w:t>
      </w:r>
    </w:p>
    <w:p w14:paraId="6E239C64" w14:textId="77777777" w:rsidR="00F4741F" w:rsidRDefault="00F4741F" w:rsidP="00A70A76">
      <w:pPr>
        <w:pStyle w:val="a3"/>
        <w:ind w:left="2832" w:hanging="2832"/>
        <w:jc w:val="both"/>
        <w:rPr>
          <w:rFonts w:ascii="Times New Roman" w:hAnsi="Times New Roman" w:cs="Times New Roman"/>
          <w:sz w:val="28"/>
          <w:szCs w:val="28"/>
          <w:lang w:val="uk-UA"/>
        </w:rPr>
      </w:pPr>
    </w:p>
    <w:p w14:paraId="3B68F8FB" w14:textId="3CA3A952" w:rsidR="00A70A76" w:rsidRDefault="00A70A76" w:rsidP="00A70A76">
      <w:pPr>
        <w:pStyle w:val="a3"/>
        <w:ind w:left="2832" w:hanging="283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Ігнатишин Р.В. </w:t>
      </w:r>
      <w:r>
        <w:rPr>
          <w:rFonts w:ascii="Times New Roman" w:hAnsi="Times New Roman" w:cs="Times New Roman"/>
          <w:sz w:val="28"/>
          <w:szCs w:val="28"/>
          <w:lang w:val="uk-UA"/>
        </w:rPr>
        <w:tab/>
        <w:t xml:space="preserve">– начальник відділу </w:t>
      </w:r>
      <w:r w:rsidRPr="00A74824">
        <w:rPr>
          <w:rFonts w:ascii="Times New Roman" w:hAnsi="Times New Roman" w:cs="Times New Roman"/>
          <w:bCs/>
          <w:color w:val="000000"/>
          <w:sz w:val="28"/>
          <w:szCs w:val="28"/>
          <w:lang w:val="uk-UA"/>
        </w:rPr>
        <w:t>земельних ресурсів, архітектури, містобудування та житлово-комунального господарства</w:t>
      </w:r>
      <w:r>
        <w:rPr>
          <w:rFonts w:ascii="Times New Roman" w:hAnsi="Times New Roman" w:cs="Times New Roman"/>
          <w:sz w:val="28"/>
          <w:szCs w:val="28"/>
          <w:lang w:val="uk-UA"/>
        </w:rPr>
        <w:t xml:space="preserve">, секретар комісії; </w:t>
      </w:r>
    </w:p>
    <w:p w14:paraId="51778B0E" w14:textId="77777777" w:rsidR="00F4741F" w:rsidRDefault="00F4741F" w:rsidP="00A70A76">
      <w:pPr>
        <w:pStyle w:val="a3"/>
        <w:ind w:left="2832" w:hanging="2832"/>
        <w:jc w:val="center"/>
        <w:rPr>
          <w:rFonts w:ascii="Times New Roman" w:hAnsi="Times New Roman" w:cs="Times New Roman"/>
          <w:b/>
          <w:bCs/>
          <w:sz w:val="28"/>
          <w:szCs w:val="28"/>
        </w:rPr>
      </w:pPr>
    </w:p>
    <w:p w14:paraId="4637992E" w14:textId="721E821B" w:rsidR="00A70A76" w:rsidRDefault="00A70A76" w:rsidP="00A70A76">
      <w:pPr>
        <w:pStyle w:val="a3"/>
        <w:ind w:left="2832" w:hanging="2832"/>
        <w:jc w:val="center"/>
        <w:rPr>
          <w:rFonts w:ascii="Times New Roman" w:hAnsi="Times New Roman" w:cs="Times New Roman"/>
          <w:b/>
          <w:bCs/>
          <w:sz w:val="28"/>
          <w:szCs w:val="28"/>
        </w:rPr>
      </w:pPr>
      <w:r w:rsidRPr="00A70A76">
        <w:rPr>
          <w:rFonts w:ascii="Times New Roman" w:hAnsi="Times New Roman" w:cs="Times New Roman"/>
          <w:b/>
          <w:bCs/>
          <w:sz w:val="28"/>
          <w:szCs w:val="28"/>
        </w:rPr>
        <w:t>Члени комісії:</w:t>
      </w:r>
    </w:p>
    <w:p w14:paraId="177246D7" w14:textId="77777777" w:rsidR="00F4741F" w:rsidRDefault="00F4741F" w:rsidP="00A70A76">
      <w:pPr>
        <w:pStyle w:val="a3"/>
        <w:ind w:left="2832" w:hanging="2832"/>
        <w:jc w:val="center"/>
        <w:rPr>
          <w:rFonts w:ascii="Times New Roman" w:hAnsi="Times New Roman" w:cs="Times New Roman"/>
          <w:sz w:val="28"/>
          <w:szCs w:val="28"/>
          <w:lang w:val="uk-UA"/>
        </w:rPr>
      </w:pPr>
    </w:p>
    <w:p w14:paraId="452494F1" w14:textId="0041887F" w:rsidR="00A70A76" w:rsidRDefault="00A70A76" w:rsidP="00A70A76">
      <w:pPr>
        <w:pStyle w:val="a3"/>
        <w:ind w:left="2832" w:hanging="283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Маркусь Г.М. </w:t>
      </w:r>
      <w:r>
        <w:rPr>
          <w:rFonts w:ascii="Times New Roman" w:hAnsi="Times New Roman" w:cs="Times New Roman"/>
          <w:sz w:val="28"/>
          <w:szCs w:val="28"/>
          <w:lang w:val="uk-UA"/>
        </w:rPr>
        <w:tab/>
        <w:t>– начальник відділу-головний бухгалтер</w:t>
      </w:r>
      <w:r w:rsidRPr="00A70A76">
        <w:rPr>
          <w:rFonts w:ascii="Times New Roman" w:hAnsi="Times New Roman" w:cs="Times New Roman"/>
          <w:sz w:val="28"/>
          <w:szCs w:val="28"/>
          <w:lang w:val="uk-UA"/>
        </w:rPr>
        <w:t xml:space="preserve"> фінансово-господарського забезпечення</w:t>
      </w:r>
      <w:r>
        <w:rPr>
          <w:rFonts w:ascii="Times New Roman" w:hAnsi="Times New Roman" w:cs="Times New Roman"/>
          <w:sz w:val="28"/>
          <w:szCs w:val="28"/>
          <w:lang w:val="uk-UA"/>
        </w:rPr>
        <w:t>;</w:t>
      </w:r>
    </w:p>
    <w:p w14:paraId="6D1E160C" w14:textId="77777777" w:rsidR="00F4741F" w:rsidRDefault="00F4741F" w:rsidP="00A70A76">
      <w:pPr>
        <w:pStyle w:val="a3"/>
        <w:ind w:left="2832" w:hanging="2832"/>
        <w:jc w:val="both"/>
        <w:rPr>
          <w:rFonts w:ascii="Times New Roman" w:hAnsi="Times New Roman" w:cs="Times New Roman"/>
          <w:sz w:val="28"/>
          <w:szCs w:val="28"/>
          <w:lang w:val="uk-UA"/>
        </w:rPr>
      </w:pPr>
    </w:p>
    <w:p w14:paraId="2772C0A3" w14:textId="6B6837AB" w:rsidR="00A70A76" w:rsidRDefault="00A70A76" w:rsidP="00A70A76">
      <w:pPr>
        <w:pStyle w:val="a3"/>
        <w:ind w:left="2832" w:hanging="2832"/>
        <w:jc w:val="both"/>
        <w:rPr>
          <w:rFonts w:ascii="Times New Roman" w:hAnsi="Times New Roman" w:cs="Times New Roman"/>
          <w:sz w:val="28"/>
          <w:szCs w:val="28"/>
          <w:lang w:val="uk-UA"/>
        </w:rPr>
      </w:pPr>
      <w:r>
        <w:rPr>
          <w:rFonts w:ascii="Times New Roman" w:hAnsi="Times New Roman" w:cs="Times New Roman"/>
          <w:sz w:val="28"/>
          <w:szCs w:val="28"/>
          <w:lang w:val="uk-UA"/>
        </w:rPr>
        <w:t>Носа О.І.</w:t>
      </w:r>
      <w:r>
        <w:rPr>
          <w:rFonts w:ascii="Times New Roman" w:hAnsi="Times New Roman" w:cs="Times New Roman"/>
          <w:sz w:val="28"/>
          <w:szCs w:val="28"/>
          <w:lang w:val="uk-UA"/>
        </w:rPr>
        <w:tab/>
        <w:t xml:space="preserve">– головний спеціаліст-землевпорядник відділу </w:t>
      </w:r>
      <w:r w:rsidRPr="00A74824">
        <w:rPr>
          <w:rFonts w:ascii="Times New Roman" w:hAnsi="Times New Roman" w:cs="Times New Roman"/>
          <w:bCs/>
          <w:color w:val="000000"/>
          <w:sz w:val="28"/>
          <w:szCs w:val="28"/>
          <w:lang w:val="uk-UA"/>
        </w:rPr>
        <w:t>земельних ресурсів, архітектури, містобудування та житлово-комунального господарства</w:t>
      </w:r>
      <w:r>
        <w:rPr>
          <w:rFonts w:ascii="Times New Roman" w:hAnsi="Times New Roman" w:cs="Times New Roman"/>
          <w:sz w:val="28"/>
          <w:szCs w:val="28"/>
          <w:lang w:val="uk-UA"/>
        </w:rPr>
        <w:t xml:space="preserve">;  </w:t>
      </w:r>
    </w:p>
    <w:p w14:paraId="182C8D9D" w14:textId="77777777" w:rsidR="00F4741F" w:rsidRDefault="00F4741F" w:rsidP="00A70A76">
      <w:pPr>
        <w:pStyle w:val="a3"/>
        <w:ind w:left="2832" w:hanging="2832"/>
        <w:jc w:val="both"/>
        <w:rPr>
          <w:rFonts w:ascii="Times New Roman" w:hAnsi="Times New Roman" w:cs="Times New Roman"/>
          <w:sz w:val="28"/>
          <w:szCs w:val="28"/>
          <w:lang w:val="uk-UA"/>
        </w:rPr>
      </w:pPr>
    </w:p>
    <w:p w14:paraId="40D082CE" w14:textId="4223B810" w:rsidR="00A70A76" w:rsidRDefault="00A70A76" w:rsidP="00A70A76">
      <w:pPr>
        <w:pStyle w:val="a3"/>
        <w:ind w:left="2832" w:hanging="2832"/>
        <w:jc w:val="both"/>
        <w:rPr>
          <w:rFonts w:ascii="Times New Roman" w:hAnsi="Times New Roman" w:cs="Times New Roman"/>
          <w:sz w:val="28"/>
          <w:szCs w:val="28"/>
          <w:lang w:val="uk-UA"/>
        </w:rPr>
      </w:pPr>
      <w:r>
        <w:rPr>
          <w:rFonts w:ascii="Times New Roman" w:hAnsi="Times New Roman" w:cs="Times New Roman"/>
          <w:sz w:val="28"/>
          <w:szCs w:val="28"/>
          <w:lang w:val="uk-UA"/>
        </w:rPr>
        <w:t>Лапчак А.Ю.</w:t>
      </w:r>
      <w:r>
        <w:rPr>
          <w:rFonts w:ascii="Times New Roman" w:hAnsi="Times New Roman" w:cs="Times New Roman"/>
          <w:sz w:val="28"/>
          <w:szCs w:val="28"/>
          <w:lang w:val="uk-UA"/>
        </w:rPr>
        <w:tab/>
        <w:t>– начальник відділу юридичного забезпечення та персоналу;</w:t>
      </w:r>
    </w:p>
    <w:p w14:paraId="4CE24B1D" w14:textId="1614517E" w:rsidR="00A70A76" w:rsidRDefault="00F4741F" w:rsidP="00F4741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Метелешко В.І.</w:t>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00A70A76">
        <w:rPr>
          <w:rFonts w:ascii="Times New Roman" w:hAnsi="Times New Roman" w:cs="Times New Roman"/>
          <w:sz w:val="28"/>
          <w:szCs w:val="28"/>
          <w:lang w:val="uk-UA"/>
        </w:rPr>
        <w:t>староста Калинівського старостинського округу</w:t>
      </w:r>
      <w:r>
        <w:rPr>
          <w:rFonts w:ascii="Times New Roman" w:hAnsi="Times New Roman" w:cs="Times New Roman"/>
          <w:sz w:val="28"/>
          <w:szCs w:val="28"/>
          <w:lang w:val="uk-UA"/>
        </w:rPr>
        <w:t xml:space="preserve"> №2</w:t>
      </w:r>
      <w:r w:rsidR="00A70A76">
        <w:rPr>
          <w:rFonts w:ascii="Times New Roman" w:hAnsi="Times New Roman" w:cs="Times New Roman"/>
          <w:sz w:val="28"/>
          <w:szCs w:val="28"/>
          <w:lang w:val="uk-UA"/>
        </w:rPr>
        <w:t xml:space="preserve">; </w:t>
      </w:r>
    </w:p>
    <w:p w14:paraId="248708C5" w14:textId="77777777" w:rsidR="00F4741F" w:rsidRDefault="00F4741F" w:rsidP="00F4741F">
      <w:pPr>
        <w:pStyle w:val="a3"/>
        <w:jc w:val="both"/>
        <w:rPr>
          <w:rFonts w:ascii="Times New Roman" w:hAnsi="Times New Roman" w:cs="Times New Roman"/>
          <w:sz w:val="28"/>
          <w:szCs w:val="28"/>
          <w:lang w:val="uk-UA"/>
        </w:rPr>
      </w:pPr>
    </w:p>
    <w:p w14:paraId="206875CC" w14:textId="13337182" w:rsidR="00A70A76" w:rsidRDefault="00F4741F" w:rsidP="00A70A76">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Сойма О.В.</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00A70A76">
        <w:rPr>
          <w:rFonts w:ascii="Times New Roman" w:hAnsi="Times New Roman" w:cs="Times New Roman"/>
          <w:sz w:val="28"/>
          <w:szCs w:val="28"/>
          <w:lang w:val="uk-UA"/>
        </w:rPr>
        <w:t>староста Краснянського старостинського округу</w:t>
      </w:r>
      <w:r>
        <w:rPr>
          <w:rFonts w:ascii="Times New Roman" w:hAnsi="Times New Roman" w:cs="Times New Roman"/>
          <w:sz w:val="28"/>
          <w:szCs w:val="28"/>
          <w:lang w:val="uk-UA"/>
        </w:rPr>
        <w:t xml:space="preserve"> №1</w:t>
      </w:r>
      <w:r w:rsidR="00A70A76">
        <w:rPr>
          <w:rFonts w:ascii="Times New Roman" w:hAnsi="Times New Roman" w:cs="Times New Roman"/>
          <w:sz w:val="28"/>
          <w:szCs w:val="28"/>
          <w:lang w:val="uk-UA"/>
        </w:rPr>
        <w:t>;</w:t>
      </w:r>
    </w:p>
    <w:p w14:paraId="1D4E8E18" w14:textId="77777777" w:rsidR="00F4741F" w:rsidRDefault="00F4741F" w:rsidP="00A70A76">
      <w:pPr>
        <w:pStyle w:val="a3"/>
        <w:ind w:left="2124" w:firstLine="708"/>
        <w:jc w:val="both"/>
        <w:rPr>
          <w:rFonts w:ascii="Times New Roman" w:hAnsi="Times New Roman" w:cs="Times New Roman"/>
          <w:sz w:val="28"/>
          <w:szCs w:val="28"/>
          <w:lang w:val="uk-UA"/>
        </w:rPr>
      </w:pPr>
    </w:p>
    <w:p w14:paraId="012AE13B" w14:textId="3796552E" w:rsidR="00A70A76" w:rsidRDefault="00A70A76" w:rsidP="00A70A76">
      <w:pPr>
        <w:pStyle w:val="a3"/>
        <w:ind w:left="2124"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депутат відповідного округу.</w:t>
      </w:r>
    </w:p>
    <w:p w14:paraId="6CD8C022" w14:textId="77777777" w:rsidR="00A74824" w:rsidRDefault="00A74824" w:rsidP="00A96322">
      <w:pPr>
        <w:pStyle w:val="a3"/>
        <w:jc w:val="both"/>
        <w:rPr>
          <w:rFonts w:ascii="Times New Roman" w:hAnsi="Times New Roman" w:cs="Times New Roman"/>
          <w:bCs/>
          <w:color w:val="000000"/>
          <w:sz w:val="28"/>
          <w:szCs w:val="28"/>
          <w:lang w:val="uk-UA"/>
        </w:rPr>
      </w:pPr>
    </w:p>
    <w:p w14:paraId="6D0085BB" w14:textId="77777777" w:rsidR="00A70A76" w:rsidRDefault="00A70A76" w:rsidP="00A96322">
      <w:pPr>
        <w:pStyle w:val="a3"/>
        <w:jc w:val="both"/>
        <w:rPr>
          <w:rFonts w:ascii="Times New Roman" w:hAnsi="Times New Roman" w:cs="Times New Roman"/>
          <w:bCs/>
          <w:color w:val="000000"/>
          <w:sz w:val="28"/>
          <w:szCs w:val="28"/>
          <w:lang w:val="uk-UA"/>
        </w:rPr>
      </w:pPr>
    </w:p>
    <w:p w14:paraId="3F5A6F5C" w14:textId="77777777" w:rsidR="00A70A76" w:rsidRDefault="00A70A76" w:rsidP="00A96322">
      <w:pPr>
        <w:pStyle w:val="a3"/>
        <w:jc w:val="both"/>
        <w:rPr>
          <w:rFonts w:ascii="Times New Roman" w:hAnsi="Times New Roman" w:cs="Times New Roman"/>
          <w:bCs/>
          <w:color w:val="000000"/>
          <w:sz w:val="28"/>
          <w:szCs w:val="28"/>
          <w:lang w:val="uk-UA"/>
        </w:rPr>
      </w:pPr>
    </w:p>
    <w:p w14:paraId="3B8852E6" w14:textId="77777777" w:rsidR="00A70A76" w:rsidRDefault="00A70A76" w:rsidP="00A96322">
      <w:pPr>
        <w:pStyle w:val="a3"/>
        <w:jc w:val="both"/>
        <w:rPr>
          <w:rFonts w:ascii="Times New Roman" w:hAnsi="Times New Roman" w:cs="Times New Roman"/>
          <w:bCs/>
          <w:color w:val="000000"/>
          <w:sz w:val="28"/>
          <w:szCs w:val="28"/>
          <w:lang w:val="uk-UA"/>
        </w:rPr>
      </w:pPr>
    </w:p>
    <w:p w14:paraId="396E95C4" w14:textId="77777777" w:rsidR="00A70A76" w:rsidRPr="00F4741F" w:rsidRDefault="00A70A76" w:rsidP="00A70A76">
      <w:pPr>
        <w:pStyle w:val="a3"/>
        <w:jc w:val="both"/>
        <w:rPr>
          <w:rFonts w:ascii="Times New Roman" w:hAnsi="Times New Roman" w:cs="Times New Roman"/>
          <w:bCs/>
          <w:color w:val="000000"/>
          <w:sz w:val="28"/>
          <w:szCs w:val="28"/>
          <w:lang w:val="uk-UA"/>
        </w:rPr>
      </w:pPr>
    </w:p>
    <w:p w14:paraId="627464C1" w14:textId="77777777" w:rsidR="00A70A76" w:rsidRPr="00F4741F" w:rsidRDefault="00A70A76" w:rsidP="00A70A76">
      <w:pPr>
        <w:pStyle w:val="a3"/>
        <w:jc w:val="both"/>
        <w:rPr>
          <w:rFonts w:ascii="Times New Roman" w:hAnsi="Times New Roman" w:cs="Times New Roman"/>
          <w:color w:val="000000"/>
          <w:sz w:val="28"/>
          <w:szCs w:val="28"/>
          <w:lang w:val="uk-UA"/>
        </w:rPr>
      </w:pPr>
      <w:r w:rsidRPr="00F4741F">
        <w:rPr>
          <w:rFonts w:ascii="Times New Roman" w:hAnsi="Times New Roman" w:cs="Times New Roman"/>
          <w:sz w:val="28"/>
          <w:szCs w:val="28"/>
          <w:lang w:val="uk-UA"/>
        </w:rPr>
        <w:t>Селищний голова                                                          Денис КАГАНЕЦЬ</w:t>
      </w:r>
      <w:r w:rsidRPr="00F4741F">
        <w:rPr>
          <w:rFonts w:ascii="Times New Roman" w:hAnsi="Times New Roman" w:cs="Times New Roman"/>
          <w:color w:val="000000"/>
          <w:sz w:val="28"/>
          <w:szCs w:val="28"/>
          <w:lang w:val="uk-UA"/>
        </w:rPr>
        <w:t xml:space="preserve">   </w:t>
      </w:r>
    </w:p>
    <w:p w14:paraId="264A372D" w14:textId="77777777" w:rsidR="00A70A76" w:rsidRPr="00F4741F" w:rsidRDefault="00A70A76" w:rsidP="00A70A76">
      <w:pPr>
        <w:pStyle w:val="a3"/>
        <w:jc w:val="both"/>
        <w:rPr>
          <w:rFonts w:ascii="Times New Roman" w:hAnsi="Times New Roman" w:cs="Times New Roman"/>
          <w:bCs/>
          <w:color w:val="000000"/>
          <w:sz w:val="28"/>
          <w:szCs w:val="28"/>
          <w:lang w:val="uk-UA"/>
        </w:rPr>
      </w:pPr>
    </w:p>
    <w:p w14:paraId="125A9E10" w14:textId="77777777" w:rsidR="00A70A76" w:rsidRPr="00A70A76" w:rsidRDefault="00A70A76" w:rsidP="00A96322">
      <w:pPr>
        <w:pStyle w:val="a3"/>
        <w:jc w:val="both"/>
        <w:rPr>
          <w:rFonts w:ascii="Times New Roman" w:hAnsi="Times New Roman" w:cs="Times New Roman"/>
          <w:bCs/>
          <w:color w:val="000000"/>
          <w:sz w:val="28"/>
          <w:szCs w:val="28"/>
          <w:lang w:val="uk-UA"/>
        </w:rPr>
      </w:pPr>
    </w:p>
    <w:sectPr w:rsidR="00A70A76" w:rsidRPr="00A70A76" w:rsidSect="00A7482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8BBAF" w14:textId="77777777" w:rsidR="00E36053" w:rsidRDefault="00E36053" w:rsidP="009A20F7">
      <w:pPr>
        <w:spacing w:after="0" w:line="240" w:lineRule="auto"/>
      </w:pPr>
      <w:r>
        <w:separator/>
      </w:r>
    </w:p>
  </w:endnote>
  <w:endnote w:type="continuationSeparator" w:id="0">
    <w:p w14:paraId="019D28B2" w14:textId="77777777" w:rsidR="00E36053" w:rsidRDefault="00E36053" w:rsidP="009A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E7711" w14:textId="77777777" w:rsidR="00E36053" w:rsidRDefault="00E36053" w:rsidP="009A20F7">
      <w:pPr>
        <w:spacing w:after="0" w:line="240" w:lineRule="auto"/>
      </w:pPr>
      <w:r>
        <w:separator/>
      </w:r>
    </w:p>
  </w:footnote>
  <w:footnote w:type="continuationSeparator" w:id="0">
    <w:p w14:paraId="3F4552BF" w14:textId="77777777" w:rsidR="00E36053" w:rsidRDefault="00E36053" w:rsidP="009A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1959"/>
    <w:multiLevelType w:val="hybridMultilevel"/>
    <w:tmpl w:val="6B6A36B6"/>
    <w:lvl w:ilvl="0" w:tplc="50FC4C46">
      <w:start w:val="6"/>
      <w:numFmt w:val="bullet"/>
      <w:lvlText w:val="-"/>
      <w:lvlJc w:val="left"/>
      <w:pPr>
        <w:ind w:left="3192" w:hanging="360"/>
      </w:pPr>
      <w:rPr>
        <w:rFonts w:ascii="Times New Roman" w:eastAsiaTheme="minorEastAsia" w:hAnsi="Times New Roman" w:cs="Times New Roman" w:hint="default"/>
      </w:rPr>
    </w:lvl>
    <w:lvl w:ilvl="1" w:tplc="20000003" w:tentative="1">
      <w:start w:val="1"/>
      <w:numFmt w:val="bullet"/>
      <w:lvlText w:val="o"/>
      <w:lvlJc w:val="left"/>
      <w:pPr>
        <w:ind w:left="3912" w:hanging="360"/>
      </w:pPr>
      <w:rPr>
        <w:rFonts w:ascii="Courier New" w:hAnsi="Courier New" w:cs="Courier New" w:hint="default"/>
      </w:rPr>
    </w:lvl>
    <w:lvl w:ilvl="2" w:tplc="20000005" w:tentative="1">
      <w:start w:val="1"/>
      <w:numFmt w:val="bullet"/>
      <w:lvlText w:val=""/>
      <w:lvlJc w:val="left"/>
      <w:pPr>
        <w:ind w:left="4632" w:hanging="360"/>
      </w:pPr>
      <w:rPr>
        <w:rFonts w:ascii="Wingdings" w:hAnsi="Wingdings" w:hint="default"/>
      </w:rPr>
    </w:lvl>
    <w:lvl w:ilvl="3" w:tplc="20000001" w:tentative="1">
      <w:start w:val="1"/>
      <w:numFmt w:val="bullet"/>
      <w:lvlText w:val=""/>
      <w:lvlJc w:val="left"/>
      <w:pPr>
        <w:ind w:left="5352" w:hanging="360"/>
      </w:pPr>
      <w:rPr>
        <w:rFonts w:ascii="Symbol" w:hAnsi="Symbol" w:hint="default"/>
      </w:rPr>
    </w:lvl>
    <w:lvl w:ilvl="4" w:tplc="20000003" w:tentative="1">
      <w:start w:val="1"/>
      <w:numFmt w:val="bullet"/>
      <w:lvlText w:val="o"/>
      <w:lvlJc w:val="left"/>
      <w:pPr>
        <w:ind w:left="6072" w:hanging="360"/>
      </w:pPr>
      <w:rPr>
        <w:rFonts w:ascii="Courier New" w:hAnsi="Courier New" w:cs="Courier New" w:hint="default"/>
      </w:rPr>
    </w:lvl>
    <w:lvl w:ilvl="5" w:tplc="20000005" w:tentative="1">
      <w:start w:val="1"/>
      <w:numFmt w:val="bullet"/>
      <w:lvlText w:val=""/>
      <w:lvlJc w:val="left"/>
      <w:pPr>
        <w:ind w:left="6792" w:hanging="360"/>
      </w:pPr>
      <w:rPr>
        <w:rFonts w:ascii="Wingdings" w:hAnsi="Wingdings" w:hint="default"/>
      </w:rPr>
    </w:lvl>
    <w:lvl w:ilvl="6" w:tplc="20000001" w:tentative="1">
      <w:start w:val="1"/>
      <w:numFmt w:val="bullet"/>
      <w:lvlText w:val=""/>
      <w:lvlJc w:val="left"/>
      <w:pPr>
        <w:ind w:left="7512" w:hanging="360"/>
      </w:pPr>
      <w:rPr>
        <w:rFonts w:ascii="Symbol" w:hAnsi="Symbol" w:hint="default"/>
      </w:rPr>
    </w:lvl>
    <w:lvl w:ilvl="7" w:tplc="20000003" w:tentative="1">
      <w:start w:val="1"/>
      <w:numFmt w:val="bullet"/>
      <w:lvlText w:val="o"/>
      <w:lvlJc w:val="left"/>
      <w:pPr>
        <w:ind w:left="8232" w:hanging="360"/>
      </w:pPr>
      <w:rPr>
        <w:rFonts w:ascii="Courier New" w:hAnsi="Courier New" w:cs="Courier New" w:hint="default"/>
      </w:rPr>
    </w:lvl>
    <w:lvl w:ilvl="8" w:tplc="20000005" w:tentative="1">
      <w:start w:val="1"/>
      <w:numFmt w:val="bullet"/>
      <w:lvlText w:val=""/>
      <w:lvlJc w:val="left"/>
      <w:pPr>
        <w:ind w:left="8952" w:hanging="360"/>
      </w:pPr>
      <w:rPr>
        <w:rFonts w:ascii="Wingdings" w:hAnsi="Wingdings" w:hint="default"/>
      </w:rPr>
    </w:lvl>
  </w:abstractNum>
  <w:abstractNum w:abstractNumId="1" w15:restartNumberingAfterBreak="0">
    <w:nsid w:val="48F22DB6"/>
    <w:multiLevelType w:val="hybridMultilevel"/>
    <w:tmpl w:val="4A9E0746"/>
    <w:lvl w:ilvl="0" w:tplc="52A01DA2">
      <w:start w:val="6"/>
      <w:numFmt w:val="bullet"/>
      <w:lvlText w:val="-"/>
      <w:lvlJc w:val="left"/>
      <w:pPr>
        <w:ind w:left="3192" w:hanging="360"/>
      </w:pPr>
      <w:rPr>
        <w:rFonts w:ascii="Times New Roman" w:eastAsiaTheme="minorEastAsia" w:hAnsi="Times New Roman" w:cs="Times New Roman" w:hint="default"/>
      </w:rPr>
    </w:lvl>
    <w:lvl w:ilvl="1" w:tplc="20000003" w:tentative="1">
      <w:start w:val="1"/>
      <w:numFmt w:val="bullet"/>
      <w:lvlText w:val="o"/>
      <w:lvlJc w:val="left"/>
      <w:pPr>
        <w:ind w:left="3912" w:hanging="360"/>
      </w:pPr>
      <w:rPr>
        <w:rFonts w:ascii="Courier New" w:hAnsi="Courier New" w:cs="Courier New" w:hint="default"/>
      </w:rPr>
    </w:lvl>
    <w:lvl w:ilvl="2" w:tplc="20000005" w:tentative="1">
      <w:start w:val="1"/>
      <w:numFmt w:val="bullet"/>
      <w:lvlText w:val=""/>
      <w:lvlJc w:val="left"/>
      <w:pPr>
        <w:ind w:left="4632" w:hanging="360"/>
      </w:pPr>
      <w:rPr>
        <w:rFonts w:ascii="Wingdings" w:hAnsi="Wingdings" w:hint="default"/>
      </w:rPr>
    </w:lvl>
    <w:lvl w:ilvl="3" w:tplc="20000001" w:tentative="1">
      <w:start w:val="1"/>
      <w:numFmt w:val="bullet"/>
      <w:lvlText w:val=""/>
      <w:lvlJc w:val="left"/>
      <w:pPr>
        <w:ind w:left="5352" w:hanging="360"/>
      </w:pPr>
      <w:rPr>
        <w:rFonts w:ascii="Symbol" w:hAnsi="Symbol" w:hint="default"/>
      </w:rPr>
    </w:lvl>
    <w:lvl w:ilvl="4" w:tplc="20000003" w:tentative="1">
      <w:start w:val="1"/>
      <w:numFmt w:val="bullet"/>
      <w:lvlText w:val="o"/>
      <w:lvlJc w:val="left"/>
      <w:pPr>
        <w:ind w:left="6072" w:hanging="360"/>
      </w:pPr>
      <w:rPr>
        <w:rFonts w:ascii="Courier New" w:hAnsi="Courier New" w:cs="Courier New" w:hint="default"/>
      </w:rPr>
    </w:lvl>
    <w:lvl w:ilvl="5" w:tplc="20000005" w:tentative="1">
      <w:start w:val="1"/>
      <w:numFmt w:val="bullet"/>
      <w:lvlText w:val=""/>
      <w:lvlJc w:val="left"/>
      <w:pPr>
        <w:ind w:left="6792" w:hanging="360"/>
      </w:pPr>
      <w:rPr>
        <w:rFonts w:ascii="Wingdings" w:hAnsi="Wingdings" w:hint="default"/>
      </w:rPr>
    </w:lvl>
    <w:lvl w:ilvl="6" w:tplc="20000001" w:tentative="1">
      <w:start w:val="1"/>
      <w:numFmt w:val="bullet"/>
      <w:lvlText w:val=""/>
      <w:lvlJc w:val="left"/>
      <w:pPr>
        <w:ind w:left="7512" w:hanging="360"/>
      </w:pPr>
      <w:rPr>
        <w:rFonts w:ascii="Symbol" w:hAnsi="Symbol" w:hint="default"/>
      </w:rPr>
    </w:lvl>
    <w:lvl w:ilvl="7" w:tplc="20000003" w:tentative="1">
      <w:start w:val="1"/>
      <w:numFmt w:val="bullet"/>
      <w:lvlText w:val="o"/>
      <w:lvlJc w:val="left"/>
      <w:pPr>
        <w:ind w:left="8232" w:hanging="360"/>
      </w:pPr>
      <w:rPr>
        <w:rFonts w:ascii="Courier New" w:hAnsi="Courier New" w:cs="Courier New" w:hint="default"/>
      </w:rPr>
    </w:lvl>
    <w:lvl w:ilvl="8" w:tplc="20000005" w:tentative="1">
      <w:start w:val="1"/>
      <w:numFmt w:val="bullet"/>
      <w:lvlText w:val=""/>
      <w:lvlJc w:val="left"/>
      <w:pPr>
        <w:ind w:left="89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5BFF"/>
    <w:rsid w:val="00017138"/>
    <w:rsid w:val="000219BD"/>
    <w:rsid w:val="00025A24"/>
    <w:rsid w:val="00030398"/>
    <w:rsid w:val="0005277D"/>
    <w:rsid w:val="00072B3B"/>
    <w:rsid w:val="00091223"/>
    <w:rsid w:val="000A74C3"/>
    <w:rsid w:val="000B0351"/>
    <w:rsid w:val="000C6795"/>
    <w:rsid w:val="000D197B"/>
    <w:rsid w:val="000D587E"/>
    <w:rsid w:val="0010334F"/>
    <w:rsid w:val="00112CC0"/>
    <w:rsid w:val="0012061C"/>
    <w:rsid w:val="00137350"/>
    <w:rsid w:val="00142201"/>
    <w:rsid w:val="00177595"/>
    <w:rsid w:val="00195FAE"/>
    <w:rsid w:val="00196211"/>
    <w:rsid w:val="001C03BE"/>
    <w:rsid w:val="001D07A1"/>
    <w:rsid w:val="001E4EE7"/>
    <w:rsid w:val="001E502C"/>
    <w:rsid w:val="001F5F00"/>
    <w:rsid w:val="00212C88"/>
    <w:rsid w:val="00253808"/>
    <w:rsid w:val="002B071C"/>
    <w:rsid w:val="002B0A7D"/>
    <w:rsid w:val="002C5BEE"/>
    <w:rsid w:val="002E2238"/>
    <w:rsid w:val="00305EB3"/>
    <w:rsid w:val="003066BF"/>
    <w:rsid w:val="00324B3F"/>
    <w:rsid w:val="003311CB"/>
    <w:rsid w:val="00342CE4"/>
    <w:rsid w:val="00343E9D"/>
    <w:rsid w:val="00350358"/>
    <w:rsid w:val="00381BBC"/>
    <w:rsid w:val="003A2B33"/>
    <w:rsid w:val="003B0F64"/>
    <w:rsid w:val="003C5DDB"/>
    <w:rsid w:val="003F296A"/>
    <w:rsid w:val="0041559E"/>
    <w:rsid w:val="00442996"/>
    <w:rsid w:val="004631EB"/>
    <w:rsid w:val="00471C3E"/>
    <w:rsid w:val="00477227"/>
    <w:rsid w:val="004844A1"/>
    <w:rsid w:val="00496C8F"/>
    <w:rsid w:val="0049705F"/>
    <w:rsid w:val="004A799E"/>
    <w:rsid w:val="004B1869"/>
    <w:rsid w:val="004B623D"/>
    <w:rsid w:val="005200DE"/>
    <w:rsid w:val="005278C1"/>
    <w:rsid w:val="0059469B"/>
    <w:rsid w:val="005B6FAB"/>
    <w:rsid w:val="005D5966"/>
    <w:rsid w:val="005E4760"/>
    <w:rsid w:val="00670FCF"/>
    <w:rsid w:val="00674A69"/>
    <w:rsid w:val="00674EA1"/>
    <w:rsid w:val="006A1507"/>
    <w:rsid w:val="006A22D3"/>
    <w:rsid w:val="006B1A0B"/>
    <w:rsid w:val="006D2E21"/>
    <w:rsid w:val="00715A9F"/>
    <w:rsid w:val="007417CF"/>
    <w:rsid w:val="007629F6"/>
    <w:rsid w:val="0079458B"/>
    <w:rsid w:val="007F330B"/>
    <w:rsid w:val="00822094"/>
    <w:rsid w:val="00830CF7"/>
    <w:rsid w:val="0088349A"/>
    <w:rsid w:val="008A090D"/>
    <w:rsid w:val="008A20F5"/>
    <w:rsid w:val="008B3D42"/>
    <w:rsid w:val="008C728B"/>
    <w:rsid w:val="008F4A19"/>
    <w:rsid w:val="0090523B"/>
    <w:rsid w:val="00910828"/>
    <w:rsid w:val="00916F3C"/>
    <w:rsid w:val="00917241"/>
    <w:rsid w:val="00920F04"/>
    <w:rsid w:val="00936CD3"/>
    <w:rsid w:val="00944630"/>
    <w:rsid w:val="0097636E"/>
    <w:rsid w:val="0098254C"/>
    <w:rsid w:val="0098769A"/>
    <w:rsid w:val="00991319"/>
    <w:rsid w:val="0099133F"/>
    <w:rsid w:val="009A20F7"/>
    <w:rsid w:val="009A4DD7"/>
    <w:rsid w:val="009B1737"/>
    <w:rsid w:val="009D2706"/>
    <w:rsid w:val="009E2C6D"/>
    <w:rsid w:val="009F2192"/>
    <w:rsid w:val="00A27392"/>
    <w:rsid w:val="00A5016F"/>
    <w:rsid w:val="00A562E8"/>
    <w:rsid w:val="00A70A76"/>
    <w:rsid w:val="00A74824"/>
    <w:rsid w:val="00A75672"/>
    <w:rsid w:val="00A85816"/>
    <w:rsid w:val="00A85BFF"/>
    <w:rsid w:val="00A96322"/>
    <w:rsid w:val="00AA4693"/>
    <w:rsid w:val="00AA7D45"/>
    <w:rsid w:val="00B01CE7"/>
    <w:rsid w:val="00B04926"/>
    <w:rsid w:val="00B32E06"/>
    <w:rsid w:val="00B3745C"/>
    <w:rsid w:val="00B42C9D"/>
    <w:rsid w:val="00B77D9B"/>
    <w:rsid w:val="00B804CC"/>
    <w:rsid w:val="00BA280A"/>
    <w:rsid w:val="00BA5188"/>
    <w:rsid w:val="00BA7DC0"/>
    <w:rsid w:val="00C0296D"/>
    <w:rsid w:val="00C2626B"/>
    <w:rsid w:val="00C37392"/>
    <w:rsid w:val="00C62D6D"/>
    <w:rsid w:val="00C65196"/>
    <w:rsid w:val="00C71F37"/>
    <w:rsid w:val="00C759C5"/>
    <w:rsid w:val="00CA1B54"/>
    <w:rsid w:val="00CB1ADC"/>
    <w:rsid w:val="00CC65C0"/>
    <w:rsid w:val="00CD1A1B"/>
    <w:rsid w:val="00CE7EBC"/>
    <w:rsid w:val="00D16392"/>
    <w:rsid w:val="00D1673C"/>
    <w:rsid w:val="00D27D1F"/>
    <w:rsid w:val="00D44BC7"/>
    <w:rsid w:val="00D47998"/>
    <w:rsid w:val="00D80A26"/>
    <w:rsid w:val="00DA7880"/>
    <w:rsid w:val="00DB65D4"/>
    <w:rsid w:val="00DC6801"/>
    <w:rsid w:val="00DD41A8"/>
    <w:rsid w:val="00DE25E9"/>
    <w:rsid w:val="00E10D00"/>
    <w:rsid w:val="00E24EC9"/>
    <w:rsid w:val="00E36053"/>
    <w:rsid w:val="00E57EDB"/>
    <w:rsid w:val="00E71265"/>
    <w:rsid w:val="00E72D16"/>
    <w:rsid w:val="00E84067"/>
    <w:rsid w:val="00E90427"/>
    <w:rsid w:val="00E97196"/>
    <w:rsid w:val="00EB044C"/>
    <w:rsid w:val="00EB6ABF"/>
    <w:rsid w:val="00EC0E28"/>
    <w:rsid w:val="00EC261B"/>
    <w:rsid w:val="00F07338"/>
    <w:rsid w:val="00F1074A"/>
    <w:rsid w:val="00F4741F"/>
    <w:rsid w:val="00F554F3"/>
    <w:rsid w:val="00F73D8C"/>
    <w:rsid w:val="00F8494D"/>
    <w:rsid w:val="00F86ACF"/>
    <w:rsid w:val="00FA4780"/>
    <w:rsid w:val="00FB51B0"/>
    <w:rsid w:val="00FB5E92"/>
    <w:rsid w:val="00FC0931"/>
    <w:rsid w:val="00FC4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577A"/>
  <w15:docId w15:val="{62E8897D-CE02-4FC4-AA0F-07FA4994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BFF"/>
    <w:pPr>
      <w:spacing w:after="0" w:line="240" w:lineRule="auto"/>
    </w:pPr>
  </w:style>
  <w:style w:type="paragraph" w:styleId="a4">
    <w:name w:val="Body Text"/>
    <w:basedOn w:val="a"/>
    <w:link w:val="a5"/>
    <w:rsid w:val="00A85BFF"/>
    <w:pPr>
      <w:spacing w:after="0" w:line="240" w:lineRule="auto"/>
      <w:jc w:val="center"/>
    </w:pPr>
    <w:rPr>
      <w:rFonts w:ascii="Times New Roman" w:eastAsia="Times New Roman" w:hAnsi="Times New Roman" w:cs="Times New Roman"/>
      <w:b/>
      <w:sz w:val="32"/>
      <w:szCs w:val="20"/>
    </w:rPr>
  </w:style>
  <w:style w:type="character" w:customStyle="1" w:styleId="a5">
    <w:name w:val="Основной текст Знак"/>
    <w:basedOn w:val="a0"/>
    <w:link w:val="a4"/>
    <w:rsid w:val="00A85BFF"/>
    <w:rPr>
      <w:rFonts w:ascii="Times New Roman" w:eastAsia="Times New Roman" w:hAnsi="Times New Roman" w:cs="Times New Roman"/>
      <w:b/>
      <w:sz w:val="32"/>
      <w:szCs w:val="20"/>
    </w:rPr>
  </w:style>
  <w:style w:type="paragraph" w:styleId="a6">
    <w:name w:val="Balloon Text"/>
    <w:basedOn w:val="a"/>
    <w:link w:val="a7"/>
    <w:uiPriority w:val="99"/>
    <w:semiHidden/>
    <w:unhideWhenUsed/>
    <w:rsid w:val="00A85B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BFF"/>
    <w:rPr>
      <w:rFonts w:ascii="Tahoma" w:hAnsi="Tahoma" w:cs="Tahoma"/>
      <w:sz w:val="16"/>
      <w:szCs w:val="16"/>
    </w:rPr>
  </w:style>
  <w:style w:type="paragraph" w:styleId="a8">
    <w:name w:val="header"/>
    <w:basedOn w:val="a"/>
    <w:link w:val="a9"/>
    <w:uiPriority w:val="99"/>
    <w:unhideWhenUsed/>
    <w:rsid w:val="009A20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20F7"/>
  </w:style>
  <w:style w:type="paragraph" w:styleId="aa">
    <w:name w:val="footer"/>
    <w:basedOn w:val="a"/>
    <w:link w:val="ab"/>
    <w:uiPriority w:val="99"/>
    <w:unhideWhenUsed/>
    <w:rsid w:val="009A20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20F7"/>
  </w:style>
  <w:style w:type="paragraph" w:styleId="3">
    <w:name w:val="Body Text Indent 3"/>
    <w:basedOn w:val="a"/>
    <w:link w:val="30"/>
    <w:uiPriority w:val="99"/>
    <w:semiHidden/>
    <w:unhideWhenUsed/>
    <w:rsid w:val="003C5DDB"/>
    <w:pPr>
      <w:spacing w:after="120"/>
      <w:ind w:left="283"/>
    </w:pPr>
    <w:rPr>
      <w:sz w:val="16"/>
      <w:szCs w:val="16"/>
    </w:rPr>
  </w:style>
  <w:style w:type="character" w:customStyle="1" w:styleId="30">
    <w:name w:val="Основной текст с отступом 3 Знак"/>
    <w:basedOn w:val="a0"/>
    <w:link w:val="3"/>
    <w:uiPriority w:val="99"/>
    <w:semiHidden/>
    <w:rsid w:val="003C5DDB"/>
    <w:rPr>
      <w:sz w:val="16"/>
      <w:szCs w:val="16"/>
    </w:rPr>
  </w:style>
  <w:style w:type="paragraph" w:customStyle="1" w:styleId="1">
    <w:name w:val="Обычный1"/>
    <w:rsid w:val="0088349A"/>
    <w:rPr>
      <w:rFonts w:ascii="Calibri" w:eastAsia="Calibri" w:hAnsi="Calibri" w:cs="Calibri"/>
      <w:lang w:val="uk-UA" w:eastAsia="uk-UA"/>
    </w:rPr>
  </w:style>
  <w:style w:type="character" w:customStyle="1" w:styleId="ac">
    <w:name w:val="Основной текст_"/>
    <w:basedOn w:val="a0"/>
    <w:link w:val="10"/>
    <w:rsid w:val="001E502C"/>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c"/>
    <w:rsid w:val="001E502C"/>
    <w:pPr>
      <w:shd w:val="clear" w:color="auto" w:fill="FFFFFF"/>
      <w:spacing w:after="420" w:line="0" w:lineRule="atLeast"/>
    </w:pPr>
    <w:rPr>
      <w:rFonts w:ascii="Times New Roman" w:eastAsia="Times New Roman" w:hAnsi="Times New Roman" w:cs="Times New Roman"/>
      <w:sz w:val="26"/>
      <w:szCs w:val="26"/>
    </w:rPr>
  </w:style>
  <w:style w:type="character" w:customStyle="1" w:styleId="HTML">
    <w:name w:val="Стандартный HTML Знак"/>
    <w:link w:val="HTML0"/>
    <w:semiHidden/>
    <w:locked/>
    <w:rsid w:val="001E502C"/>
    <w:rPr>
      <w:rFonts w:ascii="Courier New" w:hAnsi="Courier New" w:cs="Courier New"/>
      <w:color w:val="000000"/>
      <w:lang w:eastAsia="ar-SA"/>
    </w:rPr>
  </w:style>
  <w:style w:type="paragraph" w:styleId="HTML0">
    <w:name w:val="HTML Preformatted"/>
    <w:basedOn w:val="a"/>
    <w:link w:val="HTML"/>
    <w:semiHidden/>
    <w:rsid w:val="001E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lang w:eastAsia="ar-SA"/>
    </w:rPr>
  </w:style>
  <w:style w:type="character" w:customStyle="1" w:styleId="HTML1">
    <w:name w:val="Стандартный HTML Знак1"/>
    <w:basedOn w:val="a0"/>
    <w:uiPriority w:val="99"/>
    <w:semiHidden/>
    <w:rsid w:val="001E502C"/>
    <w:rPr>
      <w:rFonts w:ascii="Consolas" w:hAnsi="Consolas"/>
      <w:sz w:val="20"/>
      <w:szCs w:val="20"/>
    </w:rPr>
  </w:style>
  <w:style w:type="character" w:styleId="HTML2">
    <w:name w:val="HTML Typewriter"/>
    <w:semiHidden/>
    <w:rsid w:val="001E502C"/>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1071">
      <w:bodyDiv w:val="1"/>
      <w:marLeft w:val="0"/>
      <w:marRight w:val="0"/>
      <w:marTop w:val="0"/>
      <w:marBottom w:val="0"/>
      <w:divBdr>
        <w:top w:val="none" w:sz="0" w:space="0" w:color="auto"/>
        <w:left w:val="none" w:sz="0" w:space="0" w:color="auto"/>
        <w:bottom w:val="none" w:sz="0" w:space="0" w:color="auto"/>
        <w:right w:val="none" w:sz="0" w:space="0" w:color="auto"/>
      </w:divBdr>
    </w:div>
    <w:div w:id="253126967">
      <w:bodyDiv w:val="1"/>
      <w:marLeft w:val="0"/>
      <w:marRight w:val="0"/>
      <w:marTop w:val="0"/>
      <w:marBottom w:val="0"/>
      <w:divBdr>
        <w:top w:val="none" w:sz="0" w:space="0" w:color="auto"/>
        <w:left w:val="none" w:sz="0" w:space="0" w:color="auto"/>
        <w:bottom w:val="none" w:sz="0" w:space="0" w:color="auto"/>
        <w:right w:val="none" w:sz="0" w:space="0" w:color="auto"/>
      </w:divBdr>
    </w:div>
    <w:div w:id="369302106">
      <w:bodyDiv w:val="1"/>
      <w:marLeft w:val="0"/>
      <w:marRight w:val="0"/>
      <w:marTop w:val="0"/>
      <w:marBottom w:val="0"/>
      <w:divBdr>
        <w:top w:val="none" w:sz="0" w:space="0" w:color="auto"/>
        <w:left w:val="none" w:sz="0" w:space="0" w:color="auto"/>
        <w:bottom w:val="none" w:sz="0" w:space="0" w:color="auto"/>
        <w:right w:val="none" w:sz="0" w:space="0" w:color="auto"/>
      </w:divBdr>
    </w:div>
    <w:div w:id="519591676">
      <w:bodyDiv w:val="1"/>
      <w:marLeft w:val="0"/>
      <w:marRight w:val="0"/>
      <w:marTop w:val="0"/>
      <w:marBottom w:val="0"/>
      <w:divBdr>
        <w:top w:val="none" w:sz="0" w:space="0" w:color="auto"/>
        <w:left w:val="none" w:sz="0" w:space="0" w:color="auto"/>
        <w:bottom w:val="none" w:sz="0" w:space="0" w:color="auto"/>
        <w:right w:val="none" w:sz="0" w:space="0" w:color="auto"/>
      </w:divBdr>
    </w:div>
    <w:div w:id="606934707">
      <w:bodyDiv w:val="1"/>
      <w:marLeft w:val="0"/>
      <w:marRight w:val="0"/>
      <w:marTop w:val="0"/>
      <w:marBottom w:val="0"/>
      <w:divBdr>
        <w:top w:val="none" w:sz="0" w:space="0" w:color="auto"/>
        <w:left w:val="none" w:sz="0" w:space="0" w:color="auto"/>
        <w:bottom w:val="none" w:sz="0" w:space="0" w:color="auto"/>
        <w:right w:val="none" w:sz="0" w:space="0" w:color="auto"/>
      </w:divBdr>
    </w:div>
    <w:div w:id="668220163">
      <w:bodyDiv w:val="1"/>
      <w:marLeft w:val="0"/>
      <w:marRight w:val="0"/>
      <w:marTop w:val="0"/>
      <w:marBottom w:val="0"/>
      <w:divBdr>
        <w:top w:val="none" w:sz="0" w:space="0" w:color="auto"/>
        <w:left w:val="none" w:sz="0" w:space="0" w:color="auto"/>
        <w:bottom w:val="none" w:sz="0" w:space="0" w:color="auto"/>
        <w:right w:val="none" w:sz="0" w:space="0" w:color="auto"/>
      </w:divBdr>
    </w:div>
    <w:div w:id="716323537">
      <w:bodyDiv w:val="1"/>
      <w:marLeft w:val="0"/>
      <w:marRight w:val="0"/>
      <w:marTop w:val="0"/>
      <w:marBottom w:val="0"/>
      <w:divBdr>
        <w:top w:val="none" w:sz="0" w:space="0" w:color="auto"/>
        <w:left w:val="none" w:sz="0" w:space="0" w:color="auto"/>
        <w:bottom w:val="none" w:sz="0" w:space="0" w:color="auto"/>
        <w:right w:val="none" w:sz="0" w:space="0" w:color="auto"/>
      </w:divBdr>
    </w:div>
    <w:div w:id="720591750">
      <w:bodyDiv w:val="1"/>
      <w:marLeft w:val="0"/>
      <w:marRight w:val="0"/>
      <w:marTop w:val="0"/>
      <w:marBottom w:val="0"/>
      <w:divBdr>
        <w:top w:val="none" w:sz="0" w:space="0" w:color="auto"/>
        <w:left w:val="none" w:sz="0" w:space="0" w:color="auto"/>
        <w:bottom w:val="none" w:sz="0" w:space="0" w:color="auto"/>
        <w:right w:val="none" w:sz="0" w:space="0" w:color="auto"/>
      </w:divBdr>
    </w:div>
    <w:div w:id="792208359">
      <w:bodyDiv w:val="1"/>
      <w:marLeft w:val="0"/>
      <w:marRight w:val="0"/>
      <w:marTop w:val="0"/>
      <w:marBottom w:val="0"/>
      <w:divBdr>
        <w:top w:val="none" w:sz="0" w:space="0" w:color="auto"/>
        <w:left w:val="none" w:sz="0" w:space="0" w:color="auto"/>
        <w:bottom w:val="none" w:sz="0" w:space="0" w:color="auto"/>
        <w:right w:val="none" w:sz="0" w:space="0" w:color="auto"/>
      </w:divBdr>
    </w:div>
    <w:div w:id="987245327">
      <w:bodyDiv w:val="1"/>
      <w:marLeft w:val="0"/>
      <w:marRight w:val="0"/>
      <w:marTop w:val="0"/>
      <w:marBottom w:val="0"/>
      <w:divBdr>
        <w:top w:val="none" w:sz="0" w:space="0" w:color="auto"/>
        <w:left w:val="none" w:sz="0" w:space="0" w:color="auto"/>
        <w:bottom w:val="none" w:sz="0" w:space="0" w:color="auto"/>
        <w:right w:val="none" w:sz="0" w:space="0" w:color="auto"/>
      </w:divBdr>
    </w:div>
    <w:div w:id="1003901862">
      <w:bodyDiv w:val="1"/>
      <w:marLeft w:val="0"/>
      <w:marRight w:val="0"/>
      <w:marTop w:val="0"/>
      <w:marBottom w:val="0"/>
      <w:divBdr>
        <w:top w:val="none" w:sz="0" w:space="0" w:color="auto"/>
        <w:left w:val="none" w:sz="0" w:space="0" w:color="auto"/>
        <w:bottom w:val="none" w:sz="0" w:space="0" w:color="auto"/>
        <w:right w:val="none" w:sz="0" w:space="0" w:color="auto"/>
      </w:divBdr>
    </w:div>
    <w:div w:id="1074277728">
      <w:bodyDiv w:val="1"/>
      <w:marLeft w:val="0"/>
      <w:marRight w:val="0"/>
      <w:marTop w:val="0"/>
      <w:marBottom w:val="0"/>
      <w:divBdr>
        <w:top w:val="none" w:sz="0" w:space="0" w:color="auto"/>
        <w:left w:val="none" w:sz="0" w:space="0" w:color="auto"/>
        <w:bottom w:val="none" w:sz="0" w:space="0" w:color="auto"/>
        <w:right w:val="none" w:sz="0" w:space="0" w:color="auto"/>
      </w:divBdr>
    </w:div>
    <w:div w:id="1271546089">
      <w:bodyDiv w:val="1"/>
      <w:marLeft w:val="0"/>
      <w:marRight w:val="0"/>
      <w:marTop w:val="0"/>
      <w:marBottom w:val="0"/>
      <w:divBdr>
        <w:top w:val="none" w:sz="0" w:space="0" w:color="auto"/>
        <w:left w:val="none" w:sz="0" w:space="0" w:color="auto"/>
        <w:bottom w:val="none" w:sz="0" w:space="0" w:color="auto"/>
        <w:right w:val="none" w:sz="0" w:space="0" w:color="auto"/>
      </w:divBdr>
    </w:div>
    <w:div w:id="1546065589">
      <w:bodyDiv w:val="1"/>
      <w:marLeft w:val="0"/>
      <w:marRight w:val="0"/>
      <w:marTop w:val="0"/>
      <w:marBottom w:val="0"/>
      <w:divBdr>
        <w:top w:val="none" w:sz="0" w:space="0" w:color="auto"/>
        <w:left w:val="none" w:sz="0" w:space="0" w:color="auto"/>
        <w:bottom w:val="none" w:sz="0" w:space="0" w:color="auto"/>
        <w:right w:val="none" w:sz="0" w:space="0" w:color="auto"/>
      </w:divBdr>
    </w:div>
    <w:div w:id="1582719386">
      <w:bodyDiv w:val="1"/>
      <w:marLeft w:val="0"/>
      <w:marRight w:val="0"/>
      <w:marTop w:val="0"/>
      <w:marBottom w:val="0"/>
      <w:divBdr>
        <w:top w:val="none" w:sz="0" w:space="0" w:color="auto"/>
        <w:left w:val="none" w:sz="0" w:space="0" w:color="auto"/>
        <w:bottom w:val="none" w:sz="0" w:space="0" w:color="auto"/>
        <w:right w:val="none" w:sz="0" w:space="0" w:color="auto"/>
      </w:divBdr>
    </w:div>
    <w:div w:id="1627084807">
      <w:bodyDiv w:val="1"/>
      <w:marLeft w:val="0"/>
      <w:marRight w:val="0"/>
      <w:marTop w:val="0"/>
      <w:marBottom w:val="0"/>
      <w:divBdr>
        <w:top w:val="none" w:sz="0" w:space="0" w:color="auto"/>
        <w:left w:val="none" w:sz="0" w:space="0" w:color="auto"/>
        <w:bottom w:val="none" w:sz="0" w:space="0" w:color="auto"/>
        <w:right w:val="none" w:sz="0" w:space="0" w:color="auto"/>
      </w:divBdr>
    </w:div>
    <w:div w:id="1696730971">
      <w:bodyDiv w:val="1"/>
      <w:marLeft w:val="0"/>
      <w:marRight w:val="0"/>
      <w:marTop w:val="0"/>
      <w:marBottom w:val="0"/>
      <w:divBdr>
        <w:top w:val="none" w:sz="0" w:space="0" w:color="auto"/>
        <w:left w:val="none" w:sz="0" w:space="0" w:color="auto"/>
        <w:bottom w:val="none" w:sz="0" w:space="0" w:color="auto"/>
        <w:right w:val="none" w:sz="0" w:space="0" w:color="auto"/>
      </w:divBdr>
    </w:div>
    <w:div w:id="1779909695">
      <w:bodyDiv w:val="1"/>
      <w:marLeft w:val="0"/>
      <w:marRight w:val="0"/>
      <w:marTop w:val="0"/>
      <w:marBottom w:val="0"/>
      <w:divBdr>
        <w:top w:val="none" w:sz="0" w:space="0" w:color="auto"/>
        <w:left w:val="none" w:sz="0" w:space="0" w:color="auto"/>
        <w:bottom w:val="none" w:sz="0" w:space="0" w:color="auto"/>
        <w:right w:val="none" w:sz="0" w:space="0" w:color="auto"/>
      </w:divBdr>
    </w:div>
    <w:div w:id="1859585042">
      <w:bodyDiv w:val="1"/>
      <w:marLeft w:val="0"/>
      <w:marRight w:val="0"/>
      <w:marTop w:val="0"/>
      <w:marBottom w:val="0"/>
      <w:divBdr>
        <w:top w:val="none" w:sz="0" w:space="0" w:color="auto"/>
        <w:left w:val="none" w:sz="0" w:space="0" w:color="auto"/>
        <w:bottom w:val="none" w:sz="0" w:space="0" w:color="auto"/>
        <w:right w:val="none" w:sz="0" w:space="0" w:color="auto"/>
      </w:divBdr>
    </w:div>
    <w:div w:id="1860661371">
      <w:bodyDiv w:val="1"/>
      <w:marLeft w:val="0"/>
      <w:marRight w:val="0"/>
      <w:marTop w:val="0"/>
      <w:marBottom w:val="0"/>
      <w:divBdr>
        <w:top w:val="none" w:sz="0" w:space="0" w:color="auto"/>
        <w:left w:val="none" w:sz="0" w:space="0" w:color="auto"/>
        <w:bottom w:val="none" w:sz="0" w:space="0" w:color="auto"/>
        <w:right w:val="none" w:sz="0" w:space="0" w:color="auto"/>
      </w:divBdr>
    </w:div>
    <w:div w:id="2085948154">
      <w:bodyDiv w:val="1"/>
      <w:marLeft w:val="0"/>
      <w:marRight w:val="0"/>
      <w:marTop w:val="0"/>
      <w:marBottom w:val="0"/>
      <w:divBdr>
        <w:top w:val="none" w:sz="0" w:space="0" w:color="auto"/>
        <w:left w:val="none" w:sz="0" w:space="0" w:color="auto"/>
        <w:bottom w:val="none" w:sz="0" w:space="0" w:color="auto"/>
        <w:right w:val="none" w:sz="0" w:space="0" w:color="auto"/>
      </w:divBdr>
    </w:div>
    <w:div w:id="21324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Pages>
  <Words>9937</Words>
  <Characters>5665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VINGA</cp:lastModifiedBy>
  <cp:revision>69</cp:revision>
  <cp:lastPrinted>2022-05-17T06:17:00Z</cp:lastPrinted>
  <dcterms:created xsi:type="dcterms:W3CDTF">2021-04-13T07:45:00Z</dcterms:created>
  <dcterms:modified xsi:type="dcterms:W3CDTF">2024-11-05T08:00:00Z</dcterms:modified>
</cp:coreProperties>
</file>