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1E16" w14:textId="77777777" w:rsidR="00D05122" w:rsidRPr="00260965" w:rsidRDefault="00D05122" w:rsidP="00D05122">
      <w:pPr>
        <w:pStyle w:val="Default"/>
        <w:spacing w:afterLines="120" w:after="288" w:line="276" w:lineRule="auto"/>
        <w:jc w:val="right"/>
        <w:rPr>
          <w:rFonts w:ascii="Times New Roman" w:hAnsi="Times New Roman" w:cs="Times New Roman"/>
          <w:b/>
          <w:bCs/>
          <w:color w:val="auto"/>
          <w:sz w:val="28"/>
          <w:szCs w:val="28"/>
        </w:rPr>
      </w:pPr>
      <w:r w:rsidRPr="00260965">
        <w:rPr>
          <w:rFonts w:ascii="Times New Roman" w:hAnsi="Times New Roman" w:cs="Times New Roman"/>
          <w:b/>
          <w:bCs/>
          <w:color w:val="auto"/>
          <w:sz w:val="28"/>
          <w:szCs w:val="28"/>
        </w:rPr>
        <w:t>Проєкт</w:t>
      </w:r>
    </w:p>
    <w:p w14:paraId="6EE9E7F0" w14:textId="788BF4D1" w:rsidR="00D05122" w:rsidRPr="00260965" w:rsidRDefault="00306EFA" w:rsidP="00D05122">
      <w:pPr>
        <w:pStyle w:val="Default"/>
        <w:spacing w:afterLines="120" w:after="288" w:line="276" w:lineRule="auto"/>
        <w:jc w:val="center"/>
        <w:rPr>
          <w:rFonts w:ascii="Times New Roman" w:hAnsi="Times New Roman" w:cs="Times New Roman"/>
          <w:b/>
          <w:bCs/>
          <w:color w:val="auto"/>
          <w:sz w:val="28"/>
          <w:szCs w:val="28"/>
        </w:rPr>
      </w:pPr>
      <w:proofErr w:type="spellStart"/>
      <w:r w:rsidRPr="00260965">
        <w:rPr>
          <w:rFonts w:ascii="Times New Roman" w:hAnsi="Times New Roman" w:cs="Times New Roman"/>
          <w:b/>
          <w:bCs/>
          <w:color w:val="auto"/>
          <w:sz w:val="28"/>
          <w:szCs w:val="28"/>
        </w:rPr>
        <w:t>Дубівська</w:t>
      </w:r>
      <w:proofErr w:type="spellEnd"/>
      <w:r w:rsidR="00D05122" w:rsidRPr="00260965">
        <w:rPr>
          <w:rFonts w:ascii="Times New Roman" w:hAnsi="Times New Roman" w:cs="Times New Roman"/>
          <w:b/>
          <w:bCs/>
          <w:color w:val="auto"/>
          <w:sz w:val="28"/>
          <w:szCs w:val="28"/>
        </w:rPr>
        <w:t xml:space="preserve"> селищна рада</w:t>
      </w:r>
      <w:r w:rsidR="00D05122" w:rsidRPr="00260965">
        <w:rPr>
          <w:rFonts w:ascii="Times New Roman" w:hAnsi="Times New Roman" w:cs="Times New Roman"/>
          <w:b/>
          <w:bCs/>
          <w:color w:val="auto"/>
          <w:sz w:val="28"/>
          <w:szCs w:val="28"/>
        </w:rPr>
        <w:br/>
      </w:r>
      <w:r w:rsidR="00D05122" w:rsidRPr="00260965">
        <w:rPr>
          <w:rFonts w:ascii="Times New Roman" w:hAnsi="Times New Roman" w:cs="Times New Roman"/>
          <w:b/>
          <w:bCs/>
          <w:color w:val="auto"/>
          <w:sz w:val="28"/>
          <w:szCs w:val="28"/>
        </w:rPr>
        <w:br/>
      </w:r>
      <w:r w:rsidR="00D05122" w:rsidRPr="00260965">
        <w:rPr>
          <w:rFonts w:ascii="Times New Roman" w:hAnsi="Times New Roman" w:cs="Times New Roman"/>
          <w:b/>
          <w:bCs/>
          <w:color w:val="auto"/>
          <w:sz w:val="28"/>
          <w:szCs w:val="28"/>
        </w:rPr>
        <w:br/>
      </w:r>
      <w:r w:rsidR="00D05122" w:rsidRPr="00260965">
        <w:rPr>
          <w:rFonts w:ascii="Times New Roman" w:hAnsi="Times New Roman" w:cs="Times New Roman"/>
          <w:b/>
          <w:bCs/>
          <w:color w:val="auto"/>
          <w:sz w:val="28"/>
          <w:szCs w:val="28"/>
        </w:rPr>
        <w:br/>
      </w:r>
      <w:r w:rsidR="00D05122" w:rsidRPr="00260965">
        <w:rPr>
          <w:rFonts w:ascii="Times New Roman" w:hAnsi="Times New Roman" w:cs="Times New Roman"/>
          <w:b/>
          <w:bCs/>
          <w:color w:val="auto"/>
          <w:sz w:val="28"/>
          <w:szCs w:val="28"/>
        </w:rPr>
        <w:br/>
      </w:r>
    </w:p>
    <w:p w14:paraId="1E73DA00"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28"/>
          <w:szCs w:val="28"/>
        </w:rPr>
      </w:pPr>
    </w:p>
    <w:p w14:paraId="5D7F0219"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28"/>
          <w:szCs w:val="28"/>
        </w:rPr>
      </w:pPr>
    </w:p>
    <w:p w14:paraId="6C805996" w14:textId="2C3BFC33" w:rsidR="00D05122" w:rsidRPr="00260965" w:rsidRDefault="00D05122" w:rsidP="00D05122">
      <w:pPr>
        <w:pStyle w:val="Default"/>
        <w:spacing w:afterLines="60" w:after="144" w:line="276" w:lineRule="auto"/>
        <w:contextualSpacing/>
        <w:jc w:val="center"/>
        <w:rPr>
          <w:rFonts w:ascii="Times New Roman" w:hAnsi="Times New Roman" w:cs="Times New Roman"/>
          <w:b/>
          <w:bCs/>
          <w:color w:val="auto"/>
          <w:sz w:val="40"/>
          <w:szCs w:val="40"/>
        </w:rPr>
      </w:pPr>
      <w:r w:rsidRPr="00260965">
        <w:rPr>
          <w:rFonts w:ascii="Times New Roman" w:hAnsi="Times New Roman" w:cs="Times New Roman"/>
          <w:b/>
          <w:bCs/>
          <w:color w:val="auto"/>
          <w:sz w:val="28"/>
          <w:szCs w:val="28"/>
        </w:rPr>
        <w:br/>
      </w:r>
      <w:r w:rsidRPr="00260965">
        <w:rPr>
          <w:rFonts w:ascii="Times New Roman" w:hAnsi="Times New Roman" w:cs="Times New Roman"/>
          <w:b/>
          <w:bCs/>
          <w:color w:val="auto"/>
          <w:sz w:val="40"/>
          <w:szCs w:val="40"/>
        </w:rPr>
        <w:t xml:space="preserve">Стратегія розвитку </w:t>
      </w:r>
      <w:r w:rsidRPr="00260965">
        <w:rPr>
          <w:rFonts w:ascii="Times New Roman" w:hAnsi="Times New Roman" w:cs="Times New Roman"/>
          <w:b/>
          <w:bCs/>
          <w:color w:val="auto"/>
          <w:sz w:val="40"/>
          <w:szCs w:val="40"/>
        </w:rPr>
        <w:br/>
        <w:t xml:space="preserve">Дубівської селищної територіальної громади </w:t>
      </w:r>
      <w:r w:rsidR="00306EFA" w:rsidRPr="00260965">
        <w:rPr>
          <w:rFonts w:ascii="Times New Roman" w:hAnsi="Times New Roman" w:cs="Times New Roman"/>
          <w:b/>
          <w:bCs/>
          <w:color w:val="auto"/>
          <w:sz w:val="40"/>
          <w:szCs w:val="40"/>
        </w:rPr>
        <w:br/>
      </w:r>
      <w:r w:rsidRPr="00260965">
        <w:rPr>
          <w:rFonts w:ascii="Times New Roman" w:hAnsi="Times New Roman" w:cs="Times New Roman"/>
          <w:b/>
          <w:bCs/>
          <w:color w:val="auto"/>
          <w:sz w:val="40"/>
          <w:szCs w:val="40"/>
        </w:rPr>
        <w:t>до 2027 року</w:t>
      </w:r>
    </w:p>
    <w:p w14:paraId="12F9CDE6"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145CB485"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4385FC20"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06263F1B"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044F9C5E"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7D2E8668"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7CE72FD3"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4C22AF28"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69A674F5" w14:textId="77777777" w:rsidR="00D05122" w:rsidRPr="00260965" w:rsidRDefault="00D05122" w:rsidP="00D05122">
      <w:pPr>
        <w:pStyle w:val="Default"/>
        <w:spacing w:afterLines="120" w:after="288" w:line="276" w:lineRule="auto"/>
        <w:jc w:val="center"/>
        <w:rPr>
          <w:rFonts w:ascii="Times New Roman" w:hAnsi="Times New Roman" w:cs="Times New Roman"/>
          <w:b/>
          <w:bCs/>
          <w:color w:val="auto"/>
          <w:sz w:val="40"/>
          <w:szCs w:val="40"/>
        </w:rPr>
      </w:pPr>
    </w:p>
    <w:p w14:paraId="7EFDEE2E" w14:textId="77777777" w:rsidR="00A402A1" w:rsidRPr="00260965" w:rsidRDefault="00A402A1" w:rsidP="00306EFA">
      <w:pPr>
        <w:pStyle w:val="Default"/>
        <w:spacing w:afterLines="120" w:after="288"/>
        <w:jc w:val="center"/>
        <w:rPr>
          <w:rFonts w:ascii="Times New Roman" w:hAnsi="Times New Roman" w:cs="Times New Roman"/>
          <w:b/>
          <w:bCs/>
          <w:noProof/>
          <w:sz w:val="28"/>
          <w:szCs w:val="28"/>
        </w:rPr>
      </w:pPr>
    </w:p>
    <w:p w14:paraId="77EB66E0" w14:textId="0848A416" w:rsidR="00306EFA" w:rsidRPr="00260965" w:rsidRDefault="00D05122" w:rsidP="00306EFA">
      <w:pPr>
        <w:pStyle w:val="Default"/>
        <w:spacing w:afterLines="120" w:after="288"/>
        <w:jc w:val="center"/>
        <w:rPr>
          <w:rFonts w:ascii="Times New Roman" w:hAnsi="Times New Roman" w:cs="Times New Roman"/>
          <w:b/>
          <w:bCs/>
        </w:rPr>
      </w:pPr>
      <w:r w:rsidRPr="00260965">
        <w:rPr>
          <w:rFonts w:ascii="Times New Roman" w:hAnsi="Times New Roman" w:cs="Times New Roman"/>
          <w:b/>
          <w:bCs/>
          <w:noProof/>
          <w:color w:val="auto"/>
          <w:sz w:val="28"/>
          <w:szCs w:val="28"/>
        </w:rPr>
        <mc:AlternateContent>
          <mc:Choice Requires="wps">
            <w:drawing>
              <wp:anchor distT="0" distB="0" distL="114300" distR="114300" simplePos="0" relativeHeight="251659264" behindDoc="0" locked="0" layoutInCell="1" allowOverlap="1" wp14:anchorId="40D9EF78" wp14:editId="130D6984">
                <wp:simplePos x="0" y="0"/>
                <wp:positionH relativeFrom="margin">
                  <wp:align>center</wp:align>
                </wp:positionH>
                <wp:positionV relativeFrom="paragraph">
                  <wp:posOffset>288290</wp:posOffset>
                </wp:positionV>
                <wp:extent cx="584200" cy="254000"/>
                <wp:effectExtent l="0" t="0" r="25400" b="12700"/>
                <wp:wrapNone/>
                <wp:docPr id="244829525" name="Прямокутник 23"/>
                <wp:cNvGraphicFramePr/>
                <a:graphic xmlns:a="http://schemas.openxmlformats.org/drawingml/2006/main">
                  <a:graphicData uri="http://schemas.microsoft.com/office/word/2010/wordprocessingShape">
                    <wps:wsp>
                      <wps:cNvSpPr/>
                      <wps:spPr>
                        <a:xfrm>
                          <a:off x="0" y="0"/>
                          <a:ext cx="584200" cy="254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D20D5" id="Прямокутник 23" o:spid="_x0000_s1026" style="position:absolute;margin-left:0;margin-top:22.7pt;width:46pt;height:20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" fillcolor="white [3201]" strokecolor="white [3212]" strokeweight="1pt">
                <w10:wrap anchorx="margin"/>
              </v:rect>
            </w:pict>
          </mc:Fallback>
        </mc:AlternateContent>
      </w:r>
      <w:r w:rsidRPr="00260965">
        <w:rPr>
          <w:rFonts w:ascii="Times New Roman" w:hAnsi="Times New Roman" w:cs="Times New Roman"/>
          <w:b/>
          <w:bCs/>
          <w:noProof/>
          <w:sz w:val="28"/>
          <w:szCs w:val="28"/>
        </w:rPr>
        <w:t>Дубове</w:t>
      </w:r>
      <w:r w:rsidRPr="00260965">
        <w:rPr>
          <w:rFonts w:ascii="Times New Roman" w:hAnsi="Times New Roman" w:cs="Times New Roman"/>
          <w:b/>
          <w:bCs/>
          <w:color w:val="auto"/>
          <w:sz w:val="28"/>
          <w:szCs w:val="28"/>
        </w:rPr>
        <w:t xml:space="preserve"> - 2024</w:t>
      </w:r>
      <w:r w:rsidRPr="00260965">
        <w:rPr>
          <w:rFonts w:ascii="Times New Roman" w:hAnsi="Times New Roman" w:cs="Times New Roman"/>
          <w:b/>
          <w:bCs/>
          <w:color w:val="auto"/>
        </w:rPr>
        <w:br w:type="page"/>
      </w:r>
      <w:r w:rsidR="00306EFA" w:rsidRPr="00260965">
        <w:rPr>
          <w:rFonts w:ascii="Times New Roman" w:hAnsi="Times New Roman" w:cs="Times New Roman"/>
          <w:b/>
          <w:bCs/>
        </w:rPr>
        <w:lastRenderedPageBreak/>
        <w:t>ЗМІСТ</w:t>
      </w:r>
    </w:p>
    <w:p w14:paraId="1CD6A5A6" w14:textId="64D813CA"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Вступ…………………………………….…………………………………….…………………….</w:t>
      </w:r>
      <w:r w:rsidR="00422432">
        <w:rPr>
          <w:rFonts w:ascii="Times New Roman" w:hAnsi="Times New Roman" w:cs="Times New Roman"/>
          <w:b/>
          <w:bCs/>
        </w:rPr>
        <w:t>3</w:t>
      </w:r>
    </w:p>
    <w:p w14:paraId="719D97F6" w14:textId="725A5A53"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1. АНАЛІТИЧНА ЧАСТИНА СТРАТЕГІЇ ДУБІВСЬКОЇ СЕЛИЩНОЇ ТЕРИТОРІАЛЬНОЇ ГРОМАДИ (ТГ) …………………………………….…………………….</w:t>
      </w:r>
      <w:r w:rsidR="00422432">
        <w:rPr>
          <w:rFonts w:ascii="Times New Roman" w:hAnsi="Times New Roman" w:cs="Times New Roman"/>
          <w:b/>
          <w:bCs/>
        </w:rPr>
        <w:t>4</w:t>
      </w:r>
    </w:p>
    <w:p w14:paraId="45DB9D38" w14:textId="6F84D46B"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Історичний розвиток ТГ: короткі історичні довідки пр</w:t>
      </w:r>
      <w:r w:rsidR="00A11CBC">
        <w:rPr>
          <w:rFonts w:ascii="Times New Roman" w:hAnsi="Times New Roman" w:cs="Times New Roman"/>
          <w:b/>
          <w:bCs/>
        </w:rPr>
        <w:t>о</w:t>
      </w:r>
      <w:r w:rsidRPr="00260965">
        <w:rPr>
          <w:rFonts w:ascii="Times New Roman" w:hAnsi="Times New Roman" w:cs="Times New Roman"/>
          <w:b/>
          <w:bCs/>
        </w:rPr>
        <w:t xml:space="preserve"> населені пункти громади</w:t>
      </w:r>
      <w:r w:rsidR="00422432">
        <w:rPr>
          <w:rFonts w:ascii="Times New Roman" w:hAnsi="Times New Roman" w:cs="Times New Roman"/>
          <w:b/>
          <w:bCs/>
        </w:rPr>
        <w:t>…4</w:t>
      </w:r>
    </w:p>
    <w:p w14:paraId="7EBB52C1" w14:textId="4836DC2E"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Загальна характеристика та географічне розташування громади……………………</w:t>
      </w:r>
      <w:r w:rsidR="00422432">
        <w:rPr>
          <w:rFonts w:ascii="Times New Roman" w:hAnsi="Times New Roman" w:cs="Times New Roman"/>
          <w:b/>
          <w:bCs/>
        </w:rPr>
        <w:t>..8</w:t>
      </w:r>
    </w:p>
    <w:p w14:paraId="7362BDE1" w14:textId="214C2DD9"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Природно-ресурсний потенціал громади…………………………………….…………….</w:t>
      </w:r>
      <w:r w:rsidR="00422432">
        <w:rPr>
          <w:rFonts w:ascii="Times New Roman" w:hAnsi="Times New Roman" w:cs="Times New Roman"/>
          <w:b/>
          <w:bCs/>
        </w:rPr>
        <w:t>9</w:t>
      </w:r>
    </w:p>
    <w:p w14:paraId="3D5AAF7D" w14:textId="3061F06F"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Характеристика населення та трудових ресурсів………………………………………</w:t>
      </w:r>
      <w:r w:rsidR="00422432">
        <w:rPr>
          <w:rFonts w:ascii="Times New Roman" w:hAnsi="Times New Roman" w:cs="Times New Roman"/>
          <w:b/>
          <w:bCs/>
        </w:rPr>
        <w:t>.14</w:t>
      </w:r>
    </w:p>
    <w:p w14:paraId="26561D38" w14:textId="48ACD683"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Наявна інфраструктура…………………………………….………………………………</w:t>
      </w:r>
      <w:r w:rsidR="00422432">
        <w:rPr>
          <w:rFonts w:ascii="Times New Roman" w:hAnsi="Times New Roman" w:cs="Times New Roman"/>
          <w:b/>
          <w:bCs/>
        </w:rPr>
        <w:t>.18</w:t>
      </w:r>
    </w:p>
    <w:p w14:paraId="3C999B6D" w14:textId="4C7C5E0E"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Містобудівна документація…………………………………….…………………………</w:t>
      </w:r>
      <w:r w:rsidR="00422432">
        <w:rPr>
          <w:rFonts w:ascii="Times New Roman" w:hAnsi="Times New Roman" w:cs="Times New Roman"/>
          <w:b/>
          <w:bCs/>
        </w:rPr>
        <w:t>..26</w:t>
      </w:r>
    </w:p>
    <w:p w14:paraId="04B51CA4" w14:textId="5B804FB8"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Інформація щодо відповідності регіональній Стратегії розвитку……………………</w:t>
      </w:r>
      <w:r w:rsidR="00422432">
        <w:rPr>
          <w:rFonts w:ascii="Times New Roman" w:hAnsi="Times New Roman" w:cs="Times New Roman"/>
          <w:b/>
          <w:bCs/>
        </w:rPr>
        <w:t>.27</w:t>
      </w:r>
    </w:p>
    <w:p w14:paraId="3FD763EA" w14:textId="5025D6A1"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Економічний розвиток та підприємництво………………………………………………</w:t>
      </w:r>
      <w:r w:rsidR="00422432">
        <w:rPr>
          <w:rFonts w:ascii="Times New Roman" w:hAnsi="Times New Roman" w:cs="Times New Roman"/>
          <w:b/>
          <w:bCs/>
        </w:rPr>
        <w:t>28</w:t>
      </w:r>
    </w:p>
    <w:p w14:paraId="461A2C7A" w14:textId="258E3956"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Фінансовий стан та бюджет територіальної громади……………………………………</w:t>
      </w:r>
      <w:r w:rsidR="00422432">
        <w:rPr>
          <w:rFonts w:ascii="Times New Roman" w:hAnsi="Times New Roman" w:cs="Times New Roman"/>
          <w:b/>
          <w:bCs/>
        </w:rPr>
        <w:t>30</w:t>
      </w:r>
    </w:p>
    <w:p w14:paraId="69E192C8" w14:textId="3DBC1385" w:rsidR="00306EFA" w:rsidRPr="00260965" w:rsidRDefault="00306EFA" w:rsidP="00306EFA">
      <w:pPr>
        <w:pStyle w:val="Default"/>
        <w:numPr>
          <w:ilvl w:val="1"/>
          <w:numId w:val="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Органи управління громадою…………………………………….……………………</w:t>
      </w:r>
      <w:r w:rsidR="00422432">
        <w:rPr>
          <w:rFonts w:ascii="Times New Roman" w:hAnsi="Times New Roman" w:cs="Times New Roman"/>
          <w:b/>
          <w:bCs/>
        </w:rPr>
        <w:t>.31</w:t>
      </w:r>
    </w:p>
    <w:p w14:paraId="54EB3882" w14:textId="7AFE850A"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2. SWOT-АНАЛІЗ …………………………………….………………………………</w:t>
      </w:r>
      <w:r w:rsidR="00422432">
        <w:rPr>
          <w:rFonts w:ascii="Times New Roman" w:hAnsi="Times New Roman" w:cs="Times New Roman"/>
          <w:b/>
          <w:bCs/>
        </w:rPr>
        <w:t>..34</w:t>
      </w:r>
    </w:p>
    <w:p w14:paraId="5EE3C4E4" w14:textId="189F8260"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3. СЦЕНАРІЇ РОЗВИТКУ ТЕРИТОРІАЛЬНОЇ ГРОМАДИ ……………………</w:t>
      </w:r>
      <w:r w:rsidR="00422432">
        <w:rPr>
          <w:rFonts w:ascii="Times New Roman" w:hAnsi="Times New Roman" w:cs="Times New Roman"/>
          <w:b/>
          <w:bCs/>
        </w:rPr>
        <w:t>..35</w:t>
      </w:r>
    </w:p>
    <w:p w14:paraId="63054DB8" w14:textId="7B625167"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4. СТРАТЕГІЧНЕ БАЧЕННЯ РОЗВИТКУ ТЕРИТОРІАЛЬНОЇ ГРОМАДИ…</w:t>
      </w:r>
      <w:r w:rsidR="00422432">
        <w:rPr>
          <w:rFonts w:ascii="Times New Roman" w:hAnsi="Times New Roman" w:cs="Times New Roman"/>
          <w:b/>
          <w:bCs/>
        </w:rPr>
        <w:t>.41</w:t>
      </w:r>
    </w:p>
    <w:p w14:paraId="5D838573" w14:textId="6B06F1A9"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 xml:space="preserve">РОЗДІЛ 5. СТРАТЕГІЧНІ, ОПЕРАТИВНІ </w:t>
      </w:r>
      <w:bookmarkStart w:id="0" w:name="_GoBack"/>
      <w:bookmarkEnd w:id="0"/>
      <w:r w:rsidRPr="00260965">
        <w:rPr>
          <w:rFonts w:ascii="Times New Roman" w:hAnsi="Times New Roman" w:cs="Times New Roman"/>
          <w:b/>
          <w:bCs/>
        </w:rPr>
        <w:t xml:space="preserve">ЦІЛІ </w:t>
      </w:r>
      <w:r w:rsidR="00A11CBC">
        <w:rPr>
          <w:rFonts w:ascii="Times New Roman" w:hAnsi="Times New Roman" w:cs="Times New Roman"/>
          <w:b/>
          <w:bCs/>
        </w:rPr>
        <w:t>І</w:t>
      </w:r>
      <w:r w:rsidRPr="00260965">
        <w:rPr>
          <w:rFonts w:ascii="Times New Roman" w:hAnsi="Times New Roman" w:cs="Times New Roman"/>
          <w:b/>
          <w:bCs/>
        </w:rPr>
        <w:t xml:space="preserve"> ЗАВДАННЯ РОЗВИТКУ ТЕРИТОРІАЛЬНОЇ ГРОМАДИ ТА ЇХ УЗГОДЖЕНІСТЬ ЗІ СТРАТЕГІЯМИ ВИЩИХ РІВНІВ …………………………………….…………………………………….………………</w:t>
      </w:r>
      <w:r w:rsidR="00422432">
        <w:rPr>
          <w:rFonts w:ascii="Times New Roman" w:hAnsi="Times New Roman" w:cs="Times New Roman"/>
          <w:b/>
          <w:bCs/>
        </w:rPr>
        <w:t>...42</w:t>
      </w:r>
    </w:p>
    <w:p w14:paraId="19A3856A" w14:textId="29B5E581"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6. ФІНАНСОВЕ ЗАБЕЗПЕЧЕННЯ РЕАЛІЗАЦІЇ СТРАТЕГІЇ ТА ПЛАНУ ЗАХОДІВ. …………………………………….…………………………………….……………</w:t>
      </w:r>
      <w:r w:rsidR="00422432">
        <w:rPr>
          <w:rFonts w:ascii="Times New Roman" w:hAnsi="Times New Roman" w:cs="Times New Roman"/>
          <w:b/>
          <w:bCs/>
        </w:rPr>
        <w:t>..50</w:t>
      </w:r>
    </w:p>
    <w:p w14:paraId="3141F7EB" w14:textId="1CB0C9C9" w:rsidR="00306EFA" w:rsidRPr="00260965" w:rsidRDefault="00306EFA" w:rsidP="00306EFA">
      <w:pPr>
        <w:pStyle w:val="Default"/>
        <w:spacing w:afterLines="120" w:after="288" w:line="360" w:lineRule="auto"/>
        <w:ind w:firstLine="0"/>
        <w:contextualSpacing/>
        <w:rPr>
          <w:rFonts w:ascii="Times New Roman" w:hAnsi="Times New Roman" w:cs="Times New Roman"/>
          <w:b/>
          <w:bCs/>
        </w:rPr>
      </w:pPr>
      <w:r w:rsidRPr="00260965">
        <w:rPr>
          <w:rFonts w:ascii="Times New Roman" w:hAnsi="Times New Roman" w:cs="Times New Roman"/>
          <w:b/>
          <w:bCs/>
        </w:rPr>
        <w:t>РОЗДІЛ 7. МОНІТОРИНГ РЕАЛІЗАЦІЇ СТРАТЕГІЇ ТА ПЛАНУ ЗАХОДІВ …………</w:t>
      </w:r>
      <w:r w:rsidR="00422432">
        <w:rPr>
          <w:rFonts w:ascii="Times New Roman" w:hAnsi="Times New Roman" w:cs="Times New Roman"/>
          <w:b/>
          <w:bCs/>
        </w:rPr>
        <w:t>...51</w:t>
      </w:r>
    </w:p>
    <w:p w14:paraId="1A7E79E6" w14:textId="6A674E19" w:rsidR="00D05122" w:rsidRPr="00260965" w:rsidRDefault="00D05122" w:rsidP="00D05122">
      <w:pPr>
        <w:jc w:val="center"/>
        <w:rPr>
          <w:rFonts w:eastAsia="Times New Roman" w:cs="Times New Roman"/>
          <w:color w:val="000000"/>
          <w:kern w:val="0"/>
          <w:szCs w:val="24"/>
          <w:lang w:eastAsia="uk-UA"/>
          <w14:ligatures w14:val="none"/>
        </w:rPr>
      </w:pPr>
      <w:r w:rsidRPr="00260965">
        <w:rPr>
          <w:rFonts w:eastAsia="Times New Roman" w:cs="Times New Roman"/>
          <w:lang w:eastAsia="uk-UA"/>
          <w14:ligatures w14:val="none"/>
        </w:rPr>
        <w:br w:type="page"/>
      </w:r>
    </w:p>
    <w:p w14:paraId="6AA8A818" w14:textId="77777777" w:rsidR="00306EFA" w:rsidRPr="00260965" w:rsidRDefault="00306EFA" w:rsidP="00306EFA">
      <w:pPr>
        <w:ind w:firstLine="426"/>
        <w:rPr>
          <w:rFonts w:cs="Times New Roman"/>
          <w:b/>
          <w:bCs/>
        </w:rPr>
      </w:pPr>
      <w:bookmarkStart w:id="1" w:name="_Toc149129469"/>
      <w:bookmarkStart w:id="2" w:name="_Toc149130774"/>
      <w:r w:rsidRPr="00260965">
        <w:rPr>
          <w:rFonts w:cs="Times New Roman"/>
          <w:b/>
          <w:bCs/>
        </w:rPr>
        <w:lastRenderedPageBreak/>
        <w:t>Вступ</w:t>
      </w:r>
    </w:p>
    <w:p w14:paraId="6345959B" w14:textId="6DD2AE0A" w:rsidR="00306EFA" w:rsidRPr="00260965" w:rsidRDefault="00306EFA" w:rsidP="00306EFA">
      <w:pPr>
        <w:spacing w:afterLines="120" w:after="288"/>
        <w:ind w:firstLine="425"/>
        <w:contextualSpacing/>
        <w:jc w:val="both"/>
        <w:rPr>
          <w:rFonts w:cs="Times New Roman"/>
          <w:szCs w:val="24"/>
        </w:rPr>
      </w:pPr>
      <w:r w:rsidRPr="00260965">
        <w:rPr>
          <w:rFonts w:cs="Times New Roman"/>
          <w:szCs w:val="24"/>
        </w:rPr>
        <w:t xml:space="preserve">Стратегія розвитку </w:t>
      </w:r>
      <w:r w:rsidR="00274CE2" w:rsidRPr="00260965">
        <w:rPr>
          <w:rFonts w:cs="Times New Roman"/>
          <w:szCs w:val="24"/>
        </w:rPr>
        <w:t>Дубів</w:t>
      </w:r>
      <w:r w:rsidRPr="00260965">
        <w:rPr>
          <w:rFonts w:cs="Times New Roman"/>
          <w:szCs w:val="24"/>
        </w:rPr>
        <w:t xml:space="preserve">ської селищної територіальної громади до 2027 року та План заходів на 2024-2027 роки з реалізації Стратегії розвитку </w:t>
      </w:r>
      <w:r w:rsidR="00274CE2" w:rsidRPr="00260965">
        <w:rPr>
          <w:rFonts w:cs="Times New Roman"/>
          <w:szCs w:val="24"/>
        </w:rPr>
        <w:t>Дубів</w:t>
      </w:r>
      <w:r w:rsidRPr="00260965">
        <w:rPr>
          <w:rFonts w:cs="Times New Roman"/>
          <w:szCs w:val="24"/>
        </w:rPr>
        <w:t xml:space="preserve">ської селищної територіальної громади до 2027 року (надалі – </w:t>
      </w:r>
      <w:r w:rsidRPr="00260965">
        <w:rPr>
          <w:rFonts w:cs="Times New Roman"/>
          <w:b/>
          <w:bCs/>
          <w:szCs w:val="24"/>
        </w:rPr>
        <w:t>Стратегія – 2027 та План заходів її реалізації</w:t>
      </w:r>
      <w:r w:rsidRPr="00260965">
        <w:rPr>
          <w:rFonts w:cs="Times New Roman"/>
          <w:szCs w:val="24"/>
        </w:rPr>
        <w:t xml:space="preserve">) є документами середньострокового стратегічного планування на місцевому рівні, що визначає: Бачення розвитку </w:t>
      </w:r>
      <w:r w:rsidR="00274CE2" w:rsidRPr="00260965">
        <w:rPr>
          <w:rFonts w:cs="Times New Roman"/>
          <w:szCs w:val="24"/>
        </w:rPr>
        <w:t>Дубів</w:t>
      </w:r>
      <w:r w:rsidRPr="00260965">
        <w:rPr>
          <w:rFonts w:cs="Times New Roman"/>
          <w:szCs w:val="24"/>
        </w:rPr>
        <w:t>ської селищної ТГ станом на 2027 рік; систему Стратегічних цілей (СЦ), Оперативних цілей (ОЦ) та Оперативних завдань (ОЗ), а також – План заходів на 2024-2027 роки її реалізації, як перелік Проєктів (Проєктних пропозицій) стратегічного значення, розподілених по відповідних СЦ, ОЦ і ОЗ.</w:t>
      </w:r>
    </w:p>
    <w:p w14:paraId="7F8942EE" w14:textId="77777777" w:rsidR="00306EFA" w:rsidRPr="00260965" w:rsidRDefault="00306EFA" w:rsidP="00306EFA">
      <w:pPr>
        <w:spacing w:afterLines="120" w:after="288"/>
        <w:ind w:firstLine="425"/>
        <w:contextualSpacing/>
        <w:jc w:val="both"/>
        <w:rPr>
          <w:rFonts w:cs="Times New Roman"/>
          <w:szCs w:val="24"/>
        </w:rPr>
      </w:pPr>
      <w:r w:rsidRPr="00260965">
        <w:rPr>
          <w:rFonts w:cs="Times New Roman"/>
          <w:szCs w:val="24"/>
        </w:rPr>
        <w:t xml:space="preserve">Стратегія – 2027 та План заходів її реалізації покликані забезпечити: </w:t>
      </w:r>
    </w:p>
    <w:p w14:paraId="4FD9ACAE" w14:textId="29CD4B4A" w:rsidR="00306EFA" w:rsidRPr="00260965" w:rsidRDefault="00306EFA" w:rsidP="00306EFA">
      <w:pPr>
        <w:spacing w:afterLines="120" w:after="288"/>
        <w:ind w:firstLine="425"/>
        <w:contextualSpacing/>
        <w:jc w:val="both"/>
        <w:rPr>
          <w:rFonts w:cs="Times New Roman"/>
          <w:szCs w:val="24"/>
        </w:rPr>
      </w:pPr>
      <w:r w:rsidRPr="00260965">
        <w:rPr>
          <w:rFonts w:cs="Times New Roman"/>
          <w:szCs w:val="24"/>
        </w:rPr>
        <w:t>-</w:t>
      </w:r>
      <w:r w:rsidRPr="00260965">
        <w:rPr>
          <w:rFonts w:cs="Times New Roman"/>
          <w:szCs w:val="24"/>
        </w:rPr>
        <w:tab/>
        <w:t xml:space="preserve">сталий, екологічно збалансований розвиток </w:t>
      </w:r>
      <w:r w:rsidR="00274CE2" w:rsidRPr="00260965">
        <w:rPr>
          <w:rFonts w:cs="Times New Roman"/>
          <w:szCs w:val="24"/>
        </w:rPr>
        <w:t>Дубів</w:t>
      </w:r>
      <w:r w:rsidRPr="00260965">
        <w:rPr>
          <w:rFonts w:cs="Times New Roman"/>
          <w:szCs w:val="24"/>
        </w:rPr>
        <w:t>ської ТГ до 2027 року;</w:t>
      </w:r>
    </w:p>
    <w:p w14:paraId="6CC271BD" w14:textId="77777777" w:rsidR="00306EFA" w:rsidRPr="00260965" w:rsidRDefault="00306EFA" w:rsidP="00306EFA">
      <w:pPr>
        <w:spacing w:afterLines="120" w:after="288"/>
        <w:ind w:firstLine="425"/>
        <w:contextualSpacing/>
        <w:jc w:val="both"/>
        <w:rPr>
          <w:rFonts w:cs="Times New Roman"/>
          <w:szCs w:val="24"/>
        </w:rPr>
      </w:pPr>
      <w:r w:rsidRPr="00260965">
        <w:rPr>
          <w:rFonts w:cs="Times New Roman"/>
          <w:szCs w:val="24"/>
        </w:rPr>
        <w:t>-</w:t>
      </w:r>
      <w:r w:rsidRPr="00260965">
        <w:rPr>
          <w:rFonts w:cs="Times New Roman"/>
          <w:szCs w:val="24"/>
        </w:rPr>
        <w:tab/>
        <w:t>об’єднання зусиль усіх зацікавлених сторін ТГ (мешканців усіх вікових категорій, селищну раду та її</w:t>
      </w:r>
      <w:r w:rsidRPr="00260965">
        <w:rPr>
          <w:rFonts w:cs="Times New Roman"/>
        </w:rPr>
        <w:t xml:space="preserve"> </w:t>
      </w:r>
      <w:r w:rsidRPr="00260965">
        <w:rPr>
          <w:rFonts w:cs="Times New Roman"/>
          <w:szCs w:val="24"/>
        </w:rPr>
        <w:t>виконком</w:t>
      </w:r>
      <w:r w:rsidRPr="00260965">
        <w:rPr>
          <w:rFonts w:cs="Times New Roman"/>
        </w:rPr>
        <w:t xml:space="preserve"> </w:t>
      </w:r>
      <w:r w:rsidRPr="00260965">
        <w:rPr>
          <w:rFonts w:cs="Times New Roman"/>
          <w:szCs w:val="24"/>
        </w:rPr>
        <w:t>і</w:t>
      </w:r>
      <w:r w:rsidRPr="00260965">
        <w:rPr>
          <w:rFonts w:cs="Times New Roman"/>
        </w:rPr>
        <w:t xml:space="preserve"> </w:t>
      </w:r>
      <w:r w:rsidRPr="00260965">
        <w:rPr>
          <w:rFonts w:cs="Times New Roman"/>
          <w:szCs w:val="24"/>
        </w:rPr>
        <w:t>комунальні</w:t>
      </w:r>
      <w:r w:rsidRPr="00260965">
        <w:rPr>
          <w:rFonts w:cs="Times New Roman"/>
        </w:rPr>
        <w:t xml:space="preserve"> </w:t>
      </w:r>
      <w:r w:rsidRPr="00260965">
        <w:rPr>
          <w:rFonts w:cs="Times New Roman"/>
          <w:szCs w:val="24"/>
        </w:rPr>
        <w:t>підприємства,</w:t>
      </w:r>
      <w:r w:rsidRPr="00260965">
        <w:rPr>
          <w:rFonts w:cs="Times New Roman"/>
        </w:rPr>
        <w:t xml:space="preserve"> </w:t>
      </w:r>
      <w:r w:rsidRPr="00260965">
        <w:rPr>
          <w:rFonts w:cs="Times New Roman"/>
          <w:szCs w:val="24"/>
        </w:rPr>
        <w:t>представників</w:t>
      </w:r>
      <w:r w:rsidRPr="00260965">
        <w:rPr>
          <w:rFonts w:cs="Times New Roman"/>
        </w:rPr>
        <w:t xml:space="preserve"> </w:t>
      </w:r>
      <w:r w:rsidRPr="00260965">
        <w:rPr>
          <w:rFonts w:cs="Times New Roman"/>
          <w:szCs w:val="24"/>
        </w:rPr>
        <w:t>бізнесу,</w:t>
      </w:r>
      <w:r w:rsidRPr="00260965">
        <w:rPr>
          <w:rFonts w:cs="Times New Roman"/>
        </w:rPr>
        <w:t xml:space="preserve"> </w:t>
      </w:r>
      <w:r w:rsidRPr="00260965">
        <w:rPr>
          <w:rFonts w:cs="Times New Roman"/>
          <w:szCs w:val="24"/>
        </w:rPr>
        <w:t>підприємства</w:t>
      </w:r>
      <w:r w:rsidRPr="00260965">
        <w:rPr>
          <w:rFonts w:cs="Times New Roman"/>
        </w:rPr>
        <w:t xml:space="preserve"> </w:t>
      </w:r>
      <w:r w:rsidRPr="00260965">
        <w:rPr>
          <w:rFonts w:cs="Times New Roman"/>
          <w:szCs w:val="24"/>
        </w:rPr>
        <w:t>та</w:t>
      </w:r>
      <w:r w:rsidRPr="00260965">
        <w:rPr>
          <w:rFonts w:cs="Times New Roman"/>
        </w:rPr>
        <w:t xml:space="preserve"> </w:t>
      </w:r>
      <w:r w:rsidRPr="00260965">
        <w:rPr>
          <w:rFonts w:cs="Times New Roman"/>
          <w:szCs w:val="24"/>
        </w:rPr>
        <w:t>громадського</w:t>
      </w:r>
      <w:r w:rsidRPr="00260965">
        <w:rPr>
          <w:rFonts w:cs="Times New Roman"/>
        </w:rPr>
        <w:t xml:space="preserve"> </w:t>
      </w:r>
      <w:r w:rsidRPr="00260965">
        <w:rPr>
          <w:rFonts w:cs="Times New Roman"/>
          <w:szCs w:val="24"/>
        </w:rPr>
        <w:t>сектора)</w:t>
      </w:r>
      <w:r w:rsidRPr="00260965">
        <w:rPr>
          <w:rFonts w:cs="Times New Roman"/>
        </w:rPr>
        <w:t xml:space="preserve"> </w:t>
      </w:r>
      <w:r w:rsidRPr="00260965">
        <w:rPr>
          <w:rFonts w:cs="Times New Roman"/>
          <w:szCs w:val="24"/>
        </w:rPr>
        <w:t>задля</w:t>
      </w:r>
      <w:r w:rsidRPr="00260965">
        <w:rPr>
          <w:rFonts w:cs="Times New Roman"/>
        </w:rPr>
        <w:t xml:space="preserve"> </w:t>
      </w:r>
      <w:r w:rsidRPr="00260965">
        <w:rPr>
          <w:rFonts w:cs="Times New Roman"/>
          <w:szCs w:val="24"/>
        </w:rPr>
        <w:t>подальшого</w:t>
      </w:r>
      <w:r w:rsidRPr="00260965">
        <w:rPr>
          <w:rFonts w:cs="Times New Roman"/>
        </w:rPr>
        <w:t xml:space="preserve"> </w:t>
      </w:r>
      <w:r w:rsidRPr="00260965">
        <w:rPr>
          <w:rFonts w:cs="Times New Roman"/>
          <w:szCs w:val="24"/>
        </w:rPr>
        <w:t>економічного</w:t>
      </w:r>
      <w:r w:rsidRPr="00260965">
        <w:rPr>
          <w:rFonts w:cs="Times New Roman"/>
        </w:rPr>
        <w:t xml:space="preserve"> </w:t>
      </w:r>
      <w:r w:rsidRPr="00260965">
        <w:rPr>
          <w:rFonts w:cs="Times New Roman"/>
          <w:szCs w:val="24"/>
        </w:rPr>
        <w:t>і</w:t>
      </w:r>
      <w:r w:rsidRPr="00260965">
        <w:rPr>
          <w:rFonts w:cs="Times New Roman"/>
        </w:rPr>
        <w:t xml:space="preserve"> </w:t>
      </w:r>
      <w:r w:rsidRPr="00260965">
        <w:rPr>
          <w:rFonts w:cs="Times New Roman"/>
          <w:szCs w:val="24"/>
        </w:rPr>
        <w:t>соціального</w:t>
      </w:r>
      <w:r w:rsidRPr="00260965">
        <w:rPr>
          <w:rFonts w:cs="Times New Roman"/>
        </w:rPr>
        <w:t xml:space="preserve"> </w:t>
      </w:r>
      <w:r w:rsidRPr="00260965">
        <w:rPr>
          <w:rFonts w:cs="Times New Roman"/>
          <w:szCs w:val="24"/>
        </w:rPr>
        <w:t>поступу</w:t>
      </w:r>
      <w:r w:rsidRPr="00260965">
        <w:rPr>
          <w:rFonts w:cs="Times New Roman"/>
        </w:rPr>
        <w:t xml:space="preserve"> </w:t>
      </w:r>
      <w:r w:rsidRPr="00260965">
        <w:rPr>
          <w:rFonts w:cs="Times New Roman"/>
          <w:szCs w:val="24"/>
        </w:rPr>
        <w:t>громади</w:t>
      </w:r>
      <w:r w:rsidRPr="00260965">
        <w:rPr>
          <w:rFonts w:cs="Times New Roman"/>
        </w:rPr>
        <w:t xml:space="preserve"> </w:t>
      </w:r>
      <w:r w:rsidRPr="00260965">
        <w:rPr>
          <w:rFonts w:cs="Times New Roman"/>
          <w:szCs w:val="24"/>
        </w:rPr>
        <w:t>та</w:t>
      </w:r>
      <w:r w:rsidRPr="00260965">
        <w:rPr>
          <w:rFonts w:cs="Times New Roman"/>
        </w:rPr>
        <w:t xml:space="preserve"> </w:t>
      </w:r>
      <w:r w:rsidRPr="00260965">
        <w:rPr>
          <w:rFonts w:cs="Times New Roman"/>
          <w:szCs w:val="24"/>
        </w:rPr>
        <w:t>покращення</w:t>
      </w:r>
      <w:r w:rsidRPr="00260965">
        <w:rPr>
          <w:rFonts w:cs="Times New Roman"/>
        </w:rPr>
        <w:t xml:space="preserve"> </w:t>
      </w:r>
      <w:r w:rsidRPr="00260965">
        <w:rPr>
          <w:rFonts w:cs="Times New Roman"/>
          <w:szCs w:val="24"/>
        </w:rPr>
        <w:t>якості</w:t>
      </w:r>
      <w:r w:rsidRPr="00260965">
        <w:rPr>
          <w:rFonts w:cs="Times New Roman"/>
        </w:rPr>
        <w:t xml:space="preserve"> </w:t>
      </w:r>
      <w:r w:rsidRPr="00260965">
        <w:rPr>
          <w:rFonts w:cs="Times New Roman"/>
          <w:szCs w:val="24"/>
        </w:rPr>
        <w:t>життя</w:t>
      </w:r>
      <w:r w:rsidRPr="00260965">
        <w:rPr>
          <w:rFonts w:cs="Times New Roman"/>
        </w:rPr>
        <w:t xml:space="preserve"> </w:t>
      </w:r>
      <w:r w:rsidRPr="00260965">
        <w:rPr>
          <w:rFonts w:cs="Times New Roman"/>
          <w:szCs w:val="24"/>
        </w:rPr>
        <w:t>через</w:t>
      </w:r>
      <w:r w:rsidRPr="00260965">
        <w:rPr>
          <w:rFonts w:cs="Times New Roman"/>
        </w:rPr>
        <w:t xml:space="preserve"> </w:t>
      </w:r>
      <w:r w:rsidRPr="00260965">
        <w:rPr>
          <w:rFonts w:cs="Times New Roman"/>
          <w:szCs w:val="24"/>
        </w:rPr>
        <w:t>ефективне</w:t>
      </w:r>
      <w:r w:rsidRPr="00260965">
        <w:rPr>
          <w:rFonts w:cs="Times New Roman"/>
        </w:rPr>
        <w:t xml:space="preserve"> </w:t>
      </w:r>
      <w:r w:rsidRPr="00260965">
        <w:rPr>
          <w:rFonts w:cs="Times New Roman"/>
          <w:szCs w:val="24"/>
        </w:rPr>
        <w:t>використання</w:t>
      </w:r>
      <w:r w:rsidRPr="00260965">
        <w:rPr>
          <w:rFonts w:cs="Times New Roman"/>
        </w:rPr>
        <w:t xml:space="preserve"> </w:t>
      </w:r>
      <w:r w:rsidRPr="00260965">
        <w:rPr>
          <w:rFonts w:cs="Times New Roman"/>
          <w:szCs w:val="24"/>
        </w:rPr>
        <w:t>сильних</w:t>
      </w:r>
      <w:r w:rsidRPr="00260965">
        <w:rPr>
          <w:rFonts w:cs="Times New Roman"/>
        </w:rPr>
        <w:t xml:space="preserve"> </w:t>
      </w:r>
      <w:r w:rsidRPr="00260965">
        <w:rPr>
          <w:rFonts w:cs="Times New Roman"/>
          <w:szCs w:val="24"/>
        </w:rPr>
        <w:t>сторін</w:t>
      </w:r>
      <w:r w:rsidRPr="00260965">
        <w:rPr>
          <w:rFonts w:cs="Times New Roman"/>
        </w:rPr>
        <w:t xml:space="preserve"> </w:t>
      </w:r>
      <w:r w:rsidRPr="00260965">
        <w:rPr>
          <w:rFonts w:cs="Times New Roman"/>
          <w:szCs w:val="24"/>
        </w:rPr>
        <w:t>і</w:t>
      </w:r>
      <w:r w:rsidRPr="00260965">
        <w:rPr>
          <w:rFonts w:cs="Times New Roman"/>
        </w:rPr>
        <w:t xml:space="preserve"> </w:t>
      </w:r>
      <w:r w:rsidRPr="00260965">
        <w:rPr>
          <w:rFonts w:cs="Times New Roman"/>
          <w:szCs w:val="24"/>
        </w:rPr>
        <w:t>конкурентних стратегічних переваг ТГ.</w:t>
      </w:r>
    </w:p>
    <w:p w14:paraId="7A925A64" w14:textId="77777777" w:rsidR="00306EFA" w:rsidRPr="00260965" w:rsidRDefault="00306EFA" w:rsidP="00306EFA">
      <w:pPr>
        <w:spacing w:afterLines="120" w:after="288"/>
        <w:ind w:firstLine="425"/>
        <w:contextualSpacing/>
        <w:jc w:val="both"/>
        <w:rPr>
          <w:rFonts w:cs="Times New Roman"/>
          <w:szCs w:val="24"/>
        </w:rPr>
      </w:pPr>
      <w:r w:rsidRPr="00260965">
        <w:rPr>
          <w:rFonts w:cs="Times New Roman"/>
          <w:szCs w:val="24"/>
        </w:rPr>
        <w:t>Стратегія</w:t>
      </w:r>
      <w:r w:rsidRPr="00260965">
        <w:rPr>
          <w:rFonts w:cs="Times New Roman"/>
        </w:rPr>
        <w:t xml:space="preserve"> </w:t>
      </w:r>
      <w:r w:rsidRPr="00260965">
        <w:rPr>
          <w:rFonts w:cs="Times New Roman"/>
          <w:szCs w:val="24"/>
        </w:rPr>
        <w:t>–</w:t>
      </w:r>
      <w:r w:rsidRPr="00260965">
        <w:rPr>
          <w:rFonts w:cs="Times New Roman"/>
        </w:rPr>
        <w:t xml:space="preserve"> </w:t>
      </w:r>
      <w:r w:rsidRPr="00260965">
        <w:rPr>
          <w:rFonts w:cs="Times New Roman"/>
          <w:szCs w:val="24"/>
        </w:rPr>
        <w:t>2027</w:t>
      </w:r>
      <w:r w:rsidRPr="00260965">
        <w:rPr>
          <w:rFonts w:cs="Times New Roman"/>
        </w:rPr>
        <w:t xml:space="preserve"> </w:t>
      </w:r>
      <w:r w:rsidRPr="00260965">
        <w:rPr>
          <w:rFonts w:cs="Times New Roman"/>
          <w:szCs w:val="24"/>
        </w:rPr>
        <w:t>та</w:t>
      </w:r>
      <w:r w:rsidRPr="00260965">
        <w:rPr>
          <w:rFonts w:cs="Times New Roman"/>
        </w:rPr>
        <w:t xml:space="preserve"> </w:t>
      </w:r>
      <w:r w:rsidRPr="00260965">
        <w:rPr>
          <w:rFonts w:cs="Times New Roman"/>
          <w:szCs w:val="24"/>
        </w:rPr>
        <w:t>План</w:t>
      </w:r>
      <w:r w:rsidRPr="00260965">
        <w:rPr>
          <w:rFonts w:cs="Times New Roman"/>
        </w:rPr>
        <w:t xml:space="preserve"> </w:t>
      </w:r>
      <w:r w:rsidRPr="00260965">
        <w:rPr>
          <w:rFonts w:cs="Times New Roman"/>
          <w:szCs w:val="24"/>
        </w:rPr>
        <w:t>заходів</w:t>
      </w:r>
      <w:r w:rsidRPr="00260965">
        <w:rPr>
          <w:rFonts w:cs="Times New Roman"/>
        </w:rPr>
        <w:t xml:space="preserve"> </w:t>
      </w:r>
      <w:r w:rsidRPr="00260965">
        <w:rPr>
          <w:rFonts w:cs="Times New Roman"/>
          <w:szCs w:val="24"/>
        </w:rPr>
        <w:t>її</w:t>
      </w:r>
      <w:r w:rsidRPr="00260965">
        <w:rPr>
          <w:rFonts w:cs="Times New Roman"/>
        </w:rPr>
        <w:t xml:space="preserve"> </w:t>
      </w:r>
      <w:r w:rsidRPr="00260965">
        <w:rPr>
          <w:rFonts w:cs="Times New Roman"/>
          <w:szCs w:val="24"/>
        </w:rPr>
        <w:t>реалізації</w:t>
      </w:r>
      <w:r w:rsidRPr="00260965">
        <w:rPr>
          <w:rFonts w:cs="Times New Roman"/>
        </w:rPr>
        <w:t xml:space="preserve"> </w:t>
      </w:r>
      <w:r w:rsidRPr="00260965">
        <w:rPr>
          <w:rFonts w:cs="Times New Roman"/>
          <w:szCs w:val="24"/>
        </w:rPr>
        <w:t>розроблені</w:t>
      </w:r>
      <w:r w:rsidRPr="00260965">
        <w:rPr>
          <w:rFonts w:cs="Times New Roman"/>
        </w:rPr>
        <w:t xml:space="preserve"> </w:t>
      </w:r>
      <w:r w:rsidRPr="00260965">
        <w:rPr>
          <w:rFonts w:cs="Times New Roman"/>
          <w:szCs w:val="24"/>
        </w:rPr>
        <w:t>відповідно</w:t>
      </w:r>
      <w:r w:rsidRPr="00260965">
        <w:rPr>
          <w:rFonts w:cs="Times New Roman"/>
        </w:rPr>
        <w:t xml:space="preserve"> </w:t>
      </w:r>
      <w:r w:rsidRPr="00260965">
        <w:rPr>
          <w:rFonts w:cs="Times New Roman"/>
          <w:szCs w:val="24"/>
        </w:rPr>
        <w:t>до</w:t>
      </w:r>
      <w:r w:rsidRPr="00260965">
        <w:rPr>
          <w:rFonts w:cs="Times New Roman"/>
        </w:rPr>
        <w:t xml:space="preserve"> </w:t>
      </w:r>
      <w:r w:rsidRPr="00260965">
        <w:rPr>
          <w:rFonts w:cs="Times New Roman"/>
          <w:szCs w:val="24"/>
        </w:rPr>
        <w:t>законів</w:t>
      </w:r>
      <w:r w:rsidRPr="00260965">
        <w:rPr>
          <w:rFonts w:cs="Times New Roman"/>
        </w:rPr>
        <w:t xml:space="preserve"> </w:t>
      </w:r>
      <w:r w:rsidRPr="00260965">
        <w:rPr>
          <w:rFonts w:cs="Times New Roman"/>
          <w:szCs w:val="24"/>
        </w:rPr>
        <w:t>України</w:t>
      </w:r>
      <w:r w:rsidRPr="00260965">
        <w:rPr>
          <w:rFonts w:cs="Times New Roman"/>
        </w:rPr>
        <w:t xml:space="preserve"> </w:t>
      </w:r>
      <w:r w:rsidRPr="00260965">
        <w:rPr>
          <w:rFonts w:cs="Times New Roman"/>
          <w:szCs w:val="24"/>
        </w:rPr>
        <w:t>«</w:t>
      </w:r>
      <w:hyperlink r:id="rId7" w:anchor="Text" w:history="1">
        <w:r w:rsidRPr="00260965">
          <w:rPr>
            <w:rStyle w:val="aa"/>
            <w:rFonts w:cs="Times New Roman"/>
          </w:rPr>
          <w:t>Про засади державної регіональної політики</w:t>
        </w:r>
      </w:hyperlink>
      <w:r w:rsidRPr="00260965">
        <w:rPr>
          <w:rFonts w:cs="Times New Roman"/>
          <w:szCs w:val="24"/>
        </w:rPr>
        <w:t>»,</w:t>
      </w:r>
      <w:r w:rsidRPr="00260965">
        <w:rPr>
          <w:rFonts w:cs="Times New Roman"/>
        </w:rPr>
        <w:t xml:space="preserve"> </w:t>
      </w:r>
      <w:r w:rsidRPr="00260965">
        <w:rPr>
          <w:rFonts w:cs="Times New Roman"/>
          <w:szCs w:val="24"/>
        </w:rPr>
        <w:t>«</w:t>
      </w:r>
      <w:hyperlink r:id="rId8" w:anchor="Text" w:history="1">
        <w:r w:rsidRPr="00260965">
          <w:rPr>
            <w:rStyle w:val="aa"/>
            <w:rFonts w:cs="Times New Roman"/>
          </w:rPr>
          <w:t>Про місцеве самоврядування в Україні</w:t>
        </w:r>
      </w:hyperlink>
      <w:r w:rsidRPr="00260965">
        <w:rPr>
          <w:rFonts w:cs="Times New Roman"/>
          <w:szCs w:val="24"/>
        </w:rPr>
        <w:t>»,</w:t>
      </w:r>
      <w:r w:rsidRPr="00260965">
        <w:rPr>
          <w:rFonts w:cs="Times New Roman"/>
        </w:rPr>
        <w:t xml:space="preserve"> </w:t>
      </w:r>
      <w:r w:rsidRPr="00260965">
        <w:rPr>
          <w:rFonts w:cs="Times New Roman"/>
          <w:szCs w:val="24"/>
        </w:rPr>
        <w:t>«</w:t>
      </w:r>
      <w:hyperlink r:id="rId9" w:anchor="Text" w:history="1">
        <w:r w:rsidRPr="00260965">
          <w:rPr>
            <w:rStyle w:val="aa"/>
            <w:rFonts w:cs="Times New Roman"/>
          </w:rPr>
          <w:t>Про стратегічну екологічну оцінку</w:t>
        </w:r>
      </w:hyperlink>
      <w:r w:rsidRPr="00260965">
        <w:rPr>
          <w:rFonts w:cs="Times New Roman"/>
          <w:szCs w:val="24"/>
        </w:rPr>
        <w:t>»,</w:t>
      </w:r>
      <w:r w:rsidRPr="00260965">
        <w:rPr>
          <w:rFonts w:cs="Times New Roman"/>
        </w:rPr>
        <w:t xml:space="preserve"> </w:t>
      </w:r>
      <w:r w:rsidRPr="00260965">
        <w:rPr>
          <w:rFonts w:cs="Times New Roman"/>
          <w:szCs w:val="24"/>
        </w:rPr>
        <w:t>Постанови</w:t>
      </w:r>
      <w:r w:rsidRPr="00260965">
        <w:rPr>
          <w:rFonts w:cs="Times New Roman"/>
        </w:rPr>
        <w:t xml:space="preserve"> </w:t>
      </w:r>
      <w:r w:rsidRPr="00260965">
        <w:rPr>
          <w:rFonts w:cs="Times New Roman"/>
          <w:szCs w:val="24"/>
        </w:rPr>
        <w:t>Кабінету</w:t>
      </w:r>
      <w:r w:rsidRPr="00260965">
        <w:rPr>
          <w:rFonts w:cs="Times New Roman"/>
        </w:rPr>
        <w:t xml:space="preserve"> </w:t>
      </w:r>
      <w:r w:rsidRPr="00260965">
        <w:rPr>
          <w:rFonts w:cs="Times New Roman"/>
          <w:szCs w:val="24"/>
        </w:rPr>
        <w:t>Міністрів</w:t>
      </w:r>
      <w:r w:rsidRPr="00260965">
        <w:rPr>
          <w:rFonts w:cs="Times New Roman"/>
        </w:rPr>
        <w:t xml:space="preserve"> </w:t>
      </w:r>
      <w:r w:rsidRPr="00260965">
        <w:rPr>
          <w:rFonts w:cs="Times New Roman"/>
          <w:szCs w:val="24"/>
        </w:rPr>
        <w:t>України</w:t>
      </w:r>
      <w:r w:rsidRPr="00260965">
        <w:rPr>
          <w:rFonts w:cs="Times New Roman"/>
        </w:rPr>
        <w:t xml:space="preserve"> </w:t>
      </w:r>
      <w:r w:rsidRPr="00260965">
        <w:rPr>
          <w:rFonts w:cs="Times New Roman"/>
          <w:szCs w:val="24"/>
        </w:rPr>
        <w:t>від</w:t>
      </w:r>
      <w:r w:rsidRPr="00260965">
        <w:rPr>
          <w:rFonts w:cs="Times New Roman"/>
        </w:rPr>
        <w:t xml:space="preserve"> </w:t>
      </w:r>
      <w:r w:rsidRPr="00260965">
        <w:rPr>
          <w:rFonts w:cs="Times New Roman"/>
          <w:szCs w:val="24"/>
        </w:rPr>
        <w:t>4</w:t>
      </w:r>
      <w:r w:rsidRPr="00260965">
        <w:rPr>
          <w:rFonts w:cs="Times New Roman"/>
        </w:rPr>
        <w:t xml:space="preserve"> </w:t>
      </w:r>
      <w:r w:rsidRPr="00260965">
        <w:rPr>
          <w:rFonts w:cs="Times New Roman"/>
          <w:szCs w:val="24"/>
        </w:rPr>
        <w:t>серпня</w:t>
      </w:r>
      <w:r w:rsidRPr="00260965">
        <w:rPr>
          <w:rFonts w:cs="Times New Roman"/>
        </w:rPr>
        <w:t xml:space="preserve"> </w:t>
      </w:r>
      <w:r w:rsidRPr="00260965">
        <w:rPr>
          <w:rFonts w:cs="Times New Roman"/>
          <w:szCs w:val="24"/>
        </w:rPr>
        <w:t>2023</w:t>
      </w:r>
      <w:r w:rsidRPr="00260965">
        <w:rPr>
          <w:rFonts w:cs="Times New Roman"/>
        </w:rPr>
        <w:t xml:space="preserve"> </w:t>
      </w:r>
      <w:r w:rsidRPr="00260965">
        <w:rPr>
          <w:rFonts w:cs="Times New Roman"/>
          <w:szCs w:val="24"/>
        </w:rPr>
        <w:t>року</w:t>
      </w:r>
      <w:r w:rsidRPr="00260965">
        <w:rPr>
          <w:rFonts w:cs="Times New Roman"/>
        </w:rPr>
        <w:t xml:space="preserve"> </w:t>
      </w:r>
      <w:r w:rsidRPr="00260965">
        <w:rPr>
          <w:rFonts w:cs="Times New Roman"/>
          <w:szCs w:val="24"/>
        </w:rPr>
        <w:t>№816</w:t>
      </w:r>
      <w:r w:rsidRPr="00260965">
        <w:rPr>
          <w:rFonts w:cs="Times New Roman"/>
        </w:rPr>
        <w:t xml:space="preserve"> </w:t>
      </w:r>
      <w:r w:rsidRPr="00260965">
        <w:rPr>
          <w:rFonts w:cs="Times New Roman"/>
          <w:szCs w:val="24"/>
        </w:rPr>
        <w:t>«</w:t>
      </w:r>
      <w:hyperlink r:id="rId10" w:history="1">
        <w:r w:rsidRPr="00260965">
          <w:rPr>
            <w:rStyle w:val="aa"/>
            <w:rFonts w:cs="Times New Roman"/>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hyperlink>
      <w:r w:rsidRPr="00260965">
        <w:rPr>
          <w:rFonts w:cs="Times New Roman"/>
          <w:szCs w:val="24"/>
        </w:rPr>
        <w:t>»,</w:t>
      </w:r>
      <w:r w:rsidRPr="00260965">
        <w:rPr>
          <w:rFonts w:cs="Times New Roman"/>
        </w:rPr>
        <w:t xml:space="preserve"> </w:t>
      </w:r>
      <w:r w:rsidRPr="00260965">
        <w:rPr>
          <w:rFonts w:cs="Times New Roman"/>
          <w:szCs w:val="24"/>
        </w:rPr>
        <w:t>Постанови</w:t>
      </w:r>
      <w:r w:rsidRPr="00260965">
        <w:rPr>
          <w:rFonts w:cs="Times New Roman"/>
        </w:rPr>
        <w:t xml:space="preserve"> </w:t>
      </w:r>
      <w:r w:rsidRPr="00260965">
        <w:rPr>
          <w:rFonts w:cs="Times New Roman"/>
          <w:szCs w:val="24"/>
        </w:rPr>
        <w:t>Кабінету</w:t>
      </w:r>
      <w:r w:rsidRPr="00260965">
        <w:rPr>
          <w:rFonts w:cs="Times New Roman"/>
        </w:rPr>
        <w:t xml:space="preserve"> </w:t>
      </w:r>
      <w:r w:rsidRPr="00260965">
        <w:rPr>
          <w:rFonts w:cs="Times New Roman"/>
          <w:szCs w:val="24"/>
        </w:rPr>
        <w:t>Міністрів</w:t>
      </w:r>
      <w:r w:rsidRPr="00260965">
        <w:rPr>
          <w:rFonts w:cs="Times New Roman"/>
        </w:rPr>
        <w:t xml:space="preserve"> </w:t>
      </w:r>
      <w:r w:rsidRPr="00260965">
        <w:rPr>
          <w:rFonts w:cs="Times New Roman"/>
          <w:szCs w:val="24"/>
        </w:rPr>
        <w:t>України</w:t>
      </w:r>
      <w:r w:rsidRPr="00260965">
        <w:rPr>
          <w:rFonts w:cs="Times New Roman"/>
        </w:rPr>
        <w:t xml:space="preserve"> </w:t>
      </w:r>
      <w:r w:rsidRPr="00260965">
        <w:rPr>
          <w:rFonts w:cs="Times New Roman"/>
          <w:szCs w:val="24"/>
        </w:rPr>
        <w:t>від</w:t>
      </w:r>
      <w:r w:rsidRPr="00260965">
        <w:rPr>
          <w:rFonts w:cs="Times New Roman"/>
        </w:rPr>
        <w:t xml:space="preserve"> </w:t>
      </w:r>
      <w:r w:rsidRPr="00260965">
        <w:rPr>
          <w:rFonts w:cs="Times New Roman"/>
          <w:szCs w:val="24"/>
        </w:rPr>
        <w:t>4</w:t>
      </w:r>
      <w:r w:rsidRPr="00260965">
        <w:rPr>
          <w:rFonts w:cs="Times New Roman"/>
        </w:rPr>
        <w:t xml:space="preserve"> </w:t>
      </w:r>
      <w:r w:rsidRPr="00260965">
        <w:rPr>
          <w:rFonts w:cs="Times New Roman"/>
          <w:szCs w:val="24"/>
        </w:rPr>
        <w:t>серпня</w:t>
      </w:r>
      <w:r w:rsidRPr="00260965">
        <w:rPr>
          <w:rFonts w:cs="Times New Roman"/>
        </w:rPr>
        <w:t xml:space="preserve"> </w:t>
      </w:r>
      <w:r w:rsidRPr="00260965">
        <w:rPr>
          <w:rFonts w:cs="Times New Roman"/>
          <w:szCs w:val="24"/>
        </w:rPr>
        <w:t>2023</w:t>
      </w:r>
      <w:r w:rsidRPr="00260965">
        <w:rPr>
          <w:rFonts w:cs="Times New Roman"/>
        </w:rPr>
        <w:t xml:space="preserve"> </w:t>
      </w:r>
      <w:r w:rsidRPr="00260965">
        <w:rPr>
          <w:rFonts w:cs="Times New Roman"/>
          <w:szCs w:val="24"/>
        </w:rPr>
        <w:t>року</w:t>
      </w:r>
      <w:r w:rsidRPr="00260965">
        <w:rPr>
          <w:rFonts w:cs="Times New Roman"/>
        </w:rPr>
        <w:t xml:space="preserve"> </w:t>
      </w:r>
      <w:r w:rsidRPr="00260965">
        <w:rPr>
          <w:rFonts w:cs="Times New Roman"/>
          <w:szCs w:val="24"/>
        </w:rPr>
        <w:t>№817</w:t>
      </w:r>
      <w:r w:rsidRPr="00260965">
        <w:rPr>
          <w:rFonts w:cs="Times New Roman"/>
        </w:rPr>
        <w:t xml:space="preserve"> </w:t>
      </w:r>
      <w:r w:rsidRPr="00260965">
        <w:rPr>
          <w:rFonts w:cs="Times New Roman"/>
          <w:szCs w:val="24"/>
        </w:rPr>
        <w:t>«</w:t>
      </w:r>
      <w:hyperlink r:id="rId11" w:history="1">
        <w:r w:rsidRPr="00260965">
          <w:rPr>
            <w:rStyle w:val="aa"/>
            <w:rFonts w:cs="Times New Roman"/>
          </w:rPr>
          <w:t>Деякі питання розроблення Державної стратегії регіонального розвитку України і плану заходів з її реалізації та проведення моніторингу реалізації зазначених Стратегії і плану заходів</w:t>
        </w:r>
      </w:hyperlink>
      <w:r w:rsidRPr="00260965">
        <w:rPr>
          <w:rFonts w:cs="Times New Roman"/>
          <w:szCs w:val="24"/>
        </w:rPr>
        <w:t>»,</w:t>
      </w:r>
      <w:r w:rsidRPr="00260965">
        <w:rPr>
          <w:rFonts w:cs="Times New Roman"/>
        </w:rPr>
        <w:t xml:space="preserve"> </w:t>
      </w:r>
      <w:r w:rsidRPr="00260965">
        <w:rPr>
          <w:rFonts w:cs="Times New Roman"/>
          <w:szCs w:val="24"/>
        </w:rPr>
        <w:t>Наказу</w:t>
      </w:r>
      <w:r w:rsidRPr="00260965">
        <w:rPr>
          <w:rFonts w:cs="Times New Roman"/>
        </w:rPr>
        <w:t xml:space="preserve"> </w:t>
      </w:r>
      <w:r w:rsidRPr="00260965">
        <w:rPr>
          <w:rFonts w:cs="Times New Roman"/>
          <w:szCs w:val="24"/>
        </w:rPr>
        <w:t>Міністерства</w:t>
      </w:r>
      <w:r w:rsidRPr="00260965">
        <w:rPr>
          <w:rFonts w:cs="Times New Roman"/>
        </w:rPr>
        <w:t xml:space="preserve"> </w:t>
      </w:r>
      <w:r w:rsidRPr="00260965">
        <w:rPr>
          <w:rFonts w:cs="Times New Roman"/>
          <w:szCs w:val="24"/>
        </w:rPr>
        <w:t>регіонального</w:t>
      </w:r>
      <w:r w:rsidRPr="00260965">
        <w:rPr>
          <w:rFonts w:cs="Times New Roman"/>
        </w:rPr>
        <w:t xml:space="preserve"> </w:t>
      </w:r>
      <w:r w:rsidRPr="00260965">
        <w:rPr>
          <w:rFonts w:cs="Times New Roman"/>
          <w:szCs w:val="24"/>
        </w:rPr>
        <w:t>розвитку,</w:t>
      </w:r>
      <w:r w:rsidRPr="00260965">
        <w:rPr>
          <w:rFonts w:cs="Times New Roman"/>
        </w:rPr>
        <w:t xml:space="preserve"> </w:t>
      </w:r>
      <w:r w:rsidRPr="00260965">
        <w:rPr>
          <w:rFonts w:cs="Times New Roman"/>
          <w:szCs w:val="24"/>
        </w:rPr>
        <w:t>будівництва</w:t>
      </w:r>
      <w:r w:rsidRPr="00260965">
        <w:rPr>
          <w:rFonts w:cs="Times New Roman"/>
        </w:rPr>
        <w:t xml:space="preserve"> </w:t>
      </w:r>
      <w:r w:rsidRPr="00260965">
        <w:rPr>
          <w:rFonts w:cs="Times New Roman"/>
          <w:szCs w:val="24"/>
        </w:rPr>
        <w:t>та</w:t>
      </w:r>
      <w:r w:rsidRPr="00260965">
        <w:rPr>
          <w:rFonts w:cs="Times New Roman"/>
        </w:rPr>
        <w:t xml:space="preserve"> </w:t>
      </w:r>
      <w:r w:rsidRPr="00260965">
        <w:rPr>
          <w:rFonts w:cs="Times New Roman"/>
          <w:szCs w:val="24"/>
        </w:rPr>
        <w:t>житлово-комунального</w:t>
      </w:r>
      <w:r w:rsidRPr="00260965">
        <w:rPr>
          <w:rFonts w:cs="Times New Roman"/>
        </w:rPr>
        <w:t xml:space="preserve"> </w:t>
      </w:r>
      <w:r w:rsidRPr="00260965">
        <w:rPr>
          <w:rFonts w:cs="Times New Roman"/>
          <w:szCs w:val="24"/>
        </w:rPr>
        <w:t>господарства</w:t>
      </w:r>
      <w:r w:rsidRPr="00260965">
        <w:rPr>
          <w:rFonts w:cs="Times New Roman"/>
        </w:rPr>
        <w:t xml:space="preserve"> </w:t>
      </w:r>
      <w:r w:rsidRPr="00260965">
        <w:rPr>
          <w:rFonts w:cs="Times New Roman"/>
          <w:szCs w:val="24"/>
        </w:rPr>
        <w:t>України</w:t>
      </w:r>
      <w:r w:rsidRPr="00260965">
        <w:rPr>
          <w:rFonts w:cs="Times New Roman"/>
        </w:rPr>
        <w:t xml:space="preserve"> </w:t>
      </w:r>
      <w:r w:rsidRPr="00260965">
        <w:rPr>
          <w:rFonts w:cs="Times New Roman"/>
          <w:szCs w:val="24"/>
        </w:rPr>
        <w:t>від</w:t>
      </w:r>
      <w:r w:rsidRPr="00260965">
        <w:rPr>
          <w:rFonts w:cs="Times New Roman"/>
        </w:rPr>
        <w:t xml:space="preserve"> </w:t>
      </w:r>
      <w:r w:rsidRPr="00260965">
        <w:rPr>
          <w:rFonts w:cs="Times New Roman"/>
          <w:szCs w:val="24"/>
        </w:rPr>
        <w:t>31.03.2016</w:t>
      </w:r>
      <w:r w:rsidRPr="00260965">
        <w:rPr>
          <w:rFonts w:cs="Times New Roman"/>
        </w:rPr>
        <w:t xml:space="preserve"> </w:t>
      </w:r>
      <w:r w:rsidRPr="00260965">
        <w:rPr>
          <w:rFonts w:cs="Times New Roman"/>
          <w:szCs w:val="24"/>
        </w:rPr>
        <w:t>№79</w:t>
      </w:r>
      <w:r w:rsidRPr="00260965">
        <w:rPr>
          <w:rFonts w:cs="Times New Roman"/>
        </w:rPr>
        <w:t xml:space="preserve"> </w:t>
      </w:r>
      <w:r w:rsidRPr="00260965">
        <w:rPr>
          <w:rFonts w:cs="Times New Roman"/>
          <w:szCs w:val="24"/>
        </w:rPr>
        <w:t>«</w:t>
      </w:r>
      <w:r w:rsidRPr="00260965">
        <w:rPr>
          <w:rFonts w:cs="Times New Roman"/>
          <w:color w:val="0000FF"/>
          <w:szCs w:val="24"/>
        </w:rPr>
        <w:t>Про</w:t>
      </w:r>
      <w:r w:rsidRPr="00260965">
        <w:rPr>
          <w:rFonts w:cs="Times New Roman"/>
          <w:color w:val="0000FF"/>
        </w:rPr>
        <w:t xml:space="preserve"> </w:t>
      </w:r>
      <w:r w:rsidRPr="00260965">
        <w:rPr>
          <w:rFonts w:cs="Times New Roman"/>
          <w:color w:val="0000FF"/>
          <w:szCs w:val="24"/>
        </w:rPr>
        <w:t>затвердження</w:t>
      </w:r>
      <w:r w:rsidRPr="00260965">
        <w:rPr>
          <w:rFonts w:cs="Times New Roman"/>
          <w:color w:val="0000FF"/>
        </w:rPr>
        <w:t xml:space="preserve"> </w:t>
      </w:r>
      <w:r w:rsidRPr="00260965">
        <w:rPr>
          <w:rFonts w:cs="Times New Roman"/>
          <w:color w:val="0000FF"/>
          <w:szCs w:val="24"/>
        </w:rPr>
        <w:t>Методики</w:t>
      </w:r>
      <w:r w:rsidRPr="00260965">
        <w:rPr>
          <w:rFonts w:cs="Times New Roman"/>
          <w:color w:val="0000FF"/>
        </w:rPr>
        <w:t xml:space="preserve"> </w:t>
      </w:r>
      <w:r w:rsidRPr="00260965">
        <w:rPr>
          <w:rFonts w:cs="Times New Roman"/>
          <w:color w:val="0000FF"/>
          <w:szCs w:val="24"/>
        </w:rPr>
        <w:t>розроблення,</w:t>
      </w:r>
      <w:r w:rsidRPr="00260965">
        <w:rPr>
          <w:rFonts w:cs="Times New Roman"/>
          <w:color w:val="0000FF"/>
        </w:rPr>
        <w:t xml:space="preserve"> </w:t>
      </w:r>
      <w:r w:rsidRPr="00260965">
        <w:rPr>
          <w:rFonts w:cs="Times New Roman"/>
          <w:color w:val="0000FF"/>
          <w:szCs w:val="24"/>
        </w:rPr>
        <w:t>проведення</w:t>
      </w:r>
      <w:r w:rsidRPr="00260965">
        <w:rPr>
          <w:rFonts w:cs="Times New Roman"/>
          <w:color w:val="0000FF"/>
        </w:rPr>
        <w:t xml:space="preserve"> </w:t>
      </w:r>
      <w:r w:rsidRPr="00260965">
        <w:rPr>
          <w:rFonts w:cs="Times New Roman"/>
          <w:color w:val="0000FF"/>
          <w:szCs w:val="24"/>
        </w:rPr>
        <w:t>моніторингу</w:t>
      </w:r>
      <w:r w:rsidRPr="00260965">
        <w:rPr>
          <w:rFonts w:cs="Times New Roman"/>
          <w:color w:val="0000FF"/>
        </w:rPr>
        <w:t xml:space="preserve"> </w:t>
      </w:r>
      <w:r w:rsidRPr="00260965">
        <w:rPr>
          <w:rFonts w:cs="Times New Roman"/>
          <w:color w:val="0000FF"/>
          <w:szCs w:val="24"/>
        </w:rPr>
        <w:t>та</w:t>
      </w:r>
      <w:r w:rsidRPr="00260965">
        <w:rPr>
          <w:rFonts w:cs="Times New Roman"/>
          <w:color w:val="0000FF"/>
        </w:rPr>
        <w:t xml:space="preserve"> </w:t>
      </w:r>
      <w:r w:rsidRPr="00260965">
        <w:rPr>
          <w:rFonts w:cs="Times New Roman"/>
          <w:color w:val="0000FF"/>
          <w:szCs w:val="24"/>
        </w:rPr>
        <w:t>оцінки</w:t>
      </w:r>
      <w:r w:rsidRPr="00260965">
        <w:rPr>
          <w:rFonts w:cs="Times New Roman"/>
          <w:color w:val="0000FF"/>
        </w:rPr>
        <w:t xml:space="preserve"> </w:t>
      </w:r>
      <w:r w:rsidRPr="00260965">
        <w:rPr>
          <w:rFonts w:cs="Times New Roman"/>
          <w:color w:val="0000FF"/>
          <w:szCs w:val="24"/>
        </w:rPr>
        <w:t>результативності</w:t>
      </w:r>
      <w:r w:rsidRPr="00260965">
        <w:rPr>
          <w:rFonts w:cs="Times New Roman"/>
          <w:color w:val="0000FF"/>
        </w:rPr>
        <w:t xml:space="preserve"> </w:t>
      </w:r>
      <w:r w:rsidRPr="00260965">
        <w:rPr>
          <w:rFonts w:cs="Times New Roman"/>
          <w:color w:val="0000FF"/>
          <w:szCs w:val="24"/>
        </w:rPr>
        <w:t>реалізації</w:t>
      </w:r>
      <w:r w:rsidRPr="00260965">
        <w:rPr>
          <w:rFonts w:cs="Times New Roman"/>
          <w:color w:val="0000FF"/>
        </w:rPr>
        <w:t xml:space="preserve"> </w:t>
      </w:r>
      <w:r w:rsidRPr="00260965">
        <w:rPr>
          <w:rFonts w:cs="Times New Roman"/>
          <w:color w:val="0000FF"/>
          <w:szCs w:val="24"/>
        </w:rPr>
        <w:t>регіональних</w:t>
      </w:r>
      <w:r w:rsidRPr="00260965">
        <w:rPr>
          <w:rFonts w:cs="Times New Roman"/>
          <w:color w:val="0000FF"/>
        </w:rPr>
        <w:t xml:space="preserve"> </w:t>
      </w:r>
      <w:r w:rsidRPr="00260965">
        <w:rPr>
          <w:rFonts w:cs="Times New Roman"/>
          <w:color w:val="0000FF"/>
          <w:szCs w:val="24"/>
        </w:rPr>
        <w:t>стратегій</w:t>
      </w:r>
      <w:r w:rsidRPr="00260965">
        <w:rPr>
          <w:rFonts w:cs="Times New Roman"/>
          <w:color w:val="0000FF"/>
        </w:rPr>
        <w:t xml:space="preserve"> </w:t>
      </w:r>
      <w:r w:rsidRPr="00260965">
        <w:rPr>
          <w:rFonts w:cs="Times New Roman"/>
          <w:color w:val="0000FF"/>
          <w:szCs w:val="24"/>
        </w:rPr>
        <w:t>розвитку</w:t>
      </w:r>
      <w:r w:rsidRPr="00260965">
        <w:rPr>
          <w:rFonts w:cs="Times New Roman"/>
          <w:color w:val="0000FF"/>
        </w:rPr>
        <w:t xml:space="preserve"> </w:t>
      </w:r>
      <w:r w:rsidRPr="00260965">
        <w:rPr>
          <w:rFonts w:cs="Times New Roman"/>
          <w:color w:val="0000FF"/>
          <w:szCs w:val="24"/>
        </w:rPr>
        <w:t>та</w:t>
      </w:r>
      <w:r w:rsidRPr="00260965">
        <w:rPr>
          <w:rFonts w:cs="Times New Roman"/>
          <w:color w:val="0000FF"/>
        </w:rPr>
        <w:t xml:space="preserve"> </w:t>
      </w:r>
      <w:r w:rsidRPr="00260965">
        <w:rPr>
          <w:rFonts w:cs="Times New Roman"/>
          <w:color w:val="0000FF"/>
          <w:szCs w:val="24"/>
        </w:rPr>
        <w:t>і</w:t>
      </w:r>
      <w:r w:rsidRPr="00260965">
        <w:rPr>
          <w:rFonts w:cs="Times New Roman"/>
          <w:color w:val="0000FF"/>
        </w:rPr>
        <w:t xml:space="preserve"> </w:t>
      </w:r>
      <w:r w:rsidRPr="00260965">
        <w:rPr>
          <w:rFonts w:cs="Times New Roman"/>
          <w:color w:val="0000FF"/>
          <w:szCs w:val="24"/>
        </w:rPr>
        <w:t>планів</w:t>
      </w:r>
      <w:r w:rsidRPr="00260965">
        <w:rPr>
          <w:rFonts w:cs="Times New Roman"/>
          <w:color w:val="0000FF"/>
        </w:rPr>
        <w:t xml:space="preserve"> </w:t>
      </w:r>
      <w:r w:rsidRPr="00260965">
        <w:rPr>
          <w:rFonts w:cs="Times New Roman"/>
          <w:color w:val="0000FF"/>
          <w:szCs w:val="24"/>
        </w:rPr>
        <w:t>заходів</w:t>
      </w:r>
      <w:r w:rsidRPr="00260965">
        <w:rPr>
          <w:rFonts w:cs="Times New Roman"/>
          <w:color w:val="0000FF"/>
        </w:rPr>
        <w:t xml:space="preserve"> </w:t>
      </w:r>
      <w:r w:rsidRPr="00260965">
        <w:rPr>
          <w:rFonts w:cs="Times New Roman"/>
          <w:color w:val="0000FF"/>
          <w:szCs w:val="24"/>
        </w:rPr>
        <w:t>з</w:t>
      </w:r>
      <w:r w:rsidRPr="00260965">
        <w:rPr>
          <w:rFonts w:cs="Times New Roman"/>
          <w:color w:val="0000FF"/>
        </w:rPr>
        <w:t xml:space="preserve"> </w:t>
      </w:r>
      <w:r w:rsidRPr="00260965">
        <w:rPr>
          <w:rFonts w:cs="Times New Roman"/>
          <w:color w:val="0000FF"/>
          <w:szCs w:val="24"/>
        </w:rPr>
        <w:t>їх</w:t>
      </w:r>
      <w:r w:rsidRPr="00260965">
        <w:rPr>
          <w:rFonts w:cs="Times New Roman"/>
          <w:color w:val="0000FF"/>
        </w:rPr>
        <w:t xml:space="preserve"> </w:t>
      </w:r>
      <w:r w:rsidRPr="00260965">
        <w:rPr>
          <w:rFonts w:cs="Times New Roman"/>
          <w:color w:val="0000FF"/>
          <w:szCs w:val="24"/>
        </w:rPr>
        <w:t>реалізації</w:t>
      </w:r>
      <w:r w:rsidRPr="00260965">
        <w:rPr>
          <w:rFonts w:cs="Times New Roman"/>
          <w:szCs w:val="24"/>
        </w:rPr>
        <w:t>»,</w:t>
      </w:r>
      <w:r w:rsidRPr="00260965">
        <w:rPr>
          <w:rFonts w:cs="Times New Roman"/>
        </w:rPr>
        <w:t xml:space="preserve"> </w:t>
      </w:r>
      <w:r w:rsidRPr="00260965">
        <w:rPr>
          <w:rFonts w:cs="Times New Roman"/>
          <w:szCs w:val="24"/>
        </w:rPr>
        <w:t>а</w:t>
      </w:r>
      <w:r w:rsidRPr="00260965">
        <w:rPr>
          <w:rFonts w:cs="Times New Roman"/>
        </w:rPr>
        <w:t xml:space="preserve"> </w:t>
      </w:r>
      <w:r w:rsidRPr="00260965">
        <w:rPr>
          <w:rFonts w:cs="Times New Roman"/>
          <w:szCs w:val="24"/>
        </w:rPr>
        <w:t>також</w:t>
      </w:r>
      <w:r w:rsidRPr="00260965">
        <w:rPr>
          <w:rFonts w:cs="Times New Roman"/>
        </w:rPr>
        <w:t xml:space="preserve"> </w:t>
      </w:r>
      <w:r w:rsidRPr="00260965">
        <w:rPr>
          <w:rFonts w:cs="Times New Roman"/>
          <w:szCs w:val="24"/>
        </w:rPr>
        <w:t>з</w:t>
      </w:r>
      <w:r w:rsidRPr="00260965">
        <w:rPr>
          <w:rFonts w:cs="Times New Roman"/>
        </w:rPr>
        <w:t xml:space="preserve"> </w:t>
      </w:r>
      <w:r w:rsidRPr="00260965">
        <w:rPr>
          <w:rFonts w:cs="Times New Roman"/>
          <w:szCs w:val="24"/>
        </w:rPr>
        <w:t>врахуванням</w:t>
      </w:r>
      <w:r w:rsidRPr="00260965">
        <w:rPr>
          <w:rFonts w:cs="Times New Roman"/>
        </w:rPr>
        <w:t xml:space="preserve"> </w:t>
      </w:r>
      <w:hyperlink r:id="rId12" w:history="1">
        <w:r w:rsidRPr="00260965">
          <w:rPr>
            <w:rStyle w:val="aa"/>
            <w:rFonts w:cs="Times New Roman"/>
          </w:rPr>
          <w:t>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hyperlink>
      <w:r w:rsidRPr="00260965">
        <w:rPr>
          <w:rFonts w:cs="Times New Roman"/>
          <w:szCs w:val="24"/>
        </w:rPr>
        <w:t>,</w:t>
      </w:r>
      <w:r w:rsidRPr="00260965">
        <w:rPr>
          <w:rFonts w:cs="Times New Roman"/>
        </w:rPr>
        <w:t xml:space="preserve"> </w:t>
      </w:r>
      <w:r w:rsidRPr="00260965">
        <w:rPr>
          <w:rFonts w:cs="Times New Roman"/>
          <w:szCs w:val="24"/>
        </w:rPr>
        <w:t>затверджених</w:t>
      </w:r>
      <w:r w:rsidRPr="00260965">
        <w:rPr>
          <w:rFonts w:cs="Times New Roman"/>
        </w:rPr>
        <w:t xml:space="preserve"> </w:t>
      </w:r>
      <w:r w:rsidRPr="00260965">
        <w:rPr>
          <w:rFonts w:cs="Times New Roman"/>
          <w:szCs w:val="24"/>
        </w:rPr>
        <w:t>наказом</w:t>
      </w:r>
      <w:r w:rsidRPr="00260965">
        <w:rPr>
          <w:rFonts w:cs="Times New Roman"/>
        </w:rPr>
        <w:t xml:space="preserve"> </w:t>
      </w:r>
      <w:r w:rsidRPr="00260965">
        <w:rPr>
          <w:rFonts w:cs="Times New Roman"/>
          <w:szCs w:val="24"/>
        </w:rPr>
        <w:t>Міністерства</w:t>
      </w:r>
      <w:r w:rsidRPr="00260965">
        <w:rPr>
          <w:rFonts w:cs="Times New Roman"/>
        </w:rPr>
        <w:t xml:space="preserve"> </w:t>
      </w:r>
      <w:r w:rsidRPr="00260965">
        <w:rPr>
          <w:rFonts w:cs="Times New Roman"/>
          <w:szCs w:val="24"/>
        </w:rPr>
        <w:t>розвитку</w:t>
      </w:r>
      <w:r w:rsidRPr="00260965">
        <w:rPr>
          <w:rFonts w:cs="Times New Roman"/>
        </w:rPr>
        <w:t xml:space="preserve"> </w:t>
      </w:r>
      <w:r w:rsidRPr="00260965">
        <w:rPr>
          <w:rFonts w:cs="Times New Roman"/>
          <w:szCs w:val="24"/>
        </w:rPr>
        <w:t>громад</w:t>
      </w:r>
      <w:r w:rsidRPr="00260965">
        <w:rPr>
          <w:rFonts w:cs="Times New Roman"/>
        </w:rPr>
        <w:t xml:space="preserve"> </w:t>
      </w:r>
      <w:r w:rsidRPr="00260965">
        <w:rPr>
          <w:rFonts w:cs="Times New Roman"/>
          <w:szCs w:val="24"/>
        </w:rPr>
        <w:t>та</w:t>
      </w:r>
      <w:r w:rsidRPr="00260965">
        <w:rPr>
          <w:rFonts w:cs="Times New Roman"/>
        </w:rPr>
        <w:t xml:space="preserve"> </w:t>
      </w:r>
      <w:r w:rsidRPr="00260965">
        <w:rPr>
          <w:rFonts w:cs="Times New Roman"/>
          <w:szCs w:val="24"/>
        </w:rPr>
        <w:t>територій</w:t>
      </w:r>
      <w:r w:rsidRPr="00260965">
        <w:rPr>
          <w:rFonts w:cs="Times New Roman"/>
        </w:rPr>
        <w:t xml:space="preserve"> </w:t>
      </w:r>
      <w:r w:rsidRPr="00260965">
        <w:rPr>
          <w:rFonts w:cs="Times New Roman"/>
          <w:szCs w:val="24"/>
        </w:rPr>
        <w:t>України</w:t>
      </w:r>
      <w:r w:rsidRPr="00260965">
        <w:rPr>
          <w:rFonts w:cs="Times New Roman"/>
        </w:rPr>
        <w:t xml:space="preserve"> </w:t>
      </w:r>
      <w:r w:rsidRPr="00260965">
        <w:rPr>
          <w:rFonts w:cs="Times New Roman"/>
          <w:szCs w:val="24"/>
        </w:rPr>
        <w:t>від</w:t>
      </w:r>
      <w:r w:rsidRPr="00260965">
        <w:rPr>
          <w:rFonts w:cs="Times New Roman"/>
        </w:rPr>
        <w:t xml:space="preserve"> </w:t>
      </w:r>
      <w:r w:rsidRPr="00260965">
        <w:rPr>
          <w:rFonts w:cs="Times New Roman"/>
          <w:szCs w:val="24"/>
        </w:rPr>
        <w:t>21.12.2022</w:t>
      </w:r>
      <w:r w:rsidRPr="00260965">
        <w:rPr>
          <w:rFonts w:cs="Times New Roman"/>
        </w:rPr>
        <w:t xml:space="preserve"> </w:t>
      </w:r>
      <w:r w:rsidRPr="00260965">
        <w:rPr>
          <w:rFonts w:cs="Times New Roman"/>
          <w:szCs w:val="24"/>
        </w:rPr>
        <w:t>№</w:t>
      </w:r>
      <w:r w:rsidRPr="00260965">
        <w:rPr>
          <w:rFonts w:cs="Times New Roman"/>
        </w:rPr>
        <w:t xml:space="preserve"> </w:t>
      </w:r>
      <w:r w:rsidRPr="00260965">
        <w:rPr>
          <w:rFonts w:cs="Times New Roman"/>
          <w:szCs w:val="24"/>
        </w:rPr>
        <w:t>265.</w:t>
      </w:r>
      <w:r w:rsidRPr="00260965">
        <w:rPr>
          <w:rFonts w:cs="Times New Roman"/>
        </w:rPr>
        <w:t xml:space="preserve"> </w:t>
      </w:r>
    </w:p>
    <w:p w14:paraId="5BA29C8C" w14:textId="77777777" w:rsidR="00306EFA" w:rsidRPr="00260965" w:rsidRDefault="00306EFA" w:rsidP="00306EFA">
      <w:pPr>
        <w:spacing w:afterLines="120" w:after="288"/>
        <w:ind w:firstLine="425"/>
        <w:contextualSpacing/>
        <w:jc w:val="both"/>
        <w:rPr>
          <w:rFonts w:cs="Times New Roman"/>
          <w:color w:val="000000"/>
          <w:kern w:val="0"/>
          <w:szCs w:val="24"/>
        </w:rPr>
      </w:pPr>
      <w:r w:rsidRPr="00260965">
        <w:rPr>
          <w:rFonts w:cs="Times New Roman"/>
          <w:color w:val="000000"/>
          <w:kern w:val="0"/>
          <w:szCs w:val="24"/>
        </w:rPr>
        <w:t xml:space="preserve">Стратегія узгоджується з стратегічними і оперативними цілями стратегічних документів державного та регіонального рівня: </w:t>
      </w:r>
      <w:hyperlink r:id="rId13" w:anchor="Text" w:history="1">
        <w:r w:rsidRPr="00260965">
          <w:rPr>
            <w:rStyle w:val="aa"/>
            <w:rFonts w:cs="Times New Roman"/>
            <w:kern w:val="0"/>
          </w:rPr>
          <w:t>Державної стратегії регіонального розвитку на 2021-2027 роки</w:t>
        </w:r>
      </w:hyperlink>
      <w:r w:rsidRPr="00260965">
        <w:rPr>
          <w:rFonts w:cs="Times New Roman"/>
          <w:color w:val="0000FF"/>
          <w:kern w:val="0"/>
          <w:szCs w:val="24"/>
        </w:rPr>
        <w:t xml:space="preserve"> </w:t>
      </w:r>
      <w:r w:rsidRPr="00260965">
        <w:rPr>
          <w:rFonts w:cs="Times New Roman"/>
          <w:color w:val="000000"/>
          <w:kern w:val="0"/>
          <w:szCs w:val="24"/>
        </w:rPr>
        <w:t xml:space="preserve">(затверджено постановою Кабінету Міністрів України від 5 серпня 2020 р. № 695) та </w:t>
      </w:r>
      <w:hyperlink r:id="rId14" w:history="1">
        <w:r w:rsidRPr="00260965">
          <w:rPr>
            <w:rStyle w:val="aa"/>
            <w:rFonts w:cs="Times New Roman"/>
            <w:kern w:val="0"/>
          </w:rPr>
          <w:t>Регіональної Стратегії розвитку Закарпатської області на період 2021-2027 років</w:t>
        </w:r>
      </w:hyperlink>
      <w:r w:rsidRPr="00260965">
        <w:rPr>
          <w:rFonts w:cs="Times New Roman"/>
          <w:color w:val="0000FF"/>
          <w:kern w:val="0"/>
          <w:szCs w:val="24"/>
        </w:rPr>
        <w:t xml:space="preserve"> </w:t>
      </w:r>
      <w:r w:rsidRPr="00260965">
        <w:rPr>
          <w:rFonts w:cs="Times New Roman"/>
          <w:color w:val="000000"/>
          <w:kern w:val="0"/>
          <w:szCs w:val="24"/>
        </w:rPr>
        <w:t>(затверджено рішення Закарпатської обласної ради від 01.10.2020 № 1840).</w:t>
      </w:r>
    </w:p>
    <w:p w14:paraId="085C8832" w14:textId="77777777" w:rsidR="00306EFA" w:rsidRPr="00260965" w:rsidRDefault="00306EFA" w:rsidP="00306EFA">
      <w:pPr>
        <w:spacing w:afterLines="120" w:after="288"/>
        <w:ind w:firstLine="425"/>
        <w:contextualSpacing/>
        <w:jc w:val="both"/>
        <w:rPr>
          <w:rFonts w:cs="Times New Roman"/>
          <w:color w:val="000000"/>
          <w:kern w:val="0"/>
          <w:szCs w:val="24"/>
        </w:rPr>
      </w:pPr>
      <w:r w:rsidRPr="00260965">
        <w:rPr>
          <w:rFonts w:cs="Times New Roman"/>
          <w:color w:val="000000"/>
          <w:kern w:val="0"/>
          <w:szCs w:val="24"/>
        </w:rPr>
        <w:t xml:space="preserve">До процесу формування бачення і визначення пріоритетів розвитку громади були долучені представники органів місцевого самоврядування та регіональної влади, бізнес спільноти, освітяни, медики, представники громадянського суспільства, а також експерти Лукша О.В., </w:t>
      </w:r>
      <w:proofErr w:type="spellStart"/>
      <w:r w:rsidRPr="00260965">
        <w:rPr>
          <w:rFonts w:cs="Times New Roman"/>
          <w:color w:val="000000"/>
          <w:kern w:val="0"/>
          <w:szCs w:val="24"/>
        </w:rPr>
        <w:t>Траньович</w:t>
      </w:r>
      <w:proofErr w:type="spellEnd"/>
      <w:r w:rsidRPr="00260965">
        <w:rPr>
          <w:rFonts w:cs="Times New Roman"/>
          <w:color w:val="000000"/>
          <w:kern w:val="0"/>
          <w:szCs w:val="24"/>
        </w:rPr>
        <w:t xml:space="preserve"> Ю.П. та Юрош В.В.</w:t>
      </w:r>
    </w:p>
    <w:p w14:paraId="60E197C4" w14:textId="549165D7" w:rsidR="00306EFA" w:rsidRPr="00260965" w:rsidRDefault="00306EFA" w:rsidP="00306EFA">
      <w:pPr>
        <w:spacing w:afterLines="120" w:after="288"/>
        <w:ind w:firstLine="425"/>
        <w:contextualSpacing/>
        <w:jc w:val="both"/>
        <w:rPr>
          <w:rFonts w:cs="Times New Roman"/>
          <w:color w:val="000000"/>
          <w:kern w:val="0"/>
          <w:szCs w:val="24"/>
        </w:rPr>
      </w:pPr>
      <w:r w:rsidRPr="00260965">
        <w:rPr>
          <w:rFonts w:cs="Times New Roman"/>
          <w:color w:val="000000"/>
          <w:kern w:val="0"/>
          <w:szCs w:val="24"/>
        </w:rPr>
        <w:t xml:space="preserve">Проєкт Стратегії – 2027 розроблено у відповідності з рішенням Третього засідання 14-ої сесії </w:t>
      </w:r>
      <w:r w:rsidRPr="00260965">
        <w:rPr>
          <w:rFonts w:cs="Times New Roman"/>
          <w:color w:val="000000"/>
          <w:kern w:val="0"/>
          <w:szCs w:val="24"/>
          <w:lang w:val="de-DE"/>
        </w:rPr>
        <w:t>VII</w:t>
      </w:r>
      <w:r w:rsidRPr="00260965">
        <w:rPr>
          <w:rFonts w:cs="Times New Roman"/>
          <w:color w:val="000000"/>
          <w:kern w:val="0"/>
          <w:szCs w:val="24"/>
        </w:rPr>
        <w:t xml:space="preserve"> скликання </w:t>
      </w:r>
      <w:r w:rsidR="00274CE2" w:rsidRPr="00260965">
        <w:rPr>
          <w:rFonts w:cs="Times New Roman"/>
          <w:color w:val="000000"/>
          <w:kern w:val="0"/>
          <w:szCs w:val="24"/>
        </w:rPr>
        <w:t>Дубів</w:t>
      </w:r>
      <w:r w:rsidRPr="00260965">
        <w:rPr>
          <w:rFonts w:cs="Times New Roman"/>
          <w:color w:val="000000"/>
          <w:kern w:val="0"/>
          <w:szCs w:val="24"/>
        </w:rPr>
        <w:t>ської селищної ради від 20 жовтня 2023р. №620 відповідно утвореною Робочою групою.</w:t>
      </w:r>
    </w:p>
    <w:p w14:paraId="1A4BD7F6" w14:textId="77777777" w:rsidR="00306EFA" w:rsidRPr="00260965" w:rsidRDefault="00306EFA" w:rsidP="00306EFA">
      <w:pPr>
        <w:jc w:val="both"/>
        <w:rPr>
          <w:rFonts w:cs="Times New Roman"/>
          <w:b/>
          <w:bCs/>
        </w:rPr>
      </w:pPr>
      <w:r w:rsidRPr="00260965">
        <w:rPr>
          <w:rFonts w:cs="Times New Roman"/>
          <w:b/>
          <w:bCs/>
        </w:rPr>
        <w:br w:type="page"/>
      </w:r>
    </w:p>
    <w:p w14:paraId="5C66CBAD" w14:textId="77777777" w:rsidR="00260965" w:rsidRPr="00260965" w:rsidRDefault="00260965" w:rsidP="00260965">
      <w:pPr>
        <w:pStyle w:val="Default"/>
        <w:spacing w:afterLines="120" w:after="288" w:line="360" w:lineRule="auto"/>
        <w:ind w:firstLine="426"/>
        <w:contextualSpacing/>
        <w:rPr>
          <w:rFonts w:ascii="Times New Roman" w:hAnsi="Times New Roman" w:cs="Times New Roman"/>
          <w:b/>
          <w:bCs/>
        </w:rPr>
      </w:pPr>
      <w:r w:rsidRPr="00260965">
        <w:rPr>
          <w:rFonts w:ascii="Times New Roman" w:hAnsi="Times New Roman" w:cs="Times New Roman"/>
          <w:b/>
          <w:bCs/>
        </w:rPr>
        <w:lastRenderedPageBreak/>
        <w:t>РОЗДІЛ 1. АНАЛІТИЧНА ЧАСТИНА СТРАТЕГІЇ ДУБІВСЬКОЇ СЕЛИЩНОЇ ТЕРИТОРІАЛЬНОЇ ГРОМАДИ (ТГ)</w:t>
      </w:r>
    </w:p>
    <w:p w14:paraId="6EA08C34" w14:textId="77777777" w:rsidR="00260965" w:rsidRPr="00260965" w:rsidRDefault="00260965" w:rsidP="001A7B98">
      <w:pPr>
        <w:pStyle w:val="Default"/>
        <w:numPr>
          <w:ilvl w:val="1"/>
          <w:numId w:val="39"/>
        </w:numPr>
        <w:spacing w:afterLines="120" w:after="288" w:line="360" w:lineRule="auto"/>
        <w:contextualSpacing/>
        <w:rPr>
          <w:rFonts w:ascii="Times New Roman" w:hAnsi="Times New Roman" w:cs="Times New Roman"/>
          <w:b/>
          <w:bCs/>
        </w:rPr>
      </w:pPr>
      <w:r w:rsidRPr="00260965">
        <w:rPr>
          <w:rFonts w:ascii="Times New Roman" w:hAnsi="Times New Roman" w:cs="Times New Roman"/>
          <w:b/>
          <w:bCs/>
        </w:rPr>
        <w:t>Історичний розвиток ТГ: короткі історичні довідки про населені пункти громади</w:t>
      </w:r>
    </w:p>
    <w:p w14:paraId="27CD85CD" w14:textId="77777777" w:rsidR="006738AF" w:rsidRDefault="00260965" w:rsidP="006738AF">
      <w:pPr>
        <w:spacing w:after="0" w:line="360" w:lineRule="auto"/>
        <w:ind w:firstLine="426"/>
        <w:jc w:val="both"/>
        <w:rPr>
          <w:rFonts w:cs="Times New Roman"/>
          <w:szCs w:val="24"/>
        </w:rPr>
      </w:pPr>
      <w:proofErr w:type="spellStart"/>
      <w:r w:rsidRPr="00260965">
        <w:rPr>
          <w:rFonts w:cs="Times New Roman"/>
          <w:szCs w:val="24"/>
        </w:rPr>
        <w:t>Дубівська</w:t>
      </w:r>
      <w:proofErr w:type="spellEnd"/>
      <w:r w:rsidRPr="00260965">
        <w:rPr>
          <w:rFonts w:cs="Times New Roman"/>
          <w:szCs w:val="24"/>
        </w:rPr>
        <w:t xml:space="preserve"> селищна територіальна громада Тячівського району Закарпатської області утворена у жовтні 2020 року шляхом об’єднання 5 населених пунктів: </w:t>
      </w:r>
    </w:p>
    <w:p w14:paraId="202F975C" w14:textId="2647B3E8" w:rsidR="00260965" w:rsidRPr="00260965" w:rsidRDefault="00260965" w:rsidP="001A7B98">
      <w:pPr>
        <w:spacing w:line="360" w:lineRule="auto"/>
        <w:ind w:firstLine="426"/>
        <w:jc w:val="both"/>
        <w:rPr>
          <w:rFonts w:cs="Times New Roman"/>
          <w:szCs w:val="24"/>
        </w:rPr>
      </w:pPr>
      <w:r w:rsidRPr="00260965">
        <w:rPr>
          <w:rFonts w:cs="Times New Roman"/>
          <w:szCs w:val="24"/>
        </w:rPr>
        <w:t>с-</w:t>
      </w:r>
      <w:proofErr w:type="spellStart"/>
      <w:r w:rsidRPr="00260965">
        <w:rPr>
          <w:rFonts w:cs="Times New Roman"/>
          <w:szCs w:val="24"/>
        </w:rPr>
        <w:t>ща</w:t>
      </w:r>
      <w:proofErr w:type="spellEnd"/>
      <w:r w:rsidRPr="00260965">
        <w:rPr>
          <w:rFonts w:cs="Times New Roman"/>
          <w:szCs w:val="24"/>
        </w:rPr>
        <w:t xml:space="preserve"> Дубове та сіл Калини,  Красна,  Нижній Дубовець та Вишній Дубовець Тячівського району Закарпатської області в результаті реорганізації Калинівської та </w:t>
      </w:r>
      <w:proofErr w:type="spellStart"/>
      <w:r w:rsidRPr="00260965">
        <w:rPr>
          <w:rFonts w:cs="Times New Roman"/>
          <w:szCs w:val="24"/>
        </w:rPr>
        <w:t>Краснянської</w:t>
      </w:r>
      <w:proofErr w:type="spellEnd"/>
      <w:r w:rsidRPr="00260965">
        <w:rPr>
          <w:rFonts w:cs="Times New Roman"/>
          <w:szCs w:val="24"/>
        </w:rPr>
        <w:t xml:space="preserve"> сільських рад Тячівського району Закарпатської області та приєднання їх до Дубівської селищної ради Тячівського району Закарпатської області й включення до складу територіальної громади. </w:t>
      </w:r>
    </w:p>
    <w:p w14:paraId="5CCE709F" w14:textId="77777777" w:rsidR="00260965" w:rsidRPr="00260965" w:rsidRDefault="00260965" w:rsidP="00260965">
      <w:pPr>
        <w:spacing w:after="0" w:line="360" w:lineRule="auto"/>
        <w:ind w:firstLine="426"/>
        <w:jc w:val="both"/>
        <w:outlineLvl w:val="3"/>
        <w:rPr>
          <w:rFonts w:eastAsia="Times New Roman" w:cs="Times New Roman"/>
          <w:b/>
          <w:bCs/>
          <w:szCs w:val="24"/>
          <w:lang w:eastAsia="uk-UA"/>
        </w:rPr>
      </w:pPr>
      <w:r w:rsidRPr="00260965">
        <w:rPr>
          <w:rFonts w:eastAsia="Times New Roman" w:cs="Times New Roman"/>
          <w:b/>
          <w:bCs/>
          <w:szCs w:val="24"/>
          <w:lang w:eastAsia="uk-UA"/>
        </w:rPr>
        <w:t>Селище Дубове</w:t>
      </w:r>
    </w:p>
    <w:p w14:paraId="76C3798C"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Перша </w:t>
      </w:r>
      <w:r w:rsidRPr="00260965">
        <w:rPr>
          <w:shd w:val="clear" w:color="auto" w:fill="FFFFFF"/>
        </w:rPr>
        <w:t xml:space="preserve">письмова </w:t>
      </w:r>
      <w:r w:rsidRPr="00260965">
        <w:t>згадка про Дубове</w:t>
      </w:r>
      <w:r w:rsidRPr="00260965">
        <w:rPr>
          <w:shd w:val="clear" w:color="auto" w:fill="FFFFFF"/>
        </w:rPr>
        <w:t xml:space="preserve"> (</w:t>
      </w:r>
      <w:proofErr w:type="spellStart"/>
      <w:r w:rsidRPr="00260965">
        <w:rPr>
          <w:shd w:val="clear" w:color="auto" w:fill="FFFFFF"/>
        </w:rPr>
        <w:t>Dombó</w:t>
      </w:r>
      <w:proofErr w:type="spellEnd"/>
      <w:r w:rsidRPr="00260965">
        <w:rPr>
          <w:shd w:val="clear" w:color="auto" w:fill="FFFFFF"/>
        </w:rPr>
        <w:t>)</w:t>
      </w:r>
      <w:r w:rsidRPr="00260965">
        <w:t xml:space="preserve">, що є адміністративним центром громади, </w:t>
      </w:r>
      <w:r w:rsidRPr="00260965">
        <w:rPr>
          <w:shd w:val="clear" w:color="auto" w:fill="FFFFFF"/>
        </w:rPr>
        <w:t xml:space="preserve">з'являється у 1336 році, за іншою версією - </w:t>
      </w:r>
      <w:r w:rsidRPr="00260965">
        <w:t>26 січня 1591 року. За переказами, назва поселення походить від старих дубів, які росли в центрі села.</w:t>
      </w:r>
    </w:p>
    <w:p w14:paraId="441ADE61"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За свою пів тисячолітню історію Дубове входило до складу кількох державних утворень — Королівської Угорщини, Австро-Угорщини, Чехословаччини, Карпатської України, УРСР, знаходилося під тимчасовою окупацією Румунії в 1919 році та Угорщини в 1939—1944 роках.</w:t>
      </w:r>
    </w:p>
    <w:p w14:paraId="55D20614"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У другій половині XVII століття Дубове та навколишні села перейшло у володіння Хустського замку, а з кінця XVII — початку XVIII століття належало феодалу </w:t>
      </w:r>
      <w:proofErr w:type="spellStart"/>
      <w:r w:rsidRPr="00260965">
        <w:t>Довгаю</w:t>
      </w:r>
      <w:proofErr w:type="spellEnd"/>
      <w:r w:rsidRPr="00260965">
        <w:t>. У</w:t>
      </w:r>
      <w:r w:rsidRPr="00260965">
        <w:rPr>
          <w:shd w:val="clear" w:color="auto" w:fill="FFFFFF"/>
        </w:rPr>
        <w:t xml:space="preserve"> другій половині XVIII століття (1775—1777 рр.) на території села поселилися німці-колоністи, які займалися видобуванням солі в околицях Дубового. Наприкінці XVIII і в першому десятиріччі XIX століття частина жителів працювала в лісовому господарстві. </w:t>
      </w:r>
      <w:proofErr w:type="spellStart"/>
      <w:r w:rsidRPr="00260965">
        <w:rPr>
          <w:shd w:val="clear" w:color="auto" w:fill="FFFFFF"/>
        </w:rPr>
        <w:t>Лісозаготовками</w:t>
      </w:r>
      <w:proofErr w:type="spellEnd"/>
      <w:r w:rsidRPr="00260965">
        <w:rPr>
          <w:shd w:val="clear" w:color="auto" w:fill="FFFFFF"/>
        </w:rPr>
        <w:t xml:space="preserve"> в основному займалися німецькі колоністи, яких налічувалось тут 74 особи. Однак основна частина жителів перебувала в кріпосній залежності від поміщиків та церкви.</w:t>
      </w:r>
    </w:p>
    <w:p w14:paraId="75401B1C"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Від 1841 року в Дубовому існувало виробництво металевих виробів. Люди виготовляли деталі до плугів, возів, заготовки для лопат, металеві огорожі, які були популярними і поза межами регіону. За даними 1864 року, найчисельніші землевласники Дубового були русини-українці. У селі функціонувала католицька церква та руська школа. У ті роки основними заняттями селян були лісозаготівля, землеробство, скотарство, ремісництво. У XIX столітті Дубове стає найбільшим селом </w:t>
      </w:r>
      <w:proofErr w:type="spellStart"/>
      <w:r w:rsidRPr="00260965">
        <w:t>Тересвянської</w:t>
      </w:r>
      <w:proofErr w:type="spellEnd"/>
      <w:r w:rsidRPr="00260965">
        <w:t xml:space="preserve"> долини. </w:t>
      </w:r>
    </w:p>
    <w:p w14:paraId="375CE5F4"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22-23 березня 1919 року в Дубовому встановили радянську владу, але вже у квітні 1919 року селище окупували румунські війська, які її повалили. На зміну румунській прийшла чеська влада (1920 рік), яка діяла по 1939 рік. У 1925 році населення взяло участь у виборах до Чехословацького парламенту та сенату. За часів панування влади Чехословаччини Дубове та навколишні села розбудувалися, зокрема, побудовано корпуси шкіл в урочищі </w:t>
      </w:r>
      <w:proofErr w:type="spellStart"/>
      <w:r w:rsidRPr="00260965">
        <w:t>Вітерна</w:t>
      </w:r>
      <w:proofErr w:type="spellEnd"/>
      <w:r w:rsidRPr="00260965">
        <w:t xml:space="preserve"> та </w:t>
      </w:r>
      <w:r w:rsidRPr="00260965">
        <w:lastRenderedPageBreak/>
        <w:t xml:space="preserve">селі Нижній Дубовець, у Дубовому прокладено бетонний міст через річку Тересва, побудовано лікувальні заклади, народний будинок та </w:t>
      </w:r>
      <w:r w:rsidRPr="00260965">
        <w:rPr>
          <w:shd w:val="clear" w:color="auto" w:fill="FFFFFF"/>
        </w:rPr>
        <w:t xml:space="preserve">вузькоколійну залізницю Тересва-Усть-Чорна. Багато селян отримали роботу на будівництві, розширилися лісозаготівлі. </w:t>
      </w:r>
    </w:p>
    <w:p w14:paraId="01EE80F6"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У 1939 році Дубове зазнало угорсько-фашистської окупації, селу завдали матеріальної шкоди, а також у примусовому порядку забрали до угорської армії місцевих юнаків. Наприкінці жовтня 1944 року Дубове та навколишні села визволили від угорської окупації. У 1959 році відбулося приєднання </w:t>
      </w:r>
      <w:proofErr w:type="spellStart"/>
      <w:r w:rsidRPr="00260965">
        <w:t>Краснянської</w:t>
      </w:r>
      <w:proofErr w:type="spellEnd"/>
      <w:r w:rsidRPr="00260965">
        <w:t xml:space="preserve"> сільської ради до Дубівської сільської ради. У 1971 році Дубове отримало статус селища. </w:t>
      </w:r>
    </w:p>
    <w:p w14:paraId="35D5FD23"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На початку 1970-х років засновано Закарпатський машинобудівний завод, який через деякий час реорганізувався у вертолітне виробниче об'єднання. На підприємстві працювало близько 5-ти тисяч </w:t>
      </w:r>
      <w:proofErr w:type="spellStart"/>
      <w:r w:rsidRPr="00260965">
        <w:t>дубівчан</w:t>
      </w:r>
      <w:proofErr w:type="spellEnd"/>
      <w:r w:rsidRPr="00260965">
        <w:t xml:space="preserve"> та жителів навколишніх сіл. Розвиток населеного пункту у 70-х та 80-х роках пов’язаний саме з функціонуванням Закарпатського вертолітного виробничого об’єднання, у ці роки побудовано поліклініку, середню та неповну середню школи, поштове відділення, машинобудівний технікум, стадіон тощо</w:t>
      </w:r>
      <w:hyperlink r:id="rId15" w:anchor="cite_note-:0-3" w:history="1"/>
      <w:r w:rsidRPr="00260965">
        <w:t>.</w:t>
      </w:r>
    </w:p>
    <w:p w14:paraId="6D5D0227"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У 90-х роках виробничі потужності заводу скоротилися, і вже 2000-х роках підприємство практично припинило виробництво. Численні працівники заводу були змушені змінювати свою спеціалізацію, почали виїжджати за межі населеного пункту у пошуках роботи. У населених пунктах різко зросла кількість сезонних робітників. Зараз підприємство не працює, а його майно спродано через аукціон. </w:t>
      </w:r>
    </w:p>
    <w:p w14:paraId="24288C3A" w14:textId="77777777" w:rsidR="00260965" w:rsidRPr="00260965" w:rsidRDefault="00260965" w:rsidP="001A7B98">
      <w:pPr>
        <w:pStyle w:val="a6"/>
        <w:shd w:val="clear" w:color="auto" w:fill="FFFFFF"/>
        <w:spacing w:before="0" w:beforeAutospacing="0" w:after="160" w:afterAutospacing="0" w:line="360" w:lineRule="auto"/>
        <w:ind w:firstLine="426"/>
      </w:pPr>
      <w:r w:rsidRPr="00260965">
        <w:t xml:space="preserve">У 1998 році та у 2011 році Дубове та населені пункти </w:t>
      </w:r>
      <w:proofErr w:type="spellStart"/>
      <w:r w:rsidRPr="00260965">
        <w:t>Тересвянської</w:t>
      </w:r>
      <w:proofErr w:type="spellEnd"/>
      <w:r w:rsidRPr="00260965">
        <w:t xml:space="preserve"> долини зазнали значної шкоди від паводків. </w:t>
      </w:r>
    </w:p>
    <w:p w14:paraId="429862DD" w14:textId="77777777" w:rsidR="00260965" w:rsidRPr="00260965" w:rsidRDefault="00260965" w:rsidP="00260965">
      <w:pPr>
        <w:spacing w:after="0" w:line="360" w:lineRule="auto"/>
        <w:ind w:firstLine="426"/>
        <w:jc w:val="both"/>
        <w:outlineLvl w:val="3"/>
        <w:rPr>
          <w:rFonts w:eastAsia="Times New Roman" w:cs="Times New Roman"/>
          <w:b/>
          <w:bCs/>
          <w:szCs w:val="24"/>
          <w:lang w:eastAsia="uk-UA"/>
        </w:rPr>
      </w:pPr>
      <w:r w:rsidRPr="00260965">
        <w:rPr>
          <w:rFonts w:eastAsia="Times New Roman" w:cs="Times New Roman"/>
          <w:b/>
          <w:bCs/>
          <w:szCs w:val="24"/>
          <w:lang w:eastAsia="uk-UA"/>
        </w:rPr>
        <w:t>Села Нижній Дубовець та Вишній Дубовець</w:t>
      </w:r>
    </w:p>
    <w:p w14:paraId="6B15914C" w14:textId="77777777" w:rsidR="00260965" w:rsidRPr="00260965" w:rsidRDefault="00260965" w:rsidP="001A7B98">
      <w:pPr>
        <w:spacing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Села Нижній Дубовець та Вишній Дубовець були вперше згадані в історичних джерелах у 1898 році під угорськими назвами </w:t>
      </w:r>
      <w:proofErr w:type="spellStart"/>
      <w:r w:rsidRPr="00260965">
        <w:rPr>
          <w:rFonts w:eastAsia="Times New Roman" w:cs="Times New Roman"/>
          <w:szCs w:val="24"/>
          <w:lang w:eastAsia="uk-UA"/>
        </w:rPr>
        <w:t>Felső-Dombó</w:t>
      </w:r>
      <w:proofErr w:type="spellEnd"/>
      <w:r w:rsidRPr="00260965">
        <w:rPr>
          <w:rFonts w:eastAsia="Times New Roman" w:cs="Times New Roman"/>
          <w:szCs w:val="24"/>
          <w:lang w:eastAsia="uk-UA"/>
        </w:rPr>
        <w:t xml:space="preserve"> та </w:t>
      </w:r>
      <w:proofErr w:type="spellStart"/>
      <w:r w:rsidRPr="00260965">
        <w:rPr>
          <w:rFonts w:eastAsia="Times New Roman" w:cs="Times New Roman"/>
          <w:szCs w:val="24"/>
          <w:lang w:eastAsia="uk-UA"/>
        </w:rPr>
        <w:t>Alsó-Dombó</w:t>
      </w:r>
      <w:proofErr w:type="spellEnd"/>
      <w:r w:rsidRPr="00260965">
        <w:rPr>
          <w:rFonts w:eastAsia="Times New Roman" w:cs="Times New Roman"/>
          <w:szCs w:val="24"/>
          <w:lang w:eastAsia="uk-UA"/>
        </w:rPr>
        <w:t>. Села були засновані біля потоків Нижній Дубовець та Вишній Дубовець, і їхні мешканці займалися переважно лісовим господарством та сільським господарством. У 1930-х роках в цих населених пунктах були побудовані початкові школи та інші громадські заклади, що сприяло їх подальшому розвитку.</w:t>
      </w:r>
    </w:p>
    <w:p w14:paraId="357408B8" w14:textId="77777777" w:rsidR="00260965" w:rsidRPr="00260965" w:rsidRDefault="00260965" w:rsidP="00260965">
      <w:pPr>
        <w:spacing w:after="0" w:line="360" w:lineRule="auto"/>
        <w:ind w:firstLine="426"/>
        <w:jc w:val="both"/>
        <w:outlineLvl w:val="3"/>
        <w:rPr>
          <w:rFonts w:eastAsia="Times New Roman" w:cs="Times New Roman"/>
          <w:b/>
          <w:bCs/>
          <w:szCs w:val="24"/>
          <w:lang w:eastAsia="uk-UA"/>
        </w:rPr>
      </w:pPr>
      <w:r w:rsidRPr="00260965">
        <w:rPr>
          <w:rFonts w:eastAsia="Times New Roman" w:cs="Times New Roman"/>
          <w:b/>
          <w:bCs/>
          <w:szCs w:val="24"/>
          <w:lang w:eastAsia="uk-UA"/>
        </w:rPr>
        <w:t>Село Калини</w:t>
      </w:r>
    </w:p>
    <w:p w14:paraId="3F7F5B47"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Перша письмова згадка про село Калини датується 6 листопада 1405 року. У </w:t>
      </w:r>
      <w:proofErr w:type="spellStart"/>
      <w:r w:rsidRPr="00260965">
        <w:rPr>
          <w:rFonts w:eastAsia="Times New Roman" w:cs="Times New Roman"/>
          <w:szCs w:val="24"/>
          <w:lang w:eastAsia="uk-UA"/>
        </w:rPr>
        <w:t>Мараморошській</w:t>
      </w:r>
      <w:proofErr w:type="spellEnd"/>
      <w:r w:rsidRPr="00260965">
        <w:rPr>
          <w:rFonts w:eastAsia="Times New Roman" w:cs="Times New Roman"/>
          <w:szCs w:val="24"/>
          <w:lang w:eastAsia="uk-UA"/>
        </w:rPr>
        <w:t xml:space="preserve"> грамоті король </w:t>
      </w:r>
      <w:proofErr w:type="spellStart"/>
      <w:r w:rsidRPr="00260965">
        <w:rPr>
          <w:rFonts w:eastAsia="Times New Roman" w:cs="Times New Roman"/>
          <w:szCs w:val="24"/>
          <w:lang w:eastAsia="uk-UA"/>
        </w:rPr>
        <w:t>Жигмунд</w:t>
      </w:r>
      <w:proofErr w:type="spellEnd"/>
      <w:r w:rsidRPr="00260965">
        <w:rPr>
          <w:rFonts w:eastAsia="Times New Roman" w:cs="Times New Roman"/>
          <w:szCs w:val="24"/>
          <w:lang w:eastAsia="uk-UA"/>
        </w:rPr>
        <w:t xml:space="preserve"> зареєстрував Калини як частину своїх володінь. Село належало родині </w:t>
      </w:r>
      <w:proofErr w:type="spellStart"/>
      <w:r w:rsidRPr="00260965">
        <w:rPr>
          <w:rFonts w:eastAsia="Times New Roman" w:cs="Times New Roman"/>
          <w:szCs w:val="24"/>
          <w:lang w:eastAsia="uk-UA"/>
        </w:rPr>
        <w:t>Долгаї</w:t>
      </w:r>
      <w:proofErr w:type="spellEnd"/>
      <w:r w:rsidRPr="00260965">
        <w:rPr>
          <w:rFonts w:eastAsia="Times New Roman" w:cs="Times New Roman"/>
          <w:szCs w:val="24"/>
          <w:lang w:eastAsia="uk-UA"/>
        </w:rPr>
        <w:t xml:space="preserve">, а згодом маєток передали родині </w:t>
      </w:r>
      <w:proofErr w:type="spellStart"/>
      <w:r w:rsidRPr="00260965">
        <w:rPr>
          <w:rFonts w:eastAsia="Times New Roman" w:cs="Times New Roman"/>
          <w:szCs w:val="24"/>
          <w:lang w:eastAsia="uk-UA"/>
        </w:rPr>
        <w:t>Корніс</w:t>
      </w:r>
      <w:proofErr w:type="spellEnd"/>
      <w:r w:rsidRPr="00260965">
        <w:rPr>
          <w:rFonts w:eastAsia="Times New Roman" w:cs="Times New Roman"/>
          <w:szCs w:val="24"/>
          <w:lang w:eastAsia="uk-UA"/>
        </w:rPr>
        <w:t>.</w:t>
      </w:r>
    </w:p>
    <w:p w14:paraId="13DD83DE"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Існує легенда, що назва села походить від дівчини Калини, яка жила в криївці розбійників на горі </w:t>
      </w:r>
      <w:proofErr w:type="spellStart"/>
      <w:r w:rsidRPr="00260965">
        <w:rPr>
          <w:rFonts w:eastAsia="Times New Roman" w:cs="Times New Roman"/>
          <w:szCs w:val="24"/>
          <w:lang w:eastAsia="uk-UA"/>
        </w:rPr>
        <w:t>Плеша</w:t>
      </w:r>
      <w:proofErr w:type="spellEnd"/>
      <w:r w:rsidRPr="00260965">
        <w:rPr>
          <w:rFonts w:eastAsia="Times New Roman" w:cs="Times New Roman"/>
          <w:szCs w:val="24"/>
          <w:lang w:eastAsia="uk-UA"/>
        </w:rPr>
        <w:t>. Розбійники, які орудували в околицях, привели з собою Калину, що готувала їм їжу. Коли вони вирішили покинути ці землі, розбійники, не бажаючи залишити Калину, забили її, аби вона не видала їх. З того часу село отримало назву Калини.</w:t>
      </w:r>
    </w:p>
    <w:p w14:paraId="3418A3A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lastRenderedPageBreak/>
        <w:t>Околиці села є свідками стародавніх культур. У 1863 році тут був знайдений бронзовий скарб, який належить до пізньої епохи бронзи. Скарб складався з мечів, браслетів та бронзових поясів. У 1932 році знайдено ще один бронзовий скарб, який містив три бойові сокири. Ці артефакти свідчать про важливу роль цієї місцевості в історії Карпатського регіону.</w:t>
      </w:r>
    </w:p>
    <w:p w14:paraId="304B2CDD"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Період Чехословацької Республіки відзначився активним промисловим розвитком села. У цей час було побудовано вузькоколійну залізницю та шосейну дорогу, що значно вплинуло на економічний розвиток регіону. У 1924 році тут виникла організація Комуністичної партії Чехословаччини. Село стало місцем численних протестів проти масового безробіття, які іноді придушувала жандармерія.</w:t>
      </w:r>
    </w:p>
    <w:p w14:paraId="4F04E30A"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Під час Другої світової війни село активно опиралося окупаційним режимам. Після визволення села 22 жовтня 1944 року Червоною армією, на честь загиблих солдат було споруджено Обеліск слави. В післявоєнний період економіка села відновлювалася, головним чином завдяки розвитку колгоспу, який займався садівництвом і тваринництвом.</w:t>
      </w:r>
    </w:p>
    <w:p w14:paraId="0986DEC9"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Зі здобуттям незалежності України у 1991 році, село Калини активно розвивалося, хоча й зіткнулося з новими викликами. Деревообробна промисловість стала головною галуззю економіки, а багато жителів знаходили сезонну роботу на збиранні чорниць. Село двічі постраждало від значних паводків у 1998 та 2011 роках.</w:t>
      </w:r>
    </w:p>
    <w:p w14:paraId="161D8AEE"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До села Калини входять декілька колишніх сіл: Заріка, Сухий, </w:t>
      </w:r>
      <w:proofErr w:type="spellStart"/>
      <w:r w:rsidRPr="00260965">
        <w:rPr>
          <w:rFonts w:eastAsia="Times New Roman" w:cs="Times New Roman"/>
          <w:szCs w:val="24"/>
          <w:lang w:eastAsia="uk-UA"/>
        </w:rPr>
        <w:t>Камарзан</w:t>
      </w:r>
      <w:proofErr w:type="spellEnd"/>
      <w:r w:rsidRPr="00260965">
        <w:rPr>
          <w:rFonts w:eastAsia="Times New Roman" w:cs="Times New Roman"/>
          <w:szCs w:val="24"/>
          <w:lang w:eastAsia="uk-UA"/>
        </w:rPr>
        <w:t xml:space="preserve"> та Великий, які були об'єднані з Калинами у 1967 році рішенням облвиконкому Закарпатської області.</w:t>
      </w:r>
    </w:p>
    <w:p w14:paraId="06679200" w14:textId="77777777" w:rsidR="00260965" w:rsidRPr="00260965" w:rsidRDefault="00260965" w:rsidP="001A7B98">
      <w:pPr>
        <w:spacing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Село зберегло значні релігійні та культурні пам'ятки. У селі є дві церкви – православна та греко-католицька. Греко-католицька церква Покрови Пресвятої Богородиці була освячена у 1891 році. Також діє краєзнавчий музей «Калини 3 в 1», який створив місцевий житель Юрій Куцин (Дід </w:t>
      </w:r>
      <w:proofErr w:type="spellStart"/>
      <w:r w:rsidRPr="00260965">
        <w:rPr>
          <w:rFonts w:eastAsia="Times New Roman" w:cs="Times New Roman"/>
          <w:szCs w:val="24"/>
          <w:lang w:eastAsia="uk-UA"/>
        </w:rPr>
        <w:t>Медовик</w:t>
      </w:r>
      <w:proofErr w:type="spellEnd"/>
      <w:r w:rsidRPr="00260965">
        <w:rPr>
          <w:rFonts w:eastAsia="Times New Roman" w:cs="Times New Roman"/>
          <w:szCs w:val="24"/>
          <w:lang w:eastAsia="uk-UA"/>
        </w:rPr>
        <w:t>).</w:t>
      </w:r>
    </w:p>
    <w:p w14:paraId="4E58ACB1" w14:textId="77777777" w:rsidR="00260965" w:rsidRPr="00260965" w:rsidRDefault="00260965" w:rsidP="00260965">
      <w:pPr>
        <w:spacing w:after="0" w:line="360" w:lineRule="auto"/>
        <w:ind w:firstLine="426"/>
        <w:jc w:val="both"/>
        <w:outlineLvl w:val="3"/>
        <w:rPr>
          <w:rFonts w:eastAsia="Times New Roman" w:cs="Times New Roman"/>
          <w:b/>
          <w:bCs/>
          <w:szCs w:val="24"/>
          <w:lang w:eastAsia="uk-UA"/>
        </w:rPr>
      </w:pPr>
      <w:r w:rsidRPr="00260965">
        <w:rPr>
          <w:rFonts w:eastAsia="Times New Roman" w:cs="Times New Roman"/>
          <w:b/>
          <w:bCs/>
          <w:szCs w:val="24"/>
          <w:lang w:eastAsia="uk-UA"/>
        </w:rPr>
        <w:t>Село Красна</w:t>
      </w:r>
    </w:p>
    <w:p w14:paraId="3AE5DFF6"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Колишня назва села — </w:t>
      </w:r>
      <w:proofErr w:type="spellStart"/>
      <w:r w:rsidRPr="00260965">
        <w:rPr>
          <w:rFonts w:eastAsia="Times New Roman" w:cs="Times New Roman"/>
          <w:szCs w:val="24"/>
          <w:lang w:eastAsia="uk-UA"/>
        </w:rPr>
        <w:t>Красношора</w:t>
      </w:r>
      <w:proofErr w:type="spellEnd"/>
      <w:r w:rsidRPr="00260965">
        <w:rPr>
          <w:rFonts w:eastAsia="Times New Roman" w:cs="Times New Roman"/>
          <w:szCs w:val="24"/>
          <w:lang w:eastAsia="uk-UA"/>
        </w:rPr>
        <w:t xml:space="preserve">. Перша письмова згадка про село датована XIV століттям, коли перші поселенці з низинних сіл обжили територію для випасу худоби та заготівлі лісу. За народними легендами, першими поселенцями села були родини </w:t>
      </w:r>
      <w:proofErr w:type="spellStart"/>
      <w:r w:rsidRPr="00260965">
        <w:rPr>
          <w:rFonts w:eastAsia="Times New Roman" w:cs="Times New Roman"/>
          <w:szCs w:val="24"/>
          <w:lang w:eastAsia="uk-UA"/>
        </w:rPr>
        <w:t>Сойма</w:t>
      </w:r>
      <w:proofErr w:type="spellEnd"/>
      <w:r w:rsidRPr="00260965">
        <w:rPr>
          <w:rFonts w:eastAsia="Times New Roman" w:cs="Times New Roman"/>
          <w:szCs w:val="24"/>
          <w:lang w:eastAsia="uk-UA"/>
        </w:rPr>
        <w:t xml:space="preserve">, Носа та </w:t>
      </w:r>
      <w:proofErr w:type="spellStart"/>
      <w:r w:rsidRPr="00260965">
        <w:rPr>
          <w:rFonts w:eastAsia="Times New Roman" w:cs="Times New Roman"/>
          <w:szCs w:val="24"/>
          <w:lang w:eastAsia="uk-UA"/>
        </w:rPr>
        <w:t>Цубера</w:t>
      </w:r>
      <w:proofErr w:type="spellEnd"/>
      <w:r w:rsidRPr="00260965">
        <w:rPr>
          <w:rFonts w:eastAsia="Times New Roman" w:cs="Times New Roman"/>
          <w:szCs w:val="24"/>
          <w:lang w:eastAsia="uk-UA"/>
        </w:rPr>
        <w:t xml:space="preserve">, які розмістили свої оселі на різних ділянках території. </w:t>
      </w:r>
    </w:p>
    <w:p w14:paraId="1FCDBC2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Щодо походження назви села існує декілька версій. Одна з них стверджує, що назва походить від красних дерев, які рівними рядками росли в центрі села. Інша версія говорить про гарні червоні квіти, які квітнули на горбах, а третя легенда пов’язана з великим дубом, що ріс на горі Красний Грунь.</w:t>
      </w:r>
    </w:p>
    <w:p w14:paraId="32B81190"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Територія села умовно поділялася на дві частини. Одна частина, де випасали худобу, називалася берегом Майора, а інша, де жили панські гайдуки, — Гайдуцьким берегом. У верхній частині села вирощували льон, з якого виготовляли полотно, що </w:t>
      </w:r>
      <w:proofErr w:type="spellStart"/>
      <w:r w:rsidRPr="00260965">
        <w:rPr>
          <w:rFonts w:eastAsia="Times New Roman" w:cs="Times New Roman"/>
          <w:szCs w:val="24"/>
          <w:lang w:eastAsia="uk-UA"/>
        </w:rPr>
        <w:t>збереглося</w:t>
      </w:r>
      <w:proofErr w:type="spellEnd"/>
      <w:r w:rsidRPr="00260965">
        <w:rPr>
          <w:rFonts w:eastAsia="Times New Roman" w:cs="Times New Roman"/>
          <w:szCs w:val="24"/>
          <w:lang w:eastAsia="uk-UA"/>
        </w:rPr>
        <w:t xml:space="preserve"> у назві місцевості </w:t>
      </w:r>
      <w:proofErr w:type="spellStart"/>
      <w:r w:rsidRPr="00260965">
        <w:rPr>
          <w:rFonts w:eastAsia="Times New Roman" w:cs="Times New Roman"/>
          <w:szCs w:val="24"/>
          <w:lang w:eastAsia="uk-UA"/>
        </w:rPr>
        <w:t>Ленище</w:t>
      </w:r>
      <w:proofErr w:type="spellEnd"/>
      <w:r w:rsidRPr="00260965">
        <w:rPr>
          <w:rFonts w:eastAsia="Times New Roman" w:cs="Times New Roman"/>
          <w:szCs w:val="24"/>
          <w:lang w:eastAsia="uk-UA"/>
        </w:rPr>
        <w:t>.</w:t>
      </w:r>
    </w:p>
    <w:p w14:paraId="5A86A2A5"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lastRenderedPageBreak/>
        <w:t>Під час Першої світової війни у селі побудували лісопереробні цехи та пилораму «</w:t>
      </w:r>
      <w:proofErr w:type="spellStart"/>
      <w:r w:rsidRPr="00260965">
        <w:rPr>
          <w:rFonts w:eastAsia="Times New Roman" w:cs="Times New Roman"/>
          <w:szCs w:val="24"/>
          <w:lang w:eastAsia="uk-UA"/>
        </w:rPr>
        <w:t>Фірес</w:t>
      </w:r>
      <w:proofErr w:type="spellEnd"/>
      <w:r w:rsidRPr="00260965">
        <w:rPr>
          <w:rFonts w:eastAsia="Times New Roman" w:cs="Times New Roman"/>
          <w:szCs w:val="24"/>
          <w:lang w:eastAsia="uk-UA"/>
        </w:rPr>
        <w:t xml:space="preserve">», що сприяло зростанню економічної активності. Через село також проклали вузькоколійну залізницю Тересва — Усть-Чорна, яка забезпечила робочі місця для місцевих жителів та розвиток </w:t>
      </w:r>
      <w:proofErr w:type="spellStart"/>
      <w:r w:rsidRPr="00260965">
        <w:rPr>
          <w:rFonts w:eastAsia="Times New Roman" w:cs="Times New Roman"/>
          <w:szCs w:val="24"/>
          <w:lang w:eastAsia="uk-UA"/>
        </w:rPr>
        <w:t>лісозаготівель</w:t>
      </w:r>
      <w:proofErr w:type="spellEnd"/>
      <w:r w:rsidRPr="00260965">
        <w:rPr>
          <w:rFonts w:eastAsia="Times New Roman" w:cs="Times New Roman"/>
          <w:szCs w:val="24"/>
          <w:lang w:eastAsia="uk-UA"/>
        </w:rPr>
        <w:t>.</w:t>
      </w:r>
    </w:p>
    <w:p w14:paraId="7A1A6BE7"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Проте більшість селян володіли мізерною кількістю землі. Значна частина землі належала декільком багатим сім'ям та євреям, які займалися торгівлею. У період Чехословацької Республіки було збудовано школу та введено загальнообов'язкове навчання. У 1936-1937 роках у селі побудували лісопильний завод, що значно покращило добробут місцевих мешканців.</w:t>
      </w:r>
    </w:p>
    <w:p w14:paraId="62AA868F"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Під час Другої світової війни багато жителів села взяли участь у бойових діях. Всього на фронт пішло 56 </w:t>
      </w:r>
      <w:proofErr w:type="spellStart"/>
      <w:r w:rsidRPr="00260965">
        <w:rPr>
          <w:rFonts w:eastAsia="Times New Roman" w:cs="Times New Roman"/>
          <w:szCs w:val="24"/>
          <w:lang w:eastAsia="uk-UA"/>
        </w:rPr>
        <w:t>краснянців</w:t>
      </w:r>
      <w:proofErr w:type="spellEnd"/>
      <w:r w:rsidRPr="00260965">
        <w:rPr>
          <w:rFonts w:eastAsia="Times New Roman" w:cs="Times New Roman"/>
          <w:szCs w:val="24"/>
          <w:lang w:eastAsia="uk-UA"/>
        </w:rPr>
        <w:t>, з яких 15 загинули. У 1971 році в центрі села встановлено обеліск на честь загиблих воїнів.</w:t>
      </w:r>
    </w:p>
    <w:p w14:paraId="42F90FB7"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Після війни село розвивалося в рамках радянської економічної моделі. Було побудовано нові школи, лісопереробні підприємства та інфраструктуру для випасу худоби.</w:t>
      </w:r>
    </w:p>
    <w:p w14:paraId="67DCAB4E"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Зі здобуттям незалежності України село Красна продовжило розвиватися. Тут відкрили нову загальноосвітню школу, дитячий садок, туристичний комплекс в урочищі «</w:t>
      </w:r>
      <w:proofErr w:type="spellStart"/>
      <w:r w:rsidRPr="00260965">
        <w:rPr>
          <w:rFonts w:eastAsia="Times New Roman" w:cs="Times New Roman"/>
          <w:szCs w:val="24"/>
          <w:lang w:eastAsia="uk-UA"/>
        </w:rPr>
        <w:t>Підчос</w:t>
      </w:r>
      <w:proofErr w:type="spellEnd"/>
      <w:r w:rsidRPr="00260965">
        <w:rPr>
          <w:rFonts w:eastAsia="Times New Roman" w:cs="Times New Roman"/>
          <w:szCs w:val="24"/>
          <w:lang w:eastAsia="uk-UA"/>
        </w:rPr>
        <w:t xml:space="preserve">», амбулаторію та сільський клуб. У 2011 році на річці </w:t>
      </w:r>
      <w:proofErr w:type="spellStart"/>
      <w:r w:rsidRPr="00260965">
        <w:rPr>
          <w:rFonts w:eastAsia="Times New Roman" w:cs="Times New Roman"/>
          <w:szCs w:val="24"/>
          <w:lang w:eastAsia="uk-UA"/>
        </w:rPr>
        <w:t>Красношурка</w:t>
      </w:r>
      <w:proofErr w:type="spellEnd"/>
      <w:r w:rsidRPr="00260965">
        <w:rPr>
          <w:rFonts w:eastAsia="Times New Roman" w:cs="Times New Roman"/>
          <w:szCs w:val="24"/>
          <w:lang w:eastAsia="uk-UA"/>
        </w:rPr>
        <w:t xml:space="preserve"> побудовано малу гідроелектростанцію, що свідчить про прагнення до енергетичної незалежності та використання природних ресурсів.</w:t>
      </w:r>
    </w:p>
    <w:p w14:paraId="17A4C8A6" w14:textId="77777777" w:rsidR="00260965" w:rsidRPr="00260965" w:rsidRDefault="00260965" w:rsidP="00260965">
      <w:pPr>
        <w:pStyle w:val="a6"/>
        <w:shd w:val="clear" w:color="auto" w:fill="FFFFFF"/>
        <w:spacing w:before="0" w:beforeAutospacing="0" w:after="0" w:afterAutospacing="0" w:line="360" w:lineRule="auto"/>
        <w:ind w:firstLine="426"/>
      </w:pPr>
      <w:r w:rsidRPr="00260965">
        <w:t xml:space="preserve">У ХХ столітті в селі діє </w:t>
      </w:r>
      <w:proofErr w:type="spellStart"/>
      <w:r w:rsidRPr="00260965">
        <w:t>Мокрянське</w:t>
      </w:r>
      <w:proofErr w:type="spellEnd"/>
      <w:r w:rsidRPr="00260965">
        <w:t xml:space="preserve"> лісомисливське господарство, яке продовжує свою роботу і до сьогодні вже як філія ДП «Ліси України». </w:t>
      </w:r>
    </w:p>
    <w:p w14:paraId="27B23EB4"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Однією з найцінніших пам’яток архітектури є церква Успіння Божої Матері, побудована у 1861-1879 роках. За переказами, її збудували на кошти місцевого заможного селянина Федора Носи, який знайшов скарб опришків. Церква зберегла свій первісний вигляд, у ній зберігається унікальний іконостас, розписом якого займався відомий художник Ігнатій </w:t>
      </w:r>
      <w:proofErr w:type="spellStart"/>
      <w:r w:rsidRPr="00260965">
        <w:rPr>
          <w:rFonts w:eastAsia="Times New Roman" w:cs="Times New Roman"/>
          <w:szCs w:val="24"/>
          <w:lang w:eastAsia="uk-UA"/>
        </w:rPr>
        <w:t>Рошкевич</w:t>
      </w:r>
      <w:proofErr w:type="spellEnd"/>
      <w:r w:rsidRPr="00260965">
        <w:rPr>
          <w:rFonts w:eastAsia="Times New Roman" w:cs="Times New Roman"/>
          <w:szCs w:val="24"/>
          <w:lang w:eastAsia="uk-UA"/>
        </w:rPr>
        <w:t>, а дзвони були привезені з Франції.</w:t>
      </w:r>
    </w:p>
    <w:p w14:paraId="7C1C544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cs="Times New Roman"/>
          <w:szCs w:val="24"/>
        </w:rPr>
        <w:t>На сьогодні, н</w:t>
      </w:r>
      <w:r w:rsidRPr="00260965">
        <w:rPr>
          <w:rFonts w:eastAsia="Times New Roman" w:cs="Times New Roman"/>
          <w:szCs w:val="24"/>
          <w:lang w:eastAsia="uk-UA"/>
        </w:rPr>
        <w:t xml:space="preserve">езважаючи на складнощі, громада зберігає свою історичну спадщину та культурні традиції. </w:t>
      </w:r>
    </w:p>
    <w:p w14:paraId="65DA46A4" w14:textId="507C1462" w:rsidR="00260965" w:rsidRDefault="00260965" w:rsidP="001A7B98">
      <w:pPr>
        <w:spacing w:line="360" w:lineRule="auto"/>
        <w:ind w:firstLine="426"/>
        <w:jc w:val="both"/>
        <w:rPr>
          <w:rFonts w:cs="Times New Roman"/>
          <w:szCs w:val="24"/>
          <w:shd w:val="clear" w:color="auto" w:fill="FFFFFF"/>
        </w:rPr>
      </w:pPr>
      <w:r w:rsidRPr="00260965">
        <w:rPr>
          <w:rFonts w:cs="Times New Roman"/>
          <w:szCs w:val="24"/>
          <w:shd w:val="clear" w:color="auto" w:fill="FFFFFF"/>
        </w:rPr>
        <w:t xml:space="preserve">У населених пунктах громади народилося чимало видатних особистостей. Жителі громади пишаються своїм земляком, відомим українським письменником, лауреатом Шевченківської премії Іваном </w:t>
      </w:r>
      <w:proofErr w:type="spellStart"/>
      <w:r w:rsidRPr="00260965">
        <w:rPr>
          <w:rFonts w:cs="Times New Roman"/>
          <w:szCs w:val="24"/>
          <w:shd w:val="clear" w:color="auto" w:fill="FFFFFF"/>
        </w:rPr>
        <w:t>Чендеєм</w:t>
      </w:r>
      <w:proofErr w:type="spellEnd"/>
      <w:r w:rsidRPr="00260965">
        <w:rPr>
          <w:rFonts w:cs="Times New Roman"/>
          <w:szCs w:val="24"/>
          <w:shd w:val="clear" w:color="auto" w:fill="FFFFFF"/>
        </w:rPr>
        <w:t xml:space="preserve">, що народився в Дубовому. Пам’ятають і про </w:t>
      </w:r>
      <w:proofErr w:type="spellStart"/>
      <w:r w:rsidRPr="00260965">
        <w:rPr>
          <w:rFonts w:cs="Times New Roman"/>
          <w:szCs w:val="24"/>
          <w:shd w:val="clear" w:color="auto" w:fill="FFFFFF"/>
        </w:rPr>
        <w:t>дубівчанина</w:t>
      </w:r>
      <w:proofErr w:type="spellEnd"/>
      <w:r w:rsidRPr="00260965">
        <w:rPr>
          <w:rFonts w:cs="Times New Roman"/>
          <w:szCs w:val="24"/>
          <w:shd w:val="clear" w:color="auto" w:fill="FFFFFF"/>
        </w:rPr>
        <w:t xml:space="preserve"> І. М. </w:t>
      </w:r>
      <w:proofErr w:type="spellStart"/>
      <w:r w:rsidRPr="00260965">
        <w:rPr>
          <w:rFonts w:cs="Times New Roman"/>
          <w:szCs w:val="24"/>
          <w:shd w:val="clear" w:color="auto" w:fill="FFFFFF"/>
        </w:rPr>
        <w:t>Магулу</w:t>
      </w:r>
      <w:proofErr w:type="spellEnd"/>
      <w:r w:rsidRPr="00260965">
        <w:rPr>
          <w:rFonts w:cs="Times New Roman"/>
          <w:szCs w:val="24"/>
          <w:shd w:val="clear" w:color="auto" w:fill="FFFFFF"/>
        </w:rPr>
        <w:t xml:space="preserve">, заслуженого вчителя, директора Хустської школи-інтернату, однієї з кращих в Україні. Заслужив шану й перший директор ЗВВО Дмитро </w:t>
      </w:r>
      <w:proofErr w:type="spellStart"/>
      <w:r w:rsidRPr="00260965">
        <w:rPr>
          <w:rFonts w:cs="Times New Roman"/>
          <w:szCs w:val="24"/>
          <w:shd w:val="clear" w:color="auto" w:fill="FFFFFF"/>
        </w:rPr>
        <w:t>Подольський</w:t>
      </w:r>
      <w:proofErr w:type="spellEnd"/>
      <w:r w:rsidRPr="00260965">
        <w:rPr>
          <w:rFonts w:cs="Times New Roman"/>
          <w:szCs w:val="24"/>
          <w:shd w:val="clear" w:color="auto" w:fill="FFFFFF"/>
        </w:rPr>
        <w:t xml:space="preserve">. Гордістю громади є також член Спілки художників Української РСР П. Ю. </w:t>
      </w:r>
      <w:proofErr w:type="spellStart"/>
      <w:r w:rsidRPr="00260965">
        <w:rPr>
          <w:rFonts w:cs="Times New Roman"/>
          <w:szCs w:val="24"/>
          <w:shd w:val="clear" w:color="auto" w:fill="FFFFFF"/>
        </w:rPr>
        <w:t>Бедзир</w:t>
      </w:r>
      <w:proofErr w:type="spellEnd"/>
      <w:r w:rsidRPr="00260965">
        <w:rPr>
          <w:rFonts w:cs="Times New Roman"/>
          <w:szCs w:val="24"/>
          <w:shd w:val="clear" w:color="auto" w:fill="FFFFFF"/>
        </w:rPr>
        <w:t>, що народився у с. Калини у 1926 році.</w:t>
      </w:r>
    </w:p>
    <w:p w14:paraId="4326D1F0" w14:textId="4350B1F7" w:rsidR="00422432" w:rsidRDefault="00422432" w:rsidP="001A7B98">
      <w:pPr>
        <w:spacing w:line="360" w:lineRule="auto"/>
        <w:ind w:firstLine="426"/>
        <w:jc w:val="both"/>
        <w:rPr>
          <w:rFonts w:cs="Times New Roman"/>
          <w:szCs w:val="24"/>
          <w:shd w:val="clear" w:color="auto" w:fill="FFFFFF"/>
        </w:rPr>
      </w:pPr>
    </w:p>
    <w:p w14:paraId="09C8190A" w14:textId="77777777" w:rsidR="00422432" w:rsidRPr="00260965" w:rsidRDefault="00422432" w:rsidP="001A7B98">
      <w:pPr>
        <w:spacing w:line="360" w:lineRule="auto"/>
        <w:ind w:firstLine="426"/>
        <w:jc w:val="both"/>
        <w:rPr>
          <w:rFonts w:cs="Times New Roman"/>
          <w:szCs w:val="24"/>
        </w:rPr>
      </w:pPr>
    </w:p>
    <w:p w14:paraId="01D4DE6B" w14:textId="77777777" w:rsidR="00260965" w:rsidRPr="00260965" w:rsidRDefault="00260965" w:rsidP="001A7B98">
      <w:pPr>
        <w:pStyle w:val="Default"/>
        <w:numPr>
          <w:ilvl w:val="1"/>
          <w:numId w:val="39"/>
        </w:numPr>
        <w:spacing w:line="360" w:lineRule="auto"/>
        <w:ind w:left="0" w:firstLine="426"/>
        <w:contextualSpacing/>
        <w:rPr>
          <w:rFonts w:ascii="Times New Roman" w:hAnsi="Times New Roman" w:cs="Times New Roman"/>
          <w:b/>
          <w:bCs/>
        </w:rPr>
      </w:pPr>
      <w:r w:rsidRPr="00260965">
        <w:rPr>
          <w:rFonts w:ascii="Times New Roman" w:hAnsi="Times New Roman" w:cs="Times New Roman"/>
          <w:b/>
          <w:bCs/>
        </w:rPr>
        <w:lastRenderedPageBreak/>
        <w:t>Загальна характеристика та географічне розташування громади</w:t>
      </w:r>
    </w:p>
    <w:p w14:paraId="5E65645E" w14:textId="77777777" w:rsidR="00260965" w:rsidRPr="00260965" w:rsidRDefault="00260965" w:rsidP="00260965">
      <w:pPr>
        <w:spacing w:after="0" w:line="360" w:lineRule="auto"/>
        <w:ind w:firstLine="426"/>
        <w:jc w:val="both"/>
        <w:rPr>
          <w:rFonts w:cs="Times New Roman"/>
          <w:szCs w:val="24"/>
        </w:rPr>
      </w:pPr>
      <w:proofErr w:type="spellStart"/>
      <w:r w:rsidRPr="00260965">
        <w:rPr>
          <w:rFonts w:cs="Times New Roman"/>
          <w:szCs w:val="24"/>
        </w:rPr>
        <w:t>Дубівська</w:t>
      </w:r>
      <w:proofErr w:type="spellEnd"/>
      <w:r w:rsidRPr="00260965">
        <w:rPr>
          <w:rFonts w:cs="Times New Roman"/>
          <w:szCs w:val="24"/>
        </w:rPr>
        <w:t xml:space="preserve"> селищна територіальна громада має єдиний представницький орган – </w:t>
      </w:r>
      <w:proofErr w:type="spellStart"/>
      <w:r w:rsidRPr="00260965">
        <w:rPr>
          <w:rFonts w:cs="Times New Roman"/>
          <w:szCs w:val="24"/>
        </w:rPr>
        <w:t>Дубівську</w:t>
      </w:r>
      <w:proofErr w:type="spellEnd"/>
      <w:r w:rsidRPr="00260965">
        <w:rPr>
          <w:rFonts w:cs="Times New Roman"/>
          <w:szCs w:val="24"/>
        </w:rPr>
        <w:t xml:space="preserve"> селищну раду Тячівського району Закарпатської області. Перші вибори депутатів Ради відбулися 25 жовтня 2020 року. До складу Дубівської селищної територіальної громади входять 2 </w:t>
      </w:r>
      <w:proofErr w:type="spellStart"/>
      <w:r w:rsidRPr="00260965">
        <w:rPr>
          <w:rFonts w:cs="Times New Roman"/>
          <w:szCs w:val="24"/>
        </w:rPr>
        <w:t>старостинські</w:t>
      </w:r>
      <w:proofErr w:type="spellEnd"/>
      <w:r w:rsidRPr="00260965">
        <w:rPr>
          <w:rFonts w:cs="Times New Roman"/>
          <w:szCs w:val="24"/>
        </w:rPr>
        <w:t xml:space="preserve"> округи: </w:t>
      </w:r>
    </w:p>
    <w:p w14:paraId="72C85E83"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 </w:t>
      </w:r>
      <w:proofErr w:type="spellStart"/>
      <w:r w:rsidRPr="00260965">
        <w:rPr>
          <w:rFonts w:cs="Times New Roman"/>
          <w:szCs w:val="24"/>
        </w:rPr>
        <w:t>Краснянський</w:t>
      </w:r>
      <w:proofErr w:type="spellEnd"/>
      <w:r w:rsidRPr="00260965">
        <w:rPr>
          <w:rFonts w:cs="Times New Roman"/>
          <w:szCs w:val="24"/>
        </w:rPr>
        <w:t xml:space="preserve"> </w:t>
      </w:r>
      <w:proofErr w:type="spellStart"/>
      <w:r w:rsidRPr="00260965">
        <w:rPr>
          <w:rFonts w:cs="Times New Roman"/>
          <w:szCs w:val="24"/>
        </w:rPr>
        <w:t>старостинський</w:t>
      </w:r>
      <w:proofErr w:type="spellEnd"/>
      <w:r w:rsidRPr="00260965">
        <w:rPr>
          <w:rFonts w:cs="Times New Roman"/>
          <w:szCs w:val="24"/>
        </w:rPr>
        <w:t xml:space="preserve"> округ №1 з центром в селі Красна; </w:t>
      </w:r>
    </w:p>
    <w:p w14:paraId="0BDEBBC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 Калинівський </w:t>
      </w:r>
      <w:proofErr w:type="spellStart"/>
      <w:r w:rsidRPr="00260965">
        <w:rPr>
          <w:rFonts w:cs="Times New Roman"/>
          <w:szCs w:val="24"/>
        </w:rPr>
        <w:t>старостинський</w:t>
      </w:r>
      <w:proofErr w:type="spellEnd"/>
      <w:r w:rsidRPr="00260965">
        <w:rPr>
          <w:rFonts w:cs="Times New Roman"/>
          <w:szCs w:val="24"/>
        </w:rPr>
        <w:t xml:space="preserve"> округ №2 з центром в селі Калини. </w:t>
      </w:r>
    </w:p>
    <w:p w14:paraId="7AD79D2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Територія громади згідно з адміністративно-територіальним устроєм України входить до складу Тячівської району Закарпатської області. Площа — 198,5 км². Мінімальна відстань населених пунктів до адміністративного центру складає 3 км, максимальна – 18 км. Відстань від адміністративного центру  громади до районного центру (міста Тячів) – 37 км, а до обласного центру (м. Ужгород) – 180 км. </w:t>
      </w:r>
    </w:p>
    <w:p w14:paraId="3CB5FBA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Територія громади межує з півночі із землями Усть-</w:t>
      </w:r>
      <w:proofErr w:type="spellStart"/>
      <w:r w:rsidRPr="00260965">
        <w:rPr>
          <w:rFonts w:cs="Times New Roman"/>
          <w:szCs w:val="24"/>
        </w:rPr>
        <w:t>Чорнянської</w:t>
      </w:r>
      <w:proofErr w:type="spellEnd"/>
      <w:r w:rsidRPr="00260965">
        <w:rPr>
          <w:rFonts w:cs="Times New Roman"/>
          <w:szCs w:val="24"/>
        </w:rPr>
        <w:t xml:space="preserve"> територіальної громади; із заходу – із землями </w:t>
      </w:r>
      <w:proofErr w:type="spellStart"/>
      <w:r w:rsidRPr="00260965">
        <w:rPr>
          <w:rFonts w:cs="Times New Roman"/>
          <w:szCs w:val="24"/>
        </w:rPr>
        <w:t>Нересницької</w:t>
      </w:r>
      <w:proofErr w:type="spellEnd"/>
      <w:r w:rsidRPr="00260965">
        <w:rPr>
          <w:rFonts w:cs="Times New Roman"/>
          <w:szCs w:val="24"/>
        </w:rPr>
        <w:t xml:space="preserve"> територіальної громади; із сходу – із землями Великобичківської територіальної громади; із півдня – із землями Солотвинської територіальної громади;   </w:t>
      </w:r>
    </w:p>
    <w:p w14:paraId="2C83042A" w14:textId="308E40B0" w:rsidR="00260965" w:rsidRPr="00260965" w:rsidRDefault="00260965" w:rsidP="00260965">
      <w:pPr>
        <w:spacing w:after="0" w:line="360" w:lineRule="auto"/>
        <w:ind w:firstLine="426"/>
        <w:jc w:val="both"/>
        <w:rPr>
          <w:rFonts w:cs="Times New Roman"/>
          <w:szCs w:val="24"/>
        </w:rPr>
      </w:pPr>
    </w:p>
    <w:p w14:paraId="39438D55" w14:textId="0F3AE406" w:rsidR="00260965" w:rsidRPr="00260965" w:rsidRDefault="00155B17" w:rsidP="00260965">
      <w:pPr>
        <w:spacing w:after="0" w:line="360" w:lineRule="auto"/>
        <w:ind w:firstLine="426"/>
        <w:jc w:val="both"/>
        <w:rPr>
          <w:rFonts w:cs="Times New Roman"/>
          <w:szCs w:val="24"/>
        </w:rPr>
      </w:pPr>
      <w:r>
        <w:rPr>
          <w:noProof/>
        </w:rPr>
        <w:drawing>
          <wp:inline distT="0" distB="0" distL="0" distR="0" wp14:anchorId="7456DD3F" wp14:editId="41A46400">
            <wp:extent cx="4693920" cy="50192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7750" cy="5055415"/>
                    </a:xfrm>
                    <a:prstGeom prst="rect">
                      <a:avLst/>
                    </a:prstGeom>
                    <a:noFill/>
                    <a:ln>
                      <a:noFill/>
                    </a:ln>
                  </pic:spPr>
                </pic:pic>
              </a:graphicData>
            </a:graphic>
          </wp:inline>
        </w:drawing>
      </w:r>
    </w:p>
    <w:p w14:paraId="6F91DA0E" w14:textId="7800FC9A" w:rsidR="00260965" w:rsidRPr="00260965" w:rsidRDefault="00260965" w:rsidP="001A7B98">
      <w:pPr>
        <w:pStyle w:val="Default"/>
        <w:numPr>
          <w:ilvl w:val="1"/>
          <w:numId w:val="39"/>
        </w:numPr>
        <w:spacing w:line="360" w:lineRule="auto"/>
        <w:contextualSpacing/>
        <w:rPr>
          <w:rFonts w:ascii="Times New Roman" w:hAnsi="Times New Roman" w:cs="Times New Roman"/>
          <w:b/>
          <w:bCs/>
        </w:rPr>
      </w:pPr>
      <w:r w:rsidRPr="00260965">
        <w:rPr>
          <w:rFonts w:ascii="Times New Roman" w:hAnsi="Times New Roman" w:cs="Times New Roman"/>
          <w:b/>
          <w:bCs/>
        </w:rPr>
        <w:lastRenderedPageBreak/>
        <w:t>Природно-ресурсний потенціал громади</w:t>
      </w:r>
    </w:p>
    <w:p w14:paraId="496745AB" w14:textId="77777777" w:rsidR="00260965" w:rsidRPr="00260965" w:rsidRDefault="00260965" w:rsidP="00260965">
      <w:pPr>
        <w:spacing w:after="0" w:line="360" w:lineRule="auto"/>
        <w:ind w:firstLine="426"/>
        <w:jc w:val="both"/>
        <w:rPr>
          <w:rFonts w:cs="Times New Roman"/>
          <w:szCs w:val="24"/>
        </w:rPr>
      </w:pPr>
      <w:proofErr w:type="spellStart"/>
      <w:r w:rsidRPr="00260965">
        <w:rPr>
          <w:rFonts w:cs="Times New Roman"/>
          <w:szCs w:val="24"/>
        </w:rPr>
        <w:t>Дубівська</w:t>
      </w:r>
      <w:proofErr w:type="spellEnd"/>
      <w:r w:rsidRPr="00260965">
        <w:rPr>
          <w:rFonts w:cs="Times New Roman"/>
          <w:szCs w:val="24"/>
        </w:rPr>
        <w:t xml:space="preserve"> ТГ розташована у вузькій долині річки Тересва. Поверхня –  підвищена,  полого хвиляста, лісова, розчленована ярами. Річки, які протікають на території ТГ: Тересва, </w:t>
      </w:r>
      <w:proofErr w:type="spellStart"/>
      <w:r w:rsidRPr="00260965">
        <w:rPr>
          <w:rFonts w:cs="Times New Roman"/>
          <w:szCs w:val="24"/>
        </w:rPr>
        <w:t>Красношурка</w:t>
      </w:r>
      <w:proofErr w:type="spellEnd"/>
      <w:r w:rsidRPr="00260965">
        <w:rPr>
          <w:rFonts w:cs="Times New Roman"/>
          <w:szCs w:val="24"/>
        </w:rPr>
        <w:t xml:space="preserve">, Пасічний, Вишній </w:t>
      </w:r>
      <w:proofErr w:type="spellStart"/>
      <w:r w:rsidRPr="00260965">
        <w:rPr>
          <w:rFonts w:cs="Times New Roman"/>
          <w:szCs w:val="24"/>
        </w:rPr>
        <w:t>Дзвур</w:t>
      </w:r>
      <w:proofErr w:type="spellEnd"/>
      <w:r w:rsidRPr="00260965">
        <w:rPr>
          <w:rFonts w:cs="Times New Roman"/>
          <w:szCs w:val="24"/>
        </w:rPr>
        <w:t xml:space="preserve">, Нижній </w:t>
      </w:r>
      <w:proofErr w:type="spellStart"/>
      <w:r w:rsidRPr="00260965">
        <w:rPr>
          <w:rFonts w:cs="Times New Roman"/>
          <w:szCs w:val="24"/>
        </w:rPr>
        <w:t>Дзвур</w:t>
      </w:r>
      <w:proofErr w:type="spellEnd"/>
      <w:r w:rsidRPr="00260965">
        <w:rPr>
          <w:rFonts w:cs="Times New Roman"/>
          <w:szCs w:val="24"/>
        </w:rPr>
        <w:t xml:space="preserve">, Великий.  </w:t>
      </w:r>
      <w:r w:rsidRPr="00260965">
        <w:rPr>
          <w:rFonts w:cs="Times New Roman"/>
          <w:szCs w:val="24"/>
          <w:shd w:val="clear" w:color="auto" w:fill="FFFFFF"/>
        </w:rPr>
        <w:t xml:space="preserve">Водність річок істотно змінюється протягом року. Характерною особливістю </w:t>
      </w:r>
      <w:proofErr w:type="spellStart"/>
      <w:r w:rsidRPr="00260965">
        <w:rPr>
          <w:rFonts w:cs="Times New Roman"/>
          <w:szCs w:val="24"/>
          <w:shd w:val="clear" w:color="auto" w:fill="FFFFFF"/>
        </w:rPr>
        <w:t>внутрірічкового</w:t>
      </w:r>
      <w:proofErr w:type="spellEnd"/>
      <w:r w:rsidRPr="00260965">
        <w:rPr>
          <w:rFonts w:cs="Times New Roman"/>
          <w:szCs w:val="24"/>
          <w:shd w:val="clear" w:color="auto" w:fill="FFFFFF"/>
        </w:rPr>
        <w:t xml:space="preserve"> розподілу стоку є наявність паводків на річках протягом більшої часини року, нестійкої </w:t>
      </w:r>
      <w:proofErr w:type="spellStart"/>
      <w:r w:rsidRPr="00260965">
        <w:rPr>
          <w:rFonts w:cs="Times New Roman"/>
          <w:szCs w:val="24"/>
          <w:shd w:val="clear" w:color="auto" w:fill="FFFFFF"/>
        </w:rPr>
        <w:t>літньо</w:t>
      </w:r>
      <w:proofErr w:type="spellEnd"/>
      <w:r w:rsidRPr="00260965">
        <w:rPr>
          <w:rFonts w:cs="Times New Roman"/>
          <w:szCs w:val="24"/>
          <w:shd w:val="clear" w:color="auto" w:fill="FFFFFF"/>
        </w:rPr>
        <w:t>-осінньої та зимової межені та нечітко вираженого весняного водопілля, сформованого талими і дощовими водами.</w:t>
      </w:r>
    </w:p>
    <w:p w14:paraId="19E89142"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З водозабезпеченості </w:t>
      </w:r>
      <w:proofErr w:type="spellStart"/>
      <w:r w:rsidRPr="00260965">
        <w:rPr>
          <w:rFonts w:cs="Times New Roman"/>
          <w:szCs w:val="24"/>
        </w:rPr>
        <w:t>Дубівська</w:t>
      </w:r>
      <w:proofErr w:type="spellEnd"/>
      <w:r w:rsidRPr="00260965">
        <w:rPr>
          <w:rFonts w:cs="Times New Roman"/>
          <w:szCs w:val="24"/>
        </w:rPr>
        <w:t xml:space="preserve"> громада займає провідне місце в Тячівському районі і має значний гідроенергетичний потенціал річок району.</w:t>
      </w:r>
    </w:p>
    <w:p w14:paraId="0A19462E"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Клімат </w:t>
      </w:r>
      <w:proofErr w:type="spellStart"/>
      <w:r w:rsidRPr="00260965">
        <w:rPr>
          <w:rFonts w:cs="Times New Roman"/>
          <w:szCs w:val="24"/>
        </w:rPr>
        <w:t>помірно</w:t>
      </w:r>
      <w:proofErr w:type="spellEnd"/>
      <w:r w:rsidRPr="00260965">
        <w:rPr>
          <w:rFonts w:cs="Times New Roman"/>
          <w:szCs w:val="24"/>
        </w:rPr>
        <w:t>-континентальний. Населені пункти знаходяться на висоті від 480 м над рівнем моря. Середньорічні температури: літня +22,1 °С, зимова – 8,1 °С. Кількість опадів – 340,9 мм на рік.</w:t>
      </w:r>
      <w:r w:rsidRPr="00260965">
        <w:rPr>
          <w:rFonts w:cs="Times New Roman"/>
          <w:szCs w:val="24"/>
          <w:shd w:val="clear" w:color="auto" w:fill="FFFFFF"/>
        </w:rPr>
        <w:t xml:space="preserve"> Вітри південно-східні та північно-західні. А морозну погоду формують східні вітри. Середньо річна кількість опадів складає 800-1200 мм. Найчастіше посухи трапляються в травні, найбільше опадів випадає у вигляді дощів в липні. Висота снігового покриву 15-20 см. Перший сніг випадає, як правило, в листопаді-грудні, й довго не лежить. Наступні випадання снігу теж не утворюють постійного снігового покриву через відлиги. Тануть сніги у березні, але ще у квітні можуть бути великі снігопади. Вони, а також їхні моментальні танення можуть завдати шкоди населенню. Через випадання дощів, мряки, туману взимку утворюється ожеледь та ожеледиця, намерзання льоду на деревах, лініях </w:t>
      </w:r>
      <w:proofErr w:type="spellStart"/>
      <w:r w:rsidRPr="00260965">
        <w:rPr>
          <w:rFonts w:cs="Times New Roman"/>
          <w:szCs w:val="24"/>
          <w:shd w:val="clear" w:color="auto" w:fill="FFFFFF"/>
        </w:rPr>
        <w:t>електропередач</w:t>
      </w:r>
      <w:proofErr w:type="spellEnd"/>
      <w:r w:rsidRPr="00260965">
        <w:rPr>
          <w:rFonts w:cs="Times New Roman"/>
          <w:szCs w:val="24"/>
          <w:shd w:val="clear" w:color="auto" w:fill="FFFFFF"/>
        </w:rPr>
        <w:t>. Приморозки можуть трапитися у жовтні, а заморозки –  у червні. Зі стихійних явищ зимою характерні хуртовини, а влітку – буревії, град.</w:t>
      </w:r>
    </w:p>
    <w:p w14:paraId="06A604D7"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Населені пункти громади оточені середньої висоти горами. Так, село Калини оточене невисокими горами (600-700 м над рівнем моря), серед них — </w:t>
      </w:r>
      <w:proofErr w:type="spellStart"/>
      <w:r w:rsidRPr="00260965">
        <w:rPr>
          <w:rFonts w:cs="Times New Roman"/>
          <w:szCs w:val="24"/>
        </w:rPr>
        <w:t>Качулка</w:t>
      </w:r>
      <w:proofErr w:type="spellEnd"/>
      <w:r w:rsidRPr="00260965">
        <w:rPr>
          <w:rFonts w:cs="Times New Roman"/>
          <w:szCs w:val="24"/>
        </w:rPr>
        <w:t xml:space="preserve">, </w:t>
      </w:r>
      <w:proofErr w:type="spellStart"/>
      <w:r w:rsidRPr="00260965">
        <w:rPr>
          <w:rFonts w:cs="Times New Roman"/>
          <w:szCs w:val="24"/>
        </w:rPr>
        <w:t>Климбак</w:t>
      </w:r>
      <w:proofErr w:type="spellEnd"/>
      <w:r w:rsidRPr="00260965">
        <w:rPr>
          <w:rFonts w:cs="Times New Roman"/>
          <w:szCs w:val="24"/>
        </w:rPr>
        <w:t xml:space="preserve">, </w:t>
      </w:r>
      <w:proofErr w:type="spellStart"/>
      <w:r w:rsidRPr="00260965">
        <w:rPr>
          <w:rFonts w:cs="Times New Roman"/>
          <w:szCs w:val="24"/>
        </w:rPr>
        <w:t>Плеша</w:t>
      </w:r>
      <w:proofErr w:type="spellEnd"/>
      <w:r w:rsidRPr="00260965">
        <w:rPr>
          <w:rFonts w:cs="Times New Roman"/>
          <w:szCs w:val="24"/>
        </w:rPr>
        <w:t xml:space="preserve">. Найвища гора в околицях — </w:t>
      </w:r>
      <w:proofErr w:type="spellStart"/>
      <w:r w:rsidRPr="00260965">
        <w:rPr>
          <w:rFonts w:cs="Times New Roman"/>
          <w:szCs w:val="24"/>
        </w:rPr>
        <w:t>Магура</w:t>
      </w:r>
      <w:proofErr w:type="spellEnd"/>
      <w:r w:rsidRPr="00260965">
        <w:rPr>
          <w:rFonts w:cs="Times New Roman"/>
          <w:szCs w:val="24"/>
        </w:rPr>
        <w:t xml:space="preserve"> (884 м). З усіх боків оточене горами й село Красна: </w:t>
      </w:r>
      <w:proofErr w:type="spellStart"/>
      <w:r w:rsidRPr="00260965">
        <w:rPr>
          <w:rFonts w:cs="Times New Roman"/>
          <w:szCs w:val="24"/>
        </w:rPr>
        <w:t>Темпа</w:t>
      </w:r>
      <w:proofErr w:type="spellEnd"/>
      <w:r w:rsidRPr="00260965">
        <w:rPr>
          <w:rFonts w:cs="Times New Roman"/>
          <w:szCs w:val="24"/>
        </w:rPr>
        <w:t xml:space="preserve"> (1634 м) на північному сході, </w:t>
      </w:r>
      <w:proofErr w:type="spellStart"/>
      <w:r w:rsidRPr="00260965">
        <w:rPr>
          <w:rFonts w:cs="Times New Roman"/>
          <w:szCs w:val="24"/>
        </w:rPr>
        <w:t>Апецька</w:t>
      </w:r>
      <w:proofErr w:type="spellEnd"/>
      <w:r w:rsidRPr="00260965">
        <w:rPr>
          <w:rFonts w:cs="Times New Roman"/>
          <w:szCs w:val="24"/>
        </w:rPr>
        <w:t xml:space="preserve"> (1512 м) на південному сході, Полонина Красна (1563) на північному заході. Від північних вітрів селище заслоняє гора Кобила (1177 м).</w:t>
      </w:r>
    </w:p>
    <w:p w14:paraId="2A147370" w14:textId="15393D92" w:rsidR="00260965" w:rsidRDefault="00260965" w:rsidP="00260965">
      <w:pPr>
        <w:spacing w:after="0" w:line="360" w:lineRule="auto"/>
        <w:ind w:firstLine="426"/>
        <w:jc w:val="both"/>
        <w:rPr>
          <w:rFonts w:cs="Times New Roman"/>
          <w:szCs w:val="24"/>
        </w:rPr>
      </w:pPr>
      <w:r w:rsidRPr="00260965">
        <w:rPr>
          <w:rFonts w:cs="Times New Roman"/>
          <w:szCs w:val="24"/>
        </w:rPr>
        <w:t>Оскільки значну частину території громади займають гори, то характерною особливістю земель громади є невисокий відсоток площ, придатних для виробництва сільськогосподарської продукції.</w:t>
      </w:r>
    </w:p>
    <w:p w14:paraId="4FFBC262" w14:textId="085D1A39" w:rsidR="00D97461" w:rsidRDefault="00D97461" w:rsidP="00260965">
      <w:pPr>
        <w:spacing w:after="0" w:line="360" w:lineRule="auto"/>
        <w:ind w:firstLine="426"/>
        <w:jc w:val="both"/>
        <w:rPr>
          <w:rFonts w:cs="Times New Roman"/>
          <w:szCs w:val="24"/>
        </w:rPr>
      </w:pPr>
    </w:p>
    <w:p w14:paraId="76C3B068" w14:textId="4C536C5C" w:rsidR="00D97461" w:rsidRDefault="00D97461" w:rsidP="00260965">
      <w:pPr>
        <w:spacing w:after="0" w:line="360" w:lineRule="auto"/>
        <w:ind w:firstLine="426"/>
        <w:jc w:val="both"/>
        <w:rPr>
          <w:rFonts w:cs="Times New Roman"/>
          <w:szCs w:val="24"/>
        </w:rPr>
      </w:pPr>
    </w:p>
    <w:p w14:paraId="3770D286" w14:textId="77777777" w:rsidR="00D97461" w:rsidRPr="00260965" w:rsidRDefault="00D97461" w:rsidP="00260965">
      <w:pPr>
        <w:spacing w:after="0" w:line="360" w:lineRule="auto"/>
        <w:ind w:firstLine="426"/>
        <w:jc w:val="both"/>
        <w:rPr>
          <w:rFonts w:cs="Times New Roman"/>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7"/>
        <w:gridCol w:w="1643"/>
        <w:gridCol w:w="1914"/>
        <w:gridCol w:w="2165"/>
      </w:tblGrid>
      <w:tr w:rsidR="00260965" w:rsidRPr="00260965" w14:paraId="6317F3EF" w14:textId="77777777" w:rsidTr="00C24A29">
        <w:trPr>
          <w:tblHeader/>
          <w:tblCellSpacing w:w="15" w:type="dxa"/>
        </w:trPr>
        <w:tc>
          <w:tcPr>
            <w:tcW w:w="0" w:type="auto"/>
            <w:vAlign w:val="center"/>
            <w:hideMark/>
          </w:tcPr>
          <w:p w14:paraId="6D9D6687" w14:textId="77777777" w:rsidR="00260965" w:rsidRPr="00260965" w:rsidRDefault="00260965" w:rsidP="001A7B98">
            <w:pPr>
              <w:spacing w:after="0" w:line="276" w:lineRule="auto"/>
              <w:jc w:val="center"/>
              <w:rPr>
                <w:rFonts w:eastAsia="Times New Roman" w:cs="Times New Roman"/>
                <w:b/>
                <w:bCs/>
                <w:szCs w:val="24"/>
                <w:lang w:eastAsia="uk-UA"/>
              </w:rPr>
            </w:pPr>
            <w:r w:rsidRPr="00260965">
              <w:rPr>
                <w:rFonts w:eastAsia="Times New Roman" w:cs="Times New Roman"/>
                <w:b/>
                <w:bCs/>
                <w:szCs w:val="24"/>
                <w:lang w:eastAsia="uk-UA"/>
              </w:rPr>
              <w:lastRenderedPageBreak/>
              <w:t>Категорія земель</w:t>
            </w:r>
          </w:p>
        </w:tc>
        <w:tc>
          <w:tcPr>
            <w:tcW w:w="0" w:type="auto"/>
            <w:vAlign w:val="center"/>
            <w:hideMark/>
          </w:tcPr>
          <w:p w14:paraId="4A7336E3" w14:textId="77777777" w:rsidR="00260965" w:rsidRPr="00260965" w:rsidRDefault="00260965" w:rsidP="001A7B98">
            <w:pPr>
              <w:spacing w:after="0" w:line="276" w:lineRule="auto"/>
              <w:jc w:val="center"/>
              <w:rPr>
                <w:rFonts w:eastAsia="Times New Roman" w:cs="Times New Roman"/>
                <w:b/>
                <w:bCs/>
                <w:szCs w:val="24"/>
                <w:lang w:eastAsia="uk-UA"/>
              </w:rPr>
            </w:pPr>
            <w:r w:rsidRPr="00260965">
              <w:rPr>
                <w:rFonts w:eastAsia="Times New Roman" w:cs="Times New Roman"/>
                <w:b/>
                <w:bCs/>
                <w:szCs w:val="24"/>
                <w:lang w:eastAsia="uk-UA"/>
              </w:rPr>
              <w:t>Громада загалом</w:t>
            </w:r>
          </w:p>
        </w:tc>
        <w:tc>
          <w:tcPr>
            <w:tcW w:w="0" w:type="auto"/>
            <w:vAlign w:val="center"/>
            <w:hideMark/>
          </w:tcPr>
          <w:p w14:paraId="410D8765" w14:textId="77777777" w:rsidR="00260965" w:rsidRPr="00260965" w:rsidRDefault="00260965" w:rsidP="001A7B98">
            <w:pPr>
              <w:spacing w:after="0" w:line="276" w:lineRule="auto"/>
              <w:jc w:val="center"/>
              <w:rPr>
                <w:rFonts w:eastAsia="Times New Roman" w:cs="Times New Roman"/>
                <w:b/>
                <w:bCs/>
                <w:szCs w:val="24"/>
                <w:lang w:eastAsia="uk-UA"/>
              </w:rPr>
            </w:pPr>
            <w:proofErr w:type="spellStart"/>
            <w:r w:rsidRPr="00260965">
              <w:rPr>
                <w:rFonts w:eastAsia="Times New Roman" w:cs="Times New Roman"/>
                <w:b/>
                <w:bCs/>
                <w:szCs w:val="24"/>
                <w:lang w:eastAsia="uk-UA"/>
              </w:rPr>
              <w:t>Калинський</w:t>
            </w:r>
            <w:proofErr w:type="spellEnd"/>
            <w:r w:rsidRPr="00260965">
              <w:rPr>
                <w:rFonts w:eastAsia="Times New Roman" w:cs="Times New Roman"/>
                <w:b/>
                <w:bCs/>
                <w:szCs w:val="24"/>
                <w:lang w:eastAsia="uk-UA"/>
              </w:rPr>
              <w:t xml:space="preserve"> округ</w:t>
            </w:r>
          </w:p>
        </w:tc>
        <w:tc>
          <w:tcPr>
            <w:tcW w:w="0" w:type="auto"/>
            <w:vAlign w:val="center"/>
            <w:hideMark/>
          </w:tcPr>
          <w:p w14:paraId="3F0FFADE" w14:textId="77777777" w:rsidR="00260965" w:rsidRPr="00260965" w:rsidRDefault="00260965" w:rsidP="001A7B98">
            <w:pPr>
              <w:spacing w:after="0" w:line="276" w:lineRule="auto"/>
              <w:jc w:val="center"/>
              <w:rPr>
                <w:rFonts w:eastAsia="Times New Roman" w:cs="Times New Roman"/>
                <w:b/>
                <w:bCs/>
                <w:szCs w:val="24"/>
                <w:lang w:eastAsia="uk-UA"/>
              </w:rPr>
            </w:pPr>
            <w:proofErr w:type="spellStart"/>
            <w:r w:rsidRPr="00260965">
              <w:rPr>
                <w:rFonts w:eastAsia="Times New Roman" w:cs="Times New Roman"/>
                <w:b/>
                <w:bCs/>
                <w:szCs w:val="24"/>
                <w:lang w:eastAsia="uk-UA"/>
              </w:rPr>
              <w:t>Краснянський</w:t>
            </w:r>
            <w:proofErr w:type="spellEnd"/>
            <w:r w:rsidRPr="00260965">
              <w:rPr>
                <w:rFonts w:eastAsia="Times New Roman" w:cs="Times New Roman"/>
                <w:b/>
                <w:bCs/>
                <w:szCs w:val="24"/>
                <w:lang w:eastAsia="uk-UA"/>
              </w:rPr>
              <w:t xml:space="preserve"> округ</w:t>
            </w:r>
          </w:p>
        </w:tc>
      </w:tr>
      <w:tr w:rsidR="00260965" w:rsidRPr="00260965" w14:paraId="637D2A2A" w14:textId="77777777" w:rsidTr="00C24A29">
        <w:trPr>
          <w:tblCellSpacing w:w="15" w:type="dxa"/>
        </w:trPr>
        <w:tc>
          <w:tcPr>
            <w:tcW w:w="0" w:type="auto"/>
            <w:vAlign w:val="center"/>
            <w:hideMark/>
          </w:tcPr>
          <w:p w14:paraId="28F5F722"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сільськогосподарського призначення</w:t>
            </w:r>
          </w:p>
        </w:tc>
        <w:tc>
          <w:tcPr>
            <w:tcW w:w="0" w:type="auto"/>
            <w:vAlign w:val="center"/>
            <w:hideMark/>
          </w:tcPr>
          <w:p w14:paraId="7F16AEFC"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3725,80</w:t>
            </w:r>
          </w:p>
        </w:tc>
        <w:tc>
          <w:tcPr>
            <w:tcW w:w="0" w:type="auto"/>
            <w:vAlign w:val="center"/>
            <w:hideMark/>
          </w:tcPr>
          <w:p w14:paraId="2443FF5F"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993,65</w:t>
            </w:r>
          </w:p>
        </w:tc>
        <w:tc>
          <w:tcPr>
            <w:tcW w:w="0" w:type="auto"/>
            <w:vAlign w:val="center"/>
            <w:hideMark/>
          </w:tcPr>
          <w:p w14:paraId="5FA8A2DF"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1077,59</w:t>
            </w:r>
          </w:p>
        </w:tc>
      </w:tr>
      <w:tr w:rsidR="00260965" w:rsidRPr="00260965" w14:paraId="615713B2" w14:textId="77777777" w:rsidTr="00C24A29">
        <w:trPr>
          <w:tblCellSpacing w:w="15" w:type="dxa"/>
        </w:trPr>
        <w:tc>
          <w:tcPr>
            <w:tcW w:w="0" w:type="auto"/>
            <w:vAlign w:val="center"/>
            <w:hideMark/>
          </w:tcPr>
          <w:p w14:paraId="53C76F57"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житлової та громадської забудови</w:t>
            </w:r>
          </w:p>
        </w:tc>
        <w:tc>
          <w:tcPr>
            <w:tcW w:w="0" w:type="auto"/>
            <w:vAlign w:val="center"/>
            <w:hideMark/>
          </w:tcPr>
          <w:p w14:paraId="25072D88"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148,25</w:t>
            </w:r>
          </w:p>
        </w:tc>
        <w:tc>
          <w:tcPr>
            <w:tcW w:w="0" w:type="auto"/>
            <w:vAlign w:val="center"/>
            <w:hideMark/>
          </w:tcPr>
          <w:p w14:paraId="1F6A747A"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33,59</w:t>
            </w:r>
          </w:p>
        </w:tc>
        <w:tc>
          <w:tcPr>
            <w:tcW w:w="0" w:type="auto"/>
            <w:vAlign w:val="center"/>
            <w:hideMark/>
          </w:tcPr>
          <w:p w14:paraId="52033D64"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28,04</w:t>
            </w:r>
          </w:p>
        </w:tc>
      </w:tr>
      <w:tr w:rsidR="00260965" w:rsidRPr="00260965" w14:paraId="35F7602E" w14:textId="77777777" w:rsidTr="00C24A29">
        <w:trPr>
          <w:tblCellSpacing w:w="15" w:type="dxa"/>
        </w:trPr>
        <w:tc>
          <w:tcPr>
            <w:tcW w:w="0" w:type="auto"/>
            <w:vAlign w:val="center"/>
            <w:hideMark/>
          </w:tcPr>
          <w:p w14:paraId="649B82DB"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природно-заповідного призначення</w:t>
            </w:r>
          </w:p>
        </w:tc>
        <w:tc>
          <w:tcPr>
            <w:tcW w:w="0" w:type="auto"/>
            <w:vAlign w:val="center"/>
            <w:hideMark/>
          </w:tcPr>
          <w:p w14:paraId="3CF7FAAE"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472,6</w:t>
            </w:r>
          </w:p>
        </w:tc>
        <w:tc>
          <w:tcPr>
            <w:tcW w:w="0" w:type="auto"/>
            <w:vAlign w:val="center"/>
            <w:hideMark/>
          </w:tcPr>
          <w:p w14:paraId="1058A700"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36,6</w:t>
            </w:r>
          </w:p>
        </w:tc>
        <w:tc>
          <w:tcPr>
            <w:tcW w:w="0" w:type="auto"/>
            <w:vAlign w:val="center"/>
            <w:hideMark/>
          </w:tcPr>
          <w:p w14:paraId="340B70E9"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32</w:t>
            </w:r>
          </w:p>
        </w:tc>
      </w:tr>
      <w:tr w:rsidR="00260965" w:rsidRPr="00260965" w14:paraId="6D94BBCE" w14:textId="77777777" w:rsidTr="00C24A29">
        <w:trPr>
          <w:tblCellSpacing w:w="15" w:type="dxa"/>
        </w:trPr>
        <w:tc>
          <w:tcPr>
            <w:tcW w:w="0" w:type="auto"/>
            <w:vAlign w:val="center"/>
            <w:hideMark/>
          </w:tcPr>
          <w:p w14:paraId="6E318DC3"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рекреаційного призначення</w:t>
            </w:r>
          </w:p>
        </w:tc>
        <w:tc>
          <w:tcPr>
            <w:tcW w:w="0" w:type="auto"/>
            <w:vAlign w:val="center"/>
            <w:hideMark/>
          </w:tcPr>
          <w:p w14:paraId="7E1875DC"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15,6</w:t>
            </w:r>
          </w:p>
        </w:tc>
        <w:tc>
          <w:tcPr>
            <w:tcW w:w="0" w:type="auto"/>
            <w:vAlign w:val="center"/>
            <w:hideMark/>
          </w:tcPr>
          <w:p w14:paraId="0B6E7B3A"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w:t>
            </w:r>
          </w:p>
        </w:tc>
        <w:tc>
          <w:tcPr>
            <w:tcW w:w="0" w:type="auto"/>
            <w:vAlign w:val="center"/>
            <w:hideMark/>
          </w:tcPr>
          <w:p w14:paraId="287A0EC1"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w:t>
            </w:r>
          </w:p>
        </w:tc>
      </w:tr>
      <w:tr w:rsidR="00260965" w:rsidRPr="00260965" w14:paraId="33BF6120" w14:textId="77777777" w:rsidTr="00C24A29">
        <w:trPr>
          <w:tblCellSpacing w:w="15" w:type="dxa"/>
        </w:trPr>
        <w:tc>
          <w:tcPr>
            <w:tcW w:w="0" w:type="auto"/>
            <w:vAlign w:val="center"/>
            <w:hideMark/>
          </w:tcPr>
          <w:p w14:paraId="7DF5C8CA"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лісогосподарського призначення</w:t>
            </w:r>
          </w:p>
        </w:tc>
        <w:tc>
          <w:tcPr>
            <w:tcW w:w="0" w:type="auto"/>
            <w:vAlign w:val="center"/>
            <w:hideMark/>
          </w:tcPr>
          <w:p w14:paraId="5924F06E"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17935,38</w:t>
            </w:r>
          </w:p>
        </w:tc>
        <w:tc>
          <w:tcPr>
            <w:tcW w:w="0" w:type="auto"/>
            <w:vAlign w:val="center"/>
            <w:hideMark/>
          </w:tcPr>
          <w:p w14:paraId="7928A052"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1392</w:t>
            </w:r>
          </w:p>
        </w:tc>
        <w:tc>
          <w:tcPr>
            <w:tcW w:w="0" w:type="auto"/>
            <w:vAlign w:val="center"/>
            <w:hideMark/>
          </w:tcPr>
          <w:p w14:paraId="269B6D5D"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12279,18</w:t>
            </w:r>
          </w:p>
        </w:tc>
      </w:tr>
      <w:tr w:rsidR="00260965" w:rsidRPr="00260965" w14:paraId="52BA8900" w14:textId="77777777" w:rsidTr="00C24A29">
        <w:trPr>
          <w:tblCellSpacing w:w="15" w:type="dxa"/>
        </w:trPr>
        <w:tc>
          <w:tcPr>
            <w:tcW w:w="0" w:type="auto"/>
            <w:vAlign w:val="center"/>
            <w:hideMark/>
          </w:tcPr>
          <w:p w14:paraId="4FFDE862"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водного фонду</w:t>
            </w:r>
          </w:p>
        </w:tc>
        <w:tc>
          <w:tcPr>
            <w:tcW w:w="0" w:type="auto"/>
            <w:vAlign w:val="center"/>
            <w:hideMark/>
          </w:tcPr>
          <w:p w14:paraId="5AC8D6AF"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248,1</w:t>
            </w:r>
          </w:p>
        </w:tc>
        <w:tc>
          <w:tcPr>
            <w:tcW w:w="0" w:type="auto"/>
            <w:vAlign w:val="center"/>
            <w:hideMark/>
          </w:tcPr>
          <w:p w14:paraId="65E0E4AB"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30,6</w:t>
            </w:r>
          </w:p>
        </w:tc>
        <w:tc>
          <w:tcPr>
            <w:tcW w:w="0" w:type="auto"/>
            <w:vAlign w:val="center"/>
            <w:hideMark/>
          </w:tcPr>
          <w:p w14:paraId="7FB15FF0"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121</w:t>
            </w:r>
          </w:p>
        </w:tc>
      </w:tr>
      <w:tr w:rsidR="00260965" w:rsidRPr="00260965" w14:paraId="2CFF5914" w14:textId="77777777" w:rsidTr="00C24A29">
        <w:trPr>
          <w:tblCellSpacing w:w="15" w:type="dxa"/>
        </w:trPr>
        <w:tc>
          <w:tcPr>
            <w:tcW w:w="0" w:type="auto"/>
            <w:vAlign w:val="center"/>
            <w:hideMark/>
          </w:tcPr>
          <w:p w14:paraId="5926A6EE" w14:textId="77777777" w:rsidR="00260965" w:rsidRPr="00260965" w:rsidRDefault="00260965" w:rsidP="001A7B98">
            <w:pPr>
              <w:spacing w:after="0" w:line="276" w:lineRule="auto"/>
              <w:jc w:val="both"/>
              <w:rPr>
                <w:rFonts w:eastAsia="Times New Roman" w:cs="Times New Roman"/>
                <w:szCs w:val="24"/>
                <w:lang w:eastAsia="uk-UA"/>
              </w:rPr>
            </w:pPr>
            <w:r w:rsidRPr="00260965">
              <w:rPr>
                <w:rFonts w:eastAsia="Times New Roman" w:cs="Times New Roman"/>
                <w:szCs w:val="24"/>
                <w:lang w:eastAsia="uk-UA"/>
              </w:rPr>
              <w:t>Землі промисловості, транспорту, зв’язку</w:t>
            </w:r>
          </w:p>
        </w:tc>
        <w:tc>
          <w:tcPr>
            <w:tcW w:w="0" w:type="auto"/>
            <w:vAlign w:val="center"/>
            <w:hideMark/>
          </w:tcPr>
          <w:p w14:paraId="3ADEE1D0"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58,57</w:t>
            </w:r>
          </w:p>
        </w:tc>
        <w:tc>
          <w:tcPr>
            <w:tcW w:w="0" w:type="auto"/>
            <w:vAlign w:val="center"/>
            <w:hideMark/>
          </w:tcPr>
          <w:p w14:paraId="1389AAE1"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15,31</w:t>
            </w:r>
          </w:p>
        </w:tc>
        <w:tc>
          <w:tcPr>
            <w:tcW w:w="0" w:type="auto"/>
            <w:vAlign w:val="center"/>
            <w:hideMark/>
          </w:tcPr>
          <w:p w14:paraId="236D23B3" w14:textId="77777777" w:rsidR="00260965" w:rsidRPr="00260965" w:rsidRDefault="00260965" w:rsidP="001A7B98">
            <w:pPr>
              <w:spacing w:after="0" w:line="276" w:lineRule="auto"/>
              <w:jc w:val="center"/>
              <w:rPr>
                <w:rFonts w:eastAsia="Times New Roman" w:cs="Times New Roman"/>
                <w:szCs w:val="24"/>
                <w:lang w:eastAsia="uk-UA"/>
              </w:rPr>
            </w:pPr>
            <w:r w:rsidRPr="00260965">
              <w:rPr>
                <w:rFonts w:eastAsia="Times New Roman" w:cs="Times New Roman"/>
                <w:szCs w:val="24"/>
                <w:lang w:eastAsia="uk-UA"/>
              </w:rPr>
              <w:t>21,36</w:t>
            </w:r>
          </w:p>
        </w:tc>
      </w:tr>
    </w:tbl>
    <w:p w14:paraId="5B091FF1" w14:textId="77777777" w:rsidR="00260965" w:rsidRPr="00260965" w:rsidRDefault="00260965" w:rsidP="00260965">
      <w:pPr>
        <w:spacing w:after="0" w:line="360" w:lineRule="auto"/>
        <w:ind w:firstLine="426"/>
        <w:jc w:val="both"/>
        <w:rPr>
          <w:rFonts w:cs="Times New Roman"/>
          <w:szCs w:val="24"/>
        </w:rPr>
      </w:pPr>
    </w:p>
    <w:p w14:paraId="081B4BED"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t xml:space="preserve">Ґрунти сформувались в умовах помірного клімату з достатнім зволоженням, тому переважають різновиди бурі </w:t>
      </w:r>
      <w:proofErr w:type="spellStart"/>
      <w:r w:rsidRPr="00260965">
        <w:rPr>
          <w:rFonts w:cs="Times New Roman"/>
          <w:szCs w:val="24"/>
          <w:shd w:val="clear" w:color="auto" w:fill="FFFFFF"/>
        </w:rPr>
        <w:t>гірсько</w:t>
      </w:r>
      <w:proofErr w:type="spellEnd"/>
      <w:r w:rsidRPr="00260965">
        <w:rPr>
          <w:rFonts w:cs="Times New Roman"/>
          <w:szCs w:val="24"/>
          <w:shd w:val="clear" w:color="auto" w:fill="FFFFFF"/>
        </w:rPr>
        <w:t xml:space="preserve">-лісові, </w:t>
      </w:r>
      <w:proofErr w:type="spellStart"/>
      <w:r w:rsidRPr="00260965">
        <w:rPr>
          <w:rFonts w:cs="Times New Roman"/>
          <w:szCs w:val="24"/>
          <w:shd w:val="clear" w:color="auto" w:fill="FFFFFF"/>
        </w:rPr>
        <w:t>лучно</w:t>
      </w:r>
      <w:proofErr w:type="spellEnd"/>
      <w:r w:rsidRPr="00260965">
        <w:rPr>
          <w:rFonts w:cs="Times New Roman"/>
          <w:szCs w:val="24"/>
          <w:shd w:val="clear" w:color="auto" w:fill="FFFFFF"/>
        </w:rPr>
        <w:t>-лісові.</w:t>
      </w:r>
    </w:p>
    <w:p w14:paraId="1A3C81BE"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t xml:space="preserve">У річкових долинах і пониззях вони утворилися як на давніх, так і на сучасних річкових відкладах. У межах гірської частини території чітко відслідковується вертикальна диференціація ґрунтів та рослинного покриву, яка тісно пов’язана з ярусністю рельєфу території. У межах річкових басейнів смуга бурих </w:t>
      </w:r>
      <w:proofErr w:type="spellStart"/>
      <w:r w:rsidRPr="00260965">
        <w:rPr>
          <w:rFonts w:cs="Times New Roman"/>
          <w:szCs w:val="24"/>
          <w:shd w:val="clear" w:color="auto" w:fill="FFFFFF"/>
        </w:rPr>
        <w:t>гірсько</w:t>
      </w:r>
      <w:proofErr w:type="spellEnd"/>
      <w:r w:rsidRPr="00260965">
        <w:rPr>
          <w:rFonts w:cs="Times New Roman"/>
          <w:szCs w:val="24"/>
          <w:shd w:val="clear" w:color="auto" w:fill="FFFFFF"/>
        </w:rPr>
        <w:t>-лісових ґрунтів під буковими лісами в західній гірській частині оконтурює висоти від 300 до 1681 м над рівнем моря.</w:t>
      </w:r>
    </w:p>
    <w:p w14:paraId="1E4A03C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shd w:val="clear" w:color="auto" w:fill="FFFFFF"/>
        </w:rPr>
        <w:t xml:space="preserve">Розподіл ґрунтів району наступний: </w:t>
      </w:r>
      <w:proofErr w:type="spellStart"/>
      <w:r w:rsidRPr="00260965">
        <w:rPr>
          <w:rFonts w:cs="Times New Roman"/>
          <w:szCs w:val="24"/>
          <w:shd w:val="clear" w:color="auto" w:fill="FFFFFF"/>
        </w:rPr>
        <w:t>гірсько</w:t>
      </w:r>
      <w:proofErr w:type="spellEnd"/>
      <w:r w:rsidRPr="00260965">
        <w:rPr>
          <w:rFonts w:cs="Times New Roman"/>
          <w:szCs w:val="24"/>
          <w:shd w:val="clear" w:color="auto" w:fill="FFFFFF"/>
        </w:rPr>
        <w:t xml:space="preserve">-лугові (3%); </w:t>
      </w:r>
      <w:proofErr w:type="spellStart"/>
      <w:r w:rsidRPr="00260965">
        <w:rPr>
          <w:rFonts w:cs="Times New Roman"/>
          <w:szCs w:val="24"/>
          <w:shd w:val="clear" w:color="auto" w:fill="FFFFFF"/>
        </w:rPr>
        <w:t>гірсько</w:t>
      </w:r>
      <w:proofErr w:type="spellEnd"/>
      <w:r w:rsidRPr="00260965">
        <w:rPr>
          <w:rFonts w:cs="Times New Roman"/>
          <w:szCs w:val="24"/>
          <w:shd w:val="clear" w:color="auto" w:fill="FFFFFF"/>
        </w:rPr>
        <w:t xml:space="preserve">-підзолисті ( 4%); бурі </w:t>
      </w:r>
      <w:proofErr w:type="spellStart"/>
      <w:r w:rsidRPr="00260965">
        <w:rPr>
          <w:rFonts w:cs="Times New Roman"/>
          <w:szCs w:val="24"/>
          <w:shd w:val="clear" w:color="auto" w:fill="FFFFFF"/>
        </w:rPr>
        <w:t>гірсько</w:t>
      </w:r>
      <w:proofErr w:type="spellEnd"/>
      <w:r w:rsidRPr="00260965">
        <w:rPr>
          <w:rFonts w:cs="Times New Roman"/>
          <w:szCs w:val="24"/>
          <w:shd w:val="clear" w:color="auto" w:fill="FFFFFF"/>
        </w:rPr>
        <w:t>-лісові ґрунти (93%), в свою чергу розділені на підтипи: темно-бурі (80%); світло-бурі (5%); дерново-буроземні ( 1%). Характерним є наявність великої кількості кам'янистих розсипів на гірських схилах.</w:t>
      </w:r>
      <w:r w:rsidRPr="00260965">
        <w:rPr>
          <w:rFonts w:cs="Times New Roman"/>
          <w:szCs w:val="24"/>
        </w:rPr>
        <w:t xml:space="preserve"> </w:t>
      </w:r>
    </w:p>
    <w:p w14:paraId="1880CF01" w14:textId="77777777" w:rsidR="00260965" w:rsidRPr="00260965" w:rsidRDefault="00260965" w:rsidP="00260965">
      <w:pPr>
        <w:spacing w:after="0" w:line="360" w:lineRule="auto"/>
        <w:ind w:firstLine="426"/>
        <w:jc w:val="both"/>
        <w:rPr>
          <w:rFonts w:cs="Times New Roman"/>
          <w:szCs w:val="24"/>
        </w:rPr>
      </w:pPr>
      <w:proofErr w:type="spellStart"/>
      <w:r w:rsidRPr="00260965">
        <w:rPr>
          <w:rFonts w:cs="Times New Roman"/>
          <w:szCs w:val="24"/>
        </w:rPr>
        <w:t>Дубівська</w:t>
      </w:r>
      <w:proofErr w:type="spellEnd"/>
      <w:r w:rsidRPr="00260965">
        <w:rPr>
          <w:rFonts w:cs="Times New Roman"/>
          <w:szCs w:val="24"/>
        </w:rPr>
        <w:t xml:space="preserve"> територіальна громада багата на природні та мінерально-сировинні ресурси. Найбільше багатство громади – ліси, якими вкрито 79 % її території. Велика частина запасів – це цінні породи </w:t>
      </w:r>
      <w:proofErr w:type="spellStart"/>
      <w:r w:rsidRPr="00260965">
        <w:rPr>
          <w:rFonts w:cs="Times New Roman"/>
          <w:szCs w:val="24"/>
        </w:rPr>
        <w:t>твердолистої</w:t>
      </w:r>
      <w:proofErr w:type="spellEnd"/>
      <w:r w:rsidRPr="00260965">
        <w:rPr>
          <w:rFonts w:cs="Times New Roman"/>
          <w:szCs w:val="24"/>
        </w:rPr>
        <w:t xml:space="preserve"> деревини. У залежності від вертикального поясу переважають хвойні, дубово-грабові, дубово-букові  та букові ліси. </w:t>
      </w:r>
    </w:p>
    <w:p w14:paraId="209212B0"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t xml:space="preserve">Сільськогосподарські ландшафти складаються з сінокосів, ріллі, </w:t>
      </w:r>
      <w:proofErr w:type="spellStart"/>
      <w:r w:rsidRPr="00260965">
        <w:rPr>
          <w:rFonts w:cs="Times New Roman"/>
          <w:szCs w:val="24"/>
          <w:shd w:val="clear" w:color="auto" w:fill="FFFFFF"/>
        </w:rPr>
        <w:t>дворогосподарств</w:t>
      </w:r>
      <w:proofErr w:type="spellEnd"/>
      <w:r w:rsidRPr="00260965">
        <w:rPr>
          <w:rFonts w:cs="Times New Roman"/>
          <w:szCs w:val="24"/>
          <w:shd w:val="clear" w:color="auto" w:fill="FFFFFF"/>
        </w:rPr>
        <w:t xml:space="preserve">, багаторічних насаджень – садів, незначна кількість </w:t>
      </w:r>
      <w:proofErr w:type="spellStart"/>
      <w:r w:rsidRPr="00260965">
        <w:rPr>
          <w:rFonts w:cs="Times New Roman"/>
          <w:szCs w:val="24"/>
          <w:shd w:val="clear" w:color="auto" w:fill="FFFFFF"/>
        </w:rPr>
        <w:t>збереглася</w:t>
      </w:r>
      <w:proofErr w:type="spellEnd"/>
      <w:r w:rsidRPr="00260965">
        <w:rPr>
          <w:rFonts w:cs="Times New Roman"/>
          <w:szCs w:val="24"/>
          <w:shd w:val="clear" w:color="auto" w:fill="FFFFFF"/>
        </w:rPr>
        <w:t xml:space="preserve"> лісових ландшафтів.</w:t>
      </w:r>
    </w:p>
    <w:p w14:paraId="1EE39BB1"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t>Гірські ліси в нижньому поясі складаються з дубово-</w:t>
      </w:r>
      <w:proofErr w:type="spellStart"/>
      <w:r w:rsidRPr="00260965">
        <w:rPr>
          <w:rFonts w:cs="Times New Roman"/>
          <w:szCs w:val="24"/>
          <w:shd w:val="clear" w:color="auto" w:fill="FFFFFF"/>
        </w:rPr>
        <w:t>букови</w:t>
      </w:r>
      <w:proofErr w:type="spellEnd"/>
      <w:r w:rsidRPr="00260965">
        <w:rPr>
          <w:rFonts w:cs="Times New Roman"/>
          <w:szCs w:val="24"/>
          <w:shd w:val="clear" w:color="auto" w:fill="FFFFFF"/>
        </w:rPr>
        <w:t xml:space="preserve">, букових та </w:t>
      </w:r>
      <w:proofErr w:type="spellStart"/>
      <w:r w:rsidRPr="00260965">
        <w:rPr>
          <w:rFonts w:cs="Times New Roman"/>
          <w:szCs w:val="24"/>
          <w:shd w:val="clear" w:color="auto" w:fill="FFFFFF"/>
        </w:rPr>
        <w:t>буково</w:t>
      </w:r>
      <w:proofErr w:type="spellEnd"/>
      <w:r w:rsidRPr="00260965">
        <w:rPr>
          <w:rFonts w:cs="Times New Roman"/>
          <w:szCs w:val="24"/>
          <w:shd w:val="clear" w:color="auto" w:fill="FFFFFF"/>
        </w:rPr>
        <w:t xml:space="preserve">-ялицевих лісів. Формація природних смерекових лісів займає найвищу висотну ступінь лісового покриву. В межах заповідника чисті клімаксові </w:t>
      </w:r>
      <w:proofErr w:type="spellStart"/>
      <w:r w:rsidRPr="00260965">
        <w:rPr>
          <w:rFonts w:cs="Times New Roman"/>
          <w:szCs w:val="24"/>
          <w:shd w:val="clear" w:color="auto" w:fill="FFFFFF"/>
        </w:rPr>
        <w:t>смеречники</w:t>
      </w:r>
      <w:proofErr w:type="spellEnd"/>
      <w:r w:rsidRPr="00260965">
        <w:rPr>
          <w:rFonts w:cs="Times New Roman"/>
          <w:szCs w:val="24"/>
          <w:shd w:val="clear" w:color="auto" w:fill="FFFFFF"/>
        </w:rPr>
        <w:t xml:space="preserve"> формують верхню межу лісу в Горганах, </w:t>
      </w:r>
      <w:proofErr w:type="spellStart"/>
      <w:r w:rsidRPr="00260965">
        <w:rPr>
          <w:rFonts w:cs="Times New Roman"/>
          <w:szCs w:val="24"/>
          <w:shd w:val="clear" w:color="auto" w:fill="FFFFFF"/>
        </w:rPr>
        <w:t>Свидовці</w:t>
      </w:r>
      <w:proofErr w:type="spellEnd"/>
      <w:r w:rsidRPr="00260965">
        <w:rPr>
          <w:rFonts w:cs="Times New Roman"/>
          <w:szCs w:val="24"/>
          <w:shd w:val="clear" w:color="auto" w:fill="FFFFFF"/>
        </w:rPr>
        <w:t>.</w:t>
      </w:r>
    </w:p>
    <w:p w14:paraId="1CD8A028"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lastRenderedPageBreak/>
        <w:t xml:space="preserve">Вище лісового поясу розташовані </w:t>
      </w:r>
      <w:proofErr w:type="spellStart"/>
      <w:r w:rsidRPr="00260965">
        <w:rPr>
          <w:rFonts w:cs="Times New Roman"/>
          <w:szCs w:val="24"/>
          <w:shd w:val="clear" w:color="auto" w:fill="FFFFFF"/>
        </w:rPr>
        <w:t>субальпiйськi</w:t>
      </w:r>
      <w:proofErr w:type="spellEnd"/>
      <w:r w:rsidRPr="00260965">
        <w:rPr>
          <w:rFonts w:cs="Times New Roman"/>
          <w:szCs w:val="24"/>
          <w:shd w:val="clear" w:color="auto" w:fill="FFFFFF"/>
        </w:rPr>
        <w:t xml:space="preserve"> та </w:t>
      </w:r>
      <w:proofErr w:type="spellStart"/>
      <w:r w:rsidRPr="00260965">
        <w:rPr>
          <w:rFonts w:cs="Times New Roman"/>
          <w:szCs w:val="24"/>
          <w:shd w:val="clear" w:color="auto" w:fill="FFFFFF"/>
        </w:rPr>
        <w:t>альпiйськi</w:t>
      </w:r>
      <w:proofErr w:type="spellEnd"/>
      <w:r w:rsidRPr="00260965">
        <w:rPr>
          <w:rFonts w:cs="Times New Roman"/>
          <w:szCs w:val="24"/>
          <w:shd w:val="clear" w:color="auto" w:fill="FFFFFF"/>
        </w:rPr>
        <w:t xml:space="preserve"> луки з фрагментами </w:t>
      </w:r>
      <w:proofErr w:type="spellStart"/>
      <w:r w:rsidRPr="00260965">
        <w:rPr>
          <w:rFonts w:cs="Times New Roman"/>
          <w:szCs w:val="24"/>
          <w:shd w:val="clear" w:color="auto" w:fill="FFFFFF"/>
        </w:rPr>
        <w:t>заростей</w:t>
      </w:r>
      <w:proofErr w:type="spellEnd"/>
      <w:r w:rsidRPr="00260965">
        <w:rPr>
          <w:rFonts w:cs="Times New Roman"/>
          <w:szCs w:val="24"/>
          <w:shd w:val="clear" w:color="auto" w:fill="FFFFFF"/>
        </w:rPr>
        <w:t xml:space="preserve"> </w:t>
      </w:r>
      <w:proofErr w:type="spellStart"/>
      <w:r w:rsidRPr="00260965">
        <w:rPr>
          <w:rFonts w:cs="Times New Roman"/>
          <w:szCs w:val="24"/>
          <w:shd w:val="clear" w:color="auto" w:fill="FFFFFF"/>
        </w:rPr>
        <w:t>криволiсся</w:t>
      </w:r>
      <w:proofErr w:type="spellEnd"/>
      <w:r w:rsidRPr="00260965">
        <w:rPr>
          <w:rFonts w:cs="Times New Roman"/>
          <w:szCs w:val="24"/>
          <w:shd w:val="clear" w:color="auto" w:fill="FFFFFF"/>
        </w:rPr>
        <w:t xml:space="preserve">. Немалу площу займають </w:t>
      </w:r>
      <w:proofErr w:type="spellStart"/>
      <w:r w:rsidRPr="00260965">
        <w:rPr>
          <w:rFonts w:cs="Times New Roman"/>
          <w:szCs w:val="24"/>
          <w:shd w:val="clear" w:color="auto" w:fill="FFFFFF"/>
        </w:rPr>
        <w:t>криволісся</w:t>
      </w:r>
      <w:proofErr w:type="spellEnd"/>
      <w:r w:rsidRPr="00260965">
        <w:rPr>
          <w:rFonts w:cs="Times New Roman"/>
          <w:szCs w:val="24"/>
          <w:shd w:val="clear" w:color="auto" w:fill="FFFFFF"/>
        </w:rPr>
        <w:t xml:space="preserve"> з домінуванням сосни гірської (жерепу) та вільхи зеленої (лелечу).</w:t>
      </w:r>
    </w:p>
    <w:p w14:paraId="3D84E39E"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shd w:val="clear" w:color="auto" w:fill="FFFFFF"/>
        </w:rPr>
        <w:t xml:space="preserve">Охороняється масив дубово-ясеневого  лісу, який є місцем оселення цінних мисливських видів тварин та птахів, як-от: сарна європейська, свиня дика, вивірка </w:t>
      </w:r>
      <w:proofErr w:type="spellStart"/>
      <w:r w:rsidRPr="00260965">
        <w:rPr>
          <w:rFonts w:cs="Times New Roman"/>
          <w:szCs w:val="24"/>
          <w:shd w:val="clear" w:color="auto" w:fill="FFFFFF"/>
        </w:rPr>
        <w:t>лісова,норка</w:t>
      </w:r>
      <w:proofErr w:type="spellEnd"/>
      <w:r w:rsidRPr="00260965">
        <w:rPr>
          <w:rFonts w:cs="Times New Roman"/>
          <w:szCs w:val="24"/>
          <w:shd w:val="clear" w:color="auto" w:fill="FFFFFF"/>
        </w:rPr>
        <w:t xml:space="preserve"> європейська, </w:t>
      </w:r>
      <w:proofErr w:type="spellStart"/>
      <w:r w:rsidRPr="00260965">
        <w:rPr>
          <w:rFonts w:cs="Times New Roman"/>
          <w:szCs w:val="24"/>
          <w:shd w:val="clear" w:color="auto" w:fill="FFFFFF"/>
        </w:rPr>
        <w:t>борсук,ондатра</w:t>
      </w:r>
      <w:proofErr w:type="spellEnd"/>
      <w:r w:rsidRPr="00260965">
        <w:rPr>
          <w:rFonts w:cs="Times New Roman"/>
          <w:szCs w:val="24"/>
          <w:shd w:val="clear" w:color="auto" w:fill="FFFFFF"/>
        </w:rPr>
        <w:t>, фазан, куріпка сіра, чапля сіра та інші. Трапляються також кіт лісовий, занесений до Червоної книги України.</w:t>
      </w:r>
    </w:p>
    <w:p w14:paraId="2E1CEA02" w14:textId="77777777" w:rsidR="00260965" w:rsidRPr="00260965" w:rsidRDefault="00260965" w:rsidP="00260965">
      <w:pPr>
        <w:pStyle w:val="a6"/>
        <w:shd w:val="clear" w:color="auto" w:fill="FFFFFF"/>
        <w:spacing w:before="0" w:beforeAutospacing="0" w:after="0" w:afterAutospacing="0" w:line="360" w:lineRule="auto"/>
        <w:ind w:firstLine="426"/>
        <w:rPr>
          <w:color w:val="202122"/>
        </w:rPr>
      </w:pPr>
      <w:r w:rsidRPr="00260965">
        <w:t xml:space="preserve">У селі Красна є чотири мінеральні джерела на території </w:t>
      </w:r>
      <w:proofErr w:type="spellStart"/>
      <w:r w:rsidRPr="00260965">
        <w:t>Краснянського</w:t>
      </w:r>
      <w:proofErr w:type="spellEnd"/>
      <w:r w:rsidRPr="00260965">
        <w:t xml:space="preserve"> лісництва філії </w:t>
      </w:r>
      <w:proofErr w:type="spellStart"/>
      <w:r w:rsidRPr="00260965">
        <w:t>Мокрянське</w:t>
      </w:r>
      <w:proofErr w:type="spellEnd"/>
      <w:r w:rsidRPr="00260965">
        <w:t xml:space="preserve"> ЛМГ, які містять до 20 </w:t>
      </w:r>
      <w:proofErr w:type="spellStart"/>
      <w:r w:rsidRPr="00260965">
        <w:t>життєвонеобхідних</w:t>
      </w:r>
      <w:proofErr w:type="spellEnd"/>
      <w:r w:rsidRPr="00260965">
        <w:t xml:space="preserve"> для здоров’я людини мікроелементів. </w:t>
      </w:r>
      <w:r w:rsidRPr="00260965">
        <w:rPr>
          <w:color w:val="202122"/>
        </w:rPr>
        <w:t>Об'єкт розташований на території  с. Красне, у межах ДП «</w:t>
      </w:r>
      <w:proofErr w:type="spellStart"/>
      <w:r w:rsidRPr="00260965">
        <w:rPr>
          <w:color w:val="202122"/>
        </w:rPr>
        <w:t>Мокрянське</w:t>
      </w:r>
      <w:proofErr w:type="spellEnd"/>
      <w:r w:rsidRPr="00260965">
        <w:rPr>
          <w:color w:val="202122"/>
        </w:rPr>
        <w:t xml:space="preserve"> ЛМГ», </w:t>
      </w:r>
      <w:proofErr w:type="spellStart"/>
      <w:r w:rsidRPr="00260965">
        <w:rPr>
          <w:color w:val="202122"/>
        </w:rPr>
        <w:t>Краснянське</w:t>
      </w:r>
      <w:proofErr w:type="spellEnd"/>
      <w:r w:rsidRPr="00260965">
        <w:rPr>
          <w:color w:val="202122"/>
        </w:rPr>
        <w:t xml:space="preserve"> лісництво, урочище «</w:t>
      </w:r>
      <w:proofErr w:type="spellStart"/>
      <w:r w:rsidRPr="00260965">
        <w:rPr>
          <w:color w:val="202122"/>
        </w:rPr>
        <w:t>Підчос</w:t>
      </w:r>
      <w:proofErr w:type="spellEnd"/>
      <w:r w:rsidRPr="00260965">
        <w:rPr>
          <w:color w:val="202122"/>
        </w:rPr>
        <w:t xml:space="preserve">», квартал 17, виділ 47. Площа — 0,5 га, статус </w:t>
      </w:r>
      <w:r w:rsidRPr="00260965">
        <w:t>пам’ятки природи</w:t>
      </w:r>
      <w:r w:rsidRPr="00260965">
        <w:rPr>
          <w:color w:val="202122"/>
        </w:rPr>
        <w:t xml:space="preserve"> отриманий у 1984 році.</w:t>
      </w:r>
    </w:p>
    <w:p w14:paraId="264A1EC0" w14:textId="77777777" w:rsidR="00260965" w:rsidRPr="00260965" w:rsidRDefault="00260965" w:rsidP="00260965">
      <w:pPr>
        <w:spacing w:after="0" w:line="360" w:lineRule="auto"/>
        <w:ind w:firstLine="426"/>
        <w:jc w:val="both"/>
        <w:rPr>
          <w:rFonts w:cs="Times New Roman"/>
          <w:szCs w:val="24"/>
        </w:rPr>
      </w:pPr>
      <w:r w:rsidRPr="00260965">
        <w:rPr>
          <w:rFonts w:cs="Times New Roman"/>
          <w:color w:val="202122"/>
          <w:szCs w:val="24"/>
        </w:rPr>
        <w:t xml:space="preserve">На території громади є іхтіологічний заказник місцевого значення «Усть-Чорна», пролягає він у межах села Красна по річці Тересва. Також є на території громади пам’ятка природи «Праліси </w:t>
      </w:r>
      <w:proofErr w:type="spellStart"/>
      <w:r w:rsidRPr="00260965">
        <w:rPr>
          <w:rFonts w:cs="Times New Roman"/>
          <w:color w:val="202122"/>
          <w:szCs w:val="24"/>
        </w:rPr>
        <w:t>Нересницького</w:t>
      </w:r>
      <w:proofErr w:type="spellEnd"/>
      <w:r w:rsidRPr="00260965">
        <w:rPr>
          <w:rFonts w:cs="Times New Roman"/>
          <w:color w:val="202122"/>
          <w:szCs w:val="24"/>
        </w:rPr>
        <w:t xml:space="preserve"> лісництва» площа 128,7 га, місцевого значення філії </w:t>
      </w:r>
      <w:proofErr w:type="spellStart"/>
      <w:r w:rsidRPr="00260965">
        <w:rPr>
          <w:rFonts w:cs="Times New Roman"/>
          <w:color w:val="202122"/>
          <w:szCs w:val="24"/>
        </w:rPr>
        <w:t>Брустурянське</w:t>
      </w:r>
      <w:proofErr w:type="spellEnd"/>
      <w:r w:rsidRPr="00260965">
        <w:rPr>
          <w:rFonts w:cs="Times New Roman"/>
          <w:color w:val="202122"/>
          <w:szCs w:val="24"/>
        </w:rPr>
        <w:t xml:space="preserve"> ЛМГ </w:t>
      </w:r>
      <w:proofErr w:type="spellStart"/>
      <w:r w:rsidRPr="00260965">
        <w:rPr>
          <w:rFonts w:cs="Times New Roman"/>
          <w:color w:val="202122"/>
          <w:szCs w:val="24"/>
        </w:rPr>
        <w:t>Нересницького</w:t>
      </w:r>
      <w:proofErr w:type="spellEnd"/>
      <w:r w:rsidRPr="00260965">
        <w:rPr>
          <w:rFonts w:cs="Times New Roman"/>
          <w:color w:val="202122"/>
          <w:szCs w:val="24"/>
        </w:rPr>
        <w:t xml:space="preserve"> л-ва кВ 25 (виділи 81,85), </w:t>
      </w:r>
      <w:proofErr w:type="spellStart"/>
      <w:r w:rsidRPr="00260965">
        <w:rPr>
          <w:rFonts w:cs="Times New Roman"/>
          <w:color w:val="202122"/>
          <w:szCs w:val="24"/>
        </w:rPr>
        <w:t>кв</w:t>
      </w:r>
      <w:proofErr w:type="spellEnd"/>
      <w:r w:rsidRPr="00260965">
        <w:rPr>
          <w:rFonts w:cs="Times New Roman"/>
          <w:color w:val="202122"/>
          <w:szCs w:val="24"/>
        </w:rPr>
        <w:t xml:space="preserve"> 26 (виділи 40-42), кВ 27 (вид 1,2), </w:t>
      </w:r>
      <w:proofErr w:type="spellStart"/>
      <w:r w:rsidRPr="00260965">
        <w:rPr>
          <w:rFonts w:cs="Times New Roman"/>
          <w:color w:val="202122"/>
          <w:szCs w:val="24"/>
        </w:rPr>
        <w:t>кв</w:t>
      </w:r>
      <w:proofErr w:type="spellEnd"/>
      <w:r w:rsidRPr="00260965">
        <w:rPr>
          <w:rFonts w:cs="Times New Roman"/>
          <w:color w:val="202122"/>
          <w:szCs w:val="24"/>
        </w:rPr>
        <w:t xml:space="preserve"> 28 (виділи 2,3, 12, 13,17), </w:t>
      </w:r>
      <w:proofErr w:type="spellStart"/>
      <w:r w:rsidRPr="00260965">
        <w:rPr>
          <w:rFonts w:cs="Times New Roman"/>
          <w:color w:val="202122"/>
          <w:szCs w:val="24"/>
        </w:rPr>
        <w:t>кв</w:t>
      </w:r>
      <w:proofErr w:type="spellEnd"/>
      <w:r w:rsidRPr="00260965">
        <w:rPr>
          <w:rFonts w:cs="Times New Roman"/>
          <w:color w:val="202122"/>
          <w:szCs w:val="24"/>
        </w:rPr>
        <w:t xml:space="preserve"> 29 (виділи 1,44,46), </w:t>
      </w:r>
      <w:proofErr w:type="spellStart"/>
      <w:r w:rsidRPr="00260965">
        <w:rPr>
          <w:rFonts w:cs="Times New Roman"/>
          <w:color w:val="202122"/>
          <w:szCs w:val="24"/>
        </w:rPr>
        <w:t>кв</w:t>
      </w:r>
      <w:proofErr w:type="spellEnd"/>
      <w:r w:rsidRPr="00260965">
        <w:rPr>
          <w:rFonts w:cs="Times New Roman"/>
          <w:color w:val="202122"/>
          <w:szCs w:val="24"/>
        </w:rPr>
        <w:t xml:space="preserve"> 31 (виділи 5,8,69). Масштаб 1:10000.</w:t>
      </w:r>
    </w:p>
    <w:p w14:paraId="048A854B"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2023 році розпочато процедуру входження в Карпатський біосферний заповідник букових пралісів на площі 900 га </w:t>
      </w:r>
      <w:proofErr w:type="spellStart"/>
      <w:r w:rsidRPr="00260965">
        <w:rPr>
          <w:rFonts w:cs="Times New Roman"/>
          <w:szCs w:val="24"/>
        </w:rPr>
        <w:t>Краснянського</w:t>
      </w:r>
      <w:proofErr w:type="spellEnd"/>
      <w:r w:rsidRPr="00260965">
        <w:rPr>
          <w:rFonts w:cs="Times New Roman"/>
          <w:szCs w:val="24"/>
        </w:rPr>
        <w:t xml:space="preserve"> лісництва.</w:t>
      </w:r>
    </w:p>
    <w:p w14:paraId="5128440B"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с. Калини (урочище Великий) знаходиться  туфовий кар’єр, який передано у довгострокову оренду приватному підприємцю. Крім названих корисних копалин, є на території громади значні поклади піску, піщанику, бутового каменю, гравію тощо. </w:t>
      </w:r>
    </w:p>
    <w:p w14:paraId="10C743D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shd w:val="clear" w:color="auto" w:fill="FFFFFF"/>
        </w:rPr>
        <w:t>Територія громади – одна з найбільше екологічно чистих територій України. Відсутність екологічно шкідливих підприємств, значна площа лісистих територій сприяли збереженню природних екологічних систем.</w:t>
      </w:r>
      <w:r w:rsidRPr="00260965">
        <w:rPr>
          <w:rFonts w:cs="Times New Roman"/>
          <w:szCs w:val="24"/>
        </w:rPr>
        <w:t xml:space="preserve"> </w:t>
      </w:r>
    </w:p>
    <w:p w14:paraId="47838EBD"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Стан довкілля</w:t>
      </w:r>
    </w:p>
    <w:p w14:paraId="1D07C280" w14:textId="77777777" w:rsidR="00260965" w:rsidRPr="00260965" w:rsidRDefault="00260965" w:rsidP="00260965">
      <w:pPr>
        <w:spacing w:after="0" w:line="360" w:lineRule="auto"/>
        <w:ind w:firstLine="426"/>
        <w:jc w:val="both"/>
        <w:rPr>
          <w:rFonts w:cs="Times New Roman"/>
          <w:szCs w:val="24"/>
          <w:shd w:val="clear" w:color="auto" w:fill="FFFFFF"/>
        </w:rPr>
      </w:pPr>
      <w:r w:rsidRPr="00260965">
        <w:rPr>
          <w:rFonts w:cs="Times New Roman"/>
          <w:szCs w:val="24"/>
          <w:shd w:val="clear" w:color="auto" w:fill="FFFFFF"/>
        </w:rPr>
        <w:t>Для визначення найгостріших проблем та реальних можливих шляхів їх вирішення у сфері охорони атмосферного повітря населених пунктів громади можливо лише на рівні регіональної влади Закарпатської області.</w:t>
      </w:r>
    </w:p>
    <w:p w14:paraId="4DBD7A2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shd w:val="clear" w:color="auto" w:fill="FFFFFF"/>
        </w:rPr>
        <w:t>Найгострішою проблемою у сфері охорони атмосферного повітря є використання застарілих технологій виробництва теплової енергії для обігріву житлових приміщень, що спричиняє негативний вплив на стан довкілля та здоров'я населення та викидів від автомобільного транспорту, який проїжджає через селище. Найбільш прийнятним для влади способом вирішення зазначеної проблеми є використання програмно-цільового підходу.</w:t>
      </w:r>
    </w:p>
    <w:p w14:paraId="7904C35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shd w:val="clear" w:color="auto" w:fill="FFFFFF"/>
        </w:rPr>
        <w:t>Найбільш вразливою складовою, що зазнає негативного впливу викидів в атмосферне повітря, є здоров'я населення.</w:t>
      </w:r>
    </w:p>
    <w:p w14:paraId="46C8081A" w14:textId="77777777" w:rsidR="00260965" w:rsidRPr="00260965" w:rsidRDefault="00260965" w:rsidP="00260965">
      <w:pPr>
        <w:pStyle w:val="2"/>
        <w:shd w:val="clear" w:color="auto" w:fill="auto"/>
        <w:spacing w:before="0" w:after="0" w:line="360" w:lineRule="auto"/>
        <w:ind w:right="40" w:firstLine="426"/>
        <w:jc w:val="both"/>
        <w:rPr>
          <w:sz w:val="24"/>
          <w:szCs w:val="24"/>
          <w:lang w:val="uk-UA" w:eastAsia="uk-UA"/>
        </w:rPr>
      </w:pPr>
      <w:r w:rsidRPr="00260965">
        <w:rPr>
          <w:sz w:val="24"/>
          <w:szCs w:val="24"/>
          <w:lang w:val="uk-UA"/>
        </w:rPr>
        <w:lastRenderedPageBreak/>
        <w:t xml:space="preserve">Для Дубівської громади, зокрема, для селища Дубове характерним є й ще один вид забруднення навколишнього середовища – забруднення стічними водами річки Тересва. </w:t>
      </w:r>
      <w:r w:rsidRPr="00260965">
        <w:rPr>
          <w:sz w:val="24"/>
          <w:szCs w:val="24"/>
          <w:lang w:val="uk-UA" w:eastAsia="uk-UA"/>
        </w:rPr>
        <w:t xml:space="preserve">У 80-х роках у Дубовому розбудовано інфраструктуру: зведено багатоповерхівки – 14 багатоквартирних будинків та ряд соціальних закладів – садочки, школа тощо. Поряд з цим, було збудовано централізоване водопостачання та водовідведення, каналізаційну мережу й очисні споруди. Також покладено головні колектори загальною протяжністю 3,2 км. Установлена пропускна спроможність </w:t>
      </w:r>
      <w:proofErr w:type="spellStart"/>
      <w:r w:rsidRPr="00260965">
        <w:rPr>
          <w:sz w:val="24"/>
          <w:szCs w:val="24"/>
          <w:lang w:val="uk-UA" w:eastAsia="uk-UA"/>
        </w:rPr>
        <w:t>каналізацій</w:t>
      </w:r>
      <w:proofErr w:type="spellEnd"/>
      <w:r w:rsidRPr="00260965">
        <w:rPr>
          <w:sz w:val="24"/>
          <w:szCs w:val="24"/>
          <w:lang w:val="uk-UA" w:eastAsia="uk-UA"/>
        </w:rPr>
        <w:t xml:space="preserve"> – 10,4 тис. куб м. за добу. Однак паводками 1998, 2001 років очисні споруди зруйновано. І всі ці роки каналізаційні стоки з 14 багатоповерхівок, зокрема 468 квартир, де проживає понад 1400 мешканців, та з ряду соціальних закладів та інших підприємства, що приєднанні до каналізаційної мережі, не проходять очистки та забруднюють річкові води басейну річки Тересви. Наразі загальний добовий скид стічних вод перевищує 500 м</w:t>
      </w:r>
      <w:r w:rsidRPr="00260965">
        <w:rPr>
          <w:sz w:val="24"/>
          <w:szCs w:val="24"/>
          <w:vertAlign w:val="superscript"/>
          <w:lang w:val="uk-UA" w:eastAsia="uk-UA"/>
        </w:rPr>
        <w:t>3</w:t>
      </w:r>
      <w:r w:rsidRPr="00260965">
        <w:rPr>
          <w:sz w:val="24"/>
          <w:szCs w:val="24"/>
          <w:lang w:val="uk-UA" w:eastAsia="uk-UA"/>
        </w:rPr>
        <w:t xml:space="preserve"> за добу. Через це забруднюється річка, </w:t>
      </w:r>
      <w:proofErr w:type="spellStart"/>
      <w:r w:rsidRPr="00260965">
        <w:rPr>
          <w:sz w:val="24"/>
          <w:szCs w:val="24"/>
          <w:lang w:val="uk-UA" w:eastAsia="uk-UA"/>
        </w:rPr>
        <w:t>грунт</w:t>
      </w:r>
      <w:proofErr w:type="spellEnd"/>
      <w:r w:rsidRPr="00260965">
        <w:rPr>
          <w:sz w:val="24"/>
          <w:szCs w:val="24"/>
          <w:lang w:val="uk-UA" w:eastAsia="uk-UA"/>
        </w:rPr>
        <w:t xml:space="preserve"> прибережної зони, погіршується екологія регіону, зменшується популяція флори та фауни у річці. Селищна рада у 2023 році розпочала розробку </w:t>
      </w:r>
      <w:proofErr w:type="spellStart"/>
      <w:r w:rsidRPr="00260965">
        <w:rPr>
          <w:sz w:val="24"/>
          <w:szCs w:val="24"/>
          <w:lang w:val="uk-UA" w:eastAsia="uk-UA"/>
        </w:rPr>
        <w:t>проєктно</w:t>
      </w:r>
      <w:proofErr w:type="spellEnd"/>
      <w:r w:rsidRPr="00260965">
        <w:rPr>
          <w:sz w:val="24"/>
          <w:szCs w:val="24"/>
          <w:lang w:val="uk-UA" w:eastAsia="uk-UA"/>
        </w:rPr>
        <w:t>-кошторисної документації з будівництва очисних споруд.</w:t>
      </w:r>
    </w:p>
    <w:p w14:paraId="02EB9934"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lang w:eastAsia="uk-UA"/>
        </w:rPr>
        <w:t xml:space="preserve"> </w:t>
      </w:r>
      <w:r w:rsidRPr="00260965">
        <w:rPr>
          <w:rFonts w:cs="Times New Roman"/>
          <w:szCs w:val="24"/>
        </w:rPr>
        <w:t>Санітарне очищення території населених пунктів Дубівської селищної ради регламентується чинним законодавством України і нормативно-правовими актами та «Правилами благоустрою території територіальної громади Дубівської селищної ради», затвердженими рішенням Дубівської селищної ради від 13.04.2021 № 169.</w:t>
      </w:r>
    </w:p>
    <w:p w14:paraId="23610582"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Правила благоустрою території установлюють, регулюють порядок благоустрою та утримання територій об'єктів благоустрою селище Дубове, сіл  Красна, Калини, Нижній Дубовець та Вишній Дубовець, визначають комплекс заходів, необхідних для забезпечення чистоти і порядку на територіях громади.</w:t>
      </w:r>
    </w:p>
    <w:p w14:paraId="5C1D06B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 території Дубівської селищної ради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14:paraId="6098B8E8"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Утворювачами відходів є населення, яке проживає в багатоквартирних будинках з усіма видами благоустрою та в приватних будинках з присадибною ділянкою без централізованого теплопостачання, водопостачання та водовідведення, бюджетні заклади, організації та підприємства та підприємства небюджетної форми фінансування.</w:t>
      </w:r>
    </w:p>
    <w:p w14:paraId="5DFA8F38"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Розрахункові об’єми утворення побутових відходів на території Дубівської селищної ради станом на 2020 рік становлять 15,0 тис.м³.</w:t>
      </w:r>
    </w:p>
    <w:p w14:paraId="7055499B"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В індивідуальних житлових будинках за відсутності централізованого водопостачання та каналізації для збирання рідких відходів застосовуються септики та вигрібні ями, з яких рідкі відходи періодично видаляються спеціалізованою технікою КП «</w:t>
      </w:r>
      <w:proofErr w:type="spellStart"/>
      <w:r w:rsidRPr="00260965">
        <w:rPr>
          <w:rFonts w:cs="Times New Roman"/>
          <w:szCs w:val="24"/>
        </w:rPr>
        <w:t>Дубівське</w:t>
      </w:r>
      <w:proofErr w:type="spellEnd"/>
      <w:r w:rsidRPr="00260965">
        <w:rPr>
          <w:rFonts w:cs="Times New Roman"/>
          <w:szCs w:val="24"/>
        </w:rPr>
        <w:t>».</w:t>
      </w:r>
    </w:p>
    <w:p w14:paraId="12F5BF97"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lastRenderedPageBreak/>
        <w:t>Рівень охоплення планово-регулярною системою санітарного очищення в селищі становить 80%. Планово-подвірна система збирання побутових відходів (контейнерний метод збору відходів) застосовується для збору відходів від населення багатоквартирних будинків, організацій, установ, закладів та населення садибної забудови. У зонах садибної забудови планується впровадження планово-подвірної системи збирання із застосуванням контейнерів місткістю 0,12 м³. В окремих установах, закладах та організаціях вивіз твердих побутових відходів здійснюється за заявочною системою. Збирання ремонтних і великогабаритних відходів здійснюється за заявочною системою. Збирання рідких відходів здійснюється КП «</w:t>
      </w:r>
      <w:proofErr w:type="spellStart"/>
      <w:r w:rsidRPr="00260965">
        <w:rPr>
          <w:rFonts w:cs="Times New Roman"/>
          <w:szCs w:val="24"/>
        </w:rPr>
        <w:t>Дубівське</w:t>
      </w:r>
      <w:proofErr w:type="spellEnd"/>
      <w:r w:rsidRPr="00260965">
        <w:rPr>
          <w:rFonts w:cs="Times New Roman"/>
          <w:szCs w:val="24"/>
        </w:rPr>
        <w:t>» за заявочною системою.</w:t>
      </w:r>
    </w:p>
    <w:p w14:paraId="78C3B621"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Таким чином від організацій, установ і закладів, жителів багатоквартирної забудови та приватного сектору вивезення ТПВ здійснюється за сучасною планово-регулярною системою, при якій утворювачі відходів в зручний для себе час виносять відходи в контейнери, де відходи за графіком завантажуються в сміттєвози і вивозяться для розміщення на полігоні.</w:t>
      </w:r>
    </w:p>
    <w:p w14:paraId="072F0BA0" w14:textId="77777777" w:rsidR="00260965" w:rsidRPr="00260965" w:rsidRDefault="00260965" w:rsidP="00260965">
      <w:pPr>
        <w:pStyle w:val="2"/>
        <w:shd w:val="clear" w:color="auto" w:fill="auto"/>
        <w:spacing w:before="0" w:after="0" w:line="360" w:lineRule="auto"/>
        <w:ind w:right="40" w:firstLine="426"/>
        <w:jc w:val="both"/>
        <w:rPr>
          <w:sz w:val="24"/>
          <w:szCs w:val="24"/>
          <w:lang w:val="uk-UA" w:eastAsia="uk-UA"/>
        </w:rPr>
      </w:pPr>
      <w:r w:rsidRPr="00260965">
        <w:rPr>
          <w:sz w:val="24"/>
          <w:szCs w:val="24"/>
          <w:lang w:val="uk-UA" w:eastAsia="uk-UA"/>
        </w:rPr>
        <w:t xml:space="preserve">Однак є частина населення, яка не користується послугою через відсутність </w:t>
      </w:r>
      <w:proofErr w:type="spellStart"/>
      <w:r w:rsidRPr="00260965">
        <w:rPr>
          <w:sz w:val="24"/>
          <w:szCs w:val="24"/>
          <w:lang w:val="uk-UA" w:eastAsia="uk-UA"/>
        </w:rPr>
        <w:t>доїзду</w:t>
      </w:r>
      <w:proofErr w:type="spellEnd"/>
      <w:r w:rsidRPr="00260965">
        <w:rPr>
          <w:sz w:val="24"/>
          <w:szCs w:val="24"/>
          <w:lang w:val="uk-UA" w:eastAsia="uk-UA"/>
        </w:rPr>
        <w:t xml:space="preserve"> до їхніх дворів, інші – через небажання та неспроможність оплачувати послугу. Таким чином нерідко побутові відходи селяни викидають до річок чи у лісі, створюючи стихійні сміттєзвалища. Такі звалища також негативно впливають на довкілля, забруднюють природу. </w:t>
      </w:r>
    </w:p>
    <w:p w14:paraId="32DDA183" w14:textId="77777777" w:rsidR="00260965" w:rsidRPr="00260965" w:rsidRDefault="00260965" w:rsidP="00260965">
      <w:pPr>
        <w:pStyle w:val="2"/>
        <w:shd w:val="clear" w:color="auto" w:fill="auto"/>
        <w:spacing w:before="0" w:after="0" w:line="360" w:lineRule="auto"/>
        <w:ind w:right="40" w:firstLine="426"/>
        <w:jc w:val="both"/>
        <w:rPr>
          <w:sz w:val="24"/>
          <w:szCs w:val="24"/>
          <w:lang w:val="uk-UA" w:eastAsia="uk-UA"/>
        </w:rPr>
      </w:pPr>
      <w:r w:rsidRPr="00260965">
        <w:rPr>
          <w:sz w:val="24"/>
          <w:szCs w:val="24"/>
          <w:lang w:val="uk-UA" w:eastAsia="uk-UA"/>
        </w:rPr>
        <w:t xml:space="preserve">Місцева влада намагається боротися з недобросовісними мешканцями громади, штрафуючи тих, хто викидає сміття у не встановлених місцях. </w:t>
      </w:r>
    </w:p>
    <w:p w14:paraId="7B89F4C1"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селищі Дубове, у складі твердих побутових відходів знаходиться до 25-30% </w:t>
      </w:r>
      <w:proofErr w:type="spellStart"/>
      <w:r w:rsidRPr="00260965">
        <w:rPr>
          <w:rFonts w:cs="Times New Roman"/>
          <w:szCs w:val="24"/>
        </w:rPr>
        <w:t>ресурсоцінних</w:t>
      </w:r>
      <w:proofErr w:type="spellEnd"/>
      <w:r w:rsidRPr="00260965">
        <w:rPr>
          <w:rFonts w:cs="Times New Roman"/>
          <w:szCs w:val="24"/>
        </w:rPr>
        <w:t xml:space="preserve">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w:t>
      </w:r>
      <w:proofErr w:type="spellStart"/>
      <w:r w:rsidRPr="00260965">
        <w:rPr>
          <w:rFonts w:cs="Times New Roman"/>
          <w:szCs w:val="24"/>
        </w:rPr>
        <w:t>вторсировини</w:t>
      </w:r>
      <w:proofErr w:type="spellEnd"/>
      <w:r w:rsidRPr="00260965">
        <w:rPr>
          <w:rFonts w:cs="Times New Roman"/>
          <w:szCs w:val="24"/>
        </w:rPr>
        <w:t xml:space="preserve"> на приймальних пунктах. Другий шлях – роздільне збирання </w:t>
      </w:r>
      <w:proofErr w:type="spellStart"/>
      <w:r w:rsidRPr="00260965">
        <w:rPr>
          <w:rFonts w:cs="Times New Roman"/>
          <w:szCs w:val="24"/>
        </w:rPr>
        <w:t>ресурсоцінних</w:t>
      </w:r>
      <w:proofErr w:type="spellEnd"/>
      <w:r w:rsidRPr="00260965">
        <w:rPr>
          <w:rFonts w:cs="Times New Roman"/>
          <w:szCs w:val="24"/>
        </w:rPr>
        <w:t xml:space="preserve"> компонентів у окремий контейнер (чи декілька контейнерів) з подальшим транспортуванням на приймальні пункти.</w:t>
      </w:r>
    </w:p>
    <w:p w14:paraId="767F8BF7" w14:textId="77777777" w:rsidR="00260965" w:rsidRPr="00260965" w:rsidRDefault="00260965" w:rsidP="00260965">
      <w:pPr>
        <w:spacing w:after="0" w:line="360" w:lineRule="auto"/>
        <w:ind w:firstLine="426"/>
        <w:jc w:val="both"/>
        <w:rPr>
          <w:rFonts w:eastAsia="Times New Roman" w:cs="Times New Roman"/>
          <w:szCs w:val="24"/>
          <w:lang w:eastAsia="uk-UA"/>
        </w:rPr>
      </w:pPr>
      <w:proofErr w:type="spellStart"/>
      <w:r w:rsidRPr="00260965">
        <w:rPr>
          <w:rFonts w:eastAsia="Times New Roman" w:cs="Times New Roman"/>
          <w:szCs w:val="24"/>
          <w:lang w:eastAsia="uk-UA"/>
        </w:rPr>
        <w:t>Дубівська</w:t>
      </w:r>
      <w:proofErr w:type="spellEnd"/>
      <w:r w:rsidRPr="00260965">
        <w:rPr>
          <w:rFonts w:eastAsia="Times New Roman" w:cs="Times New Roman"/>
          <w:szCs w:val="24"/>
          <w:lang w:eastAsia="uk-UA"/>
        </w:rPr>
        <w:t xml:space="preserve"> громада має важливі природні ресурси, які потребують збереження та ефективного використання. Екологічні заходи в громаді спрямовані на збереження природних ландшафтів, чистоту водних ресурсів і охорону лісів. Зокрема, важливим аспектом екологічної політики є підтримка ініціатив щодо захисту і відновлення природних територій.</w:t>
      </w:r>
    </w:p>
    <w:p w14:paraId="63633046" w14:textId="7E4934FE" w:rsidR="0069493D" w:rsidRDefault="00260965" w:rsidP="004E2F0E">
      <w:pPr>
        <w:spacing w:line="360" w:lineRule="auto"/>
        <w:ind w:firstLine="426"/>
        <w:jc w:val="both"/>
        <w:rPr>
          <w:rFonts w:eastAsia="Times New Roman" w:cs="Times New Roman"/>
          <w:szCs w:val="24"/>
          <w:lang w:eastAsia="uk-UA"/>
        </w:rPr>
      </w:pPr>
      <w:r w:rsidRPr="00260965">
        <w:rPr>
          <w:rFonts w:eastAsia="Times New Roman" w:cs="Times New Roman"/>
          <w:szCs w:val="24"/>
          <w:lang w:eastAsia="uk-UA"/>
        </w:rPr>
        <w:t>Що стосується техногенної безпеки, у громаді регулярно проводяться заходи для попередження надзвичайних ситуацій, таких як затоплення, пожежі та інші природні лиха, враховуючи гірський рельєф території. Ведеться співпраця з відповідними службами для забезпечення захисту населення від потенційних ризиків.</w:t>
      </w:r>
    </w:p>
    <w:p w14:paraId="5982FE11" w14:textId="77777777" w:rsidR="00D97461" w:rsidRPr="00260965" w:rsidRDefault="00D97461" w:rsidP="004E2F0E">
      <w:pPr>
        <w:spacing w:line="360" w:lineRule="auto"/>
        <w:ind w:firstLine="426"/>
        <w:jc w:val="both"/>
        <w:rPr>
          <w:rFonts w:eastAsia="Times New Roman" w:cs="Times New Roman"/>
          <w:szCs w:val="24"/>
          <w:lang w:eastAsia="uk-UA"/>
        </w:rPr>
      </w:pPr>
    </w:p>
    <w:p w14:paraId="53068BC2" w14:textId="0FB649F5" w:rsidR="00260965" w:rsidRPr="00260965" w:rsidRDefault="00260965" w:rsidP="003906FC">
      <w:pPr>
        <w:pStyle w:val="Default"/>
        <w:numPr>
          <w:ilvl w:val="1"/>
          <w:numId w:val="39"/>
        </w:numPr>
        <w:spacing w:line="360" w:lineRule="auto"/>
        <w:contextualSpacing/>
        <w:rPr>
          <w:rFonts w:ascii="Times New Roman" w:hAnsi="Times New Roman" w:cs="Times New Roman"/>
          <w:b/>
          <w:bCs/>
        </w:rPr>
      </w:pPr>
      <w:r w:rsidRPr="00260965">
        <w:rPr>
          <w:rFonts w:ascii="Times New Roman" w:hAnsi="Times New Roman" w:cs="Times New Roman"/>
          <w:b/>
          <w:bCs/>
        </w:rPr>
        <w:lastRenderedPageBreak/>
        <w:t>Характеристика населення та трудових ресурсів</w:t>
      </w:r>
    </w:p>
    <w:p w14:paraId="3D2C732F"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Людський потенціал надзвичайно важливий для сталого розвитку громади. Основними генераторами ідей та носіями інноваційного потенціалу є люди, які готові використовувати сукупні можливості громади щодо генерації, сприймати та впроваджувати нові модифікаційні ідеї з метою забезпечення сталого та самодостатнього розвитку громади.</w:t>
      </w:r>
    </w:p>
    <w:p w14:paraId="6D4BA684" w14:textId="614A7512" w:rsidR="00260965" w:rsidRPr="00260965" w:rsidRDefault="00260965" w:rsidP="00260965">
      <w:pPr>
        <w:spacing w:after="0" w:line="360"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Розподіл населення за населеними пунктами: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2742"/>
      </w:tblGrid>
      <w:tr w:rsidR="00260965" w:rsidRPr="00260965" w14:paraId="53639850" w14:textId="77777777" w:rsidTr="00821FBA">
        <w:trPr>
          <w:tblHeader/>
          <w:tblCellSpacing w:w="15" w:type="dxa"/>
        </w:trPr>
        <w:tc>
          <w:tcPr>
            <w:tcW w:w="0" w:type="auto"/>
            <w:vAlign w:val="center"/>
            <w:hideMark/>
          </w:tcPr>
          <w:p w14:paraId="0A400AFF"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Населений пункт</w:t>
            </w:r>
          </w:p>
        </w:tc>
        <w:tc>
          <w:tcPr>
            <w:tcW w:w="0" w:type="auto"/>
            <w:vAlign w:val="center"/>
            <w:hideMark/>
          </w:tcPr>
          <w:p w14:paraId="55F2819F"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Кількість населення</w:t>
            </w:r>
          </w:p>
        </w:tc>
      </w:tr>
      <w:tr w:rsidR="00260965" w:rsidRPr="00260965" w14:paraId="0BE295B8" w14:textId="77777777" w:rsidTr="00821FBA">
        <w:trPr>
          <w:tblCellSpacing w:w="15" w:type="dxa"/>
        </w:trPr>
        <w:tc>
          <w:tcPr>
            <w:tcW w:w="0" w:type="auto"/>
            <w:vAlign w:val="center"/>
            <w:hideMark/>
          </w:tcPr>
          <w:p w14:paraId="2ED70FF4"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Дубове</w:t>
            </w:r>
          </w:p>
        </w:tc>
        <w:tc>
          <w:tcPr>
            <w:tcW w:w="0" w:type="auto"/>
            <w:vAlign w:val="center"/>
            <w:hideMark/>
          </w:tcPr>
          <w:p w14:paraId="0B8BC3C8"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9945</w:t>
            </w:r>
          </w:p>
        </w:tc>
      </w:tr>
      <w:tr w:rsidR="00260965" w:rsidRPr="00260965" w14:paraId="67000D8C" w14:textId="77777777" w:rsidTr="00821FBA">
        <w:trPr>
          <w:tblCellSpacing w:w="15" w:type="dxa"/>
        </w:trPr>
        <w:tc>
          <w:tcPr>
            <w:tcW w:w="0" w:type="auto"/>
            <w:vAlign w:val="center"/>
            <w:hideMark/>
          </w:tcPr>
          <w:p w14:paraId="0E9660F4"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Калини</w:t>
            </w:r>
          </w:p>
        </w:tc>
        <w:tc>
          <w:tcPr>
            <w:tcW w:w="0" w:type="auto"/>
            <w:vAlign w:val="center"/>
            <w:hideMark/>
          </w:tcPr>
          <w:p w14:paraId="3A123174"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5844</w:t>
            </w:r>
          </w:p>
        </w:tc>
      </w:tr>
      <w:tr w:rsidR="00260965" w:rsidRPr="00260965" w14:paraId="54419CDF" w14:textId="77777777" w:rsidTr="00821FBA">
        <w:trPr>
          <w:tblCellSpacing w:w="15" w:type="dxa"/>
        </w:trPr>
        <w:tc>
          <w:tcPr>
            <w:tcW w:w="0" w:type="auto"/>
            <w:vAlign w:val="center"/>
            <w:hideMark/>
          </w:tcPr>
          <w:p w14:paraId="0814AEF8"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Красна</w:t>
            </w:r>
          </w:p>
        </w:tc>
        <w:tc>
          <w:tcPr>
            <w:tcW w:w="0" w:type="auto"/>
            <w:vAlign w:val="center"/>
            <w:hideMark/>
          </w:tcPr>
          <w:p w14:paraId="1C892448"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2960</w:t>
            </w:r>
          </w:p>
        </w:tc>
      </w:tr>
      <w:tr w:rsidR="00260965" w:rsidRPr="00260965" w14:paraId="4478A241" w14:textId="77777777" w:rsidTr="00821FBA">
        <w:trPr>
          <w:tblCellSpacing w:w="15" w:type="dxa"/>
        </w:trPr>
        <w:tc>
          <w:tcPr>
            <w:tcW w:w="0" w:type="auto"/>
            <w:vAlign w:val="center"/>
            <w:hideMark/>
          </w:tcPr>
          <w:p w14:paraId="742BF21F"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Вишній Дубовець</w:t>
            </w:r>
          </w:p>
        </w:tc>
        <w:tc>
          <w:tcPr>
            <w:tcW w:w="0" w:type="auto"/>
            <w:vAlign w:val="center"/>
            <w:hideMark/>
          </w:tcPr>
          <w:p w14:paraId="54F48AAB"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714</w:t>
            </w:r>
          </w:p>
        </w:tc>
      </w:tr>
      <w:tr w:rsidR="00260965" w:rsidRPr="00260965" w14:paraId="0F2CC871" w14:textId="77777777" w:rsidTr="00821FBA">
        <w:trPr>
          <w:tblCellSpacing w:w="15" w:type="dxa"/>
        </w:trPr>
        <w:tc>
          <w:tcPr>
            <w:tcW w:w="0" w:type="auto"/>
            <w:vAlign w:val="center"/>
            <w:hideMark/>
          </w:tcPr>
          <w:p w14:paraId="62F5732D"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Нижній Дубовець</w:t>
            </w:r>
          </w:p>
        </w:tc>
        <w:tc>
          <w:tcPr>
            <w:tcW w:w="0" w:type="auto"/>
            <w:vAlign w:val="center"/>
            <w:hideMark/>
          </w:tcPr>
          <w:p w14:paraId="7D505DD6"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1121</w:t>
            </w:r>
          </w:p>
        </w:tc>
      </w:tr>
      <w:tr w:rsidR="00260965" w:rsidRPr="00260965" w14:paraId="4BEF303E" w14:textId="77777777" w:rsidTr="00821FBA">
        <w:trPr>
          <w:tblCellSpacing w:w="15" w:type="dxa"/>
        </w:trPr>
        <w:tc>
          <w:tcPr>
            <w:tcW w:w="0" w:type="auto"/>
            <w:vAlign w:val="center"/>
            <w:hideMark/>
          </w:tcPr>
          <w:p w14:paraId="44124788"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b/>
                <w:bCs/>
                <w:szCs w:val="24"/>
                <w:lang w:eastAsia="uk-UA"/>
              </w:rPr>
              <w:t>Загалом</w:t>
            </w:r>
          </w:p>
        </w:tc>
        <w:tc>
          <w:tcPr>
            <w:tcW w:w="0" w:type="auto"/>
            <w:vAlign w:val="center"/>
            <w:hideMark/>
          </w:tcPr>
          <w:p w14:paraId="0C4EF3E4"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b/>
                <w:bCs/>
                <w:szCs w:val="24"/>
                <w:lang w:eastAsia="uk-UA"/>
              </w:rPr>
              <w:t>20824</w:t>
            </w:r>
          </w:p>
        </w:tc>
      </w:tr>
    </w:tbl>
    <w:p w14:paraId="321AA021" w14:textId="77777777" w:rsidR="00260965" w:rsidRPr="00260965" w:rsidRDefault="00260965" w:rsidP="00E55E46">
      <w:pPr>
        <w:spacing w:after="0" w:line="276"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Віковий склад населення: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6"/>
        <w:gridCol w:w="2033"/>
      </w:tblGrid>
      <w:tr w:rsidR="00260965" w:rsidRPr="00260965" w14:paraId="3F0EF940" w14:textId="77777777" w:rsidTr="00821FBA">
        <w:trPr>
          <w:tblHeader/>
          <w:tblCellSpacing w:w="15" w:type="dxa"/>
        </w:trPr>
        <w:tc>
          <w:tcPr>
            <w:tcW w:w="0" w:type="auto"/>
            <w:vAlign w:val="center"/>
            <w:hideMark/>
          </w:tcPr>
          <w:p w14:paraId="427DD127"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Категорія</w:t>
            </w:r>
          </w:p>
        </w:tc>
        <w:tc>
          <w:tcPr>
            <w:tcW w:w="0" w:type="auto"/>
            <w:vAlign w:val="center"/>
            <w:hideMark/>
          </w:tcPr>
          <w:p w14:paraId="6FCDA3BA"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Кількість осіб</w:t>
            </w:r>
          </w:p>
        </w:tc>
      </w:tr>
      <w:tr w:rsidR="00260965" w:rsidRPr="00260965" w14:paraId="43485778" w14:textId="77777777" w:rsidTr="00821FBA">
        <w:trPr>
          <w:tblCellSpacing w:w="15" w:type="dxa"/>
        </w:trPr>
        <w:tc>
          <w:tcPr>
            <w:tcW w:w="0" w:type="auto"/>
            <w:vAlign w:val="center"/>
            <w:hideMark/>
          </w:tcPr>
          <w:p w14:paraId="3C7CEEA2"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Діти дошкільного віку</w:t>
            </w:r>
          </w:p>
        </w:tc>
        <w:tc>
          <w:tcPr>
            <w:tcW w:w="0" w:type="auto"/>
            <w:vAlign w:val="center"/>
            <w:hideMark/>
          </w:tcPr>
          <w:p w14:paraId="1FDB8349"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770</w:t>
            </w:r>
          </w:p>
        </w:tc>
      </w:tr>
      <w:tr w:rsidR="00260965" w:rsidRPr="00260965" w14:paraId="0E21A7A3" w14:textId="77777777" w:rsidTr="00821FBA">
        <w:trPr>
          <w:tblCellSpacing w:w="15" w:type="dxa"/>
        </w:trPr>
        <w:tc>
          <w:tcPr>
            <w:tcW w:w="0" w:type="auto"/>
            <w:vAlign w:val="center"/>
            <w:hideMark/>
          </w:tcPr>
          <w:p w14:paraId="4950692A"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Діти шкільного віку</w:t>
            </w:r>
          </w:p>
        </w:tc>
        <w:tc>
          <w:tcPr>
            <w:tcW w:w="0" w:type="auto"/>
            <w:vAlign w:val="center"/>
            <w:hideMark/>
          </w:tcPr>
          <w:p w14:paraId="2CDF508B"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2927</w:t>
            </w:r>
          </w:p>
        </w:tc>
      </w:tr>
      <w:tr w:rsidR="00260965" w:rsidRPr="00260965" w14:paraId="7B1835D7" w14:textId="77777777" w:rsidTr="00821FBA">
        <w:trPr>
          <w:tblCellSpacing w:w="15" w:type="dxa"/>
        </w:trPr>
        <w:tc>
          <w:tcPr>
            <w:tcW w:w="0" w:type="auto"/>
            <w:vAlign w:val="center"/>
            <w:hideMark/>
          </w:tcPr>
          <w:p w14:paraId="3C28C21A"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Особи з інвалідністю</w:t>
            </w:r>
          </w:p>
        </w:tc>
        <w:tc>
          <w:tcPr>
            <w:tcW w:w="0" w:type="auto"/>
            <w:vAlign w:val="center"/>
            <w:hideMark/>
          </w:tcPr>
          <w:p w14:paraId="02AB2788"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349</w:t>
            </w:r>
          </w:p>
        </w:tc>
      </w:tr>
      <w:tr w:rsidR="00260965" w:rsidRPr="00260965" w14:paraId="38586816" w14:textId="77777777" w:rsidTr="00821FBA">
        <w:trPr>
          <w:tblCellSpacing w:w="15" w:type="dxa"/>
        </w:trPr>
        <w:tc>
          <w:tcPr>
            <w:tcW w:w="0" w:type="auto"/>
            <w:vAlign w:val="center"/>
            <w:hideMark/>
          </w:tcPr>
          <w:p w14:paraId="6AD6641A"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Пенсіонери</w:t>
            </w:r>
          </w:p>
        </w:tc>
        <w:tc>
          <w:tcPr>
            <w:tcW w:w="0" w:type="auto"/>
            <w:vAlign w:val="center"/>
            <w:hideMark/>
          </w:tcPr>
          <w:p w14:paraId="3DCB390C"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5011</w:t>
            </w:r>
          </w:p>
        </w:tc>
      </w:tr>
      <w:tr w:rsidR="00260965" w:rsidRPr="00260965" w14:paraId="3D75BE79" w14:textId="77777777" w:rsidTr="00821FBA">
        <w:trPr>
          <w:tblCellSpacing w:w="15" w:type="dxa"/>
        </w:trPr>
        <w:tc>
          <w:tcPr>
            <w:tcW w:w="0" w:type="auto"/>
            <w:vAlign w:val="center"/>
            <w:hideMark/>
          </w:tcPr>
          <w:p w14:paraId="329DEEF5"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Працездатне населення</w:t>
            </w:r>
          </w:p>
        </w:tc>
        <w:tc>
          <w:tcPr>
            <w:tcW w:w="0" w:type="auto"/>
            <w:vAlign w:val="center"/>
            <w:hideMark/>
          </w:tcPr>
          <w:p w14:paraId="6FE4F41C"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12513</w:t>
            </w:r>
          </w:p>
        </w:tc>
      </w:tr>
      <w:tr w:rsidR="00260965" w:rsidRPr="00260965" w14:paraId="2DFD7ACB" w14:textId="77777777" w:rsidTr="00821FBA">
        <w:trPr>
          <w:tblCellSpacing w:w="15" w:type="dxa"/>
        </w:trPr>
        <w:tc>
          <w:tcPr>
            <w:tcW w:w="0" w:type="auto"/>
            <w:vAlign w:val="center"/>
            <w:hideMark/>
          </w:tcPr>
          <w:p w14:paraId="6918FBCD"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b/>
                <w:bCs/>
                <w:szCs w:val="24"/>
                <w:lang w:eastAsia="uk-UA"/>
              </w:rPr>
              <w:t>Загалом</w:t>
            </w:r>
          </w:p>
        </w:tc>
        <w:tc>
          <w:tcPr>
            <w:tcW w:w="0" w:type="auto"/>
            <w:vAlign w:val="center"/>
            <w:hideMark/>
          </w:tcPr>
          <w:p w14:paraId="7E80CB20"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b/>
                <w:bCs/>
                <w:szCs w:val="24"/>
                <w:lang w:eastAsia="uk-UA"/>
              </w:rPr>
              <w:t>20824</w:t>
            </w:r>
          </w:p>
        </w:tc>
      </w:tr>
    </w:tbl>
    <w:p w14:paraId="705C946F" w14:textId="77777777" w:rsidR="00260965" w:rsidRPr="00260965" w:rsidRDefault="00260965" w:rsidP="00E55E46">
      <w:pPr>
        <w:spacing w:after="0" w:line="276"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Внутрішньо переміщені особи (ВПО):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6"/>
        <w:gridCol w:w="2033"/>
      </w:tblGrid>
      <w:tr w:rsidR="00260965" w:rsidRPr="00260965" w14:paraId="4C863903" w14:textId="77777777" w:rsidTr="00821FBA">
        <w:trPr>
          <w:tblHeader/>
          <w:tblCellSpacing w:w="15" w:type="dxa"/>
        </w:trPr>
        <w:tc>
          <w:tcPr>
            <w:tcW w:w="0" w:type="auto"/>
            <w:vAlign w:val="center"/>
            <w:hideMark/>
          </w:tcPr>
          <w:p w14:paraId="2AB76C99"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Категорія</w:t>
            </w:r>
          </w:p>
        </w:tc>
        <w:tc>
          <w:tcPr>
            <w:tcW w:w="0" w:type="auto"/>
            <w:vAlign w:val="center"/>
            <w:hideMark/>
          </w:tcPr>
          <w:p w14:paraId="59CDF03D" w14:textId="77777777" w:rsidR="00260965" w:rsidRPr="00260965" w:rsidRDefault="00260965" w:rsidP="00E55E46">
            <w:pPr>
              <w:spacing w:after="0" w:line="276"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Кількість осіб</w:t>
            </w:r>
          </w:p>
        </w:tc>
      </w:tr>
      <w:tr w:rsidR="00260965" w:rsidRPr="00260965" w14:paraId="778E2F67" w14:textId="77777777" w:rsidTr="00821FBA">
        <w:trPr>
          <w:tblCellSpacing w:w="15" w:type="dxa"/>
        </w:trPr>
        <w:tc>
          <w:tcPr>
            <w:tcW w:w="0" w:type="auto"/>
            <w:vAlign w:val="center"/>
            <w:hideMark/>
          </w:tcPr>
          <w:p w14:paraId="544614A9"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ВПО на початок війни</w:t>
            </w:r>
          </w:p>
        </w:tc>
        <w:tc>
          <w:tcPr>
            <w:tcW w:w="0" w:type="auto"/>
            <w:vAlign w:val="center"/>
            <w:hideMark/>
          </w:tcPr>
          <w:p w14:paraId="1F9378CE"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Понад 1,5 тис.</w:t>
            </w:r>
          </w:p>
        </w:tc>
      </w:tr>
      <w:tr w:rsidR="00260965" w:rsidRPr="00260965" w14:paraId="3D3D9CB1" w14:textId="77777777" w:rsidTr="00821FBA">
        <w:trPr>
          <w:tblCellSpacing w:w="15" w:type="dxa"/>
        </w:trPr>
        <w:tc>
          <w:tcPr>
            <w:tcW w:w="0" w:type="auto"/>
            <w:vAlign w:val="center"/>
            <w:hideMark/>
          </w:tcPr>
          <w:p w14:paraId="24BD87F1"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ВПО, що залишилися (2024 рік)</w:t>
            </w:r>
          </w:p>
        </w:tc>
        <w:tc>
          <w:tcPr>
            <w:tcW w:w="0" w:type="auto"/>
            <w:vAlign w:val="center"/>
            <w:hideMark/>
          </w:tcPr>
          <w:p w14:paraId="1614F667" w14:textId="77777777" w:rsidR="00260965" w:rsidRPr="00260965" w:rsidRDefault="00260965" w:rsidP="00E55E46">
            <w:pPr>
              <w:spacing w:after="0" w:line="276" w:lineRule="auto"/>
              <w:ind w:firstLine="426"/>
              <w:jc w:val="both"/>
              <w:rPr>
                <w:rFonts w:eastAsia="Times New Roman" w:cs="Times New Roman"/>
                <w:szCs w:val="24"/>
                <w:lang w:eastAsia="uk-UA"/>
              </w:rPr>
            </w:pPr>
            <w:r w:rsidRPr="00260965">
              <w:rPr>
                <w:rFonts w:eastAsia="Times New Roman" w:cs="Times New Roman"/>
                <w:szCs w:val="24"/>
                <w:lang w:eastAsia="uk-UA"/>
              </w:rPr>
              <w:t>240</w:t>
            </w:r>
          </w:p>
        </w:tc>
      </w:tr>
    </w:tbl>
    <w:p w14:paraId="7FB112E1" w14:textId="77777777" w:rsidR="00260965" w:rsidRPr="00260965" w:rsidRDefault="00260965" w:rsidP="00260965">
      <w:pPr>
        <w:spacing w:after="0" w:line="360" w:lineRule="auto"/>
        <w:ind w:firstLine="426"/>
        <w:jc w:val="both"/>
        <w:rPr>
          <w:rFonts w:eastAsia="Times New Roman" w:cs="Times New Roman"/>
          <w:color w:val="000000"/>
          <w:szCs w:val="24"/>
          <w:lang w:eastAsia="uk-UA"/>
        </w:rPr>
      </w:pPr>
      <w:r w:rsidRPr="00260965">
        <w:rPr>
          <w:rFonts w:eastAsia="Times New Roman" w:cs="Times New Roman"/>
          <w:i/>
          <w:iCs/>
          <w:color w:val="000000"/>
          <w:szCs w:val="24"/>
          <w:lang w:eastAsia="uk-UA"/>
        </w:rPr>
        <w:t xml:space="preserve">Чисельність постійного населення у громаді станом на 1 січня 2024 року складає  </w:t>
      </w:r>
      <w:r w:rsidRPr="00260965">
        <w:rPr>
          <w:rFonts w:eastAsia="Times New Roman" w:cs="Times New Roman"/>
          <w:color w:val="000000"/>
          <w:szCs w:val="24"/>
          <w:lang w:eastAsia="uk-UA"/>
        </w:rPr>
        <w:t xml:space="preserve">20824 осіб, у тому числі мешканці Дубового — </w:t>
      </w:r>
      <w:r w:rsidRPr="00260965">
        <w:rPr>
          <w:rFonts w:cs="Times New Roman"/>
          <w:color w:val="333333"/>
          <w:szCs w:val="24"/>
          <w:shd w:val="clear" w:color="auto" w:fill="FFFFFF"/>
        </w:rPr>
        <w:t xml:space="preserve">9945 </w:t>
      </w:r>
      <w:r w:rsidRPr="00260965">
        <w:rPr>
          <w:rFonts w:eastAsia="Times New Roman" w:cs="Times New Roman"/>
          <w:color w:val="000000"/>
          <w:szCs w:val="24"/>
          <w:lang w:eastAsia="uk-UA"/>
        </w:rPr>
        <w:t xml:space="preserve">осіб, населення села Калини – </w:t>
      </w:r>
      <w:r w:rsidRPr="00260965">
        <w:rPr>
          <w:rFonts w:cs="Times New Roman"/>
          <w:color w:val="333333"/>
          <w:szCs w:val="24"/>
          <w:shd w:val="clear" w:color="auto" w:fill="FFFFFF"/>
        </w:rPr>
        <w:t xml:space="preserve">5844 осіб, </w:t>
      </w:r>
      <w:r w:rsidRPr="00260965">
        <w:rPr>
          <w:rFonts w:cs="Times New Roman"/>
          <w:b/>
          <w:bCs/>
          <w:color w:val="333333"/>
          <w:szCs w:val="24"/>
          <w:shd w:val="clear" w:color="auto" w:fill="FFFFFF"/>
        </w:rPr>
        <w:t xml:space="preserve">населення села Красна – </w:t>
      </w:r>
      <w:r w:rsidRPr="00260965">
        <w:rPr>
          <w:rFonts w:cs="Times New Roman"/>
          <w:color w:val="333333"/>
          <w:szCs w:val="24"/>
          <w:shd w:val="clear" w:color="auto" w:fill="FFFFFF"/>
        </w:rPr>
        <w:t xml:space="preserve">2960 осіб, населення села Вишній Дубовець – </w:t>
      </w:r>
      <w:r w:rsidRPr="00260965">
        <w:rPr>
          <w:rFonts w:eastAsia="Times New Roman" w:cs="Times New Roman"/>
          <w:color w:val="000000"/>
          <w:szCs w:val="24"/>
          <w:lang w:eastAsia="uk-UA"/>
        </w:rPr>
        <w:t xml:space="preserve"> </w:t>
      </w:r>
      <w:r w:rsidRPr="00260965">
        <w:rPr>
          <w:rFonts w:cs="Times New Roman"/>
          <w:b/>
          <w:bCs/>
          <w:color w:val="333333"/>
          <w:szCs w:val="24"/>
          <w:shd w:val="clear" w:color="auto" w:fill="FFFFFF"/>
        </w:rPr>
        <w:t>714</w:t>
      </w:r>
      <w:r w:rsidRPr="00260965">
        <w:rPr>
          <w:rFonts w:cs="Times New Roman"/>
          <w:color w:val="333333"/>
          <w:szCs w:val="24"/>
          <w:shd w:val="clear" w:color="auto" w:fill="FFFFFF"/>
        </w:rPr>
        <w:t xml:space="preserve"> осіб, населення села Вишній Дубовець - </w:t>
      </w:r>
      <w:r w:rsidRPr="00260965">
        <w:rPr>
          <w:rFonts w:cs="Times New Roman"/>
          <w:b/>
          <w:bCs/>
          <w:color w:val="333333"/>
          <w:szCs w:val="24"/>
          <w:shd w:val="clear" w:color="auto" w:fill="FFFFFF"/>
        </w:rPr>
        <w:t>1121</w:t>
      </w:r>
      <w:r w:rsidRPr="00260965">
        <w:rPr>
          <w:rFonts w:cs="Times New Roman"/>
          <w:color w:val="333333"/>
          <w:szCs w:val="24"/>
          <w:shd w:val="clear" w:color="auto" w:fill="FFFFFF"/>
        </w:rPr>
        <w:t xml:space="preserve"> осіб. </w:t>
      </w:r>
      <w:r w:rsidRPr="00260965">
        <w:rPr>
          <w:rFonts w:eastAsia="Times New Roman" w:cs="Times New Roman"/>
          <w:color w:val="000000"/>
          <w:szCs w:val="24"/>
          <w:lang w:eastAsia="uk-UA"/>
        </w:rPr>
        <w:t xml:space="preserve">А також у громаді проживає 240 ВПО. </w:t>
      </w:r>
    </w:p>
    <w:p w14:paraId="472E471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 xml:space="preserve">Для статевої структури населення громади залишається характерною стабільна перевага жінок. На початок року їх було на 341 особу більше, ніж чоловіків. Діти дошкільного віку – 770 осіб. Діти шкільного віку – </w:t>
      </w:r>
      <w:r w:rsidRPr="00260965">
        <w:rPr>
          <w:rFonts w:eastAsia="Times New Roman" w:cs="Times New Roman"/>
          <w:color w:val="000000"/>
          <w:szCs w:val="24"/>
          <w:shd w:val="clear" w:color="auto" w:fill="FFFFFF"/>
          <w:lang w:eastAsia="uk-UA"/>
        </w:rPr>
        <w:t>2927</w:t>
      </w:r>
      <w:r w:rsidRPr="00260965">
        <w:rPr>
          <w:rFonts w:eastAsia="Times New Roman" w:cs="Times New Roman"/>
          <w:color w:val="000000"/>
          <w:szCs w:val="24"/>
          <w:lang w:eastAsia="uk-UA"/>
        </w:rPr>
        <w:t xml:space="preserve"> учнів. Особи з інвалідністю – 349 осіб. Пенсіонери – 5011 осіб. </w:t>
      </w:r>
    </w:p>
    <w:p w14:paraId="556AE34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Працездатне населення – 12513 осіб, з них близько 1,5 тисяч осіб працевлаштовані у державних та соціальних установах.</w:t>
      </w:r>
    </w:p>
    <w:p w14:paraId="009ECA8E" w14:textId="77777777" w:rsidR="00260965" w:rsidRPr="00260965" w:rsidRDefault="00260965" w:rsidP="00260965">
      <w:pPr>
        <w:spacing w:after="0" w:line="360" w:lineRule="auto"/>
        <w:ind w:firstLine="426"/>
        <w:jc w:val="both"/>
        <w:rPr>
          <w:rFonts w:eastAsia="Times New Roman" w:cs="Times New Roman"/>
          <w:color w:val="000000"/>
          <w:szCs w:val="24"/>
          <w:lang w:eastAsia="uk-UA"/>
        </w:rPr>
      </w:pPr>
      <w:r w:rsidRPr="00260965">
        <w:rPr>
          <w:rFonts w:eastAsia="Times New Roman" w:cs="Times New Roman"/>
          <w:color w:val="000000"/>
          <w:szCs w:val="24"/>
          <w:lang w:eastAsia="uk-UA"/>
        </w:rPr>
        <w:t xml:space="preserve">На початку повномасштабної війни до громади прибуло понад 1,5 тис. ВПО з Донецької, Дніпропетровської, Харківської, Запорізької, Херсонської, Миколаївської, Сумської областей, а також Київської, Житомирської областей. За майже 3 роки війни більшість внутрішньо </w:t>
      </w:r>
      <w:r w:rsidRPr="00260965">
        <w:rPr>
          <w:rFonts w:eastAsia="Times New Roman" w:cs="Times New Roman"/>
          <w:color w:val="000000"/>
          <w:szCs w:val="24"/>
          <w:lang w:eastAsia="uk-UA"/>
        </w:rPr>
        <w:lastRenderedPageBreak/>
        <w:t xml:space="preserve">переміщених осіб виїхали з громади, тож наразі 240 ВПО з Донецької, Харківської, Миколаївської та  Запорізької області, які втратили житло чи їхні оселі знаходяться на окупованій території, продовжують проживати на території нашої  громади у місцях тимчасового проживання чи у приватному секторі. </w:t>
      </w:r>
    </w:p>
    <w:p w14:paraId="66CD6B4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 xml:space="preserve">Разом з тим, ВПО поступово соціалізуються та працевлаштовуються у населених пунктах громади. Понад 20 ВПО працюють у приватних підприємствах громади. </w:t>
      </w:r>
    </w:p>
    <w:p w14:paraId="719A27E9" w14:textId="77777777" w:rsidR="00260965" w:rsidRPr="00260965" w:rsidRDefault="00260965" w:rsidP="00260965">
      <w:pPr>
        <w:spacing w:after="0" w:line="360" w:lineRule="auto"/>
        <w:ind w:firstLine="426"/>
        <w:jc w:val="both"/>
        <w:rPr>
          <w:rFonts w:eastAsia="Times New Roman" w:cs="Times New Roman"/>
          <w:color w:val="000000"/>
          <w:szCs w:val="24"/>
          <w:lang w:eastAsia="uk-UA"/>
        </w:rPr>
      </w:pPr>
      <w:r w:rsidRPr="00260965">
        <w:rPr>
          <w:rFonts w:eastAsia="Times New Roman" w:cs="Times New Roman"/>
          <w:color w:val="000000"/>
          <w:szCs w:val="24"/>
          <w:lang w:eastAsia="uk-UA"/>
        </w:rPr>
        <w:t>З 2020 року населення Дубівської громади поступово зменшується. Зміни чисельності населення громади є результатом впливу двох чинників: природного приросту населення та сальдо міграції. Зменшення населення за останні 5 років пояснюється, в першу чергу, природними чинниками. Протягом усіх останніх років народжуваність була нижче смертності, що спричинило від’ємний приріст населення.</w:t>
      </w:r>
    </w:p>
    <w:p w14:paraId="41FA1120"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Природне скорочення населення може мати негативні наслідки для розвитку громади: зменшення кількості осіб працездатного віку, зростання демографічного навантаження на працюючого.</w:t>
      </w:r>
    </w:p>
    <w:p w14:paraId="316FDFA7"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 xml:space="preserve">Зареєстровано безробітних по </w:t>
      </w:r>
      <w:proofErr w:type="spellStart"/>
      <w:r w:rsidRPr="00260965">
        <w:rPr>
          <w:rFonts w:eastAsia="Times New Roman" w:cs="Times New Roman"/>
          <w:color w:val="000000"/>
          <w:szCs w:val="24"/>
          <w:lang w:eastAsia="uk-UA"/>
        </w:rPr>
        <w:t>Дубівській</w:t>
      </w:r>
      <w:proofErr w:type="spellEnd"/>
      <w:r w:rsidRPr="00260965">
        <w:rPr>
          <w:rFonts w:eastAsia="Times New Roman" w:cs="Times New Roman"/>
          <w:color w:val="000000"/>
          <w:szCs w:val="24"/>
          <w:lang w:eastAsia="uk-UA"/>
        </w:rPr>
        <w:t xml:space="preserve"> ТГ станом на 17.06.2024 р. 115 осіб, з них 18 ВПО. </w:t>
      </w:r>
    </w:p>
    <w:p w14:paraId="2BE3DA24"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Існує закономірність між фінансовою спроможністю та чисельністю населення громади. Пояснюється це тим, що великі громади мають більший потенціал та можливості для належного утримання об’єктів інфраструктури, функціонування закладів та установ комунальної власності. Органи місцевого самоврядування також можуть забезпечити надання якісних публічних та комунальних послуг.</w:t>
      </w:r>
    </w:p>
    <w:p w14:paraId="5F347410"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Ситуація на ринку праці протягом останніх років визначалась загальним соціально-економічним станом та формувалась під впливом як загальнодержавних, так і регіональних тенденцій розвитку.</w:t>
      </w:r>
    </w:p>
    <w:p w14:paraId="7A55739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 xml:space="preserve">І не останню роль відіграла війна. Проблеми безробіття супроводжуються збільшенням тіньової зайнятості, низьким рівнем розвитку малого бізнесу та підприємницької діяльності, ряд </w:t>
      </w:r>
      <w:proofErr w:type="spellStart"/>
      <w:r w:rsidRPr="00260965">
        <w:rPr>
          <w:rFonts w:eastAsia="Times New Roman" w:cs="Times New Roman"/>
          <w:color w:val="000000"/>
          <w:szCs w:val="24"/>
          <w:lang w:eastAsia="uk-UA"/>
        </w:rPr>
        <w:t>ФОПів</w:t>
      </w:r>
      <w:proofErr w:type="spellEnd"/>
      <w:r w:rsidRPr="00260965">
        <w:rPr>
          <w:rFonts w:eastAsia="Times New Roman" w:cs="Times New Roman"/>
          <w:color w:val="000000"/>
          <w:szCs w:val="24"/>
          <w:lang w:eastAsia="uk-UA"/>
        </w:rPr>
        <w:t xml:space="preserve"> та ТОВ припиняють свою діяльність через складні умови ведення бізнесу: погіршення логістики, неможливість реалізовувати свою продукцію. Відтак, йде скорочення постійних робочих місць, що призводить до зниження трудової активності, збільшується міграція за кордон у пошуках робочих місць, а також проблема молодіжного безробіття, молодь без досвіду роботи зазнає найбільших труднощів у пошуку роботи, особливо офіційного працевлаштування. З такими ж труднощами зустрічаються й ВПО, які або продовжують працювати дистанційно, або й зовсім втратили роботу через бойові дії.</w:t>
      </w:r>
    </w:p>
    <w:p w14:paraId="3B4113CB"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Одним із напрямків роботи Дубівської ТГ є запобігання безробіттю, забезпечення зайнятості населення, його соціального захисту та підвищення ефективності використання трудового потенціалу.</w:t>
      </w:r>
    </w:p>
    <w:p w14:paraId="4AA130C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lastRenderedPageBreak/>
        <w:t>Показники зайнятості та безробіття населення демонструють негативні тенденції, проте існують певні особливості. Складним аспектом є наявність територіальних та структурних диспропорцій між попитом і пропозицією робочої сили, посилення депресивних тенденцій у структурі зайнятості населення.</w:t>
      </w:r>
    </w:p>
    <w:p w14:paraId="24D940EC" w14:textId="77777777" w:rsidR="00260965" w:rsidRPr="00260965" w:rsidRDefault="00260965" w:rsidP="00260965">
      <w:pPr>
        <w:shd w:val="clear" w:color="auto" w:fill="FFFFFF"/>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Структура зайнятості у розрізі видів економічної діяльності:</w:t>
      </w:r>
    </w:p>
    <w:p w14:paraId="3D9C7686" w14:textId="77777777" w:rsidR="00260965" w:rsidRPr="00260965" w:rsidRDefault="00260965" w:rsidP="00260965">
      <w:pPr>
        <w:numPr>
          <w:ilvl w:val="0"/>
          <w:numId w:val="14"/>
        </w:numPr>
        <w:shd w:val="clear" w:color="auto" w:fill="FFFFFF"/>
        <w:tabs>
          <w:tab w:val="clear" w:pos="720"/>
          <w:tab w:val="left" w:pos="851"/>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Загальна середня освіта</w:t>
      </w:r>
    </w:p>
    <w:p w14:paraId="367BD5E3" w14:textId="77777777" w:rsidR="00260965" w:rsidRPr="00260965" w:rsidRDefault="00260965" w:rsidP="00260965">
      <w:pPr>
        <w:numPr>
          <w:ilvl w:val="0"/>
          <w:numId w:val="14"/>
        </w:numPr>
        <w:shd w:val="clear" w:color="auto" w:fill="FFFFFF"/>
        <w:tabs>
          <w:tab w:val="clear" w:pos="720"/>
          <w:tab w:val="left" w:pos="851"/>
          <w:tab w:val="left" w:pos="1175"/>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Дошкільна освіта</w:t>
      </w:r>
    </w:p>
    <w:p w14:paraId="47C92BD3" w14:textId="77777777" w:rsidR="00260965" w:rsidRPr="00260965" w:rsidRDefault="00260965" w:rsidP="00260965">
      <w:pPr>
        <w:numPr>
          <w:ilvl w:val="0"/>
          <w:numId w:val="14"/>
        </w:numPr>
        <w:shd w:val="clear" w:color="auto" w:fill="FFFFFF"/>
        <w:tabs>
          <w:tab w:val="clear" w:pos="720"/>
          <w:tab w:val="left" w:pos="851"/>
          <w:tab w:val="left" w:pos="1257"/>
        </w:tabs>
        <w:spacing w:after="0" w:line="360" w:lineRule="auto"/>
        <w:ind w:left="0" w:right="260" w:firstLine="426"/>
        <w:jc w:val="both"/>
        <w:rPr>
          <w:rFonts w:eastAsia="Times New Roman" w:cs="Times New Roman"/>
          <w:szCs w:val="24"/>
          <w:lang w:eastAsia="uk-UA"/>
        </w:rPr>
      </w:pPr>
      <w:r w:rsidRPr="00260965">
        <w:rPr>
          <w:rFonts w:eastAsia="Times New Roman" w:cs="Times New Roman"/>
          <w:color w:val="000000"/>
          <w:szCs w:val="24"/>
          <w:lang w:eastAsia="uk-UA"/>
        </w:rPr>
        <w:t>Роздрібна торгівля в неспеціалізованих магазинах переважно продуктами харчування, напоями та тютюновими виробами</w:t>
      </w:r>
    </w:p>
    <w:p w14:paraId="0BA306A3" w14:textId="77777777" w:rsidR="00260965" w:rsidRPr="00260965" w:rsidRDefault="00260965" w:rsidP="00260965">
      <w:pPr>
        <w:numPr>
          <w:ilvl w:val="0"/>
          <w:numId w:val="14"/>
        </w:numPr>
        <w:shd w:val="clear" w:color="auto" w:fill="FFFFFF"/>
        <w:tabs>
          <w:tab w:val="clear" w:pos="720"/>
          <w:tab w:val="left" w:pos="851"/>
          <w:tab w:val="left" w:pos="1305"/>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Лісопильне та стругальне виробництво</w:t>
      </w:r>
    </w:p>
    <w:p w14:paraId="08424B8C" w14:textId="77777777" w:rsidR="00260965" w:rsidRPr="00260965" w:rsidRDefault="00260965" w:rsidP="00260965">
      <w:pPr>
        <w:numPr>
          <w:ilvl w:val="0"/>
          <w:numId w:val="14"/>
        </w:numPr>
        <w:shd w:val="clear" w:color="auto" w:fill="FFFFFF"/>
        <w:tabs>
          <w:tab w:val="clear" w:pos="720"/>
          <w:tab w:val="left" w:pos="851"/>
          <w:tab w:val="left" w:pos="1274"/>
        </w:tabs>
        <w:spacing w:after="0" w:line="360" w:lineRule="auto"/>
        <w:ind w:left="0" w:right="260" w:firstLine="426"/>
        <w:jc w:val="both"/>
        <w:rPr>
          <w:rFonts w:eastAsia="Times New Roman" w:cs="Times New Roman"/>
          <w:szCs w:val="24"/>
          <w:lang w:eastAsia="uk-UA"/>
        </w:rPr>
      </w:pPr>
      <w:r w:rsidRPr="00260965">
        <w:rPr>
          <w:rFonts w:eastAsia="Times New Roman" w:cs="Times New Roman"/>
          <w:color w:val="000000"/>
          <w:szCs w:val="24"/>
          <w:lang w:eastAsia="uk-UA"/>
        </w:rPr>
        <w:t>Оптова торгівля деревиною, будівельними матеріалами та санітарно- технічним обладнанням</w:t>
      </w:r>
    </w:p>
    <w:p w14:paraId="7258F367" w14:textId="77777777" w:rsidR="00260965" w:rsidRPr="00260965" w:rsidRDefault="00260965" w:rsidP="00260965">
      <w:pPr>
        <w:numPr>
          <w:ilvl w:val="0"/>
          <w:numId w:val="14"/>
        </w:numPr>
        <w:shd w:val="clear" w:color="auto" w:fill="FFFFFF"/>
        <w:tabs>
          <w:tab w:val="clear" w:pos="720"/>
          <w:tab w:val="left" w:pos="851"/>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Лісозаготівлі</w:t>
      </w:r>
    </w:p>
    <w:p w14:paraId="597EA370" w14:textId="77777777" w:rsidR="00260965" w:rsidRPr="00260965" w:rsidRDefault="00260965" w:rsidP="00260965">
      <w:pPr>
        <w:numPr>
          <w:ilvl w:val="0"/>
          <w:numId w:val="14"/>
        </w:numPr>
        <w:shd w:val="clear" w:color="auto" w:fill="FFFFFF"/>
        <w:tabs>
          <w:tab w:val="clear" w:pos="720"/>
          <w:tab w:val="left" w:pos="851"/>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Вантажний автомобільний транспорт</w:t>
      </w:r>
    </w:p>
    <w:p w14:paraId="6A50E49D" w14:textId="77777777" w:rsidR="00260965" w:rsidRPr="00260965" w:rsidRDefault="00260965" w:rsidP="00260965">
      <w:pPr>
        <w:numPr>
          <w:ilvl w:val="0"/>
          <w:numId w:val="14"/>
        </w:numPr>
        <w:shd w:val="clear" w:color="auto" w:fill="FFFFFF"/>
        <w:tabs>
          <w:tab w:val="clear" w:pos="720"/>
          <w:tab w:val="left" w:pos="851"/>
          <w:tab w:val="left" w:pos="1084"/>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Виробництво хліба та хлібобулочних виробів</w:t>
      </w:r>
    </w:p>
    <w:p w14:paraId="3C5F4E93" w14:textId="77777777" w:rsidR="00260965" w:rsidRPr="00260965" w:rsidRDefault="00260965" w:rsidP="00260965">
      <w:pPr>
        <w:numPr>
          <w:ilvl w:val="0"/>
          <w:numId w:val="14"/>
        </w:numPr>
        <w:shd w:val="clear" w:color="auto" w:fill="FFFFFF"/>
        <w:tabs>
          <w:tab w:val="clear" w:pos="720"/>
          <w:tab w:val="left" w:pos="851"/>
          <w:tab w:val="left" w:pos="1074"/>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Інші види роздрібної торгівлі в неспеціалізованих магазинах</w:t>
      </w:r>
    </w:p>
    <w:p w14:paraId="2F563AB0" w14:textId="77777777" w:rsidR="00260965" w:rsidRPr="00260965" w:rsidRDefault="00260965" w:rsidP="00260965">
      <w:pPr>
        <w:numPr>
          <w:ilvl w:val="0"/>
          <w:numId w:val="14"/>
        </w:numPr>
        <w:shd w:val="clear" w:color="auto" w:fill="FFFFFF"/>
        <w:tabs>
          <w:tab w:val="clear" w:pos="720"/>
          <w:tab w:val="left" w:pos="851"/>
          <w:tab w:val="left" w:pos="1209"/>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Роздрібна торгівля фруктами й овочами в спеціалізованих магазинах</w:t>
      </w:r>
    </w:p>
    <w:p w14:paraId="1A165140" w14:textId="77777777" w:rsidR="00260965" w:rsidRPr="00260965" w:rsidRDefault="00260965" w:rsidP="00260965">
      <w:pPr>
        <w:numPr>
          <w:ilvl w:val="0"/>
          <w:numId w:val="14"/>
        </w:numPr>
        <w:shd w:val="clear" w:color="auto" w:fill="FFFFFF"/>
        <w:tabs>
          <w:tab w:val="clear" w:pos="720"/>
          <w:tab w:val="left" w:pos="851"/>
          <w:tab w:val="left" w:pos="1209"/>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Організація будівництва будівель</w:t>
      </w:r>
    </w:p>
    <w:p w14:paraId="6537B986" w14:textId="77777777" w:rsidR="00260965" w:rsidRPr="00260965" w:rsidRDefault="00260965" w:rsidP="00260965">
      <w:pPr>
        <w:numPr>
          <w:ilvl w:val="0"/>
          <w:numId w:val="14"/>
        </w:numPr>
        <w:shd w:val="clear" w:color="auto" w:fill="FFFFFF"/>
        <w:tabs>
          <w:tab w:val="clear" w:pos="720"/>
          <w:tab w:val="left" w:pos="851"/>
          <w:tab w:val="left" w:pos="1204"/>
        </w:tabs>
        <w:spacing w:after="0" w:line="360" w:lineRule="auto"/>
        <w:ind w:left="0" w:firstLine="426"/>
        <w:jc w:val="both"/>
        <w:rPr>
          <w:rFonts w:eastAsia="Times New Roman" w:cs="Times New Roman"/>
          <w:szCs w:val="24"/>
          <w:lang w:eastAsia="uk-UA"/>
        </w:rPr>
      </w:pPr>
      <w:r w:rsidRPr="00260965">
        <w:rPr>
          <w:rFonts w:eastAsia="Times New Roman" w:cs="Times New Roman"/>
          <w:color w:val="000000"/>
          <w:szCs w:val="24"/>
          <w:lang w:eastAsia="uk-UA"/>
        </w:rPr>
        <w:t>Будівництво житлових і нежитлових будівель</w:t>
      </w:r>
    </w:p>
    <w:p w14:paraId="25D52924" w14:textId="77777777" w:rsidR="00260965" w:rsidRPr="00260965" w:rsidRDefault="00260965" w:rsidP="00260965">
      <w:pPr>
        <w:shd w:val="clear" w:color="auto" w:fill="FFFFFF"/>
        <w:tabs>
          <w:tab w:val="left" w:pos="851"/>
        </w:tabs>
        <w:spacing w:after="0" w:line="360" w:lineRule="auto"/>
        <w:ind w:right="260" w:firstLine="426"/>
        <w:jc w:val="both"/>
        <w:rPr>
          <w:rFonts w:eastAsia="Times New Roman" w:cs="Times New Roman"/>
          <w:szCs w:val="24"/>
          <w:lang w:eastAsia="uk-UA"/>
        </w:rPr>
      </w:pPr>
      <w:r w:rsidRPr="00260965">
        <w:rPr>
          <w:rFonts w:eastAsia="Times New Roman" w:cs="Times New Roman"/>
          <w:color w:val="000000"/>
          <w:szCs w:val="24"/>
          <w:lang w:eastAsia="uk-UA"/>
        </w:rPr>
        <w:t>Список найбільших роботодавців у громаді (8 і більше найманих працівників, станом на 01.06.2024 року)</w:t>
      </w:r>
    </w:p>
    <w:p w14:paraId="7D980D49" w14:textId="77777777" w:rsidR="00260965" w:rsidRPr="00260965" w:rsidRDefault="00260965" w:rsidP="00260965">
      <w:pPr>
        <w:shd w:val="clear" w:color="auto" w:fill="FFFFFF"/>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Калини:</w:t>
      </w:r>
    </w:p>
    <w:tbl>
      <w:tblPr>
        <w:tblW w:w="991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2"/>
        <w:gridCol w:w="1590"/>
        <w:gridCol w:w="3653"/>
        <w:gridCol w:w="4093"/>
      </w:tblGrid>
      <w:tr w:rsidR="00260965" w:rsidRPr="00260965" w14:paraId="4779CB8C" w14:textId="77777777" w:rsidTr="00FD391D">
        <w:trPr>
          <w:trHeight w:val="672"/>
          <w:tblCellSpacing w:w="0" w:type="dxa"/>
          <w:jc w:val="center"/>
        </w:trPr>
        <w:tc>
          <w:tcPr>
            <w:tcW w:w="582" w:type="dxa"/>
            <w:shd w:val="clear" w:color="auto" w:fill="FFFFFF"/>
            <w:tcMar>
              <w:top w:w="0" w:type="dxa"/>
              <w:left w:w="108" w:type="dxa"/>
              <w:bottom w:w="0" w:type="dxa"/>
              <w:right w:w="108" w:type="dxa"/>
            </w:tcMar>
            <w:vAlign w:val="center"/>
            <w:hideMark/>
          </w:tcPr>
          <w:p w14:paraId="4D42A719"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w:t>
            </w:r>
          </w:p>
          <w:p w14:paraId="11115469" w14:textId="77777777" w:rsidR="00260965" w:rsidRPr="00260965" w:rsidRDefault="00260965" w:rsidP="00655325">
            <w:pPr>
              <w:shd w:val="clear" w:color="auto" w:fill="FFFFFF"/>
              <w:spacing w:before="60"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п/п</w:t>
            </w:r>
          </w:p>
        </w:tc>
        <w:tc>
          <w:tcPr>
            <w:tcW w:w="1590" w:type="dxa"/>
            <w:shd w:val="clear" w:color="auto" w:fill="FFFFFF"/>
            <w:tcMar>
              <w:top w:w="0" w:type="dxa"/>
              <w:left w:w="108" w:type="dxa"/>
              <w:bottom w:w="0" w:type="dxa"/>
              <w:right w:w="108" w:type="dxa"/>
            </w:tcMar>
            <w:vAlign w:val="center"/>
            <w:hideMark/>
          </w:tcPr>
          <w:p w14:paraId="60DFE9F4"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РНОКПП</w:t>
            </w:r>
          </w:p>
        </w:tc>
        <w:tc>
          <w:tcPr>
            <w:tcW w:w="3653" w:type="dxa"/>
            <w:shd w:val="clear" w:color="auto" w:fill="FFFFFF"/>
            <w:tcMar>
              <w:top w:w="0" w:type="dxa"/>
              <w:left w:w="108" w:type="dxa"/>
              <w:bottom w:w="0" w:type="dxa"/>
              <w:right w:w="108" w:type="dxa"/>
            </w:tcMar>
            <w:vAlign w:val="center"/>
            <w:hideMark/>
          </w:tcPr>
          <w:p w14:paraId="091F1D1F"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 xml:space="preserve">ПІБ, </w:t>
            </w:r>
            <w:r w:rsidRPr="00260965">
              <w:rPr>
                <w:rFonts w:eastAsia="Times New Roman" w:cs="Times New Roman"/>
                <w:color w:val="000000"/>
                <w:szCs w:val="24"/>
                <w:lang w:eastAsia="uk-UA"/>
              </w:rPr>
              <w:br/>
              <w:t>НАЗВА РОБОТОДАВЦЯ</w:t>
            </w:r>
          </w:p>
        </w:tc>
        <w:tc>
          <w:tcPr>
            <w:tcW w:w="4093" w:type="dxa"/>
            <w:shd w:val="clear" w:color="auto" w:fill="FFFFFF"/>
            <w:tcMar>
              <w:top w:w="0" w:type="dxa"/>
              <w:left w:w="108" w:type="dxa"/>
              <w:bottom w:w="0" w:type="dxa"/>
              <w:right w:w="108" w:type="dxa"/>
            </w:tcMar>
            <w:vAlign w:val="center"/>
            <w:hideMark/>
          </w:tcPr>
          <w:p w14:paraId="09ACDBD2"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КВЕД</w:t>
            </w:r>
          </w:p>
        </w:tc>
      </w:tr>
      <w:tr w:rsidR="00260965" w:rsidRPr="00260965" w14:paraId="7CE8577F" w14:textId="77777777" w:rsidTr="00FD391D">
        <w:trPr>
          <w:trHeight w:val="566"/>
          <w:tblCellSpacing w:w="0" w:type="dxa"/>
          <w:jc w:val="center"/>
        </w:trPr>
        <w:tc>
          <w:tcPr>
            <w:tcW w:w="582" w:type="dxa"/>
            <w:shd w:val="clear" w:color="auto" w:fill="FFFFFF"/>
            <w:tcMar>
              <w:top w:w="0" w:type="dxa"/>
              <w:left w:w="108" w:type="dxa"/>
              <w:bottom w:w="0" w:type="dxa"/>
              <w:right w:w="108" w:type="dxa"/>
            </w:tcMar>
            <w:vAlign w:val="center"/>
            <w:hideMark/>
          </w:tcPr>
          <w:p w14:paraId="2682A5E8"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Arial Unicode MS" w:cs="Times New Roman"/>
                <w:color w:val="000000"/>
                <w:szCs w:val="24"/>
                <w:lang w:eastAsia="uk-UA"/>
              </w:rPr>
              <w:t>1.</w:t>
            </w:r>
          </w:p>
        </w:tc>
        <w:tc>
          <w:tcPr>
            <w:tcW w:w="1590" w:type="dxa"/>
            <w:shd w:val="clear" w:color="auto" w:fill="FFFFFF"/>
            <w:tcMar>
              <w:top w:w="0" w:type="dxa"/>
              <w:left w:w="108" w:type="dxa"/>
              <w:bottom w:w="0" w:type="dxa"/>
              <w:right w:w="108" w:type="dxa"/>
            </w:tcMar>
            <w:vAlign w:val="center"/>
            <w:hideMark/>
          </w:tcPr>
          <w:p w14:paraId="7D238C45"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22088024</w:t>
            </w:r>
          </w:p>
        </w:tc>
        <w:tc>
          <w:tcPr>
            <w:tcW w:w="3653" w:type="dxa"/>
            <w:shd w:val="clear" w:color="auto" w:fill="FFFFFF"/>
            <w:tcMar>
              <w:top w:w="0" w:type="dxa"/>
              <w:left w:w="108" w:type="dxa"/>
              <w:bottom w:w="0" w:type="dxa"/>
              <w:right w:w="108" w:type="dxa"/>
            </w:tcMar>
            <w:vAlign w:val="center"/>
            <w:hideMark/>
          </w:tcPr>
          <w:p w14:paraId="57C92ED9"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КАЛИНІВСЬКИИ МРЦ</w:t>
            </w:r>
          </w:p>
        </w:tc>
        <w:tc>
          <w:tcPr>
            <w:tcW w:w="4093" w:type="dxa"/>
            <w:shd w:val="clear" w:color="auto" w:fill="FFFFFF"/>
            <w:tcMar>
              <w:top w:w="0" w:type="dxa"/>
              <w:left w:w="108" w:type="dxa"/>
              <w:bottom w:w="0" w:type="dxa"/>
              <w:right w:w="108" w:type="dxa"/>
            </w:tcMar>
            <w:vAlign w:val="center"/>
            <w:hideMark/>
          </w:tcPr>
          <w:p w14:paraId="5C17175E"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Arial Unicode MS" w:cs="Times New Roman"/>
                <w:color w:val="000000"/>
                <w:szCs w:val="24"/>
                <w:lang w:eastAsia="uk-UA"/>
              </w:rPr>
              <w:t>Р , 85.32, Професійно-технічна освіта</w:t>
            </w:r>
          </w:p>
        </w:tc>
      </w:tr>
      <w:tr w:rsidR="00260965" w:rsidRPr="00260965" w14:paraId="78B98CB1" w14:textId="77777777" w:rsidTr="00FD391D">
        <w:trPr>
          <w:trHeight w:val="658"/>
          <w:tblCellSpacing w:w="0" w:type="dxa"/>
          <w:jc w:val="center"/>
        </w:trPr>
        <w:tc>
          <w:tcPr>
            <w:tcW w:w="582" w:type="dxa"/>
            <w:shd w:val="clear" w:color="auto" w:fill="FFFFFF"/>
            <w:tcMar>
              <w:top w:w="0" w:type="dxa"/>
              <w:left w:w="108" w:type="dxa"/>
              <w:bottom w:w="0" w:type="dxa"/>
              <w:right w:w="108" w:type="dxa"/>
            </w:tcMar>
            <w:vAlign w:val="center"/>
            <w:hideMark/>
          </w:tcPr>
          <w:p w14:paraId="7871A7FB"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w:t>
            </w:r>
          </w:p>
        </w:tc>
        <w:tc>
          <w:tcPr>
            <w:tcW w:w="1590" w:type="dxa"/>
            <w:shd w:val="clear" w:color="auto" w:fill="FFFFFF"/>
            <w:tcMar>
              <w:top w:w="0" w:type="dxa"/>
              <w:left w:w="108" w:type="dxa"/>
              <w:bottom w:w="0" w:type="dxa"/>
              <w:right w:w="108" w:type="dxa"/>
            </w:tcMar>
            <w:vAlign w:val="center"/>
            <w:hideMark/>
          </w:tcPr>
          <w:p w14:paraId="3B464A56"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41900967</w:t>
            </w:r>
          </w:p>
        </w:tc>
        <w:tc>
          <w:tcPr>
            <w:tcW w:w="3653" w:type="dxa"/>
            <w:shd w:val="clear" w:color="auto" w:fill="FFFFFF"/>
            <w:tcMar>
              <w:top w:w="0" w:type="dxa"/>
              <w:left w:w="108" w:type="dxa"/>
              <w:bottom w:w="0" w:type="dxa"/>
              <w:right w:w="108" w:type="dxa"/>
            </w:tcMar>
            <w:vAlign w:val="center"/>
            <w:hideMark/>
          </w:tcPr>
          <w:p w14:paraId="129E8C5A"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TOB "ФОРЕСТ БАМ"</w:t>
            </w:r>
          </w:p>
        </w:tc>
        <w:tc>
          <w:tcPr>
            <w:tcW w:w="4093" w:type="dxa"/>
            <w:shd w:val="clear" w:color="auto" w:fill="FFFFFF"/>
            <w:tcMar>
              <w:top w:w="0" w:type="dxa"/>
              <w:left w:w="108" w:type="dxa"/>
              <w:bottom w:w="0" w:type="dxa"/>
              <w:right w:w="108" w:type="dxa"/>
            </w:tcMar>
            <w:vAlign w:val="center"/>
            <w:hideMark/>
          </w:tcPr>
          <w:p w14:paraId="677B1AA1"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С, 16.10, Лісопильне та стругальне виробництво</w:t>
            </w:r>
          </w:p>
        </w:tc>
      </w:tr>
      <w:tr w:rsidR="00260965" w:rsidRPr="00260965" w14:paraId="768DB2F1" w14:textId="77777777" w:rsidTr="00FD391D">
        <w:trPr>
          <w:trHeight w:val="1291"/>
          <w:tblCellSpacing w:w="0" w:type="dxa"/>
          <w:jc w:val="center"/>
        </w:trPr>
        <w:tc>
          <w:tcPr>
            <w:tcW w:w="582" w:type="dxa"/>
            <w:shd w:val="clear" w:color="auto" w:fill="FFFFFF"/>
            <w:tcMar>
              <w:top w:w="0" w:type="dxa"/>
              <w:left w:w="108" w:type="dxa"/>
              <w:bottom w:w="0" w:type="dxa"/>
              <w:right w:w="108" w:type="dxa"/>
            </w:tcMar>
            <w:vAlign w:val="center"/>
            <w:hideMark/>
          </w:tcPr>
          <w:p w14:paraId="01576C53"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3.</w:t>
            </w:r>
          </w:p>
        </w:tc>
        <w:tc>
          <w:tcPr>
            <w:tcW w:w="1590" w:type="dxa"/>
            <w:shd w:val="clear" w:color="auto" w:fill="FFFFFF"/>
            <w:tcMar>
              <w:top w:w="0" w:type="dxa"/>
              <w:left w:w="108" w:type="dxa"/>
              <w:bottom w:w="0" w:type="dxa"/>
              <w:right w:w="108" w:type="dxa"/>
            </w:tcMar>
            <w:vAlign w:val="center"/>
            <w:hideMark/>
          </w:tcPr>
          <w:p w14:paraId="11E34FBF"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39690024</w:t>
            </w:r>
          </w:p>
        </w:tc>
        <w:tc>
          <w:tcPr>
            <w:tcW w:w="3653" w:type="dxa"/>
            <w:shd w:val="clear" w:color="auto" w:fill="FFFFFF"/>
            <w:tcMar>
              <w:top w:w="0" w:type="dxa"/>
              <w:left w:w="108" w:type="dxa"/>
              <w:bottom w:w="0" w:type="dxa"/>
              <w:right w:w="108" w:type="dxa"/>
            </w:tcMar>
            <w:vAlign w:val="center"/>
            <w:hideMark/>
          </w:tcPr>
          <w:p w14:paraId="58771094"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TOB "СВРО-ЛІС"</w:t>
            </w:r>
          </w:p>
        </w:tc>
        <w:tc>
          <w:tcPr>
            <w:tcW w:w="4093" w:type="dxa"/>
            <w:shd w:val="clear" w:color="auto" w:fill="FFFFFF"/>
            <w:tcMar>
              <w:top w:w="0" w:type="dxa"/>
              <w:left w:w="108" w:type="dxa"/>
              <w:bottom w:w="0" w:type="dxa"/>
              <w:right w:w="108" w:type="dxa"/>
            </w:tcMar>
            <w:vAlign w:val="center"/>
            <w:hideMark/>
          </w:tcPr>
          <w:p w14:paraId="6AC3D9F6"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0,46.73, Оптова торгівля деревиною, будівельними матеріалами та санітарно- технічним обладнанням</w:t>
            </w:r>
          </w:p>
        </w:tc>
      </w:tr>
      <w:tr w:rsidR="00260965" w:rsidRPr="00260965" w14:paraId="0C351CFB" w14:textId="77777777" w:rsidTr="00FD391D">
        <w:trPr>
          <w:trHeight w:val="653"/>
          <w:tblCellSpacing w:w="0" w:type="dxa"/>
          <w:jc w:val="center"/>
        </w:trPr>
        <w:tc>
          <w:tcPr>
            <w:tcW w:w="582" w:type="dxa"/>
            <w:shd w:val="clear" w:color="auto" w:fill="FFFFFF"/>
            <w:tcMar>
              <w:top w:w="0" w:type="dxa"/>
              <w:left w:w="108" w:type="dxa"/>
              <w:bottom w:w="0" w:type="dxa"/>
              <w:right w:w="108" w:type="dxa"/>
            </w:tcMar>
            <w:vAlign w:val="center"/>
            <w:hideMark/>
          </w:tcPr>
          <w:p w14:paraId="3516BC11"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4.</w:t>
            </w:r>
          </w:p>
        </w:tc>
        <w:tc>
          <w:tcPr>
            <w:tcW w:w="1590" w:type="dxa"/>
            <w:shd w:val="clear" w:color="auto" w:fill="FFFFFF"/>
            <w:tcMar>
              <w:top w:w="0" w:type="dxa"/>
              <w:left w:w="108" w:type="dxa"/>
              <w:bottom w:w="0" w:type="dxa"/>
              <w:right w:w="108" w:type="dxa"/>
            </w:tcMar>
            <w:vAlign w:val="center"/>
            <w:hideMark/>
          </w:tcPr>
          <w:p w14:paraId="44399D09"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2330611546</w:t>
            </w:r>
          </w:p>
        </w:tc>
        <w:tc>
          <w:tcPr>
            <w:tcW w:w="3653" w:type="dxa"/>
            <w:shd w:val="clear" w:color="auto" w:fill="FFFFFF"/>
            <w:tcMar>
              <w:top w:w="0" w:type="dxa"/>
              <w:left w:w="108" w:type="dxa"/>
              <w:bottom w:w="0" w:type="dxa"/>
              <w:right w:w="108" w:type="dxa"/>
            </w:tcMar>
            <w:vAlign w:val="center"/>
            <w:hideMark/>
          </w:tcPr>
          <w:p w14:paraId="714A3955"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ФОП КУЦИН ОЛЬГА ІВАНІВНА</w:t>
            </w:r>
          </w:p>
        </w:tc>
        <w:tc>
          <w:tcPr>
            <w:tcW w:w="4093" w:type="dxa"/>
            <w:shd w:val="clear" w:color="auto" w:fill="FFFFFF"/>
            <w:tcMar>
              <w:top w:w="0" w:type="dxa"/>
              <w:left w:w="108" w:type="dxa"/>
              <w:bottom w:w="0" w:type="dxa"/>
              <w:right w:w="108" w:type="dxa"/>
            </w:tcMar>
            <w:vAlign w:val="center"/>
            <w:hideMark/>
          </w:tcPr>
          <w:p w14:paraId="478674A1"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А , 02.20, Лісозаготівлі</w:t>
            </w:r>
          </w:p>
        </w:tc>
      </w:tr>
      <w:tr w:rsidR="00260965" w:rsidRPr="00260965" w14:paraId="74FC6E58" w14:textId="77777777" w:rsidTr="00FD391D">
        <w:trPr>
          <w:trHeight w:val="1306"/>
          <w:tblCellSpacing w:w="0" w:type="dxa"/>
          <w:jc w:val="center"/>
        </w:trPr>
        <w:tc>
          <w:tcPr>
            <w:tcW w:w="582" w:type="dxa"/>
            <w:shd w:val="clear" w:color="auto" w:fill="FFFFFF"/>
            <w:tcMar>
              <w:top w:w="0" w:type="dxa"/>
              <w:left w:w="108" w:type="dxa"/>
              <w:bottom w:w="0" w:type="dxa"/>
              <w:right w:w="108" w:type="dxa"/>
            </w:tcMar>
            <w:vAlign w:val="center"/>
            <w:hideMark/>
          </w:tcPr>
          <w:p w14:paraId="6CA59083"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5.</w:t>
            </w:r>
          </w:p>
        </w:tc>
        <w:tc>
          <w:tcPr>
            <w:tcW w:w="1590" w:type="dxa"/>
            <w:shd w:val="clear" w:color="auto" w:fill="FFFFFF"/>
            <w:tcMar>
              <w:top w:w="0" w:type="dxa"/>
              <w:left w:w="108" w:type="dxa"/>
              <w:bottom w:w="0" w:type="dxa"/>
              <w:right w:w="108" w:type="dxa"/>
            </w:tcMar>
            <w:vAlign w:val="center"/>
            <w:hideMark/>
          </w:tcPr>
          <w:p w14:paraId="26A5EECC"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1804603546</w:t>
            </w:r>
          </w:p>
        </w:tc>
        <w:tc>
          <w:tcPr>
            <w:tcW w:w="3653" w:type="dxa"/>
            <w:shd w:val="clear" w:color="auto" w:fill="FFFFFF"/>
            <w:tcMar>
              <w:top w:w="0" w:type="dxa"/>
              <w:left w:w="108" w:type="dxa"/>
              <w:bottom w:w="0" w:type="dxa"/>
              <w:right w:w="108" w:type="dxa"/>
            </w:tcMar>
            <w:vAlign w:val="center"/>
            <w:hideMark/>
          </w:tcPr>
          <w:p w14:paraId="46C6CFAA"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ФОП КУЦИН ГАННА ІВАНІВНА</w:t>
            </w:r>
          </w:p>
        </w:tc>
        <w:tc>
          <w:tcPr>
            <w:tcW w:w="4093" w:type="dxa"/>
            <w:shd w:val="clear" w:color="auto" w:fill="FFFFFF"/>
            <w:tcMar>
              <w:top w:w="0" w:type="dxa"/>
              <w:left w:w="108" w:type="dxa"/>
              <w:bottom w:w="0" w:type="dxa"/>
              <w:right w:w="108" w:type="dxa"/>
            </w:tcMar>
            <w:vAlign w:val="center"/>
            <w:hideMark/>
          </w:tcPr>
          <w:p w14:paraId="54199881"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в , 46.73, Оптова торгівля деревиною, будівельними матеріалами та санітарно- технічним обладнанням</w:t>
            </w:r>
          </w:p>
        </w:tc>
      </w:tr>
      <w:tr w:rsidR="00260965" w:rsidRPr="00260965" w14:paraId="6189E21A" w14:textId="77777777" w:rsidTr="00FD391D">
        <w:trPr>
          <w:trHeight w:val="653"/>
          <w:tblCellSpacing w:w="0" w:type="dxa"/>
          <w:jc w:val="center"/>
        </w:trPr>
        <w:tc>
          <w:tcPr>
            <w:tcW w:w="582" w:type="dxa"/>
            <w:shd w:val="clear" w:color="auto" w:fill="FFFFFF"/>
            <w:tcMar>
              <w:top w:w="0" w:type="dxa"/>
              <w:left w:w="108" w:type="dxa"/>
              <w:bottom w:w="0" w:type="dxa"/>
              <w:right w:w="108" w:type="dxa"/>
            </w:tcMar>
            <w:vAlign w:val="center"/>
            <w:hideMark/>
          </w:tcPr>
          <w:p w14:paraId="13220BE0"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lastRenderedPageBreak/>
              <w:t>6.</w:t>
            </w:r>
          </w:p>
        </w:tc>
        <w:tc>
          <w:tcPr>
            <w:tcW w:w="1590" w:type="dxa"/>
            <w:shd w:val="clear" w:color="auto" w:fill="FFFFFF"/>
            <w:tcMar>
              <w:top w:w="0" w:type="dxa"/>
              <w:left w:w="108" w:type="dxa"/>
              <w:bottom w:w="0" w:type="dxa"/>
              <w:right w:w="108" w:type="dxa"/>
            </w:tcMar>
            <w:vAlign w:val="center"/>
            <w:hideMark/>
          </w:tcPr>
          <w:p w14:paraId="1C2E450D"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38692591</w:t>
            </w:r>
          </w:p>
        </w:tc>
        <w:tc>
          <w:tcPr>
            <w:tcW w:w="3653" w:type="dxa"/>
            <w:shd w:val="clear" w:color="auto" w:fill="FFFFFF"/>
            <w:tcMar>
              <w:top w:w="0" w:type="dxa"/>
              <w:left w:w="108" w:type="dxa"/>
              <w:bottom w:w="0" w:type="dxa"/>
              <w:right w:w="108" w:type="dxa"/>
            </w:tcMar>
            <w:vAlign w:val="center"/>
            <w:hideMark/>
          </w:tcPr>
          <w:p w14:paraId="361BD1CD"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TOB "ІФУ ТРАНС"</w:t>
            </w:r>
          </w:p>
        </w:tc>
        <w:tc>
          <w:tcPr>
            <w:tcW w:w="4093" w:type="dxa"/>
            <w:shd w:val="clear" w:color="auto" w:fill="FFFFFF"/>
            <w:tcMar>
              <w:top w:w="0" w:type="dxa"/>
              <w:left w:w="108" w:type="dxa"/>
              <w:bottom w:w="0" w:type="dxa"/>
              <w:right w:w="108" w:type="dxa"/>
            </w:tcMar>
            <w:vAlign w:val="center"/>
            <w:hideMark/>
          </w:tcPr>
          <w:p w14:paraId="644C6349"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Н,49.41,Вантажний автомобільний транспорт</w:t>
            </w:r>
          </w:p>
        </w:tc>
      </w:tr>
      <w:tr w:rsidR="00260965" w:rsidRPr="00260965" w14:paraId="366E3597" w14:textId="77777777" w:rsidTr="00FD391D">
        <w:trPr>
          <w:trHeight w:val="653"/>
          <w:tblCellSpacing w:w="0" w:type="dxa"/>
          <w:jc w:val="center"/>
        </w:trPr>
        <w:tc>
          <w:tcPr>
            <w:tcW w:w="582" w:type="dxa"/>
            <w:shd w:val="clear" w:color="auto" w:fill="FFFFFF"/>
            <w:tcMar>
              <w:top w:w="0" w:type="dxa"/>
              <w:left w:w="108" w:type="dxa"/>
              <w:bottom w:w="0" w:type="dxa"/>
              <w:right w:w="108" w:type="dxa"/>
            </w:tcMar>
            <w:vAlign w:val="center"/>
            <w:hideMark/>
          </w:tcPr>
          <w:p w14:paraId="01B3DF95"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7.</w:t>
            </w:r>
          </w:p>
        </w:tc>
        <w:tc>
          <w:tcPr>
            <w:tcW w:w="1590" w:type="dxa"/>
            <w:shd w:val="clear" w:color="auto" w:fill="FFFFFF"/>
            <w:tcMar>
              <w:top w:w="0" w:type="dxa"/>
              <w:left w:w="108" w:type="dxa"/>
              <w:bottom w:w="0" w:type="dxa"/>
              <w:right w:w="108" w:type="dxa"/>
            </w:tcMar>
            <w:vAlign w:val="center"/>
            <w:hideMark/>
          </w:tcPr>
          <w:p w14:paraId="6C950C53"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25452358</w:t>
            </w:r>
          </w:p>
        </w:tc>
        <w:tc>
          <w:tcPr>
            <w:tcW w:w="3653" w:type="dxa"/>
            <w:shd w:val="clear" w:color="auto" w:fill="FFFFFF"/>
            <w:tcMar>
              <w:top w:w="0" w:type="dxa"/>
              <w:left w:w="108" w:type="dxa"/>
              <w:bottom w:w="0" w:type="dxa"/>
              <w:right w:w="108" w:type="dxa"/>
            </w:tcMar>
            <w:vAlign w:val="center"/>
            <w:hideMark/>
          </w:tcPr>
          <w:p w14:paraId="2D06CB02"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Калинівський ліцей</w:t>
            </w:r>
          </w:p>
        </w:tc>
        <w:tc>
          <w:tcPr>
            <w:tcW w:w="4093" w:type="dxa"/>
            <w:shd w:val="clear" w:color="auto" w:fill="FFFFFF"/>
            <w:tcMar>
              <w:top w:w="0" w:type="dxa"/>
              <w:left w:w="108" w:type="dxa"/>
              <w:bottom w:w="0" w:type="dxa"/>
              <w:right w:w="108" w:type="dxa"/>
            </w:tcMar>
            <w:vAlign w:val="center"/>
            <w:hideMark/>
          </w:tcPr>
          <w:p w14:paraId="78A6EA0F"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85.31, Загальна середня освіта</w:t>
            </w:r>
          </w:p>
        </w:tc>
      </w:tr>
      <w:tr w:rsidR="00260965" w:rsidRPr="00260965" w14:paraId="4518FB69" w14:textId="77777777" w:rsidTr="00FD391D">
        <w:trPr>
          <w:trHeight w:val="603"/>
          <w:tblCellSpacing w:w="0" w:type="dxa"/>
          <w:jc w:val="center"/>
        </w:trPr>
        <w:tc>
          <w:tcPr>
            <w:tcW w:w="582" w:type="dxa"/>
            <w:shd w:val="clear" w:color="auto" w:fill="FFFFFF"/>
            <w:tcMar>
              <w:top w:w="0" w:type="dxa"/>
              <w:left w:w="108" w:type="dxa"/>
              <w:bottom w:w="0" w:type="dxa"/>
              <w:right w:w="108" w:type="dxa"/>
            </w:tcMar>
            <w:vAlign w:val="center"/>
            <w:hideMark/>
          </w:tcPr>
          <w:p w14:paraId="3D0AAA50"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8.</w:t>
            </w:r>
          </w:p>
        </w:tc>
        <w:tc>
          <w:tcPr>
            <w:tcW w:w="1590" w:type="dxa"/>
            <w:shd w:val="clear" w:color="auto" w:fill="FFFFFF"/>
            <w:tcMar>
              <w:top w:w="0" w:type="dxa"/>
              <w:left w:w="108" w:type="dxa"/>
              <w:bottom w:w="0" w:type="dxa"/>
              <w:right w:w="108" w:type="dxa"/>
            </w:tcMar>
            <w:vAlign w:val="center"/>
            <w:hideMark/>
          </w:tcPr>
          <w:p w14:paraId="5D348B57"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26395541</w:t>
            </w:r>
          </w:p>
        </w:tc>
        <w:tc>
          <w:tcPr>
            <w:tcW w:w="3653" w:type="dxa"/>
            <w:shd w:val="clear" w:color="auto" w:fill="FFFFFF"/>
            <w:tcMar>
              <w:top w:w="0" w:type="dxa"/>
              <w:left w:w="108" w:type="dxa"/>
              <w:bottom w:w="0" w:type="dxa"/>
              <w:right w:w="108" w:type="dxa"/>
            </w:tcMar>
            <w:vAlign w:val="center"/>
            <w:hideMark/>
          </w:tcPr>
          <w:p w14:paraId="43D25EFF"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Калинівський ЗДО (ясла-садок) №1 "Калинка"</w:t>
            </w:r>
          </w:p>
        </w:tc>
        <w:tc>
          <w:tcPr>
            <w:tcW w:w="4093" w:type="dxa"/>
            <w:shd w:val="clear" w:color="auto" w:fill="FFFFFF"/>
            <w:tcMar>
              <w:top w:w="0" w:type="dxa"/>
              <w:left w:w="108" w:type="dxa"/>
              <w:bottom w:w="0" w:type="dxa"/>
              <w:right w:w="108" w:type="dxa"/>
            </w:tcMar>
            <w:vAlign w:val="center"/>
            <w:hideMark/>
          </w:tcPr>
          <w:p w14:paraId="78934708"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 85.10, Дошкільна освіта</w:t>
            </w:r>
          </w:p>
        </w:tc>
      </w:tr>
      <w:tr w:rsidR="00260965" w:rsidRPr="00260965" w14:paraId="5B6333AA" w14:textId="77777777" w:rsidTr="00FD391D">
        <w:trPr>
          <w:trHeight w:val="346"/>
          <w:tblCellSpacing w:w="0" w:type="dxa"/>
          <w:jc w:val="center"/>
        </w:trPr>
        <w:tc>
          <w:tcPr>
            <w:tcW w:w="582" w:type="dxa"/>
            <w:shd w:val="clear" w:color="auto" w:fill="FFFFFF"/>
            <w:tcMar>
              <w:top w:w="0" w:type="dxa"/>
              <w:left w:w="108" w:type="dxa"/>
              <w:bottom w:w="0" w:type="dxa"/>
              <w:right w:w="108" w:type="dxa"/>
            </w:tcMar>
            <w:vAlign w:val="center"/>
            <w:hideMark/>
          </w:tcPr>
          <w:p w14:paraId="6A71CE92"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9.</w:t>
            </w:r>
          </w:p>
        </w:tc>
        <w:tc>
          <w:tcPr>
            <w:tcW w:w="1590" w:type="dxa"/>
            <w:shd w:val="clear" w:color="auto" w:fill="FFFFFF"/>
            <w:tcMar>
              <w:top w:w="0" w:type="dxa"/>
              <w:left w:w="108" w:type="dxa"/>
              <w:bottom w:w="0" w:type="dxa"/>
              <w:right w:w="108" w:type="dxa"/>
            </w:tcMar>
            <w:vAlign w:val="center"/>
            <w:hideMark/>
          </w:tcPr>
          <w:p w14:paraId="2B0EB8AB"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26395533</w:t>
            </w:r>
          </w:p>
        </w:tc>
        <w:tc>
          <w:tcPr>
            <w:tcW w:w="3653" w:type="dxa"/>
            <w:shd w:val="clear" w:color="auto" w:fill="FFFFFF"/>
            <w:tcMar>
              <w:top w:w="0" w:type="dxa"/>
              <w:left w:w="108" w:type="dxa"/>
              <w:bottom w:w="0" w:type="dxa"/>
              <w:right w:w="108" w:type="dxa"/>
            </w:tcMar>
            <w:vAlign w:val="center"/>
            <w:hideMark/>
          </w:tcPr>
          <w:p w14:paraId="6ECF34BC"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Калинівський ЗДО № 2</w:t>
            </w:r>
          </w:p>
        </w:tc>
        <w:tc>
          <w:tcPr>
            <w:tcW w:w="4093" w:type="dxa"/>
            <w:shd w:val="clear" w:color="auto" w:fill="FFFFFF"/>
            <w:tcMar>
              <w:top w:w="0" w:type="dxa"/>
              <w:left w:w="108" w:type="dxa"/>
              <w:bottom w:w="0" w:type="dxa"/>
              <w:right w:w="108" w:type="dxa"/>
            </w:tcMar>
            <w:vAlign w:val="center"/>
            <w:hideMark/>
          </w:tcPr>
          <w:p w14:paraId="1E270E7A" w14:textId="77777777" w:rsidR="00260965" w:rsidRPr="00260965" w:rsidRDefault="00260965" w:rsidP="0065532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 85.10, Дошкільна освіта</w:t>
            </w:r>
          </w:p>
        </w:tc>
      </w:tr>
    </w:tbl>
    <w:p w14:paraId="07C1D654"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w:t>
      </w:r>
    </w:p>
    <w:p w14:paraId="324818A0" w14:textId="59D1F4D4" w:rsidR="00260965" w:rsidRPr="00260965" w:rsidRDefault="00260965" w:rsidP="00260965">
      <w:pPr>
        <w:shd w:val="clear" w:color="auto" w:fill="FFFFFF"/>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Красна</w:t>
      </w:r>
    </w:p>
    <w:tbl>
      <w:tblPr>
        <w:tblW w:w="0" w:type="auto"/>
        <w:jc w:val="center"/>
        <w:tblCellSpacing w:w="0" w:type="dxa"/>
        <w:tblCellMar>
          <w:left w:w="10" w:type="dxa"/>
          <w:right w:w="10" w:type="dxa"/>
        </w:tblCellMar>
        <w:tblLook w:val="04A0" w:firstRow="1" w:lastRow="0" w:firstColumn="1" w:lastColumn="0" w:noHBand="0" w:noVBand="1"/>
      </w:tblPr>
      <w:tblGrid>
        <w:gridCol w:w="584"/>
        <w:gridCol w:w="1593"/>
        <w:gridCol w:w="3686"/>
        <w:gridCol w:w="3662"/>
      </w:tblGrid>
      <w:tr w:rsidR="00260965" w:rsidRPr="00260965" w14:paraId="053BE876" w14:textId="77777777" w:rsidTr="00FD391D">
        <w:trPr>
          <w:trHeight w:val="672"/>
          <w:tblCellSpacing w:w="0" w:type="dxa"/>
          <w:jc w:val="center"/>
        </w:trPr>
        <w:tc>
          <w:tcPr>
            <w:tcW w:w="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E5903D"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 п/п</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DB2D09"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РНОКПП</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5B6093"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ПІБ, НАЗВА РОБОТОДАВЦЯ</w:t>
            </w:r>
          </w:p>
        </w:tc>
        <w:tc>
          <w:tcPr>
            <w:tcW w:w="3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94CAFC"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КВЕД</w:t>
            </w:r>
          </w:p>
        </w:tc>
      </w:tr>
      <w:tr w:rsidR="00260965" w:rsidRPr="00260965" w14:paraId="73821E49" w14:textId="77777777" w:rsidTr="00FD391D">
        <w:trPr>
          <w:trHeight w:val="1306"/>
          <w:tblCellSpacing w:w="0" w:type="dxa"/>
          <w:jc w:val="center"/>
        </w:trPr>
        <w:tc>
          <w:tcPr>
            <w:tcW w:w="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51B235"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1.</w:t>
            </w:r>
          </w:p>
        </w:tc>
        <w:tc>
          <w:tcPr>
            <w:tcW w:w="1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2E960F"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30105015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3FB27E"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МПП "ОРІОН"</w:t>
            </w:r>
          </w:p>
        </w:tc>
        <w:tc>
          <w:tcPr>
            <w:tcW w:w="3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AF349D" w14:textId="2A6BC59A"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0,46.73, Оптова торгівля деревиною, будівельними матеріалами та санітарно- технічним обладнанням</w:t>
            </w:r>
          </w:p>
        </w:tc>
      </w:tr>
      <w:tr w:rsidR="00260965" w:rsidRPr="00260965" w14:paraId="576CDE82" w14:textId="77777777" w:rsidTr="00FD391D">
        <w:trPr>
          <w:trHeight w:val="653"/>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D0C525"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280950"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25452619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FA18FB"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КРАСНЯНСЬКИИ ЛІЦЕЙ</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9D23A2"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Р, 85.31, Загальна середня освіта</w:t>
            </w:r>
          </w:p>
        </w:tc>
      </w:tr>
      <w:tr w:rsidR="00260965" w:rsidRPr="00260965" w14:paraId="106F1718" w14:textId="77777777" w:rsidTr="00FD391D">
        <w:trPr>
          <w:trHeight w:val="336"/>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A1075C"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A3F7A3"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32467828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60104B"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proofErr w:type="spellStart"/>
            <w:r w:rsidRPr="00260965">
              <w:rPr>
                <w:rFonts w:eastAsia="Times New Roman" w:cs="Times New Roman"/>
                <w:color w:val="000000"/>
                <w:szCs w:val="24"/>
                <w:lang w:eastAsia="uk-UA"/>
              </w:rPr>
              <w:t>Мокрянське</w:t>
            </w:r>
            <w:proofErr w:type="spellEnd"/>
            <w:r w:rsidRPr="00260965">
              <w:rPr>
                <w:rFonts w:eastAsia="Times New Roman" w:cs="Times New Roman"/>
                <w:color w:val="000000"/>
                <w:szCs w:val="24"/>
                <w:lang w:eastAsia="uk-UA"/>
              </w:rPr>
              <w:t xml:space="preserve"> ЛМГ</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5DCC30"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А , 02.20, Лісозаготівлі</w:t>
            </w:r>
          </w:p>
        </w:tc>
      </w:tr>
      <w:tr w:rsidR="00260965" w:rsidRPr="00260965" w14:paraId="581501F1" w14:textId="77777777" w:rsidTr="00FD391D">
        <w:trPr>
          <w:trHeight w:val="355"/>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D5BC67"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A9763C"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26395504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29CC30"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proofErr w:type="spellStart"/>
            <w:r w:rsidRPr="00260965">
              <w:rPr>
                <w:rFonts w:eastAsia="Times New Roman" w:cs="Times New Roman"/>
                <w:color w:val="000000"/>
                <w:szCs w:val="24"/>
                <w:lang w:eastAsia="uk-UA"/>
              </w:rPr>
              <w:t>Краснянський</w:t>
            </w:r>
            <w:proofErr w:type="spellEnd"/>
            <w:r w:rsidRPr="00260965">
              <w:rPr>
                <w:rFonts w:eastAsia="Times New Roman" w:cs="Times New Roman"/>
                <w:color w:val="000000"/>
                <w:szCs w:val="24"/>
                <w:lang w:eastAsia="uk-UA"/>
              </w:rPr>
              <w:t xml:space="preserve"> ЗДО</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8B38F5" w14:textId="77777777" w:rsidR="00260965" w:rsidRPr="00260965" w:rsidRDefault="00260965" w:rsidP="00B02EF5">
            <w:pPr>
              <w:shd w:val="clear" w:color="auto" w:fill="FFFFFF"/>
              <w:spacing w:after="0" w:line="240" w:lineRule="auto"/>
              <w:ind w:left="-22" w:firstLine="22"/>
              <w:jc w:val="both"/>
              <w:rPr>
                <w:rFonts w:eastAsia="Times New Roman" w:cs="Times New Roman"/>
                <w:szCs w:val="24"/>
                <w:lang w:eastAsia="uk-UA"/>
              </w:rPr>
            </w:pPr>
            <w:r w:rsidRPr="00260965">
              <w:rPr>
                <w:rFonts w:eastAsia="Times New Roman" w:cs="Times New Roman"/>
                <w:color w:val="000000"/>
                <w:szCs w:val="24"/>
                <w:lang w:eastAsia="uk-UA"/>
              </w:rPr>
              <w:t>Р , 85.10, Дошкільна освіта</w:t>
            </w:r>
          </w:p>
        </w:tc>
      </w:tr>
    </w:tbl>
    <w:p w14:paraId="38F86CD1"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w:t>
      </w:r>
    </w:p>
    <w:p w14:paraId="2D7367D7" w14:textId="77777777" w:rsidR="00260965" w:rsidRPr="00260965" w:rsidRDefault="00260965" w:rsidP="00260965">
      <w:pPr>
        <w:shd w:val="clear" w:color="auto" w:fill="FFFFFF"/>
        <w:spacing w:after="0" w:line="360" w:lineRule="auto"/>
        <w:ind w:firstLine="426"/>
        <w:jc w:val="both"/>
        <w:rPr>
          <w:rFonts w:eastAsia="Times New Roman" w:cs="Times New Roman"/>
          <w:szCs w:val="24"/>
          <w:lang w:eastAsia="uk-UA"/>
        </w:rPr>
      </w:pPr>
      <w:r w:rsidRPr="00260965">
        <w:rPr>
          <w:rFonts w:eastAsia="Times New Roman" w:cs="Times New Roman"/>
          <w:color w:val="000000"/>
          <w:szCs w:val="24"/>
          <w:lang w:eastAsia="uk-UA"/>
        </w:rPr>
        <w:t>Дубове</w:t>
      </w:r>
    </w:p>
    <w:tbl>
      <w:tblPr>
        <w:tblW w:w="10065" w:type="dxa"/>
        <w:jc w:val="center"/>
        <w:tblCellSpacing w:w="0" w:type="dxa"/>
        <w:tblCellMar>
          <w:left w:w="10" w:type="dxa"/>
          <w:right w:w="10" w:type="dxa"/>
        </w:tblCellMar>
        <w:tblLook w:val="04A0" w:firstRow="1" w:lastRow="0" w:firstColumn="1" w:lastColumn="0" w:noHBand="0" w:noVBand="1"/>
      </w:tblPr>
      <w:tblGrid>
        <w:gridCol w:w="584"/>
        <w:gridCol w:w="1459"/>
        <w:gridCol w:w="4453"/>
        <w:gridCol w:w="3563"/>
        <w:gridCol w:w="6"/>
      </w:tblGrid>
      <w:tr w:rsidR="00260965" w:rsidRPr="00260965" w14:paraId="4505385D" w14:textId="77777777" w:rsidTr="00CD216B">
        <w:trPr>
          <w:gridAfter w:val="1"/>
          <w:wAfter w:w="6" w:type="dxa"/>
          <w:trHeight w:val="677"/>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F637BB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 п/п</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8F23A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РНОКПП</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57B2A2"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ГІІБ, НАЗВА РОБОТОДАВЦЯ</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6CB915"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КВЕД</w:t>
            </w:r>
          </w:p>
        </w:tc>
      </w:tr>
      <w:tr w:rsidR="00260965" w:rsidRPr="00260965" w14:paraId="4F38EA62" w14:textId="77777777" w:rsidTr="00CD216B">
        <w:trPr>
          <w:gridAfter w:val="1"/>
          <w:wAfter w:w="6" w:type="dxa"/>
          <w:trHeight w:val="653"/>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502A9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7FB94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25452513</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F3B68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Дубівський ліцей</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AE3BCC"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85.31, Загальна середня освіта</w:t>
            </w:r>
          </w:p>
        </w:tc>
      </w:tr>
      <w:tr w:rsidR="00260965" w:rsidRPr="00260965" w14:paraId="42DDCA11" w14:textId="77777777" w:rsidTr="00CD216B">
        <w:trPr>
          <w:gridAfter w:val="1"/>
          <w:wAfter w:w="6" w:type="dxa"/>
          <w:trHeight w:val="653"/>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5849362"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16F203" w14:textId="3EA20DAC"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246016753</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4F4E02"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ФОП БЕРЕЖНИК МИХАЙЛО МИХАЙЛОВИЧ</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70724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О , 47.30, Роздрібна торгівля пальним</w:t>
            </w:r>
          </w:p>
        </w:tc>
      </w:tr>
      <w:tr w:rsidR="00260965" w:rsidRPr="00260965" w14:paraId="57957950" w14:textId="77777777" w:rsidTr="00CD216B">
        <w:trPr>
          <w:gridAfter w:val="1"/>
          <w:wAfter w:w="6" w:type="dxa"/>
          <w:trHeight w:val="970"/>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9DBCB3"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5D06A8"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20435160</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D5168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TOB "КІК"</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CDF50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Б,41.10,Організація</w:t>
            </w:r>
          </w:p>
          <w:p w14:paraId="373F2D3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будівництва</w:t>
            </w:r>
          </w:p>
          <w:p w14:paraId="0DB799D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будівель</w:t>
            </w:r>
          </w:p>
        </w:tc>
      </w:tr>
      <w:tr w:rsidR="00260965" w:rsidRPr="00260965" w14:paraId="08B81106" w14:textId="77777777" w:rsidTr="00CD216B">
        <w:trPr>
          <w:gridAfter w:val="1"/>
          <w:wAfter w:w="6" w:type="dxa"/>
          <w:trHeight w:val="658"/>
          <w:tblCellSpacing w:w="0" w:type="dxa"/>
          <w:jc w:val="center"/>
        </w:trPr>
        <w:tc>
          <w:tcPr>
            <w:tcW w:w="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5BD259"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5.</w:t>
            </w:r>
          </w:p>
        </w:tc>
        <w:tc>
          <w:tcPr>
            <w:tcW w:w="13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A16379"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22092126</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71C2D8"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КНП" ДУБІВСЬКА ЛІКАРНЯ"</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A4CA08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&lt;3,86.10, Діяльність лікарняних закладів</w:t>
            </w:r>
          </w:p>
        </w:tc>
      </w:tr>
      <w:tr w:rsidR="00260965" w:rsidRPr="00260965" w14:paraId="3305BD5B" w14:textId="77777777" w:rsidTr="00CD216B">
        <w:trPr>
          <w:gridAfter w:val="1"/>
          <w:wAfter w:w="6" w:type="dxa"/>
          <w:trHeight w:val="658"/>
          <w:tblCellSpacing w:w="0" w:type="dxa"/>
          <w:jc w:val="center"/>
        </w:trPr>
        <w:tc>
          <w:tcPr>
            <w:tcW w:w="58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71D7D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6.</w:t>
            </w:r>
          </w:p>
        </w:tc>
        <w:tc>
          <w:tcPr>
            <w:tcW w:w="139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712F16"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25452571</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2847BE"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ДУБІВСЬКА ГІМНАЗІЯ №1</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551B5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85.31, Загальна середня освіта</w:t>
            </w:r>
          </w:p>
        </w:tc>
      </w:tr>
      <w:tr w:rsidR="00260965" w:rsidRPr="00260965" w14:paraId="0B02D15C" w14:textId="77777777" w:rsidTr="00CD216B">
        <w:trPr>
          <w:gridAfter w:val="1"/>
          <w:wAfter w:w="6" w:type="dxa"/>
          <w:trHeight w:val="658"/>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3E181B"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2FD206"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26326973</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9900BA"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ДУБІВСЬКА ГІМНАЗІЯ № 2</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BDC38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Р,85.31, Загальна середня освіта</w:t>
            </w:r>
          </w:p>
        </w:tc>
      </w:tr>
      <w:tr w:rsidR="00260965" w:rsidRPr="00260965" w14:paraId="06BFDF84" w14:textId="77777777" w:rsidTr="00CD216B">
        <w:trPr>
          <w:gridAfter w:val="1"/>
          <w:wAfter w:w="6" w:type="dxa"/>
          <w:trHeight w:val="355"/>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267C8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9.</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853987"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04349633</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CBB62"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ДУБІВСЬКА СЕЛИЩНА РАДА</w:t>
            </w:r>
          </w:p>
        </w:tc>
        <w:tc>
          <w:tcPr>
            <w:tcW w:w="3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AD7DCC"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О , 84.11, Державне управління загального характеру</w:t>
            </w:r>
          </w:p>
        </w:tc>
      </w:tr>
      <w:tr w:rsidR="00260965" w:rsidRPr="00260965" w14:paraId="4DD367C7" w14:textId="77777777" w:rsidTr="00CD216B">
        <w:trPr>
          <w:trHeight w:val="653"/>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EE8DB8"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10.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BF794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05464572</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9B68F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ДУБІВСЬКА ДШМ</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158D1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Р,85.52, Освіта у сфері культури</w:t>
            </w:r>
          </w:p>
        </w:tc>
      </w:tr>
      <w:tr w:rsidR="00260965" w:rsidRPr="00260965" w14:paraId="7504515E" w14:textId="77777777" w:rsidTr="00CD216B">
        <w:trPr>
          <w:trHeight w:val="653"/>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4119C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11.</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85E07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26395272</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024AB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ДУБІВСЬКИЙ ЗДО №3 "СОНЕЧКО"</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FA365D"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85.10, Дошкільна освіта</w:t>
            </w:r>
          </w:p>
        </w:tc>
      </w:tr>
      <w:tr w:rsidR="00260965" w:rsidRPr="00260965" w14:paraId="01F21520" w14:textId="77777777" w:rsidTr="00CD216B">
        <w:trPr>
          <w:trHeight w:val="648"/>
          <w:tblCellSpacing w:w="0" w:type="dxa"/>
          <w:jc w:val="center"/>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B27D35"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lastRenderedPageBreak/>
              <w:t>12.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7A300B"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26395421</w:t>
            </w:r>
          </w:p>
        </w:tc>
        <w:tc>
          <w:tcPr>
            <w:tcW w:w="4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5921560"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ДУБІВСЬКИЙ ЗДО № 2</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4AD59F"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 85.10, Дошкільна освіта</w:t>
            </w:r>
          </w:p>
        </w:tc>
      </w:tr>
      <w:tr w:rsidR="00260965" w:rsidRPr="00260965" w14:paraId="469DEBF8" w14:textId="77777777" w:rsidTr="00157184">
        <w:trPr>
          <w:trHeight w:val="1288"/>
          <w:tblCellSpacing w:w="0" w:type="dxa"/>
          <w:jc w:val="center"/>
        </w:trPr>
        <w:tc>
          <w:tcPr>
            <w:tcW w:w="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211084"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13.</w:t>
            </w:r>
          </w:p>
        </w:tc>
        <w:tc>
          <w:tcPr>
            <w:tcW w:w="13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837204"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22111904</w:t>
            </w:r>
          </w:p>
        </w:tc>
        <w:tc>
          <w:tcPr>
            <w:tcW w:w="4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BA0109"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ЗАКАРПАТСЬКИЙ ПОЛІТЕХНІЧНИЙ ФАХОВИЙ КОЛЕДЖ</w:t>
            </w: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705C9D" w14:textId="4D1615C9" w:rsidR="00260965" w:rsidRPr="00260965" w:rsidRDefault="00260965" w:rsidP="00157184">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Р,85.41,Професійно-технічна освіта на</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рівні вищого</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професійно-технічного</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навчального</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закладу</w:t>
            </w:r>
          </w:p>
        </w:tc>
      </w:tr>
      <w:tr w:rsidR="00260965" w:rsidRPr="00260965" w14:paraId="55846EDE" w14:textId="77777777" w:rsidTr="00157184">
        <w:trPr>
          <w:trHeight w:val="683"/>
          <w:tblCellSpacing w:w="0" w:type="dxa"/>
          <w:jc w:val="center"/>
        </w:trPr>
        <w:tc>
          <w:tcPr>
            <w:tcW w:w="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726961"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14.</w:t>
            </w:r>
          </w:p>
        </w:tc>
        <w:tc>
          <w:tcPr>
            <w:tcW w:w="13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417160"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2657413031</w:t>
            </w:r>
          </w:p>
        </w:tc>
        <w:tc>
          <w:tcPr>
            <w:tcW w:w="4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A74020" w14:textId="77777777" w:rsidR="00260965" w:rsidRPr="00260965" w:rsidRDefault="00260965" w:rsidP="00B02EF5">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ФОП УХАЛЬ ВАСИЛЬ ВАСИЛЬОВИЧ</w:t>
            </w: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B58A38" w14:textId="07A84602" w:rsidR="00260965" w:rsidRPr="00260965" w:rsidRDefault="00260965" w:rsidP="00157184">
            <w:pPr>
              <w:shd w:val="clear" w:color="auto" w:fill="FFFFFF"/>
              <w:spacing w:after="0" w:line="240" w:lineRule="auto"/>
              <w:ind w:firstLine="22"/>
              <w:jc w:val="both"/>
              <w:rPr>
                <w:rFonts w:eastAsia="Times New Roman" w:cs="Times New Roman"/>
                <w:szCs w:val="24"/>
                <w:lang w:eastAsia="uk-UA"/>
              </w:rPr>
            </w:pPr>
            <w:r w:rsidRPr="00260965">
              <w:rPr>
                <w:rFonts w:eastAsia="Times New Roman" w:cs="Times New Roman"/>
                <w:color w:val="000000"/>
                <w:szCs w:val="24"/>
                <w:lang w:eastAsia="uk-UA"/>
              </w:rPr>
              <w:t>Н,49.41, Вантажний</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автомобільний</w:t>
            </w:r>
            <w:r w:rsidR="00157184">
              <w:rPr>
                <w:rFonts w:eastAsia="Times New Roman" w:cs="Times New Roman"/>
                <w:color w:val="000000"/>
                <w:szCs w:val="24"/>
                <w:lang w:eastAsia="uk-UA"/>
              </w:rPr>
              <w:t xml:space="preserve"> </w:t>
            </w:r>
            <w:r w:rsidRPr="00260965">
              <w:rPr>
                <w:rFonts w:eastAsia="Times New Roman" w:cs="Times New Roman"/>
                <w:color w:val="000000"/>
                <w:szCs w:val="24"/>
                <w:lang w:eastAsia="uk-UA"/>
              </w:rPr>
              <w:t>транспорт</w:t>
            </w:r>
          </w:p>
        </w:tc>
      </w:tr>
    </w:tbl>
    <w:p w14:paraId="549E2366"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w:t>
      </w:r>
    </w:p>
    <w:p w14:paraId="6E123C42" w14:textId="63A9F0FE" w:rsidR="00260965" w:rsidRPr="00260965" w:rsidRDefault="00260965" w:rsidP="00260965">
      <w:pPr>
        <w:spacing w:after="0" w:line="360" w:lineRule="auto"/>
        <w:ind w:firstLine="426"/>
        <w:jc w:val="both"/>
        <w:rPr>
          <w:rFonts w:cs="Times New Roman"/>
          <w:b/>
          <w:szCs w:val="24"/>
        </w:rPr>
      </w:pPr>
      <w:r w:rsidRPr="00260965">
        <w:rPr>
          <w:rFonts w:cs="Times New Roman"/>
          <w:b/>
          <w:bCs/>
          <w:szCs w:val="24"/>
        </w:rPr>
        <w:t>1.5</w:t>
      </w:r>
      <w:r w:rsidRPr="00260965">
        <w:rPr>
          <w:rFonts w:cs="Times New Roman"/>
          <w:b/>
          <w:szCs w:val="24"/>
        </w:rPr>
        <w:t>.</w:t>
      </w:r>
      <w:r w:rsidR="00585045">
        <w:rPr>
          <w:rFonts w:cs="Times New Roman"/>
          <w:b/>
          <w:szCs w:val="24"/>
        </w:rPr>
        <w:t xml:space="preserve"> </w:t>
      </w:r>
      <w:r w:rsidRPr="00260965">
        <w:rPr>
          <w:rFonts w:cs="Times New Roman"/>
          <w:b/>
          <w:szCs w:val="24"/>
        </w:rPr>
        <w:t>Наявна інфраструктура</w:t>
      </w:r>
    </w:p>
    <w:p w14:paraId="4C9EA264" w14:textId="77777777"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 xml:space="preserve">Транспортна інфраструктура </w:t>
      </w:r>
    </w:p>
    <w:p w14:paraId="7CC8BE4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Через населені пункти громади проходить обласна автодорога місцевого значення </w:t>
      </w:r>
      <w:proofErr w:type="spellStart"/>
      <w:r w:rsidRPr="00260965">
        <w:rPr>
          <w:rFonts w:cs="Times New Roman"/>
          <w:szCs w:val="24"/>
        </w:rPr>
        <w:t>Колачава</w:t>
      </w:r>
      <w:proofErr w:type="spellEnd"/>
      <w:r w:rsidRPr="00260965">
        <w:rPr>
          <w:rFonts w:cs="Times New Roman"/>
          <w:szCs w:val="24"/>
        </w:rPr>
        <w:t>-Усть-Чорна-Калини-</w:t>
      </w:r>
      <w:proofErr w:type="spellStart"/>
      <w:r w:rsidRPr="00260965">
        <w:rPr>
          <w:rFonts w:cs="Times New Roman"/>
          <w:szCs w:val="24"/>
        </w:rPr>
        <w:t>Бедевля</w:t>
      </w:r>
      <w:proofErr w:type="spellEnd"/>
      <w:r w:rsidRPr="00260965">
        <w:rPr>
          <w:rFonts w:cs="Times New Roman"/>
          <w:szCs w:val="24"/>
        </w:rPr>
        <w:t xml:space="preserve"> ( у межах громади – 21,8км), а через село Калини (урочище </w:t>
      </w:r>
      <w:proofErr w:type="spellStart"/>
      <w:r w:rsidRPr="00260965">
        <w:rPr>
          <w:rFonts w:cs="Times New Roman"/>
          <w:szCs w:val="24"/>
        </w:rPr>
        <w:t>Орсаг</w:t>
      </w:r>
      <w:proofErr w:type="spellEnd"/>
      <w:r w:rsidRPr="00260965">
        <w:rPr>
          <w:rFonts w:cs="Times New Roman"/>
          <w:szCs w:val="24"/>
        </w:rPr>
        <w:t xml:space="preserve">) - обласна автодорога місцевого значення Калини-Верхнє Водяне протяжністю 8,5 у межах громади. </w:t>
      </w:r>
    </w:p>
    <w:p w14:paraId="3C379AFB" w14:textId="77777777"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 xml:space="preserve">Характеристика </w:t>
      </w:r>
      <w:proofErr w:type="spellStart"/>
      <w:r w:rsidRPr="00260965">
        <w:rPr>
          <w:rFonts w:cs="Times New Roman"/>
          <w:b/>
          <w:szCs w:val="24"/>
        </w:rPr>
        <w:t>вулично</w:t>
      </w:r>
      <w:proofErr w:type="spellEnd"/>
      <w:r w:rsidRPr="00260965">
        <w:rPr>
          <w:rFonts w:cs="Times New Roman"/>
          <w:b/>
          <w:szCs w:val="24"/>
        </w:rPr>
        <w:t>-дорожньої мережі населених пунктів Дубівської селищної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2044"/>
        <w:gridCol w:w="1773"/>
        <w:gridCol w:w="1741"/>
        <w:gridCol w:w="1769"/>
        <w:gridCol w:w="1631"/>
      </w:tblGrid>
      <w:tr w:rsidR="00260965" w:rsidRPr="00260965" w14:paraId="750E0F98" w14:textId="77777777" w:rsidTr="00157184">
        <w:tc>
          <w:tcPr>
            <w:tcW w:w="666" w:type="dxa"/>
            <w:tcBorders>
              <w:top w:val="single" w:sz="4" w:space="0" w:color="auto"/>
              <w:left w:val="single" w:sz="4" w:space="0" w:color="auto"/>
              <w:bottom w:val="single" w:sz="4" w:space="0" w:color="auto"/>
              <w:right w:val="single" w:sz="4" w:space="0" w:color="auto"/>
            </w:tcBorders>
            <w:vAlign w:val="center"/>
            <w:hideMark/>
          </w:tcPr>
          <w:p w14:paraId="3C41613B"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w:t>
            </w:r>
          </w:p>
        </w:tc>
        <w:tc>
          <w:tcPr>
            <w:tcW w:w="2044" w:type="dxa"/>
            <w:tcBorders>
              <w:top w:val="single" w:sz="4" w:space="0" w:color="auto"/>
              <w:left w:val="single" w:sz="4" w:space="0" w:color="auto"/>
              <w:bottom w:val="single" w:sz="4" w:space="0" w:color="auto"/>
              <w:right w:val="single" w:sz="4" w:space="0" w:color="auto"/>
            </w:tcBorders>
            <w:vAlign w:val="center"/>
            <w:hideMark/>
          </w:tcPr>
          <w:p w14:paraId="333BEA4D"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Вид покриття</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C986BF5"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Довжина,</w:t>
            </w:r>
          </w:p>
          <w:p w14:paraId="1E7263A2"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м</w:t>
            </w:r>
          </w:p>
        </w:tc>
        <w:tc>
          <w:tcPr>
            <w:tcW w:w="1741" w:type="dxa"/>
            <w:tcBorders>
              <w:top w:val="single" w:sz="4" w:space="0" w:color="auto"/>
              <w:left w:val="single" w:sz="4" w:space="0" w:color="auto"/>
              <w:bottom w:val="single" w:sz="4" w:space="0" w:color="auto"/>
              <w:right w:val="single" w:sz="4" w:space="0" w:color="auto"/>
            </w:tcBorders>
            <w:vAlign w:val="center"/>
            <w:hideMark/>
          </w:tcPr>
          <w:p w14:paraId="2564F839"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Площа,</w:t>
            </w:r>
          </w:p>
          <w:p w14:paraId="2D93694A"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м²</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B3B19C6"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Кількість</w:t>
            </w:r>
          </w:p>
          <w:p w14:paraId="755864E4"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вулиць,</w:t>
            </w:r>
          </w:p>
          <w:p w14:paraId="5B238639"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од</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CE11B3C"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Частка</w:t>
            </w:r>
          </w:p>
          <w:p w14:paraId="62DEC787"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площі,</w:t>
            </w:r>
          </w:p>
          <w:p w14:paraId="17997444"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w:t>
            </w:r>
          </w:p>
        </w:tc>
      </w:tr>
      <w:tr w:rsidR="00260965" w:rsidRPr="00260965" w14:paraId="0D132D7A" w14:textId="77777777" w:rsidTr="00157184">
        <w:tc>
          <w:tcPr>
            <w:tcW w:w="666" w:type="dxa"/>
            <w:tcBorders>
              <w:top w:val="single" w:sz="4" w:space="0" w:color="auto"/>
              <w:left w:val="single" w:sz="4" w:space="0" w:color="auto"/>
              <w:bottom w:val="single" w:sz="4" w:space="0" w:color="auto"/>
              <w:right w:val="single" w:sz="4" w:space="0" w:color="auto"/>
            </w:tcBorders>
            <w:vAlign w:val="center"/>
            <w:hideMark/>
          </w:tcPr>
          <w:p w14:paraId="37793195"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w:t>
            </w:r>
          </w:p>
        </w:tc>
        <w:tc>
          <w:tcPr>
            <w:tcW w:w="2044" w:type="dxa"/>
            <w:tcBorders>
              <w:top w:val="single" w:sz="4" w:space="0" w:color="auto"/>
              <w:left w:val="single" w:sz="4" w:space="0" w:color="auto"/>
              <w:bottom w:val="single" w:sz="4" w:space="0" w:color="auto"/>
              <w:right w:val="single" w:sz="4" w:space="0" w:color="auto"/>
            </w:tcBorders>
            <w:vAlign w:val="center"/>
            <w:hideMark/>
          </w:tcPr>
          <w:p w14:paraId="3F6FE23E" w14:textId="77777777" w:rsidR="00260965" w:rsidRPr="00260965" w:rsidRDefault="00260965" w:rsidP="001A7B98">
            <w:pPr>
              <w:spacing w:after="0" w:line="240" w:lineRule="auto"/>
              <w:ind w:firstLine="34"/>
              <w:rPr>
                <w:rFonts w:cs="Times New Roman"/>
                <w:szCs w:val="24"/>
              </w:rPr>
            </w:pPr>
            <w:r w:rsidRPr="00260965">
              <w:rPr>
                <w:rFonts w:cs="Times New Roman"/>
                <w:szCs w:val="24"/>
              </w:rPr>
              <w:t>Асфальтобетонне покриття</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2473871"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10670</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14D31AD"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48015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9777F88"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15</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8645B67"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24,7</w:t>
            </w:r>
          </w:p>
        </w:tc>
      </w:tr>
      <w:tr w:rsidR="00260965" w:rsidRPr="00260965" w14:paraId="2BCC15E1" w14:textId="77777777" w:rsidTr="00157184">
        <w:tc>
          <w:tcPr>
            <w:tcW w:w="666" w:type="dxa"/>
            <w:tcBorders>
              <w:top w:val="single" w:sz="4" w:space="0" w:color="auto"/>
              <w:left w:val="single" w:sz="4" w:space="0" w:color="auto"/>
              <w:bottom w:val="single" w:sz="4" w:space="0" w:color="auto"/>
              <w:right w:val="single" w:sz="4" w:space="0" w:color="auto"/>
            </w:tcBorders>
            <w:vAlign w:val="center"/>
            <w:hideMark/>
          </w:tcPr>
          <w:p w14:paraId="33C4577F"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2</w:t>
            </w:r>
          </w:p>
        </w:tc>
        <w:tc>
          <w:tcPr>
            <w:tcW w:w="2044" w:type="dxa"/>
            <w:tcBorders>
              <w:top w:val="single" w:sz="4" w:space="0" w:color="auto"/>
              <w:left w:val="single" w:sz="4" w:space="0" w:color="auto"/>
              <w:bottom w:val="single" w:sz="4" w:space="0" w:color="auto"/>
              <w:right w:val="single" w:sz="4" w:space="0" w:color="auto"/>
            </w:tcBorders>
            <w:vAlign w:val="center"/>
            <w:hideMark/>
          </w:tcPr>
          <w:p w14:paraId="0E5D6321" w14:textId="77777777" w:rsidR="00260965" w:rsidRPr="00260965" w:rsidRDefault="00260965" w:rsidP="001A7B98">
            <w:pPr>
              <w:spacing w:after="0" w:line="240" w:lineRule="auto"/>
              <w:ind w:firstLine="34"/>
              <w:rPr>
                <w:rFonts w:cs="Times New Roman"/>
                <w:szCs w:val="24"/>
              </w:rPr>
            </w:pPr>
            <w:r w:rsidRPr="00260965">
              <w:rPr>
                <w:rFonts w:cs="Times New Roman"/>
                <w:szCs w:val="24"/>
              </w:rPr>
              <w:t>Ґрунтове покриття</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FB0A11C"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15340</w:t>
            </w:r>
          </w:p>
        </w:tc>
        <w:tc>
          <w:tcPr>
            <w:tcW w:w="1741" w:type="dxa"/>
            <w:tcBorders>
              <w:top w:val="single" w:sz="4" w:space="0" w:color="auto"/>
              <w:left w:val="single" w:sz="4" w:space="0" w:color="auto"/>
              <w:bottom w:val="single" w:sz="4" w:space="0" w:color="auto"/>
              <w:right w:val="single" w:sz="4" w:space="0" w:color="auto"/>
            </w:tcBorders>
            <w:vAlign w:val="center"/>
            <w:hideMark/>
          </w:tcPr>
          <w:p w14:paraId="26218AE3"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53690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FD9E687"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27</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56DAE80"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34,9</w:t>
            </w:r>
          </w:p>
        </w:tc>
      </w:tr>
      <w:tr w:rsidR="00260965" w:rsidRPr="00260965" w14:paraId="3E5D6111" w14:textId="77777777" w:rsidTr="00157184">
        <w:tc>
          <w:tcPr>
            <w:tcW w:w="666" w:type="dxa"/>
            <w:tcBorders>
              <w:top w:val="single" w:sz="4" w:space="0" w:color="auto"/>
              <w:left w:val="single" w:sz="4" w:space="0" w:color="auto"/>
              <w:bottom w:val="single" w:sz="4" w:space="0" w:color="auto"/>
              <w:right w:val="single" w:sz="4" w:space="0" w:color="auto"/>
            </w:tcBorders>
            <w:vAlign w:val="center"/>
            <w:hideMark/>
          </w:tcPr>
          <w:p w14:paraId="4F70271D"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3</w:t>
            </w:r>
          </w:p>
        </w:tc>
        <w:tc>
          <w:tcPr>
            <w:tcW w:w="2044" w:type="dxa"/>
            <w:tcBorders>
              <w:top w:val="single" w:sz="4" w:space="0" w:color="auto"/>
              <w:left w:val="single" w:sz="4" w:space="0" w:color="auto"/>
              <w:bottom w:val="single" w:sz="4" w:space="0" w:color="auto"/>
              <w:right w:val="single" w:sz="4" w:space="0" w:color="auto"/>
            </w:tcBorders>
            <w:vAlign w:val="center"/>
            <w:hideMark/>
          </w:tcPr>
          <w:p w14:paraId="1C995D3A" w14:textId="77777777" w:rsidR="00260965" w:rsidRPr="00260965" w:rsidRDefault="00260965" w:rsidP="001A7B98">
            <w:pPr>
              <w:spacing w:after="0" w:line="240" w:lineRule="auto"/>
              <w:ind w:firstLine="34"/>
              <w:rPr>
                <w:rFonts w:cs="Times New Roman"/>
                <w:szCs w:val="24"/>
              </w:rPr>
            </w:pPr>
            <w:r w:rsidRPr="00260965">
              <w:rPr>
                <w:rFonts w:cs="Times New Roman"/>
                <w:szCs w:val="24"/>
              </w:rPr>
              <w:t>Покращене покриття</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29A3DCE"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17899</w:t>
            </w:r>
          </w:p>
        </w:tc>
        <w:tc>
          <w:tcPr>
            <w:tcW w:w="1741" w:type="dxa"/>
            <w:tcBorders>
              <w:top w:val="single" w:sz="4" w:space="0" w:color="auto"/>
              <w:left w:val="single" w:sz="4" w:space="0" w:color="auto"/>
              <w:bottom w:val="single" w:sz="4" w:space="0" w:color="auto"/>
              <w:right w:val="single" w:sz="4" w:space="0" w:color="auto"/>
            </w:tcBorders>
            <w:vAlign w:val="center"/>
            <w:hideMark/>
          </w:tcPr>
          <w:p w14:paraId="3241E978"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71899</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5A66E12"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19</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CD97B55" w14:textId="77777777" w:rsidR="00260965" w:rsidRPr="00260965" w:rsidRDefault="00260965" w:rsidP="00260965">
            <w:pPr>
              <w:spacing w:after="0" w:line="240" w:lineRule="auto"/>
              <w:ind w:firstLine="34"/>
              <w:jc w:val="center"/>
              <w:rPr>
                <w:rFonts w:cs="Times New Roman"/>
                <w:szCs w:val="24"/>
              </w:rPr>
            </w:pPr>
            <w:r w:rsidRPr="00260965">
              <w:rPr>
                <w:rFonts w:cs="Times New Roman"/>
                <w:szCs w:val="24"/>
              </w:rPr>
              <w:t>40,7</w:t>
            </w:r>
          </w:p>
        </w:tc>
      </w:tr>
      <w:tr w:rsidR="00157184" w:rsidRPr="00157184" w14:paraId="4E43A597" w14:textId="77777777" w:rsidTr="00821FBA">
        <w:tc>
          <w:tcPr>
            <w:tcW w:w="2710" w:type="dxa"/>
            <w:gridSpan w:val="2"/>
            <w:tcBorders>
              <w:top w:val="single" w:sz="4" w:space="0" w:color="auto"/>
              <w:left w:val="single" w:sz="4" w:space="0" w:color="auto"/>
              <w:bottom w:val="single" w:sz="4" w:space="0" w:color="auto"/>
              <w:right w:val="single" w:sz="4" w:space="0" w:color="auto"/>
            </w:tcBorders>
            <w:vAlign w:val="center"/>
          </w:tcPr>
          <w:p w14:paraId="00361C70" w14:textId="77777777" w:rsidR="00157184" w:rsidRPr="00157184" w:rsidRDefault="00157184" w:rsidP="00260965">
            <w:pPr>
              <w:spacing w:after="0" w:line="240" w:lineRule="auto"/>
              <w:ind w:firstLine="34"/>
              <w:jc w:val="center"/>
              <w:rPr>
                <w:rFonts w:cs="Times New Roman"/>
                <w:b/>
                <w:bCs/>
                <w:szCs w:val="24"/>
              </w:rPr>
            </w:pPr>
            <w:r w:rsidRPr="00157184">
              <w:rPr>
                <w:rFonts w:cs="Times New Roman"/>
                <w:b/>
                <w:bCs/>
                <w:szCs w:val="24"/>
              </w:rPr>
              <w:t>Всього</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6EDB234" w14:textId="77777777" w:rsidR="00157184" w:rsidRPr="00157184" w:rsidRDefault="00157184" w:rsidP="00260965">
            <w:pPr>
              <w:spacing w:after="0" w:line="240" w:lineRule="auto"/>
              <w:ind w:firstLine="34"/>
              <w:jc w:val="center"/>
              <w:rPr>
                <w:rFonts w:cs="Times New Roman"/>
                <w:b/>
                <w:bCs/>
                <w:szCs w:val="24"/>
              </w:rPr>
            </w:pPr>
            <w:r w:rsidRPr="00157184">
              <w:rPr>
                <w:rFonts w:cs="Times New Roman"/>
                <w:b/>
                <w:bCs/>
                <w:szCs w:val="24"/>
              </w:rPr>
              <w:t>43909</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7DA539A" w14:textId="77777777" w:rsidR="00157184" w:rsidRPr="00157184" w:rsidRDefault="00157184" w:rsidP="00260965">
            <w:pPr>
              <w:spacing w:after="0" w:line="240" w:lineRule="auto"/>
              <w:ind w:firstLine="34"/>
              <w:jc w:val="center"/>
              <w:rPr>
                <w:rFonts w:cs="Times New Roman"/>
                <w:b/>
                <w:bCs/>
                <w:szCs w:val="24"/>
              </w:rPr>
            </w:pPr>
            <w:r w:rsidRPr="00157184">
              <w:rPr>
                <w:rFonts w:cs="Times New Roman"/>
                <w:b/>
                <w:bCs/>
                <w:szCs w:val="24"/>
              </w:rPr>
              <w:t>290535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DC61395" w14:textId="77777777" w:rsidR="00157184" w:rsidRPr="00157184" w:rsidRDefault="00157184" w:rsidP="00260965">
            <w:pPr>
              <w:spacing w:after="0" w:line="240" w:lineRule="auto"/>
              <w:ind w:firstLine="34"/>
              <w:jc w:val="center"/>
              <w:rPr>
                <w:rFonts w:cs="Times New Roman"/>
                <w:b/>
                <w:bCs/>
                <w:szCs w:val="24"/>
              </w:rPr>
            </w:pPr>
            <w:r w:rsidRPr="00157184">
              <w:rPr>
                <w:rFonts w:cs="Times New Roman"/>
                <w:b/>
                <w:bCs/>
                <w:szCs w:val="24"/>
              </w:rPr>
              <w:t>61</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2EA36C2" w14:textId="77777777" w:rsidR="00157184" w:rsidRPr="00157184" w:rsidRDefault="00157184" w:rsidP="00260965">
            <w:pPr>
              <w:spacing w:after="0" w:line="240" w:lineRule="auto"/>
              <w:ind w:firstLine="34"/>
              <w:jc w:val="center"/>
              <w:rPr>
                <w:rFonts w:cs="Times New Roman"/>
                <w:b/>
                <w:bCs/>
                <w:szCs w:val="24"/>
              </w:rPr>
            </w:pPr>
            <w:r w:rsidRPr="00157184">
              <w:rPr>
                <w:rFonts w:cs="Times New Roman"/>
                <w:b/>
                <w:bCs/>
                <w:szCs w:val="24"/>
              </w:rPr>
              <w:t>100</w:t>
            </w:r>
          </w:p>
        </w:tc>
      </w:tr>
    </w:tbl>
    <w:p w14:paraId="4F7CC1CB" w14:textId="77777777" w:rsidR="00260965" w:rsidRDefault="00260965" w:rsidP="00260965">
      <w:pPr>
        <w:spacing w:after="0" w:line="360" w:lineRule="auto"/>
        <w:ind w:firstLine="426"/>
        <w:jc w:val="both"/>
        <w:rPr>
          <w:rFonts w:cs="Times New Roman"/>
          <w:szCs w:val="24"/>
        </w:rPr>
      </w:pPr>
    </w:p>
    <w:p w14:paraId="14346807" w14:textId="658236CA"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громаді відсутнє залізничне, водне та повітряне сполучення. </w:t>
      </w:r>
    </w:p>
    <w:p w14:paraId="398783A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Діють приміські автобусні маршрути загального користування: </w:t>
      </w:r>
    </w:p>
    <w:p w14:paraId="1ED340FE" w14:textId="77777777" w:rsidR="00260965" w:rsidRPr="00260965" w:rsidRDefault="00260965" w:rsidP="00260965">
      <w:pPr>
        <w:spacing w:after="0" w:line="360" w:lineRule="auto"/>
        <w:ind w:firstLine="426"/>
        <w:jc w:val="both"/>
        <w:rPr>
          <w:rFonts w:cs="Times New Roman"/>
          <w:bCs/>
          <w:szCs w:val="24"/>
          <w:shd w:val="clear" w:color="auto" w:fill="FFFFFF"/>
        </w:rPr>
      </w:pPr>
      <w:r w:rsidRPr="00260965">
        <w:rPr>
          <w:rFonts w:cs="Times New Roman"/>
          <w:szCs w:val="24"/>
        </w:rPr>
        <w:t xml:space="preserve">Рейс № 07-317 «Тячів-Дубове» (через Вільхівці), протяжність автобусного маршруту – 46 км, </w:t>
      </w:r>
      <w:r w:rsidRPr="00260965">
        <w:rPr>
          <w:rFonts w:cs="Times New Roman"/>
          <w:bCs/>
          <w:szCs w:val="24"/>
          <w:shd w:val="clear" w:color="auto" w:fill="FFFFFF"/>
        </w:rPr>
        <w:t xml:space="preserve">періодичність руху – постійно, за днями тижня та залежно від періоду року 1-6 днів. </w:t>
      </w:r>
    </w:p>
    <w:p w14:paraId="29710C25" w14:textId="77777777" w:rsidR="00260965" w:rsidRPr="00260965" w:rsidRDefault="00260965" w:rsidP="00260965">
      <w:pPr>
        <w:spacing w:after="0" w:line="360" w:lineRule="auto"/>
        <w:ind w:firstLine="426"/>
        <w:jc w:val="both"/>
        <w:rPr>
          <w:rFonts w:cs="Times New Roman"/>
          <w:b/>
          <w:bCs/>
          <w:szCs w:val="24"/>
          <w:shd w:val="clear" w:color="auto" w:fill="FFFFFF"/>
        </w:rPr>
      </w:pPr>
      <w:r w:rsidRPr="00260965">
        <w:rPr>
          <w:rFonts w:cs="Times New Roman"/>
          <w:szCs w:val="24"/>
        </w:rPr>
        <w:t xml:space="preserve">Рейс № 07-317-1 «Тячів-Дубове» (через </w:t>
      </w:r>
      <w:proofErr w:type="spellStart"/>
      <w:r w:rsidRPr="00260965">
        <w:rPr>
          <w:rFonts w:cs="Times New Roman"/>
          <w:szCs w:val="24"/>
        </w:rPr>
        <w:t>Терново</w:t>
      </w:r>
      <w:proofErr w:type="spellEnd"/>
      <w:r w:rsidRPr="00260965">
        <w:rPr>
          <w:rFonts w:cs="Times New Roman"/>
          <w:szCs w:val="24"/>
        </w:rPr>
        <w:t xml:space="preserve">), протяжність автобусного маршруту – 46 км, </w:t>
      </w:r>
      <w:r w:rsidRPr="00260965">
        <w:rPr>
          <w:rFonts w:cs="Times New Roman"/>
          <w:bCs/>
          <w:szCs w:val="24"/>
          <w:shd w:val="clear" w:color="auto" w:fill="FFFFFF"/>
        </w:rPr>
        <w:t>періодичність руху – постійно, за днями тижня та залежно від періоду року 1-5 днів.</w:t>
      </w:r>
      <w:r w:rsidRPr="00260965">
        <w:rPr>
          <w:rFonts w:cs="Times New Roman"/>
          <w:b/>
          <w:bCs/>
          <w:szCs w:val="24"/>
          <w:shd w:val="clear" w:color="auto" w:fill="FFFFFF"/>
        </w:rPr>
        <w:t xml:space="preserve">  </w:t>
      </w:r>
      <w:r w:rsidRPr="00260965">
        <w:rPr>
          <w:rFonts w:cs="Times New Roman"/>
          <w:szCs w:val="24"/>
        </w:rPr>
        <w:t>Рейс № 07-318-1 «Дубове-</w:t>
      </w:r>
      <w:proofErr w:type="spellStart"/>
      <w:r w:rsidRPr="00260965">
        <w:rPr>
          <w:rFonts w:cs="Times New Roman"/>
          <w:szCs w:val="24"/>
        </w:rPr>
        <w:t>Лопухово</w:t>
      </w:r>
      <w:proofErr w:type="spellEnd"/>
      <w:r w:rsidRPr="00260965">
        <w:rPr>
          <w:rFonts w:cs="Times New Roman"/>
          <w:szCs w:val="24"/>
        </w:rPr>
        <w:t xml:space="preserve">», протяжність автобусного маршруту – 28 км, </w:t>
      </w:r>
      <w:r w:rsidRPr="00260965">
        <w:rPr>
          <w:rFonts w:cs="Times New Roman"/>
          <w:bCs/>
          <w:szCs w:val="24"/>
          <w:shd w:val="clear" w:color="auto" w:fill="FFFFFF"/>
        </w:rPr>
        <w:t xml:space="preserve">періодичність руху – постійно, за днями тижня та залежно від періоду року 1-5 днів. </w:t>
      </w:r>
      <w:r w:rsidRPr="00260965">
        <w:rPr>
          <w:rFonts w:cs="Times New Roman"/>
          <w:b/>
          <w:bCs/>
          <w:szCs w:val="24"/>
          <w:shd w:val="clear" w:color="auto" w:fill="FFFFFF"/>
        </w:rPr>
        <w:t xml:space="preserve"> </w:t>
      </w:r>
    </w:p>
    <w:p w14:paraId="70EB9FEF" w14:textId="77777777" w:rsidR="00260965" w:rsidRPr="00260965" w:rsidRDefault="00260965" w:rsidP="00260965">
      <w:pPr>
        <w:spacing w:after="0" w:line="360" w:lineRule="auto"/>
        <w:ind w:firstLine="426"/>
        <w:jc w:val="both"/>
        <w:rPr>
          <w:rFonts w:cs="Times New Roman"/>
          <w:bCs/>
          <w:szCs w:val="24"/>
          <w:shd w:val="clear" w:color="auto" w:fill="FFFFFF"/>
        </w:rPr>
      </w:pPr>
      <w:r w:rsidRPr="00260965">
        <w:rPr>
          <w:rFonts w:cs="Times New Roman"/>
          <w:szCs w:val="24"/>
        </w:rPr>
        <w:t xml:space="preserve">Рейс № 07-318-2 «Дубове-Німецька Мокра», протяжність автобусного маршруту – 32 км, </w:t>
      </w:r>
      <w:r w:rsidRPr="00260965">
        <w:rPr>
          <w:rFonts w:cs="Times New Roman"/>
          <w:bCs/>
          <w:szCs w:val="24"/>
          <w:shd w:val="clear" w:color="auto" w:fill="FFFFFF"/>
        </w:rPr>
        <w:t xml:space="preserve">періодичність руху – постійно, за днями тижня та залежно від періоду року - 1-5 днів. </w:t>
      </w:r>
    </w:p>
    <w:p w14:paraId="1A639261" w14:textId="77777777" w:rsidR="00260965" w:rsidRPr="00260965" w:rsidRDefault="00260965" w:rsidP="00260965">
      <w:pPr>
        <w:spacing w:after="0" w:line="360" w:lineRule="auto"/>
        <w:ind w:firstLine="426"/>
        <w:jc w:val="both"/>
        <w:rPr>
          <w:rFonts w:cs="Times New Roman"/>
          <w:bCs/>
          <w:szCs w:val="24"/>
          <w:shd w:val="clear" w:color="auto" w:fill="FFFFFF"/>
        </w:rPr>
      </w:pPr>
      <w:r w:rsidRPr="00260965">
        <w:rPr>
          <w:rFonts w:cs="Times New Roman"/>
          <w:bCs/>
          <w:szCs w:val="24"/>
          <w:shd w:val="clear" w:color="auto" w:fill="FFFFFF"/>
        </w:rPr>
        <w:t xml:space="preserve">Через Дубове також пролягає маршрут Ужгород-Лопухів, рейс №726. </w:t>
      </w:r>
    </w:p>
    <w:p w14:paraId="78F36522" w14:textId="77777777" w:rsidR="00260965" w:rsidRPr="00260965" w:rsidRDefault="00260965" w:rsidP="00260965">
      <w:pPr>
        <w:spacing w:after="0" w:line="360" w:lineRule="auto"/>
        <w:ind w:firstLine="426"/>
        <w:jc w:val="both"/>
        <w:rPr>
          <w:rFonts w:cs="Times New Roman"/>
          <w:bCs/>
          <w:szCs w:val="24"/>
          <w:shd w:val="clear" w:color="auto" w:fill="FFFFFF"/>
        </w:rPr>
      </w:pPr>
      <w:r w:rsidRPr="00260965">
        <w:rPr>
          <w:rFonts w:cs="Times New Roman"/>
          <w:bCs/>
          <w:szCs w:val="24"/>
          <w:shd w:val="clear" w:color="auto" w:fill="FFFFFF"/>
        </w:rPr>
        <w:t xml:space="preserve">Крім того, здійснюють перевезення пасажирів й приватний транспорт та надають послуги таксі. </w:t>
      </w:r>
    </w:p>
    <w:p w14:paraId="2C7BB7A6"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lastRenderedPageBreak/>
        <w:t xml:space="preserve">Транспортний комплекс громади представлений 29 приватними підприємцями, з них 15 – це послуги перевезення пасажирів, 14 – вантажний автомобільний транспорт. </w:t>
      </w:r>
    </w:p>
    <w:p w14:paraId="21411D2B"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За кошти бюджету громади було проведено капітальний ремонт  поточний та капітальний  ремонт частини комунальних доріг у селищі Дубове та селах Красна і Калини. Під час ремонту доріг комунальної власності у громаді місцеві жителі об'єднали зусилля, забезпечуючи фінансову та фізичну підтримку, щоб ефективно завершити цю важливу для громади інвестицію.</w:t>
      </w:r>
    </w:p>
    <w:p w14:paraId="5A08C77F" w14:textId="77777777" w:rsidR="00260965" w:rsidRPr="00260965" w:rsidRDefault="00260965" w:rsidP="008D2D43">
      <w:pPr>
        <w:spacing w:line="360" w:lineRule="auto"/>
        <w:ind w:firstLine="426"/>
        <w:jc w:val="both"/>
        <w:rPr>
          <w:rFonts w:cs="Times New Roman"/>
          <w:szCs w:val="24"/>
        </w:rPr>
      </w:pPr>
      <w:r w:rsidRPr="00260965">
        <w:rPr>
          <w:rFonts w:cs="Times New Roman"/>
          <w:szCs w:val="24"/>
        </w:rPr>
        <w:t>У 2021 році проведене реконструкцію вуличного освітлення вздовж  головних вулиць сіл Калини, Красна та Дубового. Крім того, щорічно з місцевого бюджету виділяють кошти на поточний ремонт дороги обласного значення Колочава-Усть-Чорна-Калини-</w:t>
      </w:r>
      <w:proofErr w:type="spellStart"/>
      <w:r w:rsidRPr="00260965">
        <w:rPr>
          <w:rFonts w:cs="Times New Roman"/>
          <w:szCs w:val="24"/>
        </w:rPr>
        <w:t>Бедевля</w:t>
      </w:r>
      <w:proofErr w:type="spellEnd"/>
      <w:r w:rsidRPr="00260965">
        <w:rPr>
          <w:rFonts w:cs="Times New Roman"/>
          <w:szCs w:val="24"/>
        </w:rPr>
        <w:t xml:space="preserve"> у  межах громади.</w:t>
      </w:r>
    </w:p>
    <w:p w14:paraId="1DDA3AEA" w14:textId="5AEB9D9F" w:rsidR="00260965" w:rsidRPr="00260965" w:rsidRDefault="00260965" w:rsidP="00260965">
      <w:pPr>
        <w:pStyle w:val="docdata"/>
        <w:spacing w:before="0" w:beforeAutospacing="0" w:after="0" w:afterAutospacing="0" w:line="360" w:lineRule="auto"/>
        <w:ind w:firstLine="426"/>
        <w:jc w:val="both"/>
        <w:rPr>
          <w:b/>
        </w:rPr>
      </w:pPr>
      <w:r w:rsidRPr="00260965">
        <w:rPr>
          <w:b/>
          <w:shd w:val="clear" w:color="auto" w:fill="FFFFFF"/>
        </w:rPr>
        <w:t>Житлово-комунальна інфраструктура</w:t>
      </w:r>
    </w:p>
    <w:p w14:paraId="5812EC70" w14:textId="77777777" w:rsidR="00260965" w:rsidRPr="00260965" w:rsidRDefault="00260965" w:rsidP="00260965">
      <w:pPr>
        <w:pStyle w:val="docdata"/>
        <w:spacing w:before="0" w:beforeAutospacing="0" w:after="0" w:afterAutospacing="0" w:line="360" w:lineRule="auto"/>
        <w:ind w:firstLine="426"/>
        <w:jc w:val="both"/>
      </w:pPr>
      <w:r w:rsidRPr="00260965">
        <w:rPr>
          <w:shd w:val="clear" w:color="auto" w:fill="FFFFFF"/>
        </w:rPr>
        <w:t>Галузі житлово-комунального господарства громади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вкрай низькими. На території громади будівництво комунального житла не ведеться, житлове будівництво здійснюється індивідуальними забудовниками.</w:t>
      </w:r>
    </w:p>
    <w:p w14:paraId="69055ED3" w14:textId="77777777" w:rsidR="00260965" w:rsidRPr="00260965" w:rsidRDefault="00260965" w:rsidP="00260965">
      <w:pPr>
        <w:pStyle w:val="docdata"/>
        <w:spacing w:before="0" w:beforeAutospacing="0" w:after="0" w:afterAutospacing="0" w:line="360" w:lineRule="auto"/>
        <w:ind w:firstLine="426"/>
        <w:jc w:val="both"/>
      </w:pPr>
      <w:r w:rsidRPr="00260965">
        <w:rPr>
          <w:shd w:val="clear" w:color="auto" w:fill="FFFFFF"/>
        </w:rPr>
        <w:t>У комунальній власності селищної громади знаходяться: адміністративна будівля селищної ради та 2 будівлі колишніх сільських рад (</w:t>
      </w:r>
      <w:proofErr w:type="spellStart"/>
      <w:r w:rsidRPr="00260965">
        <w:rPr>
          <w:shd w:val="clear" w:color="auto" w:fill="FFFFFF"/>
        </w:rPr>
        <w:t>старостинські</w:t>
      </w:r>
      <w:proofErr w:type="spellEnd"/>
      <w:r w:rsidRPr="00260965">
        <w:rPr>
          <w:shd w:val="clear" w:color="auto" w:fill="FFFFFF"/>
        </w:rPr>
        <w:t xml:space="preserve"> округи), приміщення клубу в с. Нижній Дубовець, 2 будинки культури, будівлі лікарні та поліклініки, 2 амбулаторії, будівлі 5 садочків та 5 закладів загальноосвітніх шкіл та 2 філії до шкіл, будівля водозабору, будівля стадіону, </w:t>
      </w:r>
      <w:r w:rsidRPr="00260965">
        <w:t>комунальна установа "</w:t>
      </w:r>
      <w:proofErr w:type="spellStart"/>
      <w:r w:rsidRPr="00260965">
        <w:t>Інклюзивно</w:t>
      </w:r>
      <w:proofErr w:type="spellEnd"/>
      <w:r w:rsidRPr="00260965">
        <w:t xml:space="preserve">-ресурсний центр", Калинівський міжшкільний ресурсний центр, зубопротезна лабораторія, будівля </w:t>
      </w:r>
      <w:r w:rsidRPr="00260965">
        <w:rPr>
          <w:shd w:val="clear" w:color="auto" w:fill="FFFFFF"/>
        </w:rPr>
        <w:t>відділення Тячівського управління соціального захисту населення</w:t>
      </w:r>
      <w:r w:rsidRPr="00260965">
        <w:t xml:space="preserve">. </w:t>
      </w:r>
      <w:r w:rsidRPr="00260965">
        <w:rPr>
          <w:shd w:val="clear" w:color="auto" w:fill="FFFFFF"/>
        </w:rPr>
        <w:t>Комунальний житловий фонд селищної громади обслуговується КП «</w:t>
      </w:r>
      <w:proofErr w:type="spellStart"/>
      <w:r w:rsidRPr="00260965">
        <w:rPr>
          <w:shd w:val="clear" w:color="auto" w:fill="FFFFFF"/>
        </w:rPr>
        <w:t>Дубівське</w:t>
      </w:r>
      <w:proofErr w:type="spellEnd"/>
      <w:r w:rsidRPr="00260965">
        <w:rPr>
          <w:shd w:val="clear" w:color="auto" w:fill="FFFFFF"/>
        </w:rPr>
        <w:t>». Житловий фонд налічує 14 багатоквартирних житлових будинків.</w:t>
      </w:r>
    </w:p>
    <w:p w14:paraId="0E13B233" w14:textId="77777777" w:rsidR="00260965" w:rsidRPr="00260965" w:rsidRDefault="00260965" w:rsidP="00260965">
      <w:pPr>
        <w:pStyle w:val="a6"/>
        <w:spacing w:before="0" w:beforeAutospacing="0" w:after="0" w:afterAutospacing="0" w:line="360" w:lineRule="auto"/>
        <w:ind w:firstLine="426"/>
        <w:rPr>
          <w:shd w:val="clear" w:color="auto" w:fill="FFFFFF"/>
        </w:rPr>
      </w:pPr>
      <w:r w:rsidRPr="00260965">
        <w:rPr>
          <w:shd w:val="clear" w:color="auto" w:fill="FFFFFF"/>
        </w:rPr>
        <w:t>Послуги з централізованого водопостачання та водовідведення надаються комунальним підприємством «</w:t>
      </w:r>
      <w:proofErr w:type="spellStart"/>
      <w:r w:rsidRPr="00260965">
        <w:rPr>
          <w:shd w:val="clear" w:color="auto" w:fill="FFFFFF"/>
        </w:rPr>
        <w:t>Дубівське</w:t>
      </w:r>
      <w:proofErr w:type="spellEnd"/>
      <w:r w:rsidRPr="00260965">
        <w:rPr>
          <w:shd w:val="clear" w:color="auto" w:fill="FFFFFF"/>
        </w:rPr>
        <w:t>». Загальна кількість об’єктів КП «</w:t>
      </w:r>
      <w:proofErr w:type="spellStart"/>
      <w:r w:rsidRPr="00260965">
        <w:rPr>
          <w:shd w:val="clear" w:color="auto" w:fill="FFFFFF"/>
        </w:rPr>
        <w:t>Дубівське</w:t>
      </w:r>
      <w:proofErr w:type="spellEnd"/>
      <w:r w:rsidRPr="00260965">
        <w:rPr>
          <w:shd w:val="clear" w:color="auto" w:fill="FFFFFF"/>
        </w:rPr>
        <w:t xml:space="preserve">»: насосно-фільтрувальна станція, протяжність водопровідних мереж – 34,1 км, з них потребують заміни 29,9 км, протяжність каналізаційних мереж – 18,6 км, потребують заміни – 12,4 км. </w:t>
      </w:r>
    </w:p>
    <w:p w14:paraId="24A8176F" w14:textId="77777777" w:rsidR="00260965" w:rsidRPr="00260965" w:rsidRDefault="00260965" w:rsidP="00260965">
      <w:pPr>
        <w:pStyle w:val="a6"/>
        <w:spacing w:before="0" w:beforeAutospacing="0" w:after="0" w:afterAutospacing="0" w:line="360" w:lineRule="auto"/>
        <w:ind w:firstLine="426"/>
      </w:pPr>
      <w:r w:rsidRPr="00260965">
        <w:rPr>
          <w:shd w:val="clear" w:color="auto" w:fill="FFFFFF"/>
        </w:rPr>
        <w:t>Теплопостачання інфраструктури переважно автономне із застосуванням різних джерел – електричної енергії, твердого палива.</w:t>
      </w:r>
    </w:p>
    <w:p w14:paraId="5F97CD0C" w14:textId="77777777" w:rsidR="00260965" w:rsidRPr="00260965" w:rsidRDefault="00260965" w:rsidP="00260965">
      <w:pPr>
        <w:pStyle w:val="a6"/>
        <w:spacing w:before="0" w:beforeAutospacing="0" w:after="0" w:afterAutospacing="0" w:line="360" w:lineRule="auto"/>
        <w:ind w:firstLine="426"/>
      </w:pPr>
      <w:r w:rsidRPr="00260965">
        <w:rPr>
          <w:shd w:val="clear" w:color="auto" w:fill="FFFFFF"/>
        </w:rPr>
        <w:t>Електропостачання забезпечує Тячівський РЕМ.</w:t>
      </w:r>
    </w:p>
    <w:p w14:paraId="5DA22963" w14:textId="77777777" w:rsidR="00260965" w:rsidRPr="00260965" w:rsidRDefault="00260965" w:rsidP="00260965">
      <w:pPr>
        <w:pStyle w:val="a6"/>
        <w:spacing w:before="0" w:beforeAutospacing="0" w:after="0" w:afterAutospacing="0" w:line="360" w:lineRule="auto"/>
        <w:ind w:firstLine="426"/>
      </w:pPr>
      <w:r w:rsidRPr="00260965">
        <w:rPr>
          <w:shd w:val="clear" w:color="auto" w:fill="FFFFFF"/>
        </w:rPr>
        <w:t xml:space="preserve">На території громади збирання та вивіз ТПВ здійснює ТОВ «КВ-Консалт». </w:t>
      </w:r>
    </w:p>
    <w:p w14:paraId="311AA79D" w14:textId="77777777" w:rsidR="00260965" w:rsidRPr="00260965" w:rsidRDefault="00260965" w:rsidP="008D2D43">
      <w:pPr>
        <w:pStyle w:val="a6"/>
        <w:spacing w:before="0" w:beforeAutospacing="0" w:after="160" w:afterAutospacing="0" w:line="360" w:lineRule="auto"/>
        <w:ind w:firstLine="426"/>
      </w:pPr>
      <w:r w:rsidRPr="00260965">
        <w:rPr>
          <w:shd w:val="clear" w:color="auto" w:fill="FFFFFF"/>
        </w:rPr>
        <w:t>Паспортизовані сміттєзвалища на території громади відсутні.</w:t>
      </w:r>
    </w:p>
    <w:p w14:paraId="669CF40C" w14:textId="77777777" w:rsidR="00260965" w:rsidRPr="00260965" w:rsidRDefault="00260965" w:rsidP="00260965">
      <w:pPr>
        <w:spacing w:after="0" w:line="360" w:lineRule="auto"/>
        <w:ind w:firstLine="426"/>
        <w:jc w:val="both"/>
        <w:rPr>
          <w:rFonts w:cs="Times New Roman"/>
          <w:szCs w:val="24"/>
        </w:rPr>
      </w:pPr>
      <w:r w:rsidRPr="00260965">
        <w:rPr>
          <w:rFonts w:cs="Times New Roman"/>
          <w:b/>
          <w:szCs w:val="24"/>
        </w:rPr>
        <w:lastRenderedPageBreak/>
        <w:t>Поштова та зв’язку</w:t>
      </w:r>
      <w:r w:rsidRPr="00260965">
        <w:rPr>
          <w:rFonts w:cs="Times New Roman"/>
          <w:szCs w:val="24"/>
        </w:rPr>
        <w:t xml:space="preserve">:  </w:t>
      </w:r>
    </w:p>
    <w:p w14:paraId="2E4B4B2D"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 території громади функціонують 3 стаціонарні відділення поштового зв’язку «Укрпошти», в яких надаються близько 25 видів послуг.  Крім цього, жителі громади користуються послугами компанії «Нова пошта», діють 4 відділення – два у Дубовому та по одному у Калинах і Красній.</w:t>
      </w:r>
    </w:p>
    <w:p w14:paraId="198FB68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Доступ до мережі Інтернет здійснюється провайдерами: ПАТ «Укртелеком», «</w:t>
      </w:r>
      <w:proofErr w:type="spellStart"/>
      <w:r w:rsidRPr="00260965">
        <w:rPr>
          <w:rFonts w:cs="Times New Roman"/>
          <w:szCs w:val="24"/>
        </w:rPr>
        <w:t>Інфобайт</w:t>
      </w:r>
      <w:proofErr w:type="spellEnd"/>
      <w:r w:rsidRPr="00260965">
        <w:rPr>
          <w:rFonts w:cs="Times New Roman"/>
          <w:szCs w:val="24"/>
        </w:rPr>
        <w:t>».</w:t>
      </w:r>
    </w:p>
    <w:p w14:paraId="3959D67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Також інформування населення здійснюється через офіційний сайт громади та фейсбук сторінки громади та місцеву газету «Дубове» (до березня 2022 року, через воєнний стан тимчасово не виходить).</w:t>
      </w:r>
    </w:p>
    <w:p w14:paraId="4686993B" w14:textId="77777777" w:rsidR="00260965" w:rsidRPr="00260965" w:rsidRDefault="00260965" w:rsidP="008D2D43">
      <w:pPr>
        <w:spacing w:line="360" w:lineRule="auto"/>
        <w:ind w:firstLine="426"/>
        <w:jc w:val="both"/>
        <w:rPr>
          <w:rFonts w:cs="Times New Roman"/>
          <w:szCs w:val="24"/>
        </w:rPr>
      </w:pPr>
      <w:r w:rsidRPr="00260965">
        <w:rPr>
          <w:rFonts w:cs="Times New Roman"/>
          <w:szCs w:val="24"/>
        </w:rPr>
        <w:t xml:space="preserve">Працюють ретрансляційні станції  «Дубове» та «Красна», які забезпечують </w:t>
      </w:r>
      <w:proofErr w:type="spellStart"/>
      <w:r w:rsidRPr="00260965">
        <w:rPr>
          <w:rFonts w:cs="Times New Roman"/>
          <w:szCs w:val="24"/>
        </w:rPr>
        <w:t>ретранслянцію</w:t>
      </w:r>
      <w:proofErr w:type="spellEnd"/>
      <w:r w:rsidRPr="00260965">
        <w:rPr>
          <w:rFonts w:cs="Times New Roman"/>
          <w:szCs w:val="24"/>
        </w:rPr>
        <w:t xml:space="preserve"> ефірних каналів. Також діють вежі мобільного зв’язку «Київстар», «</w:t>
      </w:r>
      <w:proofErr w:type="spellStart"/>
      <w:r w:rsidRPr="00260965">
        <w:rPr>
          <w:rFonts w:cs="Times New Roman"/>
          <w:szCs w:val="24"/>
        </w:rPr>
        <w:t>Лайф</w:t>
      </w:r>
      <w:proofErr w:type="spellEnd"/>
      <w:r w:rsidRPr="00260965">
        <w:rPr>
          <w:rFonts w:cs="Times New Roman"/>
          <w:szCs w:val="24"/>
        </w:rPr>
        <w:t>» та «</w:t>
      </w:r>
      <w:proofErr w:type="spellStart"/>
      <w:r w:rsidRPr="00260965">
        <w:rPr>
          <w:rFonts w:cs="Times New Roman"/>
          <w:szCs w:val="24"/>
        </w:rPr>
        <w:t>Водафон</w:t>
      </w:r>
      <w:proofErr w:type="spellEnd"/>
      <w:r w:rsidRPr="00260965">
        <w:rPr>
          <w:rFonts w:cs="Times New Roman"/>
          <w:szCs w:val="24"/>
        </w:rPr>
        <w:t xml:space="preserve">». Також надає послуги зв’язку  ПП «Телерадіокомпанія </w:t>
      </w:r>
      <w:proofErr w:type="spellStart"/>
      <w:r w:rsidRPr="00260965">
        <w:rPr>
          <w:rFonts w:cs="Times New Roman"/>
          <w:szCs w:val="24"/>
        </w:rPr>
        <w:t>Данканич</w:t>
      </w:r>
      <w:proofErr w:type="spellEnd"/>
      <w:r w:rsidRPr="00260965">
        <w:rPr>
          <w:rFonts w:cs="Times New Roman"/>
          <w:szCs w:val="24"/>
        </w:rPr>
        <w:t>».</w:t>
      </w:r>
    </w:p>
    <w:p w14:paraId="34B15722" w14:textId="77777777" w:rsidR="00260965" w:rsidRPr="00260965" w:rsidRDefault="00260965" w:rsidP="00260965">
      <w:pPr>
        <w:pStyle w:val="docdata"/>
        <w:spacing w:before="0" w:beforeAutospacing="0" w:after="0" w:afterAutospacing="0" w:line="360" w:lineRule="auto"/>
        <w:ind w:firstLine="426"/>
        <w:jc w:val="both"/>
      </w:pPr>
      <w:r w:rsidRPr="00260965">
        <w:rPr>
          <w:b/>
          <w:bCs/>
          <w:color w:val="000000"/>
        </w:rPr>
        <w:t>Соціальна:</w:t>
      </w:r>
    </w:p>
    <w:p w14:paraId="12688002" w14:textId="1A702296" w:rsidR="00260965" w:rsidRPr="00260965" w:rsidRDefault="00260965" w:rsidP="00260965">
      <w:pPr>
        <w:pStyle w:val="a6"/>
        <w:spacing w:before="0" w:beforeAutospacing="0" w:after="0" w:afterAutospacing="0" w:line="360" w:lineRule="auto"/>
        <w:ind w:firstLine="426"/>
      </w:pPr>
      <w:r w:rsidRPr="00260965">
        <w:rPr>
          <w:b/>
          <w:bCs/>
          <w:color w:val="000000"/>
        </w:rPr>
        <w:t>Дошкільна освіта</w:t>
      </w:r>
    </w:p>
    <w:p w14:paraId="4E03793C" w14:textId="77777777" w:rsidR="00260965" w:rsidRPr="00260965" w:rsidRDefault="00260965" w:rsidP="008D2D43">
      <w:pPr>
        <w:pStyle w:val="a6"/>
        <w:spacing w:before="0" w:beforeAutospacing="0" w:after="240" w:afterAutospacing="0" w:line="360" w:lineRule="auto"/>
        <w:ind w:firstLine="426"/>
      </w:pPr>
      <w:r w:rsidRPr="00260965">
        <w:rPr>
          <w:color w:val="000000"/>
        </w:rPr>
        <w:t xml:space="preserve">На території громади функціонує 5 дошкільних закладів: заклад дошкільної освіти (ясла-садок) №1 "Калинка", </w:t>
      </w:r>
      <w:proofErr w:type="spellStart"/>
      <w:r w:rsidRPr="00260965">
        <w:rPr>
          <w:color w:val="000000"/>
        </w:rPr>
        <w:t>Калинiвський</w:t>
      </w:r>
      <w:proofErr w:type="spellEnd"/>
      <w:r w:rsidRPr="00260965">
        <w:rPr>
          <w:color w:val="000000"/>
        </w:rPr>
        <w:t xml:space="preserve"> заклад дошкільної освіти (ясла-садок) №2, </w:t>
      </w:r>
      <w:proofErr w:type="spellStart"/>
      <w:r w:rsidRPr="00260965">
        <w:rPr>
          <w:color w:val="000000"/>
        </w:rPr>
        <w:t>Краснянський</w:t>
      </w:r>
      <w:proofErr w:type="spellEnd"/>
      <w:r w:rsidRPr="00260965">
        <w:rPr>
          <w:color w:val="000000"/>
        </w:rPr>
        <w:t xml:space="preserve"> заклад дошкільної освіти (ясла-садок), Дубівський заклад </w:t>
      </w:r>
      <w:proofErr w:type="spellStart"/>
      <w:r w:rsidRPr="00260965">
        <w:rPr>
          <w:color w:val="000000"/>
        </w:rPr>
        <w:t>дошкілької</w:t>
      </w:r>
      <w:proofErr w:type="spellEnd"/>
      <w:r w:rsidRPr="00260965">
        <w:rPr>
          <w:color w:val="000000"/>
        </w:rPr>
        <w:t xml:space="preserve"> освіти (ясла-садок) №2,  Дубівський заклад дошкільної освіти (ясла-садок) №3 «Сонечко». </w:t>
      </w:r>
      <w:r w:rsidRPr="00260965">
        <w:t>У 2024 році охоплено дошкільною освітою 433 дітей, з них 12 ВПО.</w:t>
      </w:r>
    </w:p>
    <w:p w14:paraId="764EC896" w14:textId="0F97F79F" w:rsidR="00260965" w:rsidRPr="00260965" w:rsidRDefault="00260965" w:rsidP="00260965">
      <w:pPr>
        <w:pStyle w:val="a6"/>
        <w:spacing w:before="0" w:beforeAutospacing="0" w:after="0" w:afterAutospacing="0" w:line="360" w:lineRule="auto"/>
        <w:ind w:firstLine="426"/>
      </w:pPr>
      <w:r w:rsidRPr="00260965">
        <w:rPr>
          <w:b/>
          <w:bCs/>
          <w:color w:val="000000"/>
        </w:rPr>
        <w:t>Загальна середня освіта</w:t>
      </w:r>
    </w:p>
    <w:p w14:paraId="477221DF" w14:textId="77777777" w:rsidR="00260965" w:rsidRPr="00260965" w:rsidRDefault="00260965" w:rsidP="00260965">
      <w:pPr>
        <w:pStyle w:val="a6"/>
        <w:spacing w:before="0" w:beforeAutospacing="0" w:after="0" w:afterAutospacing="0" w:line="360" w:lineRule="auto"/>
        <w:ind w:firstLine="426"/>
      </w:pPr>
      <w:r w:rsidRPr="00260965">
        <w:rPr>
          <w:color w:val="000000"/>
        </w:rPr>
        <w:t xml:space="preserve">На території громади функціонує 5 закладів загальної середньої освіти: Дубівський ліцей, </w:t>
      </w:r>
      <w:proofErr w:type="spellStart"/>
      <w:r w:rsidRPr="00260965">
        <w:rPr>
          <w:color w:val="000000"/>
        </w:rPr>
        <w:t>Дубівська</w:t>
      </w:r>
      <w:proofErr w:type="spellEnd"/>
      <w:r w:rsidRPr="00260965">
        <w:rPr>
          <w:color w:val="000000"/>
        </w:rPr>
        <w:t xml:space="preserve"> гімназія №1,  </w:t>
      </w:r>
      <w:proofErr w:type="spellStart"/>
      <w:r w:rsidRPr="00260965">
        <w:rPr>
          <w:color w:val="000000"/>
        </w:rPr>
        <w:t>Дубівська</w:t>
      </w:r>
      <w:proofErr w:type="spellEnd"/>
      <w:r w:rsidRPr="00260965">
        <w:rPr>
          <w:color w:val="000000"/>
        </w:rPr>
        <w:t xml:space="preserve"> гімназія №2, Калинівський ліцей, </w:t>
      </w:r>
      <w:proofErr w:type="spellStart"/>
      <w:r w:rsidRPr="00260965">
        <w:rPr>
          <w:color w:val="000000"/>
        </w:rPr>
        <w:t>Краснянський</w:t>
      </w:r>
      <w:proofErr w:type="spellEnd"/>
      <w:r w:rsidRPr="00260965">
        <w:rPr>
          <w:color w:val="000000"/>
        </w:rPr>
        <w:t xml:space="preserve"> ліцей, в яких здобувають освіту 2898 учень, з них 36 ВПО.</w:t>
      </w:r>
    </w:p>
    <w:p w14:paraId="008A39C3" w14:textId="77777777" w:rsidR="00260965" w:rsidRPr="00260965" w:rsidRDefault="00260965" w:rsidP="008D2D43">
      <w:pPr>
        <w:pStyle w:val="a6"/>
        <w:spacing w:before="0" w:beforeAutospacing="0" w:after="240" w:afterAutospacing="0" w:line="360" w:lineRule="auto"/>
        <w:ind w:firstLine="426"/>
      </w:pPr>
      <w:r w:rsidRPr="00260965">
        <w:rPr>
          <w:color w:val="000000"/>
        </w:rPr>
        <w:t>У 2021 році створено КУ «</w:t>
      </w:r>
      <w:proofErr w:type="spellStart"/>
      <w:r w:rsidRPr="00260965">
        <w:rPr>
          <w:color w:val="000000"/>
        </w:rPr>
        <w:t>Інклюзивно</w:t>
      </w:r>
      <w:proofErr w:type="spellEnd"/>
      <w:r w:rsidRPr="00260965">
        <w:rPr>
          <w:color w:val="000000"/>
        </w:rPr>
        <w:t xml:space="preserve">-ресурсний центр», де спеціалісти організовують супровід для понад </w:t>
      </w:r>
      <w:r w:rsidRPr="00260965">
        <w:t>65 дітей з особливими освітніми потребами</w:t>
      </w:r>
      <w:r w:rsidRPr="00260965">
        <w:rPr>
          <w:color w:val="000000"/>
        </w:rPr>
        <w:t xml:space="preserve">. </w:t>
      </w:r>
    </w:p>
    <w:p w14:paraId="51D6A7D5" w14:textId="60D968D7" w:rsidR="00260965" w:rsidRPr="00260965" w:rsidRDefault="00260965" w:rsidP="00260965">
      <w:pPr>
        <w:pStyle w:val="a6"/>
        <w:spacing w:before="0" w:beforeAutospacing="0" w:after="0" w:afterAutospacing="0" w:line="360" w:lineRule="auto"/>
        <w:ind w:firstLine="426"/>
      </w:pPr>
      <w:r w:rsidRPr="00260965">
        <w:rPr>
          <w:b/>
          <w:bCs/>
          <w:color w:val="000000"/>
        </w:rPr>
        <w:t>Професійно-технічна освіта</w:t>
      </w:r>
    </w:p>
    <w:p w14:paraId="32F186D9" w14:textId="77777777" w:rsidR="00260965" w:rsidRPr="00260965" w:rsidRDefault="00260965" w:rsidP="00260965">
      <w:pPr>
        <w:pStyle w:val="a6"/>
        <w:spacing w:before="0" w:beforeAutospacing="0" w:after="0" w:afterAutospacing="0" w:line="360" w:lineRule="auto"/>
        <w:ind w:firstLine="426"/>
      </w:pPr>
      <w:r w:rsidRPr="00260965">
        <w:rPr>
          <w:color w:val="000000"/>
        </w:rPr>
        <w:t xml:space="preserve">Для забезпечення реалізації права громадян на здобуття професійно-технічної та повної загальної середньої освіти на території громади діє Калинівський міжшкільний ресурсний центр.  Діяльність МРЦ спрямована на реалізацію потреб учнів 10-11 класів шляхом допрофесійної підготовки і професійно-технічного навчання. </w:t>
      </w:r>
      <w:r w:rsidRPr="00260965">
        <w:t>Тут здобувають професійну та допрофесійну освіту 390 учнів за такими спеціальностями: оператор комп’ютерного набору, швачка, автосправа, тракторна справа.</w:t>
      </w:r>
      <w:r w:rsidRPr="00260965">
        <w:rPr>
          <w:color w:val="FF0000"/>
        </w:rPr>
        <w:t xml:space="preserve"> </w:t>
      </w:r>
    </w:p>
    <w:p w14:paraId="76CF0A6C" w14:textId="77777777" w:rsidR="00260965" w:rsidRPr="00260965" w:rsidRDefault="00260965" w:rsidP="00260965">
      <w:pPr>
        <w:pStyle w:val="a6"/>
        <w:spacing w:before="0" w:beforeAutospacing="0" w:after="0" w:afterAutospacing="0" w:line="360" w:lineRule="auto"/>
        <w:ind w:firstLine="426"/>
      </w:pPr>
      <w:r w:rsidRPr="00260965">
        <w:rPr>
          <w:color w:val="000000"/>
        </w:rPr>
        <w:t xml:space="preserve">Діє на території громади </w:t>
      </w:r>
      <w:proofErr w:type="spellStart"/>
      <w:r w:rsidRPr="00260965">
        <w:rPr>
          <w:color w:val="000000"/>
        </w:rPr>
        <w:t>Дубівська</w:t>
      </w:r>
      <w:proofErr w:type="spellEnd"/>
      <w:r w:rsidRPr="00260965">
        <w:rPr>
          <w:color w:val="000000"/>
        </w:rPr>
        <w:t xml:space="preserve"> школа мистецтв –  </w:t>
      </w:r>
      <w:r w:rsidRPr="00260965">
        <w:t xml:space="preserve">спеціальну освіту здобувають 268 учнів. У школі діють 3 напрямки: музичне, хореографічне і образотворче мистецтва </w:t>
      </w:r>
      <w:r w:rsidRPr="00260965">
        <w:lastRenderedPageBreak/>
        <w:t>(фортепіано, баян, акордеон, гітара, духові інструменти, сольний спів, образотворче мистецтво, хореографія).</w:t>
      </w:r>
    </w:p>
    <w:p w14:paraId="7FCFB808" w14:textId="3862648A" w:rsidR="00260965" w:rsidRPr="00260965" w:rsidRDefault="00260965" w:rsidP="00585045">
      <w:pPr>
        <w:pStyle w:val="a6"/>
        <w:spacing w:before="0" w:beforeAutospacing="0" w:after="160" w:afterAutospacing="0" w:line="360" w:lineRule="auto"/>
        <w:ind w:firstLine="426"/>
      </w:pPr>
      <w:r w:rsidRPr="00260965">
        <w:rPr>
          <w:color w:val="000000"/>
        </w:rPr>
        <w:t>На території громади діє Закарпатський політехнічний фаховий коледж, де випускники після 9-11 класів можуть здобути освіту – фаховий молодший бакалавр за такими спеціальностями: будівництво та цивільна інженерія, електроенергетика, електротехніка та електромеханіка, інженерія програмного забезпечення.  У 2005 році Закарпатський політехнічний фаховий коледж уклав угоду про співпрацю з Львівським національним лісотехнічним університетом та Тернопільським державним технічним університетом ім. Івана Пулюя. За бажанням студенти після навчання в Закарпатському політехнічному фаховому коледжі можуть продовжити навчання в цих університетах і здобути вищу освіту. До 2021 року Закарпатський політехнічний фаховий коледж мав назву Закарпатський машинобудівний технікум, а в 2021 році його було перекваліфіковано.</w:t>
      </w:r>
    </w:p>
    <w:p w14:paraId="5ED41333" w14:textId="70F4226B"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Фізична культура і спорт</w:t>
      </w:r>
    </w:p>
    <w:p w14:paraId="08F174F5" w14:textId="31B7D5D4" w:rsidR="00260965" w:rsidRPr="00260965" w:rsidRDefault="00260965" w:rsidP="00260965">
      <w:pPr>
        <w:spacing w:after="0" w:line="360" w:lineRule="auto"/>
        <w:ind w:firstLine="426"/>
        <w:jc w:val="both"/>
        <w:rPr>
          <w:rFonts w:cs="Times New Roman"/>
          <w:szCs w:val="24"/>
        </w:rPr>
      </w:pPr>
      <w:r w:rsidRPr="00260965">
        <w:rPr>
          <w:rFonts w:cs="Times New Roman"/>
          <w:szCs w:val="24"/>
        </w:rPr>
        <w:t>Фізична культура і спорт є важливою складовою частиною виховного процесу дітей, підлітків, молоді і відіграють значну роль у зміцненні здоров’я, підвищенні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14:paraId="32207DE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Підтримці та розвитку фізичної культури і спорту приділяється значна увага. Основним пріоритетним напрямком розвитку фізичної культури та спорту є залучення всіх верств населення до постійних занять фізичною культурою і спортом, зміцнення їх здоров’я, пошук талановитих спортсменів серед молоді, школярів.</w:t>
      </w:r>
    </w:p>
    <w:p w14:paraId="238B92F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 території громади є два стадіони – у с-</w:t>
      </w:r>
      <w:proofErr w:type="spellStart"/>
      <w:r w:rsidRPr="00260965">
        <w:rPr>
          <w:rFonts w:cs="Times New Roman"/>
          <w:szCs w:val="24"/>
        </w:rPr>
        <w:t>щі</w:t>
      </w:r>
      <w:proofErr w:type="spellEnd"/>
      <w:r w:rsidRPr="00260965">
        <w:rPr>
          <w:rFonts w:cs="Times New Roman"/>
          <w:szCs w:val="24"/>
        </w:rPr>
        <w:t xml:space="preserve"> Дубове та с. Калини. На подвір’ях Дубівського ліцею та Дубівської гімназії №2 облаштовано міні-футбольні поля зі штучним покриттям. У 2021 році встановлено </w:t>
      </w:r>
      <w:proofErr w:type="spellStart"/>
      <w:r w:rsidRPr="00260965">
        <w:rPr>
          <w:rFonts w:cs="Times New Roman"/>
          <w:szCs w:val="24"/>
        </w:rPr>
        <w:t>воркаут</w:t>
      </w:r>
      <w:proofErr w:type="spellEnd"/>
      <w:r w:rsidRPr="00260965">
        <w:rPr>
          <w:rFonts w:cs="Times New Roman"/>
          <w:szCs w:val="24"/>
        </w:rPr>
        <w:t xml:space="preserve"> на території Дубівської гімназії №1 та майданчик з тренажерами на території Калинівського ліцею. </w:t>
      </w:r>
    </w:p>
    <w:p w14:paraId="3C90D09D" w14:textId="77777777" w:rsidR="00260965" w:rsidRPr="00260965" w:rsidRDefault="00260965" w:rsidP="00585045">
      <w:pPr>
        <w:spacing w:line="360" w:lineRule="auto"/>
        <w:ind w:firstLine="426"/>
        <w:jc w:val="both"/>
        <w:rPr>
          <w:rFonts w:cs="Times New Roman"/>
          <w:szCs w:val="24"/>
        </w:rPr>
      </w:pPr>
      <w:r w:rsidRPr="00260965">
        <w:rPr>
          <w:rFonts w:cs="Times New Roman"/>
          <w:szCs w:val="24"/>
        </w:rPr>
        <w:t xml:space="preserve">Діє ГО «Футбольний клуб «Карпати-Дубове». До структури футбольного клубу входять: доросла, юнацька і 4 дитячі команди.  </w:t>
      </w:r>
    </w:p>
    <w:p w14:paraId="1A9FDF32" w14:textId="066F253C"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Культура</w:t>
      </w:r>
    </w:p>
    <w:p w14:paraId="02423192"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 сьогодні позитивне представлення громади за допомогою культурно-мистецьких заходів є дуже важливим. Культура впливає на формування іміджу, налагодження глобальних комунікацій, зміцнення національної ідентичності, просування системи демократичних цінностей тощо.</w:t>
      </w:r>
    </w:p>
    <w:p w14:paraId="40746E8D"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На території громади діють 2 будинки культури та 3 бібліотеки. Робота закладів культури спрямована на збереження і розвиток української національної культури, активізації діяльності закладів культури, шляхом збереження існуючої мережі і посилення їх ролі в розгортанні </w:t>
      </w:r>
      <w:r w:rsidRPr="00260965">
        <w:rPr>
          <w:rFonts w:cs="Times New Roman"/>
          <w:szCs w:val="24"/>
        </w:rPr>
        <w:lastRenderedPageBreak/>
        <w:t xml:space="preserve">процесів національно-культурного відродження, поліпшення матеріально-технічної бази.  Мережа культурних закладів є оптимальною і при умові повноцінного функціонування спроможна забезпечити потреби населення громади у культурному обслуговуванні.  </w:t>
      </w:r>
    </w:p>
    <w:p w14:paraId="4DC2002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У громаді проводяться різноманітні фестивалі, заходи культурного, мистецького, спортивного, краєзнавчого спрямувань, як-то:  «</w:t>
      </w:r>
      <w:proofErr w:type="spellStart"/>
      <w:r w:rsidRPr="00260965">
        <w:rPr>
          <w:rFonts w:cs="Times New Roman"/>
          <w:szCs w:val="24"/>
        </w:rPr>
        <w:t>Яфина</w:t>
      </w:r>
      <w:proofErr w:type="spellEnd"/>
      <w:r w:rsidRPr="00260965">
        <w:rPr>
          <w:rFonts w:cs="Times New Roman"/>
          <w:szCs w:val="24"/>
        </w:rPr>
        <w:t>-фест», «</w:t>
      </w:r>
      <w:proofErr w:type="spellStart"/>
      <w:r w:rsidRPr="00260965">
        <w:rPr>
          <w:rFonts w:cs="Times New Roman"/>
          <w:szCs w:val="24"/>
        </w:rPr>
        <w:t>Чендей</w:t>
      </w:r>
      <w:proofErr w:type="spellEnd"/>
      <w:r w:rsidRPr="00260965">
        <w:rPr>
          <w:rFonts w:cs="Times New Roman"/>
          <w:szCs w:val="24"/>
        </w:rPr>
        <w:t xml:space="preserve">-Фест», «Кубок Дмитра </w:t>
      </w:r>
      <w:proofErr w:type="spellStart"/>
      <w:r w:rsidRPr="00260965">
        <w:rPr>
          <w:rFonts w:cs="Times New Roman"/>
          <w:szCs w:val="24"/>
        </w:rPr>
        <w:t>Подольського</w:t>
      </w:r>
      <w:proofErr w:type="spellEnd"/>
      <w:r w:rsidRPr="00260965">
        <w:rPr>
          <w:rFonts w:cs="Times New Roman"/>
          <w:szCs w:val="24"/>
        </w:rPr>
        <w:t xml:space="preserve">», велопробіг «Пий </w:t>
      </w:r>
      <w:proofErr w:type="spellStart"/>
      <w:r w:rsidRPr="00260965">
        <w:rPr>
          <w:rFonts w:cs="Times New Roman"/>
          <w:szCs w:val="24"/>
        </w:rPr>
        <w:t>буркут</w:t>
      </w:r>
      <w:proofErr w:type="spellEnd"/>
      <w:r w:rsidRPr="00260965">
        <w:rPr>
          <w:rFonts w:cs="Times New Roman"/>
          <w:szCs w:val="24"/>
        </w:rPr>
        <w:t xml:space="preserve"> – крути педалі», «Весняний полонинський хід», концерти до дня Незалежності України,  до Дня молоді і Конституції України, до Дня захисту дітей тощо. Через воєнний стан у 2022 році не проводився фестиваль «</w:t>
      </w:r>
      <w:proofErr w:type="spellStart"/>
      <w:r w:rsidRPr="00260965">
        <w:rPr>
          <w:rFonts w:cs="Times New Roman"/>
          <w:szCs w:val="24"/>
        </w:rPr>
        <w:t>Яфина</w:t>
      </w:r>
      <w:proofErr w:type="spellEnd"/>
      <w:r w:rsidRPr="00260965">
        <w:rPr>
          <w:rFonts w:cs="Times New Roman"/>
          <w:szCs w:val="24"/>
        </w:rPr>
        <w:t>-фест». Однак тематичні та державні свята були проведені з мінімальним залученням аудиторії.</w:t>
      </w:r>
    </w:p>
    <w:p w14:paraId="268BA17F" w14:textId="77777777" w:rsidR="00260965" w:rsidRPr="00260965" w:rsidRDefault="00260965" w:rsidP="00693B82">
      <w:pPr>
        <w:spacing w:line="360" w:lineRule="auto"/>
        <w:ind w:firstLine="426"/>
        <w:jc w:val="both"/>
        <w:rPr>
          <w:rFonts w:cs="Times New Roman"/>
          <w:szCs w:val="24"/>
        </w:rPr>
      </w:pPr>
      <w:r w:rsidRPr="00260965">
        <w:rPr>
          <w:rFonts w:cs="Times New Roman"/>
          <w:szCs w:val="24"/>
        </w:rPr>
        <w:t>У 2023 році створено КУ «Молодіжний центр «</w:t>
      </w:r>
      <w:proofErr w:type="spellStart"/>
      <w:r w:rsidRPr="00260965">
        <w:rPr>
          <w:rFonts w:cs="Times New Roman"/>
          <w:szCs w:val="24"/>
        </w:rPr>
        <w:t>МолодьДій</w:t>
      </w:r>
      <w:proofErr w:type="spellEnd"/>
      <w:r w:rsidRPr="00260965">
        <w:rPr>
          <w:rFonts w:cs="Times New Roman"/>
          <w:szCs w:val="24"/>
        </w:rPr>
        <w:t xml:space="preserve">», який впродовж року своєю програмною діяльності охопив понад 3 тис. молодих людей віком від 14 до 35 років. </w:t>
      </w:r>
    </w:p>
    <w:p w14:paraId="55BF3EC1" w14:textId="31192313"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Охорона здоров’я</w:t>
      </w:r>
    </w:p>
    <w:p w14:paraId="24D7661B"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Медичну допомогу в громаді надають КНП «</w:t>
      </w:r>
      <w:proofErr w:type="spellStart"/>
      <w:r w:rsidRPr="00260965">
        <w:rPr>
          <w:rFonts w:cs="Times New Roman"/>
          <w:szCs w:val="24"/>
        </w:rPr>
        <w:t>Дубівська</w:t>
      </w:r>
      <w:proofErr w:type="spellEnd"/>
      <w:r w:rsidRPr="00260965">
        <w:rPr>
          <w:rFonts w:cs="Times New Roman"/>
          <w:szCs w:val="24"/>
        </w:rPr>
        <w:t xml:space="preserve"> лікарня», три амбулаторії загальної практики сімейної медицини, пункт екстреної медичної допомоги. </w:t>
      </w:r>
    </w:p>
    <w:p w14:paraId="7674D42D"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Комунальне некомерційне підприємство «</w:t>
      </w:r>
      <w:proofErr w:type="spellStart"/>
      <w:r w:rsidRPr="00260965">
        <w:rPr>
          <w:rFonts w:cs="Times New Roman"/>
          <w:szCs w:val="24"/>
        </w:rPr>
        <w:t>Дубівська</w:t>
      </w:r>
      <w:proofErr w:type="spellEnd"/>
      <w:r w:rsidRPr="00260965">
        <w:rPr>
          <w:rFonts w:cs="Times New Roman"/>
          <w:szCs w:val="24"/>
        </w:rPr>
        <w:t xml:space="preserve"> лікарня» обслуговує близько 50 тис. мешканців населених пунктів Дубівської територіальної громади та сіл сусідніх громад, які проживають в умовах високогір’я, віддаленості на 40-60 км від опорного медичного закладу КНП «Тячівська районна лікарня». Заклад надає медичні послуги як амбулаторно-консультативні в умовах поліклініки, так і стаціонарну медичну допомогу.  </w:t>
      </w:r>
    </w:p>
    <w:p w14:paraId="7AFCAF4A"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Заклад налічує 17,5 посад лікарів, 35 молодших медичних спеціалістів, 17 посад молодшого медичного персоналу та 20 посад іншого персоналу. Ведеться лікарський прийоми за напрямками: терапія, інфекційні хвороби, ортопедія та травматологія, неврологія, акушерство та гінекологія, дерматовенерологія, стоматологія. У лікарні також наявне терапевтичне відділення на 30 ліжок, в складі якого розгорнуто 4 ліжка палати інтенсивної терапії та 8 ліжок для надання паліативної допомоги. У відділенні працює 2 лікарі-терапевти, 2 лікарі-анестезіологи, лікар-психолог, 11 посад середнього медичного персоналу та 4,5 посади молодшого. </w:t>
      </w:r>
    </w:p>
    <w:p w14:paraId="4ADDAE48"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У 2024 році заклад  уклав з НСЗУ 5 договорів, а саме: «Стаціонарна допомога дорослим та дітям без проведення хірургічних операцій», «Мобільна паліативна медична допомога дорослим та дітям», «Стаціонарна паліативна медична допомога дорослим та дітям», «Профілактика, діагностика, спостереження, лікування та реабілітація пацієнтів в амбулаторних умовах», «Ведення вагітності в амбулаторних умовах», «Стоматологічна допомога дорослим та дітям», «Зубопротезування окремих</w:t>
      </w:r>
      <w:r w:rsidRPr="00260965">
        <w:rPr>
          <w:rFonts w:cs="Times New Roman"/>
          <w:szCs w:val="24"/>
          <w:shd w:val="clear" w:color="auto" w:fill="FFFFFF"/>
        </w:rPr>
        <w:t xml:space="preserve"> категорій </w:t>
      </w:r>
      <w:r w:rsidRPr="00260965">
        <w:rPr>
          <w:rFonts w:cs="Times New Roman"/>
          <w:szCs w:val="24"/>
        </w:rPr>
        <w:t>осіб</w:t>
      </w:r>
      <w:r w:rsidRPr="00260965">
        <w:rPr>
          <w:rFonts w:cs="Times New Roman"/>
          <w:szCs w:val="24"/>
          <w:shd w:val="clear" w:color="auto" w:fill="FFFFFF"/>
        </w:rPr>
        <w:t>, які захищали незалежність, суверенітет та територіальну цілісність України»</w:t>
      </w:r>
      <w:r w:rsidRPr="00260965">
        <w:rPr>
          <w:rFonts w:cs="Times New Roman"/>
          <w:szCs w:val="24"/>
        </w:rPr>
        <w:t>.</w:t>
      </w:r>
    </w:p>
    <w:p w14:paraId="3573D87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lastRenderedPageBreak/>
        <w:t>За грантові кошти програми «</w:t>
      </w:r>
      <w:proofErr w:type="spellStart"/>
      <w:r w:rsidRPr="00260965">
        <w:rPr>
          <w:rFonts w:cs="Times New Roman"/>
          <w:szCs w:val="24"/>
        </w:rPr>
        <w:t>Кусаноне</w:t>
      </w:r>
      <w:proofErr w:type="spellEnd"/>
      <w:r w:rsidRPr="00260965">
        <w:rPr>
          <w:rFonts w:cs="Times New Roman"/>
          <w:szCs w:val="24"/>
        </w:rPr>
        <w:t xml:space="preserve">» у 2022 році було придбано сучасний цифровий </w:t>
      </w:r>
      <w:proofErr w:type="spellStart"/>
      <w:r w:rsidRPr="00260965">
        <w:rPr>
          <w:rFonts w:cs="Times New Roman"/>
          <w:szCs w:val="24"/>
        </w:rPr>
        <w:t>рентгенапарат</w:t>
      </w:r>
      <w:proofErr w:type="spellEnd"/>
      <w:r w:rsidRPr="00260965">
        <w:rPr>
          <w:rFonts w:cs="Times New Roman"/>
          <w:szCs w:val="24"/>
        </w:rPr>
        <w:t xml:space="preserve">. У 2023 році від чеських благодійників отримала </w:t>
      </w:r>
      <w:r w:rsidRPr="00260965">
        <w:rPr>
          <w:rFonts w:cs="Times New Roman"/>
          <w:color w:val="050505"/>
          <w:szCs w:val="24"/>
          <w:shd w:val="clear" w:color="auto" w:fill="FFFFFF"/>
        </w:rPr>
        <w:t xml:space="preserve">автомобіль швидкої допомоги марки </w:t>
      </w:r>
      <w:proofErr w:type="spellStart"/>
      <w:r w:rsidRPr="00260965">
        <w:rPr>
          <w:rFonts w:cs="Times New Roman"/>
          <w:color w:val="050505"/>
          <w:szCs w:val="24"/>
          <w:shd w:val="clear" w:color="auto" w:fill="FFFFFF"/>
        </w:rPr>
        <w:t>Volkswagen</w:t>
      </w:r>
      <w:proofErr w:type="spellEnd"/>
      <w:r w:rsidRPr="00260965">
        <w:rPr>
          <w:rFonts w:cs="Times New Roman"/>
          <w:color w:val="050505"/>
          <w:szCs w:val="24"/>
          <w:shd w:val="clear" w:color="auto" w:fill="FFFFFF"/>
        </w:rPr>
        <w:t>.</w:t>
      </w:r>
    </w:p>
    <w:p w14:paraId="38455FE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Засновником, власником та органом управління майном підприємства є </w:t>
      </w:r>
      <w:proofErr w:type="spellStart"/>
      <w:r w:rsidRPr="00260965">
        <w:rPr>
          <w:rFonts w:cs="Times New Roman"/>
          <w:szCs w:val="24"/>
        </w:rPr>
        <w:t>Дубівська</w:t>
      </w:r>
      <w:proofErr w:type="spellEnd"/>
      <w:r w:rsidRPr="00260965">
        <w:rPr>
          <w:rFonts w:cs="Times New Roman"/>
          <w:szCs w:val="24"/>
        </w:rPr>
        <w:t xml:space="preserve"> селищна рада.</w:t>
      </w:r>
    </w:p>
    <w:p w14:paraId="587CB346"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Будівля закладу споруджена у 1986 році. За ці роки ремонтні роботи проводилися лише частково. Так, за донорські кошти було відремонтовано перший поверх лікарні під прихисток для ВПО. Однак ще є необхідність провести капітальну заміну даху будівлі. У 2024 році на території лікарні встановлено сонячні панелі, які надають безперебійне енергопостачання для поліклініки. </w:t>
      </w:r>
    </w:p>
    <w:p w14:paraId="42F67187"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 території громади діють три АЗПСМ, які входять до складу КНП Тячівської районної ради "Центр первинної медико-санітарної допомоги".</w:t>
      </w:r>
    </w:p>
    <w:p w14:paraId="036E0D81"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w:t>
      </w:r>
      <w:proofErr w:type="spellStart"/>
      <w:r w:rsidRPr="00260965">
        <w:rPr>
          <w:rFonts w:cs="Times New Roman"/>
          <w:szCs w:val="24"/>
        </w:rPr>
        <w:t>Дубівській</w:t>
      </w:r>
      <w:proofErr w:type="spellEnd"/>
      <w:r w:rsidRPr="00260965">
        <w:rPr>
          <w:rFonts w:cs="Times New Roman"/>
          <w:szCs w:val="24"/>
        </w:rPr>
        <w:t xml:space="preserve"> АЗПСМ працюють 7 лікарів, 13 медичних сестер.</w:t>
      </w:r>
    </w:p>
    <w:p w14:paraId="3008CFF4"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Калинівській АЗПСМ працюють 4 лікарі та 9 медичних сестер. </w:t>
      </w:r>
    </w:p>
    <w:p w14:paraId="5D1E7F0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w:t>
      </w:r>
      <w:proofErr w:type="spellStart"/>
      <w:r w:rsidRPr="00260965">
        <w:rPr>
          <w:rFonts w:cs="Times New Roman"/>
          <w:szCs w:val="24"/>
        </w:rPr>
        <w:t>Краснянській</w:t>
      </w:r>
      <w:proofErr w:type="spellEnd"/>
      <w:r w:rsidRPr="00260965">
        <w:rPr>
          <w:rFonts w:cs="Times New Roman"/>
          <w:szCs w:val="24"/>
        </w:rPr>
        <w:t xml:space="preserve"> АЗПСМ працюють 2 лікарів та 5 медичних сестер. </w:t>
      </w:r>
    </w:p>
    <w:p w14:paraId="75FD3DD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жовтні 2020 року збудовано будівлю </w:t>
      </w:r>
      <w:proofErr w:type="spellStart"/>
      <w:r w:rsidRPr="00260965">
        <w:rPr>
          <w:rFonts w:cs="Times New Roman"/>
          <w:szCs w:val="24"/>
        </w:rPr>
        <w:t>Краснянській</w:t>
      </w:r>
      <w:proofErr w:type="spellEnd"/>
      <w:r w:rsidRPr="00260965">
        <w:rPr>
          <w:rFonts w:cs="Times New Roman"/>
          <w:szCs w:val="24"/>
        </w:rPr>
        <w:t xml:space="preserve"> АЗПСМ та </w:t>
      </w:r>
      <w:proofErr w:type="spellStart"/>
      <w:r w:rsidRPr="00260965">
        <w:rPr>
          <w:rFonts w:cs="Times New Roman"/>
          <w:szCs w:val="24"/>
        </w:rPr>
        <w:t>облагороджено</w:t>
      </w:r>
      <w:proofErr w:type="spellEnd"/>
      <w:r w:rsidRPr="00260965">
        <w:rPr>
          <w:rFonts w:cs="Times New Roman"/>
          <w:szCs w:val="24"/>
        </w:rPr>
        <w:t xml:space="preserve"> територію перед входом до закладу.</w:t>
      </w:r>
    </w:p>
    <w:p w14:paraId="0F3B11D8" w14:textId="19FDAB2E"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Соціальне забезпечення</w:t>
      </w:r>
    </w:p>
    <w:p w14:paraId="682834C1"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Одним із напрямків соціально-економічного розвитку громади є соціальний захист населення, надання соціальних послуг відповідно до стандартів. Реалізацію держаної політики на території громади забезпечують: ЦНАП,  Служба у справах дітей Дубівської селищної ради, відділ соціального захисту населення Дубівської селищної ради, центр надання соціальних послуг Дубівської селищної ради. Також на території громади діють відділення Тячівського управління соціального захисту населення, відділ обласного центру реабілітації дітей-інвалідів та Тячівський районний центр зайнятості населення адмінбудинок смт Дубове. </w:t>
      </w:r>
    </w:p>
    <w:p w14:paraId="697CAD2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Відповідно до Закону України «Про адміністративні послуги» з метою спрощення процедур надання адміністративних послуг та підвищення їх якості, створення зручних умов для громадян та суб'єктів господарювання при отриманні адміністративних послуг, створений сучасний ЦНАП, який відповідає європейським стандартам у форматі «відкритий простір».</w:t>
      </w:r>
    </w:p>
    <w:p w14:paraId="6F0C61C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В </w:t>
      </w:r>
      <w:proofErr w:type="spellStart"/>
      <w:r w:rsidRPr="00260965">
        <w:rPr>
          <w:rFonts w:cs="Times New Roman"/>
          <w:szCs w:val="24"/>
        </w:rPr>
        <w:t>ЦНАПі</w:t>
      </w:r>
      <w:proofErr w:type="spellEnd"/>
      <w:r w:rsidRPr="00260965">
        <w:rPr>
          <w:rFonts w:cs="Times New Roman"/>
          <w:szCs w:val="24"/>
        </w:rPr>
        <w:t xml:space="preserve"> за принципом “єдиного вікна” надається понад 120 адміністративних послуг. У приміщенні Центру працює співробітник пенсійного фонду, який приймає документи для призначення пенсії та надає консультації  (3 пенсійні послуги). Утворено віддалені робочі місця в селах Калини та  Красна, покладені обов’язки адміністратора на старост, де надаються найбільш популярні послуги (64 адміністративні послуги). </w:t>
      </w:r>
    </w:p>
    <w:p w14:paraId="490EEAC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15 березня 2021 року ЦНАП розпочав свою роботу. </w:t>
      </w:r>
    </w:p>
    <w:p w14:paraId="5C50A61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lastRenderedPageBreak/>
        <w:t>Тячівське УСЗН надає близько 70 послуг, серед яких: надання допомоги при народженні дитини, надання допомоги на дітей, над якими встановлено опіку чи піклування,  надання допомоги на дітей одиноким матерям,, надання державної соціальної допомоги малозабезпеченим сім’ям, надання державної соціальної допомоги інвалідам з дитинства і дітям-інвалідам, надання населенню субсидій для відшкодування витрат на оплату житлово-комунальних послуг, твердого та рідкого пічного побутового палива тощо.</w:t>
      </w:r>
    </w:p>
    <w:p w14:paraId="1D0067C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Тячівський районний центр зайнятості  адмінбудинок в смт Дубове надає близько 30 послуг, зокрема, інформування про стан, основні тенденції та процеси на локальному ринку праці, інформування роботодавців про осіб, які шукають роботу шляхом розміщення відомостей про них (без наведення прізвищ) на спеціальних стендах у секторі по роботі з роботодавцями, вивчення потреб роботодавця та надання допомоги щодо укомплектування підприємств персоналом., професійне навчання безробітних на замовлення роботодавців під конкретні робочі місця як у навчальних закладах, так і безпосередньо на виробництві, проведення семінарів для керівників підприємств та представників кадрових служб, розміщення в центрах зайнятості у паспортах ПОУ відомостей про підприємства, їх історію, продукцію, що вони випускають, соціально-економічне становище, інформації про вакансії тощо.</w:t>
      </w:r>
    </w:p>
    <w:p w14:paraId="3399B8E0"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Відділ обласного центру реабілітації дітей-інвалідів відкрито в 2016 році в селищі Дубове. Зініціював його створення керівник МСРЦ «Дорога життя» Олег Кириленко. </w:t>
      </w:r>
    </w:p>
    <w:p w14:paraId="2B5627B8"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Соціально-правовий захист прав дитини забезпечується Службою у справах дітей Дубівської селищної ради. Служба у справах дітей діє відповідно до повноважень наданих ст.4 Закону України «Про органи і служби у справах дітей та спеціальні установи для дітей», є юридичною особою. Штатна чисельність служби у справах дітей становить 1 особа. </w:t>
      </w:r>
    </w:p>
    <w:p w14:paraId="233E761E"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Служба у справах дітей працює над реалізацією державної політики з питань соціального захисту дітей, запобігання дитячій бездоглядності та безпритульності, підтримки форм сімейного виховання дітей-сиріт та дітей, позбавлених батьківського піклування; забезпечення контролю за дотриманням вимог чинного законодавства у сфері захисту прав дітей; підвищення рівня правової культури територіальної громади у сфері охорони дитинства. З цією метою організовували розробку і здійснення на території Дубівської ТГ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вчиненню ними правопорушень.</w:t>
      </w:r>
    </w:p>
    <w:p w14:paraId="2E46202F"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 Одним із напрямків соціально-економічного розвитку громади є соціальний захист населення, надання соціальних послуг відповідно до стандартів. Реалізацію держаної політики на території громади забезпечує відділ соціального захисту населення Дубівської селищної ради, який здійснює прийняття від суб’єктів звернень документів, які необхідні для надання соціальних послуг.</w:t>
      </w:r>
    </w:p>
    <w:p w14:paraId="534D8942" w14:textId="77777777" w:rsidR="00260965" w:rsidRPr="00260965" w:rsidRDefault="00260965" w:rsidP="00157184">
      <w:pPr>
        <w:spacing w:line="360" w:lineRule="auto"/>
        <w:ind w:firstLine="426"/>
        <w:jc w:val="both"/>
        <w:rPr>
          <w:rFonts w:cs="Times New Roman"/>
          <w:szCs w:val="24"/>
        </w:rPr>
      </w:pPr>
      <w:r w:rsidRPr="00260965">
        <w:rPr>
          <w:rFonts w:cs="Times New Roman"/>
          <w:szCs w:val="24"/>
        </w:rPr>
        <w:lastRenderedPageBreak/>
        <w:t xml:space="preserve">Також у громаді діє Центром надання соціальних послуг, який  </w:t>
      </w:r>
      <w:proofErr w:type="spellStart"/>
      <w:r w:rsidRPr="00260965">
        <w:rPr>
          <w:rFonts w:cs="Times New Roman"/>
          <w:szCs w:val="24"/>
        </w:rPr>
        <w:t>надаює</w:t>
      </w:r>
      <w:proofErr w:type="spellEnd"/>
      <w:r w:rsidRPr="00260965">
        <w:rPr>
          <w:rFonts w:cs="Times New Roman"/>
          <w:szCs w:val="24"/>
        </w:rPr>
        <w:t xml:space="preserve"> наступні види соціальних послуг: соціальний супровід сімей (осіб), які перебувають у складних життєвих обставинах; консультування; соціальна профілактика; супровід під час інклюзивного навчання; інформування.</w:t>
      </w:r>
    </w:p>
    <w:p w14:paraId="60978F2D" w14:textId="77777777"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Безпека</w:t>
      </w:r>
    </w:p>
    <w:p w14:paraId="315CA843" w14:textId="77777777" w:rsidR="00260965" w:rsidRPr="00260965" w:rsidRDefault="00260965" w:rsidP="00693B82">
      <w:pPr>
        <w:spacing w:line="360" w:lineRule="auto"/>
        <w:ind w:firstLine="426"/>
        <w:jc w:val="both"/>
        <w:rPr>
          <w:rFonts w:eastAsia="Times New Roman" w:cs="Times New Roman"/>
          <w:szCs w:val="24"/>
          <w:shd w:val="clear" w:color="auto" w:fill="FFFFFF"/>
          <w:lang w:eastAsia="uk-UA"/>
        </w:rPr>
      </w:pPr>
      <w:r w:rsidRPr="00260965">
        <w:rPr>
          <w:rFonts w:cs="Times New Roman"/>
          <w:szCs w:val="24"/>
        </w:rPr>
        <w:t>На території громади діє пункт 8-ї ДПРЧ Управління ДСНС України у Закарпатській області, а</w:t>
      </w:r>
      <w:r w:rsidRPr="00260965">
        <w:rPr>
          <w:rFonts w:eastAsia="Times New Roman" w:cs="Times New Roman"/>
          <w:szCs w:val="24"/>
          <w:shd w:val="clear" w:color="auto" w:fill="FFFFFF"/>
          <w:lang w:eastAsia="uk-UA"/>
        </w:rPr>
        <w:t xml:space="preserve"> також </w:t>
      </w:r>
      <w:proofErr w:type="spellStart"/>
      <w:r w:rsidRPr="00260965">
        <w:rPr>
          <w:rFonts w:eastAsia="Times New Roman" w:cs="Times New Roman"/>
          <w:szCs w:val="24"/>
          <w:shd w:val="clear" w:color="auto" w:fill="FFFFFF"/>
          <w:lang w:eastAsia="uk-UA"/>
        </w:rPr>
        <w:t>Дубівське</w:t>
      </w:r>
      <w:proofErr w:type="spellEnd"/>
      <w:r w:rsidRPr="00260965">
        <w:rPr>
          <w:rFonts w:eastAsia="Times New Roman" w:cs="Times New Roman"/>
          <w:szCs w:val="24"/>
          <w:shd w:val="clear" w:color="auto" w:fill="FFFFFF"/>
          <w:lang w:eastAsia="uk-UA"/>
        </w:rPr>
        <w:t xml:space="preserve"> відділення поліції Тячівського відділу поліції та поліцейська станція. </w:t>
      </w:r>
    </w:p>
    <w:p w14:paraId="4AAFCFEE"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Енергетична інфраструктура</w:t>
      </w:r>
    </w:p>
    <w:p w14:paraId="55C8C323" w14:textId="77777777" w:rsidR="00260965" w:rsidRPr="00260965" w:rsidRDefault="00260965" w:rsidP="00260965">
      <w:pPr>
        <w:spacing w:after="0" w:line="360" w:lineRule="auto"/>
        <w:ind w:firstLine="426"/>
        <w:jc w:val="both"/>
        <w:rPr>
          <w:rFonts w:eastAsia="Times New Roman" w:cs="Times New Roman"/>
          <w:szCs w:val="24"/>
          <w:lang w:eastAsia="uk-UA"/>
        </w:rPr>
      </w:pPr>
      <w:proofErr w:type="spellStart"/>
      <w:r w:rsidRPr="00260965">
        <w:rPr>
          <w:rFonts w:eastAsia="Times New Roman" w:cs="Times New Roman"/>
          <w:szCs w:val="24"/>
          <w:lang w:eastAsia="uk-UA"/>
        </w:rPr>
        <w:t>Дубівська</w:t>
      </w:r>
      <w:proofErr w:type="spellEnd"/>
      <w:r w:rsidRPr="00260965">
        <w:rPr>
          <w:rFonts w:eastAsia="Times New Roman" w:cs="Times New Roman"/>
          <w:szCs w:val="24"/>
          <w:lang w:eastAsia="uk-UA"/>
        </w:rPr>
        <w:t xml:space="preserve"> громада активно впроваджує інноваційні рішення у сфері енергозабезпечення. Одним із досягнень є встановлення сонячних панелей на даху будівлі Дубівської селищної ради у 2023 році та встановлення сонячних панелей у КНП «</w:t>
      </w:r>
      <w:proofErr w:type="spellStart"/>
      <w:r w:rsidRPr="00260965">
        <w:rPr>
          <w:rFonts w:eastAsia="Times New Roman" w:cs="Times New Roman"/>
          <w:szCs w:val="24"/>
          <w:lang w:eastAsia="uk-UA"/>
        </w:rPr>
        <w:t>Дубівська</w:t>
      </w:r>
      <w:proofErr w:type="spellEnd"/>
      <w:r w:rsidRPr="00260965">
        <w:rPr>
          <w:rFonts w:eastAsia="Times New Roman" w:cs="Times New Roman"/>
          <w:szCs w:val="24"/>
          <w:lang w:eastAsia="uk-UA"/>
        </w:rPr>
        <w:t xml:space="preserve"> лікарня» у 2024 році, що сприяє підвищенню енергоефективності й використанню відновлюваних джерел енергії. Це лише початок запровадження більш стійких енергетичних рішень для громади.</w:t>
      </w:r>
    </w:p>
    <w:p w14:paraId="11F30237" w14:textId="77777777" w:rsidR="00260965" w:rsidRPr="00260965" w:rsidRDefault="00260965" w:rsidP="00693B82">
      <w:pPr>
        <w:spacing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У селі Красна функціонує міні-ГЕС, яка використовує потенціал гірської річки </w:t>
      </w:r>
      <w:proofErr w:type="spellStart"/>
      <w:r w:rsidRPr="00260965">
        <w:rPr>
          <w:rFonts w:eastAsia="Times New Roman" w:cs="Times New Roman"/>
          <w:szCs w:val="24"/>
          <w:lang w:eastAsia="uk-UA"/>
        </w:rPr>
        <w:t>Красношурка</w:t>
      </w:r>
      <w:proofErr w:type="spellEnd"/>
      <w:r w:rsidRPr="00260965">
        <w:rPr>
          <w:rFonts w:eastAsia="Times New Roman" w:cs="Times New Roman"/>
          <w:szCs w:val="24"/>
          <w:lang w:eastAsia="uk-UA"/>
        </w:rPr>
        <w:t xml:space="preserve"> для генерації електроенергії. Водночас громада планує подальші інвестиції в розвиток відновлюваних джерел енергії, зокрема розглядаються можливості встановлення додаткових сонячних панелей на інших об’єктах інфраструктури, що дозволить зменшити залежність від викопного палива та підвищити стійкість енергозабезпечення.</w:t>
      </w:r>
    </w:p>
    <w:p w14:paraId="32A8AC0F" w14:textId="77777777"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Торгівля та послуги</w:t>
      </w:r>
    </w:p>
    <w:p w14:paraId="0BDD782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Найбільше підприємств діють у торгівлі та ресторанній сфері. 245 суб'єктів торгівлі, в тому числі: продовольчі магазини – 90, непродовольчі – 95, роздрібна торгівля з лотків на ринках – 32, оптова торгівля деревиною – 18, кіоски – 10 та 51 суб'єкт ресторанного господарства в тому числі ресторани – 5, діяльність ресторанів надання послуг мобільного харчування  - 12, кафе – 29, піцерія – 2, кав’ярні – 3.</w:t>
      </w:r>
    </w:p>
    <w:p w14:paraId="4A56DBDD"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Ринкова інфраструктура представлена 2 ринками  в с-</w:t>
      </w:r>
      <w:proofErr w:type="spellStart"/>
      <w:r w:rsidRPr="00260965">
        <w:rPr>
          <w:rFonts w:cs="Times New Roman"/>
          <w:szCs w:val="24"/>
        </w:rPr>
        <w:t>щі</w:t>
      </w:r>
      <w:proofErr w:type="spellEnd"/>
      <w:r w:rsidRPr="00260965">
        <w:rPr>
          <w:rFonts w:cs="Times New Roman"/>
          <w:szCs w:val="24"/>
        </w:rPr>
        <w:t xml:space="preserve"> Дубове на понад 500 торгових місць. </w:t>
      </w:r>
    </w:p>
    <w:p w14:paraId="013D7E83" w14:textId="77777777" w:rsidR="00260965" w:rsidRPr="00260965" w:rsidRDefault="00260965" w:rsidP="00693B82">
      <w:pPr>
        <w:spacing w:line="360" w:lineRule="auto"/>
        <w:ind w:firstLine="426"/>
        <w:jc w:val="both"/>
        <w:rPr>
          <w:rFonts w:cs="Times New Roman"/>
          <w:szCs w:val="24"/>
        </w:rPr>
      </w:pPr>
      <w:r w:rsidRPr="00260965">
        <w:rPr>
          <w:rFonts w:cs="Times New Roman"/>
          <w:szCs w:val="24"/>
        </w:rPr>
        <w:t>Об'єктів сфери послуг понад 50, в тому числі салонів краси та перукарень – 7, фотосалонів - 1; об'єктів з ремонту та обслуговування автомобілів – 8; геодезичні послуги надає ТОВ «Дубове-Земля Карпат». Послуги туризму надає кемпінг «На небі», 15 підприємців здійснюють перевезення пасажирів, 14 підприємців займаються вантажним автомобільним транспортом та інші послуги (діяльність у сфері права, у сфері архітектури, послуги перекладу, надання житла в оренду тощо).</w:t>
      </w:r>
    </w:p>
    <w:p w14:paraId="5E15DDA1" w14:textId="77777777" w:rsidR="006738AF" w:rsidRDefault="006738AF" w:rsidP="00260965">
      <w:pPr>
        <w:spacing w:after="0" w:line="360" w:lineRule="auto"/>
        <w:ind w:firstLine="426"/>
        <w:jc w:val="both"/>
        <w:rPr>
          <w:rFonts w:cs="Times New Roman"/>
          <w:b/>
          <w:szCs w:val="24"/>
        </w:rPr>
      </w:pPr>
    </w:p>
    <w:p w14:paraId="5DB51FA1" w14:textId="77777777" w:rsidR="006738AF" w:rsidRDefault="006738AF" w:rsidP="00260965">
      <w:pPr>
        <w:spacing w:after="0" w:line="360" w:lineRule="auto"/>
        <w:ind w:firstLine="426"/>
        <w:jc w:val="both"/>
        <w:rPr>
          <w:rFonts w:cs="Times New Roman"/>
          <w:b/>
          <w:szCs w:val="24"/>
        </w:rPr>
      </w:pPr>
    </w:p>
    <w:p w14:paraId="2F2B172C" w14:textId="07E4559D" w:rsidR="00260965" w:rsidRPr="00260965" w:rsidRDefault="00260965" w:rsidP="00260965">
      <w:pPr>
        <w:spacing w:after="0" w:line="360" w:lineRule="auto"/>
        <w:ind w:firstLine="426"/>
        <w:jc w:val="both"/>
        <w:rPr>
          <w:rFonts w:cs="Times New Roman"/>
          <w:b/>
          <w:szCs w:val="24"/>
        </w:rPr>
      </w:pPr>
      <w:r w:rsidRPr="00260965">
        <w:rPr>
          <w:rFonts w:cs="Times New Roman"/>
          <w:b/>
          <w:szCs w:val="24"/>
        </w:rPr>
        <w:lastRenderedPageBreak/>
        <w:t>Туристично-рекреаційна сфера</w:t>
      </w:r>
    </w:p>
    <w:p w14:paraId="2324B393"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w:t>
      </w:r>
      <w:proofErr w:type="spellStart"/>
      <w:r w:rsidRPr="00260965">
        <w:rPr>
          <w:rFonts w:cs="Times New Roman"/>
          <w:szCs w:val="24"/>
        </w:rPr>
        <w:t>Дубівській</w:t>
      </w:r>
      <w:proofErr w:type="spellEnd"/>
      <w:r w:rsidRPr="00260965">
        <w:rPr>
          <w:rFonts w:cs="Times New Roman"/>
          <w:szCs w:val="24"/>
        </w:rPr>
        <w:t xml:space="preserve"> селищній територіальній громаді є унікальні можливості для розвитку туристичної й рекреаційної інфраструктури, що пов’язано з наявністю пам’яток архітектури, історії, культури, природи.</w:t>
      </w:r>
    </w:p>
    <w:p w14:paraId="5209E368"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громаді створюються умови для відпочинку подорожуючих. Є два готелі та з десяток садиб. Місцеві підприємці займаються розведенням риби, одне з форельних господарств «Гірська форель» на своїй території створило куток дикої природи. Також тут знаходиться пам’ятник Григору </w:t>
      </w:r>
      <w:proofErr w:type="spellStart"/>
      <w:r w:rsidRPr="00260965">
        <w:rPr>
          <w:rFonts w:cs="Times New Roman"/>
          <w:szCs w:val="24"/>
        </w:rPr>
        <w:t>Пинті</w:t>
      </w:r>
      <w:proofErr w:type="spellEnd"/>
      <w:r w:rsidRPr="00260965">
        <w:rPr>
          <w:rFonts w:cs="Times New Roman"/>
          <w:szCs w:val="24"/>
        </w:rPr>
        <w:t xml:space="preserve">. У Дубовому бере початок популярний туристичний маршрут на гору </w:t>
      </w:r>
      <w:proofErr w:type="spellStart"/>
      <w:r w:rsidRPr="00260965">
        <w:rPr>
          <w:rFonts w:cs="Times New Roman"/>
          <w:szCs w:val="24"/>
        </w:rPr>
        <w:t>Апецька</w:t>
      </w:r>
      <w:proofErr w:type="spellEnd"/>
      <w:r w:rsidRPr="00260965">
        <w:rPr>
          <w:rFonts w:cs="Times New Roman"/>
          <w:szCs w:val="24"/>
        </w:rPr>
        <w:t xml:space="preserve"> (1511 м). До туристичних магнітів громади належить церква Успіння </w:t>
      </w:r>
      <w:proofErr w:type="spellStart"/>
      <w:r w:rsidRPr="00260965">
        <w:rPr>
          <w:rFonts w:cs="Times New Roman"/>
          <w:szCs w:val="24"/>
        </w:rPr>
        <w:t>Присвятої</w:t>
      </w:r>
      <w:proofErr w:type="spellEnd"/>
      <w:r w:rsidRPr="00260965">
        <w:rPr>
          <w:rFonts w:cs="Times New Roman"/>
          <w:szCs w:val="24"/>
        </w:rPr>
        <w:t xml:space="preserve"> Богородиці у с. Красна, де зберігся унікальний іконостас, створений Ігнатом </w:t>
      </w:r>
      <w:proofErr w:type="spellStart"/>
      <w:r w:rsidRPr="00260965">
        <w:rPr>
          <w:rFonts w:cs="Times New Roman"/>
          <w:szCs w:val="24"/>
        </w:rPr>
        <w:t>Рошкевичем</w:t>
      </w:r>
      <w:proofErr w:type="spellEnd"/>
      <w:r w:rsidRPr="00260965">
        <w:rPr>
          <w:rFonts w:cs="Times New Roman"/>
          <w:szCs w:val="24"/>
        </w:rPr>
        <w:t>.</w:t>
      </w:r>
    </w:p>
    <w:p w14:paraId="6065FC89"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Також на території Красної є упорядковане фронтове поховання часів Першої світової війни, а у Дубовому – єврейське кладовище. </w:t>
      </w:r>
    </w:p>
    <w:p w14:paraId="4395FD92"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селі Калини діє етнографічний музей «Калинка», на базі Дубівського ліцею облаштована кімната-музей письменника, лауреата Шевченківської премії Івана </w:t>
      </w:r>
      <w:proofErr w:type="spellStart"/>
      <w:r w:rsidRPr="00260965">
        <w:rPr>
          <w:rFonts w:cs="Times New Roman"/>
          <w:szCs w:val="24"/>
        </w:rPr>
        <w:t>Чендея</w:t>
      </w:r>
      <w:proofErr w:type="spellEnd"/>
      <w:r w:rsidRPr="00260965">
        <w:rPr>
          <w:rFonts w:cs="Times New Roman"/>
          <w:szCs w:val="24"/>
        </w:rPr>
        <w:t xml:space="preserve">, а у Калинівському ліцеї діє музей </w:t>
      </w:r>
      <w:proofErr w:type="spellStart"/>
      <w:r w:rsidRPr="00260965">
        <w:rPr>
          <w:rFonts w:cs="Times New Roman"/>
          <w:szCs w:val="24"/>
        </w:rPr>
        <w:t>старожитностей</w:t>
      </w:r>
      <w:proofErr w:type="spellEnd"/>
      <w:r w:rsidRPr="00260965">
        <w:rPr>
          <w:rFonts w:cs="Times New Roman"/>
          <w:szCs w:val="24"/>
        </w:rPr>
        <w:t xml:space="preserve">.   </w:t>
      </w:r>
    </w:p>
    <w:p w14:paraId="6C2D8FCC"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 xml:space="preserve">У громаді розвинутий зелений туризм, є понад 15 садиб. Узимку любителі активного відпочинку можуть покататися на гірських лижах. Такі послуги надає турбаза «Великий», що діє у Калинах. На території с. Красна є 4 мінеральні джерела, які містять до 20 </w:t>
      </w:r>
      <w:proofErr w:type="spellStart"/>
      <w:r w:rsidRPr="00260965">
        <w:rPr>
          <w:rFonts w:cs="Times New Roman"/>
          <w:szCs w:val="24"/>
        </w:rPr>
        <w:t>життєвонеобхідних</w:t>
      </w:r>
      <w:proofErr w:type="spellEnd"/>
      <w:r w:rsidRPr="00260965">
        <w:rPr>
          <w:rFonts w:cs="Times New Roman"/>
          <w:szCs w:val="24"/>
        </w:rPr>
        <w:t xml:space="preserve"> для здоров’я людини мікроелементів. Найпопулярніші джерела знаходиться в урочищі </w:t>
      </w:r>
      <w:proofErr w:type="spellStart"/>
      <w:r w:rsidRPr="00260965">
        <w:rPr>
          <w:rFonts w:cs="Times New Roman"/>
          <w:szCs w:val="24"/>
        </w:rPr>
        <w:t>Підчос</w:t>
      </w:r>
      <w:proofErr w:type="spellEnd"/>
      <w:r w:rsidRPr="00260965">
        <w:rPr>
          <w:rFonts w:cs="Times New Roman"/>
          <w:szCs w:val="24"/>
        </w:rPr>
        <w:t xml:space="preserve"> та в урочищі </w:t>
      </w:r>
      <w:proofErr w:type="spellStart"/>
      <w:r w:rsidRPr="00260965">
        <w:rPr>
          <w:rFonts w:cs="Times New Roman"/>
          <w:szCs w:val="24"/>
        </w:rPr>
        <w:t>Бесарабик</w:t>
      </w:r>
      <w:proofErr w:type="spellEnd"/>
      <w:r w:rsidRPr="00260965">
        <w:rPr>
          <w:rFonts w:cs="Times New Roman"/>
          <w:szCs w:val="24"/>
        </w:rPr>
        <w:t xml:space="preserve"> (</w:t>
      </w:r>
      <w:proofErr w:type="spellStart"/>
      <w:r w:rsidRPr="00260965">
        <w:rPr>
          <w:rFonts w:cs="Times New Roman"/>
          <w:szCs w:val="24"/>
        </w:rPr>
        <w:t>Красношурка</w:t>
      </w:r>
      <w:proofErr w:type="spellEnd"/>
      <w:r w:rsidRPr="00260965">
        <w:rPr>
          <w:rFonts w:cs="Times New Roman"/>
          <w:szCs w:val="24"/>
        </w:rPr>
        <w:t>).  Проводять у громаді й етнографічні фестивалі на кшталт «</w:t>
      </w:r>
      <w:proofErr w:type="spellStart"/>
      <w:r w:rsidRPr="00260965">
        <w:rPr>
          <w:rFonts w:cs="Times New Roman"/>
          <w:szCs w:val="24"/>
        </w:rPr>
        <w:t>Яфина</w:t>
      </w:r>
      <w:proofErr w:type="spellEnd"/>
      <w:r w:rsidRPr="00260965">
        <w:rPr>
          <w:rFonts w:cs="Times New Roman"/>
          <w:szCs w:val="24"/>
        </w:rPr>
        <w:t xml:space="preserve">-фест», </w:t>
      </w:r>
      <w:proofErr w:type="spellStart"/>
      <w:r w:rsidRPr="00260965">
        <w:rPr>
          <w:rFonts w:cs="Times New Roman"/>
          <w:szCs w:val="24"/>
        </w:rPr>
        <w:t>велозабіг</w:t>
      </w:r>
      <w:proofErr w:type="spellEnd"/>
      <w:r w:rsidRPr="00260965">
        <w:rPr>
          <w:rFonts w:cs="Times New Roman"/>
          <w:szCs w:val="24"/>
        </w:rPr>
        <w:t xml:space="preserve"> «Пий </w:t>
      </w:r>
      <w:proofErr w:type="spellStart"/>
      <w:r w:rsidRPr="00260965">
        <w:rPr>
          <w:rFonts w:cs="Times New Roman"/>
          <w:szCs w:val="24"/>
        </w:rPr>
        <w:t>буркут</w:t>
      </w:r>
      <w:proofErr w:type="spellEnd"/>
      <w:r w:rsidRPr="00260965">
        <w:rPr>
          <w:rFonts w:cs="Times New Roman"/>
          <w:szCs w:val="24"/>
        </w:rPr>
        <w:t xml:space="preserve"> – крути педалі»  тощо.</w:t>
      </w:r>
    </w:p>
    <w:p w14:paraId="2AF26312" w14:textId="77777777" w:rsidR="00260965" w:rsidRPr="00260965" w:rsidRDefault="00260965" w:rsidP="0008302E">
      <w:pPr>
        <w:spacing w:line="360" w:lineRule="auto"/>
        <w:ind w:firstLine="426"/>
        <w:jc w:val="both"/>
        <w:rPr>
          <w:rFonts w:cs="Times New Roman"/>
          <w:szCs w:val="24"/>
        </w:rPr>
      </w:pPr>
      <w:r w:rsidRPr="00260965">
        <w:rPr>
          <w:rFonts w:cs="Times New Roman"/>
          <w:szCs w:val="24"/>
        </w:rPr>
        <w:t>Проблемним питанням, що гальмує розвиток сільського зеленого туризму в громаді, є відсутність належних умов для розбудови рекреаційної інфраструктури та відпочинку урбанізованого населення. На розв’язання цієї проблеми передбачаються заходи щодо створення нових екологічних та зелених маршрутів, розбудови туристичної інфраструктури, проведення культурно-туристичних заходів.</w:t>
      </w:r>
    </w:p>
    <w:p w14:paraId="2FCF7AFD" w14:textId="3F7FA0D6" w:rsidR="00260965" w:rsidRPr="00260965" w:rsidRDefault="00260965" w:rsidP="00260965">
      <w:pPr>
        <w:spacing w:after="0" w:line="360" w:lineRule="auto"/>
        <w:ind w:firstLine="426"/>
        <w:jc w:val="both"/>
        <w:rPr>
          <w:rFonts w:eastAsia="Times New Roman" w:cs="Times New Roman"/>
          <w:b/>
          <w:szCs w:val="24"/>
          <w:lang w:eastAsia="uk-UA"/>
        </w:rPr>
      </w:pPr>
      <w:r w:rsidRPr="00260965">
        <w:rPr>
          <w:rFonts w:eastAsia="Times New Roman" w:cs="Times New Roman"/>
          <w:b/>
          <w:szCs w:val="24"/>
          <w:lang w:eastAsia="uk-UA"/>
        </w:rPr>
        <w:t>1.6.</w:t>
      </w:r>
      <w:r w:rsidR="00A11CBC">
        <w:rPr>
          <w:rFonts w:eastAsia="Times New Roman" w:cs="Times New Roman"/>
          <w:b/>
          <w:szCs w:val="24"/>
          <w:lang w:eastAsia="uk-UA"/>
        </w:rPr>
        <w:t xml:space="preserve"> </w:t>
      </w:r>
      <w:r w:rsidRPr="00260965">
        <w:rPr>
          <w:rFonts w:eastAsia="Times New Roman" w:cs="Times New Roman"/>
          <w:b/>
          <w:szCs w:val="24"/>
          <w:lang w:eastAsia="uk-UA"/>
        </w:rPr>
        <w:t>Містобудівна документація</w:t>
      </w:r>
    </w:p>
    <w:p w14:paraId="45AE0065" w14:textId="77777777" w:rsidR="00260965" w:rsidRPr="00260965" w:rsidRDefault="00260965" w:rsidP="00260965">
      <w:pPr>
        <w:numPr>
          <w:ilvl w:val="0"/>
          <w:numId w:val="37"/>
        </w:numPr>
        <w:tabs>
          <w:tab w:val="clear" w:pos="720"/>
          <w:tab w:val="num" w:pos="0"/>
        </w:tabs>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Генеральний план смт Дубове</w:t>
      </w:r>
      <w:r w:rsidRPr="00260965">
        <w:rPr>
          <w:rFonts w:eastAsia="Times New Roman" w:cs="Times New Roman"/>
          <w:szCs w:val="24"/>
          <w:lang w:eastAsia="uk-UA"/>
        </w:rPr>
        <w:t xml:space="preserve"> — затверджений у 2018 році (розробник: ДП УНДІПМ "</w:t>
      </w:r>
      <w:proofErr w:type="spellStart"/>
      <w:r w:rsidRPr="00260965">
        <w:rPr>
          <w:rFonts w:eastAsia="Times New Roman" w:cs="Times New Roman"/>
          <w:szCs w:val="24"/>
          <w:lang w:eastAsia="uk-UA"/>
        </w:rPr>
        <w:t>Діпромісто</w:t>
      </w:r>
      <w:proofErr w:type="spellEnd"/>
      <w:r w:rsidRPr="00260965">
        <w:rPr>
          <w:rFonts w:eastAsia="Times New Roman" w:cs="Times New Roman"/>
          <w:szCs w:val="24"/>
          <w:lang w:eastAsia="uk-UA"/>
        </w:rPr>
        <w:t>" ім. Ю.М. Білоконя). Включає селище Дубове та села Вишній Дубовець, Нижній Дубовець.</w:t>
      </w:r>
    </w:p>
    <w:p w14:paraId="3F51FD4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Рішення</w:t>
      </w:r>
      <w:r w:rsidRPr="00260965">
        <w:rPr>
          <w:rFonts w:eastAsia="Times New Roman" w:cs="Times New Roman"/>
          <w:szCs w:val="24"/>
          <w:lang w:eastAsia="uk-UA"/>
        </w:rPr>
        <w:t>: ХІХ сесія VII скликання Дубівської селищної ради №565 від 21.08.2018.</w:t>
      </w:r>
    </w:p>
    <w:p w14:paraId="476E7DC9"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Топографічна основа</w:t>
      </w:r>
      <w:r w:rsidRPr="00260965">
        <w:rPr>
          <w:rFonts w:eastAsia="Times New Roman" w:cs="Times New Roman"/>
          <w:szCs w:val="24"/>
          <w:lang w:eastAsia="uk-UA"/>
        </w:rPr>
        <w:t>: масштаб 1:10000 для всієї громади.</w:t>
      </w:r>
    </w:p>
    <w:p w14:paraId="74DC5E8F" w14:textId="77777777" w:rsidR="00260965" w:rsidRPr="00260965" w:rsidRDefault="00260965" w:rsidP="00260965">
      <w:pPr>
        <w:numPr>
          <w:ilvl w:val="0"/>
          <w:numId w:val="37"/>
        </w:numPr>
        <w:tabs>
          <w:tab w:val="clear" w:pos="720"/>
          <w:tab w:val="num" w:pos="0"/>
        </w:tabs>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Генеральний план с. Калини</w:t>
      </w:r>
      <w:r w:rsidRPr="00260965">
        <w:rPr>
          <w:rFonts w:eastAsia="Times New Roman" w:cs="Times New Roman"/>
          <w:szCs w:val="24"/>
          <w:lang w:eastAsia="uk-UA"/>
        </w:rPr>
        <w:t xml:space="preserve"> — розроблений Українським державним інститутом проектування міст "</w:t>
      </w:r>
      <w:proofErr w:type="spellStart"/>
      <w:r w:rsidRPr="00260965">
        <w:rPr>
          <w:rFonts w:eastAsia="Times New Roman" w:cs="Times New Roman"/>
          <w:szCs w:val="24"/>
          <w:lang w:eastAsia="uk-UA"/>
        </w:rPr>
        <w:t>Діпромісто</w:t>
      </w:r>
      <w:proofErr w:type="spellEnd"/>
      <w:r w:rsidRPr="00260965">
        <w:rPr>
          <w:rFonts w:eastAsia="Times New Roman" w:cs="Times New Roman"/>
          <w:szCs w:val="24"/>
          <w:lang w:eastAsia="uk-UA"/>
        </w:rPr>
        <w:t>" у 1971 році, м. Ужгород.</w:t>
      </w:r>
    </w:p>
    <w:p w14:paraId="45248C49"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lastRenderedPageBreak/>
        <w:t>Рішення</w:t>
      </w:r>
      <w:r w:rsidRPr="00260965">
        <w:rPr>
          <w:rFonts w:eastAsia="Times New Roman" w:cs="Times New Roman"/>
          <w:szCs w:val="24"/>
          <w:lang w:eastAsia="uk-UA"/>
        </w:rPr>
        <w:t>: сесія Калинівської сільської ради №614 від 15.02.2013 «Про актуалізацію існуючого генерального плану села Калини як придатного для подальшого використання».</w:t>
      </w:r>
    </w:p>
    <w:p w14:paraId="26269B92" w14:textId="77777777" w:rsidR="00260965" w:rsidRPr="00260965" w:rsidRDefault="00260965" w:rsidP="00260965">
      <w:pPr>
        <w:numPr>
          <w:ilvl w:val="0"/>
          <w:numId w:val="37"/>
        </w:numPr>
        <w:tabs>
          <w:tab w:val="clear" w:pos="720"/>
          <w:tab w:val="num" w:pos="0"/>
        </w:tabs>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Генеральний план с. Красна</w:t>
      </w:r>
      <w:r w:rsidRPr="00260965">
        <w:rPr>
          <w:rFonts w:eastAsia="Times New Roman" w:cs="Times New Roman"/>
          <w:szCs w:val="24"/>
          <w:lang w:eastAsia="uk-UA"/>
        </w:rPr>
        <w:t xml:space="preserve"> — затверджений у 1967 році (розробник: Український державний інститут проектування міст "</w:t>
      </w:r>
      <w:proofErr w:type="spellStart"/>
      <w:r w:rsidRPr="00260965">
        <w:rPr>
          <w:rFonts w:eastAsia="Times New Roman" w:cs="Times New Roman"/>
          <w:szCs w:val="24"/>
          <w:lang w:eastAsia="uk-UA"/>
        </w:rPr>
        <w:t>Діпромісто</w:t>
      </w:r>
      <w:proofErr w:type="spellEnd"/>
      <w:r w:rsidRPr="00260965">
        <w:rPr>
          <w:rFonts w:eastAsia="Times New Roman" w:cs="Times New Roman"/>
          <w:szCs w:val="24"/>
          <w:lang w:eastAsia="uk-UA"/>
        </w:rPr>
        <w:t>", м. Ужгород).</w:t>
      </w:r>
    </w:p>
    <w:p w14:paraId="322AFBB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Рішення</w:t>
      </w:r>
      <w:r w:rsidRPr="00260965">
        <w:rPr>
          <w:rFonts w:eastAsia="Times New Roman" w:cs="Times New Roman"/>
          <w:szCs w:val="24"/>
          <w:lang w:eastAsia="uk-UA"/>
        </w:rPr>
        <w:t xml:space="preserve">: сесія </w:t>
      </w:r>
      <w:proofErr w:type="spellStart"/>
      <w:r w:rsidRPr="00260965">
        <w:rPr>
          <w:rFonts w:eastAsia="Times New Roman" w:cs="Times New Roman"/>
          <w:szCs w:val="24"/>
          <w:lang w:eastAsia="uk-UA"/>
        </w:rPr>
        <w:t>Краснянської</w:t>
      </w:r>
      <w:proofErr w:type="spellEnd"/>
      <w:r w:rsidRPr="00260965">
        <w:rPr>
          <w:rFonts w:eastAsia="Times New Roman" w:cs="Times New Roman"/>
          <w:szCs w:val="24"/>
          <w:lang w:eastAsia="uk-UA"/>
        </w:rPr>
        <w:t xml:space="preserve"> сільської ради №265 від 10.02.2013 «Про актуалізацію існуючого генерального плану села Калини як придатного для подальшого використання».</w:t>
      </w:r>
    </w:p>
    <w:p w14:paraId="360786DB" w14:textId="77777777" w:rsidR="00260965" w:rsidRPr="00260965" w:rsidRDefault="00260965" w:rsidP="00260965">
      <w:pPr>
        <w:tabs>
          <w:tab w:val="num" w:pos="0"/>
        </w:tabs>
        <w:spacing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Інвентаризація земель громади:</w:t>
      </w:r>
    </w:p>
    <w:p w14:paraId="59CD3E33" w14:textId="77777777" w:rsidR="00260965" w:rsidRPr="00260965" w:rsidRDefault="00260965" w:rsidP="00260965">
      <w:pPr>
        <w:tabs>
          <w:tab w:val="num" w:pos="0"/>
        </w:tabs>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Проведена інвентаризація земель для визначення їх актуального використання, що сприятиме ефективному розподілу ресурсів, зокрема для нових забудов та інфраструктурних проєктів.</w:t>
      </w:r>
    </w:p>
    <w:p w14:paraId="31D7FEAC" w14:textId="77777777" w:rsidR="00260965" w:rsidRPr="00260965" w:rsidRDefault="00260965" w:rsidP="00260965">
      <w:pPr>
        <w:tabs>
          <w:tab w:val="num" w:pos="0"/>
        </w:tabs>
        <w:spacing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Стан розробки Комплексного плану просторового розвитку громади:</w:t>
      </w:r>
    </w:p>
    <w:p w14:paraId="4651E5A6" w14:textId="77777777" w:rsidR="00260965" w:rsidRPr="00260965" w:rsidRDefault="00260965" w:rsidP="00260965">
      <w:pPr>
        <w:tabs>
          <w:tab w:val="num" w:pos="0"/>
        </w:tabs>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Розпочато підготовку Комплексного плану просторового розвитку, який включатиме оновлення даних для підтримки нових проєктів у громадах, полегшення процесу забудови та розвитку інфраструктури.</w:t>
      </w:r>
    </w:p>
    <w:p w14:paraId="4EE3F0FD" w14:textId="77777777" w:rsidR="00260965" w:rsidRPr="00260965" w:rsidRDefault="00260965" w:rsidP="00260965">
      <w:pPr>
        <w:tabs>
          <w:tab w:val="num" w:pos="0"/>
        </w:tabs>
        <w:spacing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Перелік наявних детальних планів територій:</w:t>
      </w:r>
    </w:p>
    <w:p w14:paraId="19A0F207" w14:textId="77777777" w:rsidR="00260965" w:rsidRPr="00260965" w:rsidRDefault="00260965" w:rsidP="00260965">
      <w:pPr>
        <w:tabs>
          <w:tab w:val="num" w:pos="0"/>
        </w:tabs>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Наразі розроблено та затверджено низку детальних планів для визначення конкретних зон під забудову та об'єкти інфраструктури, що є важливими для розвитку населених пунктів.</w:t>
      </w:r>
    </w:p>
    <w:p w14:paraId="4E71C165" w14:textId="77777777" w:rsidR="00260965" w:rsidRPr="00260965" w:rsidRDefault="00260965" w:rsidP="00260965">
      <w:pPr>
        <w:tabs>
          <w:tab w:val="num" w:pos="0"/>
        </w:tabs>
        <w:spacing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Проблеми просторового планування розвитку громади:</w:t>
      </w:r>
    </w:p>
    <w:p w14:paraId="7D152B23" w14:textId="77777777" w:rsidR="00260965" w:rsidRPr="00260965" w:rsidRDefault="00260965" w:rsidP="00260965">
      <w:pPr>
        <w:numPr>
          <w:ilvl w:val="0"/>
          <w:numId w:val="38"/>
        </w:numPr>
        <w:tabs>
          <w:tab w:val="clear" w:pos="720"/>
          <w:tab w:val="num" w:pos="0"/>
        </w:tabs>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Стара містобудівна документація</w:t>
      </w:r>
      <w:r w:rsidRPr="00260965">
        <w:rPr>
          <w:rFonts w:eastAsia="Times New Roman" w:cs="Times New Roman"/>
          <w:szCs w:val="24"/>
          <w:lang w:eastAsia="uk-UA"/>
        </w:rPr>
        <w:t>: Генеральні плани деяких населених пунктів є застарілими (1971 та 1967 роки), що ускладнює актуалізацію потреб і розвиток громади.</w:t>
      </w:r>
    </w:p>
    <w:p w14:paraId="3024C9B0" w14:textId="77777777" w:rsidR="00260965" w:rsidRPr="00260965" w:rsidRDefault="00260965" w:rsidP="00260965">
      <w:pPr>
        <w:numPr>
          <w:ilvl w:val="0"/>
          <w:numId w:val="38"/>
        </w:numPr>
        <w:tabs>
          <w:tab w:val="clear" w:pos="720"/>
          <w:tab w:val="num" w:pos="0"/>
        </w:tabs>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Низька деталізація планів</w:t>
      </w:r>
      <w:r w:rsidRPr="00260965">
        <w:rPr>
          <w:rFonts w:eastAsia="Times New Roman" w:cs="Times New Roman"/>
          <w:szCs w:val="24"/>
          <w:lang w:eastAsia="uk-UA"/>
        </w:rPr>
        <w:t>: Обмежена кількість детальних планів територій створює труднощі у визначенні конкретних зон для нових забудов.</w:t>
      </w:r>
    </w:p>
    <w:p w14:paraId="0E5A350A" w14:textId="3E9C61CC" w:rsidR="00260965" w:rsidRDefault="00260965" w:rsidP="00F025C8">
      <w:pPr>
        <w:numPr>
          <w:ilvl w:val="0"/>
          <w:numId w:val="38"/>
        </w:numPr>
        <w:tabs>
          <w:tab w:val="clear" w:pos="720"/>
          <w:tab w:val="num" w:pos="0"/>
        </w:tabs>
        <w:spacing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Необхідність оновлення інфраструктури</w:t>
      </w:r>
      <w:r w:rsidRPr="00260965">
        <w:rPr>
          <w:rFonts w:eastAsia="Times New Roman" w:cs="Times New Roman"/>
          <w:szCs w:val="24"/>
          <w:lang w:eastAsia="uk-UA"/>
        </w:rPr>
        <w:t>: Потреба в оновленому Комплексному плані просторового розвитку для покращення транспортних, житлових і соціальних об'єктів.</w:t>
      </w:r>
    </w:p>
    <w:p w14:paraId="65781861" w14:textId="77777777" w:rsidR="00F025C8" w:rsidRPr="00821FBA" w:rsidRDefault="00F025C8" w:rsidP="00F025C8">
      <w:pPr>
        <w:autoSpaceDE w:val="0"/>
        <w:autoSpaceDN w:val="0"/>
        <w:adjustRightInd w:val="0"/>
        <w:spacing w:afterLines="120" w:after="288" w:line="276" w:lineRule="auto"/>
        <w:ind w:firstLine="284"/>
        <w:contextualSpacing/>
        <w:jc w:val="both"/>
        <w:rPr>
          <w:rFonts w:eastAsia="Calibri" w:cs="Times New Roman"/>
          <w:b/>
          <w:bCs/>
          <w:color w:val="000000"/>
          <w:kern w:val="0"/>
          <w:szCs w:val="24"/>
        </w:rPr>
      </w:pPr>
      <w:r w:rsidRPr="00821FBA">
        <w:rPr>
          <w:rFonts w:eastAsia="Calibri" w:cs="Times New Roman"/>
          <w:b/>
          <w:bCs/>
          <w:color w:val="000000"/>
          <w:kern w:val="0"/>
          <w:szCs w:val="24"/>
        </w:rPr>
        <w:t>1.7. Інформація щодо відповідності Регіональній Стратегії розвитку</w:t>
      </w:r>
    </w:p>
    <w:p w14:paraId="4B4C3FF1" w14:textId="77777777" w:rsidR="00F025C8" w:rsidRPr="00821FBA" w:rsidRDefault="00F025C8" w:rsidP="00F025C8">
      <w:pPr>
        <w:autoSpaceDE w:val="0"/>
        <w:autoSpaceDN w:val="0"/>
        <w:adjustRightInd w:val="0"/>
        <w:spacing w:afterLines="120" w:after="288" w:line="360" w:lineRule="auto"/>
        <w:ind w:firstLine="284"/>
        <w:contextualSpacing/>
        <w:jc w:val="both"/>
        <w:rPr>
          <w:rFonts w:eastAsia="Calibri" w:cs="Times New Roman"/>
          <w:color w:val="000000"/>
          <w:kern w:val="0"/>
          <w:szCs w:val="24"/>
        </w:rPr>
      </w:pPr>
      <w:r w:rsidRPr="00821FBA">
        <w:rPr>
          <w:rFonts w:eastAsia="Calibri" w:cs="Times New Roman"/>
          <w:color w:val="000000"/>
          <w:kern w:val="0"/>
          <w:szCs w:val="24"/>
        </w:rPr>
        <w:t>Чинна Регіональна Стратегія розвитку Закарпатської області на період 2021-2027 років, затверджена Рішенням Закарпатської обласної ради від 20.12.2019 року №1630 (зі змінами, внесеними рішенням обласної ради від 01.10.020року №1840), визначає такі Стратегічні цілі розвитку Закарпатської області:</w:t>
      </w:r>
    </w:p>
    <w:p w14:paraId="473DE04F" w14:textId="77777777" w:rsidR="00F025C8" w:rsidRPr="00821FBA" w:rsidRDefault="00F025C8" w:rsidP="00F025C8">
      <w:pPr>
        <w:numPr>
          <w:ilvl w:val="0"/>
          <w:numId w:val="40"/>
        </w:numPr>
        <w:autoSpaceDE w:val="0"/>
        <w:autoSpaceDN w:val="0"/>
        <w:adjustRightInd w:val="0"/>
        <w:spacing w:afterLines="120" w:after="288" w:line="360" w:lineRule="auto"/>
        <w:ind w:left="0" w:firstLine="284"/>
        <w:contextualSpacing/>
        <w:jc w:val="both"/>
        <w:rPr>
          <w:rFonts w:eastAsia="Calibri" w:cs="Times New Roman"/>
          <w:color w:val="000000"/>
          <w:kern w:val="0"/>
          <w:szCs w:val="24"/>
        </w:rPr>
      </w:pPr>
      <w:r w:rsidRPr="00821FBA">
        <w:rPr>
          <w:rFonts w:eastAsia="Calibri" w:cs="Times New Roman"/>
          <w:color w:val="000000"/>
          <w:kern w:val="0"/>
          <w:szCs w:val="24"/>
        </w:rPr>
        <w:t>Збереження і розвиток людського та соціального капіталу.</w:t>
      </w:r>
    </w:p>
    <w:p w14:paraId="2BD315C9" w14:textId="77777777" w:rsidR="00F025C8" w:rsidRPr="00821FBA" w:rsidRDefault="00F025C8" w:rsidP="00F025C8">
      <w:pPr>
        <w:numPr>
          <w:ilvl w:val="0"/>
          <w:numId w:val="40"/>
        </w:numPr>
        <w:autoSpaceDE w:val="0"/>
        <w:autoSpaceDN w:val="0"/>
        <w:adjustRightInd w:val="0"/>
        <w:spacing w:afterLines="120" w:after="288" w:line="360" w:lineRule="auto"/>
        <w:ind w:left="0" w:firstLine="284"/>
        <w:contextualSpacing/>
        <w:jc w:val="both"/>
        <w:rPr>
          <w:rFonts w:eastAsia="Calibri" w:cs="Times New Roman"/>
          <w:color w:val="000000"/>
          <w:kern w:val="0"/>
          <w:szCs w:val="24"/>
        </w:rPr>
      </w:pPr>
      <w:r w:rsidRPr="00821FBA">
        <w:rPr>
          <w:rFonts w:eastAsia="Calibri" w:cs="Times New Roman"/>
          <w:color w:val="000000"/>
          <w:kern w:val="0"/>
          <w:szCs w:val="24"/>
        </w:rPr>
        <w:t xml:space="preserve">Прискорення досягнення конкурентоспроможності та </w:t>
      </w:r>
      <w:proofErr w:type="spellStart"/>
      <w:r w:rsidRPr="00821FBA">
        <w:rPr>
          <w:rFonts w:eastAsia="Calibri" w:cs="Times New Roman"/>
          <w:color w:val="000000"/>
          <w:kern w:val="0"/>
          <w:szCs w:val="24"/>
        </w:rPr>
        <w:t>інноваційності</w:t>
      </w:r>
      <w:proofErr w:type="spellEnd"/>
      <w:r w:rsidRPr="00821FBA">
        <w:rPr>
          <w:rFonts w:eastAsia="Calibri" w:cs="Times New Roman"/>
          <w:color w:val="000000"/>
          <w:kern w:val="0"/>
          <w:szCs w:val="24"/>
        </w:rPr>
        <w:t xml:space="preserve"> регіональної економіки.</w:t>
      </w:r>
    </w:p>
    <w:p w14:paraId="5BF786C0" w14:textId="77777777" w:rsidR="00F025C8" w:rsidRPr="00821FBA" w:rsidRDefault="00F025C8" w:rsidP="00F025C8">
      <w:pPr>
        <w:numPr>
          <w:ilvl w:val="0"/>
          <w:numId w:val="40"/>
        </w:numPr>
        <w:autoSpaceDE w:val="0"/>
        <w:autoSpaceDN w:val="0"/>
        <w:adjustRightInd w:val="0"/>
        <w:spacing w:afterLines="120" w:after="288" w:line="360" w:lineRule="auto"/>
        <w:ind w:left="0" w:firstLine="284"/>
        <w:contextualSpacing/>
        <w:jc w:val="both"/>
        <w:rPr>
          <w:rFonts w:eastAsia="Calibri" w:cs="Times New Roman"/>
          <w:color w:val="000000"/>
          <w:kern w:val="0"/>
          <w:szCs w:val="24"/>
        </w:rPr>
      </w:pPr>
      <w:r w:rsidRPr="00821FBA">
        <w:rPr>
          <w:rFonts w:eastAsia="Calibri" w:cs="Times New Roman"/>
          <w:color w:val="000000"/>
          <w:kern w:val="0"/>
          <w:szCs w:val="24"/>
        </w:rPr>
        <w:t>Побудова локальних економік знань та смарт-спеціалізація.</w:t>
      </w:r>
    </w:p>
    <w:p w14:paraId="41F95F92" w14:textId="77777777" w:rsidR="00F025C8" w:rsidRPr="00821FBA" w:rsidRDefault="00F025C8" w:rsidP="00F025C8">
      <w:pPr>
        <w:numPr>
          <w:ilvl w:val="0"/>
          <w:numId w:val="40"/>
        </w:numPr>
        <w:autoSpaceDE w:val="0"/>
        <w:autoSpaceDN w:val="0"/>
        <w:adjustRightInd w:val="0"/>
        <w:spacing w:afterLines="120" w:after="288" w:line="360" w:lineRule="auto"/>
        <w:ind w:left="0" w:firstLine="284"/>
        <w:contextualSpacing/>
        <w:jc w:val="both"/>
        <w:rPr>
          <w:rFonts w:eastAsia="Calibri" w:cs="Times New Roman"/>
          <w:color w:val="000000"/>
          <w:kern w:val="0"/>
          <w:szCs w:val="24"/>
        </w:rPr>
      </w:pPr>
      <w:r w:rsidRPr="00821FBA">
        <w:rPr>
          <w:rFonts w:eastAsia="Calibri" w:cs="Times New Roman"/>
          <w:color w:val="000000"/>
          <w:kern w:val="0"/>
          <w:szCs w:val="24"/>
        </w:rPr>
        <w:t>Забезпечення охорони довкілля, екологічно збалансованого і раціонального природокористування та просторової гармонії.</w:t>
      </w:r>
    </w:p>
    <w:p w14:paraId="16D44C7E" w14:textId="77777777" w:rsidR="00F025C8" w:rsidRPr="00821FBA" w:rsidRDefault="00F025C8" w:rsidP="00F025C8">
      <w:pPr>
        <w:numPr>
          <w:ilvl w:val="0"/>
          <w:numId w:val="40"/>
        </w:numPr>
        <w:autoSpaceDE w:val="0"/>
        <w:autoSpaceDN w:val="0"/>
        <w:adjustRightInd w:val="0"/>
        <w:spacing w:afterLines="120" w:after="288" w:line="360" w:lineRule="auto"/>
        <w:ind w:left="0" w:firstLine="284"/>
        <w:contextualSpacing/>
        <w:jc w:val="both"/>
        <w:rPr>
          <w:rFonts w:eastAsia="Calibri" w:cs="Times New Roman"/>
          <w:color w:val="000000"/>
          <w:kern w:val="0"/>
          <w:szCs w:val="24"/>
        </w:rPr>
      </w:pPr>
      <w:r w:rsidRPr="00821FBA">
        <w:rPr>
          <w:rFonts w:eastAsia="Calibri" w:cs="Times New Roman"/>
          <w:color w:val="000000"/>
          <w:kern w:val="0"/>
          <w:szCs w:val="24"/>
        </w:rPr>
        <w:lastRenderedPageBreak/>
        <w:t>Забезпечення сталого розвитку сільських та гірських територій в умовах системних реформ.</w:t>
      </w:r>
    </w:p>
    <w:p w14:paraId="69873930" w14:textId="77777777" w:rsidR="00F025C8" w:rsidRDefault="00F025C8" w:rsidP="00F025C8">
      <w:pPr>
        <w:autoSpaceDE w:val="0"/>
        <w:autoSpaceDN w:val="0"/>
        <w:adjustRightInd w:val="0"/>
        <w:spacing w:afterLines="120" w:after="288" w:line="360" w:lineRule="auto"/>
        <w:ind w:firstLine="284"/>
        <w:contextualSpacing/>
        <w:jc w:val="both"/>
        <w:rPr>
          <w:rFonts w:eastAsia="Calibri" w:cs="Times New Roman"/>
          <w:color w:val="000000"/>
          <w:kern w:val="0"/>
          <w:szCs w:val="24"/>
        </w:rPr>
      </w:pPr>
      <w:r w:rsidRPr="00821FBA">
        <w:rPr>
          <w:rFonts w:eastAsia="Calibri" w:cs="Times New Roman"/>
          <w:color w:val="000000"/>
          <w:kern w:val="0"/>
          <w:szCs w:val="24"/>
        </w:rPr>
        <w:t xml:space="preserve">Навіть просте порівняння зі Стратегічними цілями Стратегії розвитку </w:t>
      </w:r>
      <w:r>
        <w:rPr>
          <w:rFonts w:eastAsia="Calibri" w:cs="Times New Roman"/>
          <w:color w:val="000000"/>
          <w:kern w:val="0"/>
          <w:szCs w:val="24"/>
        </w:rPr>
        <w:t>Дубів</w:t>
      </w:r>
      <w:r w:rsidRPr="00821FBA">
        <w:rPr>
          <w:rFonts w:eastAsia="Calibri" w:cs="Times New Roman"/>
          <w:color w:val="000000"/>
          <w:kern w:val="0"/>
          <w:szCs w:val="24"/>
        </w:rPr>
        <w:t>ської селищної територіальної громади до 2027 року (див. Розділ 5) засвідчує про їх узгодженість з окремими Стратегічними цілями Регіональної Стратегії розвитку (РСР) :</w:t>
      </w:r>
    </w:p>
    <w:p w14:paraId="03A9E838" w14:textId="77777777" w:rsidR="00F025C8" w:rsidRPr="00821FBA" w:rsidRDefault="00F025C8" w:rsidP="00F025C8">
      <w:pPr>
        <w:numPr>
          <w:ilvl w:val="0"/>
          <w:numId w:val="41"/>
        </w:numPr>
        <w:autoSpaceDE w:val="0"/>
        <w:autoSpaceDN w:val="0"/>
        <w:adjustRightInd w:val="0"/>
        <w:spacing w:afterLines="120" w:after="288" w:line="360" w:lineRule="auto"/>
        <w:ind w:left="0" w:firstLine="284"/>
        <w:contextualSpacing/>
        <w:jc w:val="both"/>
        <w:rPr>
          <w:rFonts w:eastAsia="Calibri" w:cs="Times New Roman"/>
          <w:i/>
          <w:iCs/>
          <w:color w:val="000000"/>
          <w:kern w:val="0"/>
          <w:szCs w:val="24"/>
        </w:rPr>
      </w:pPr>
      <w:r w:rsidRPr="00821FBA">
        <w:rPr>
          <w:rFonts w:eastAsia="Calibri" w:cs="Times New Roman"/>
          <w:color w:val="000000"/>
          <w:kern w:val="0"/>
          <w:szCs w:val="24"/>
        </w:rPr>
        <w:t xml:space="preserve">Активація місцевого економічного розвитку та залучення інвестицій: </w:t>
      </w:r>
      <w:r w:rsidRPr="00821FBA">
        <w:rPr>
          <w:rFonts w:eastAsia="Calibri" w:cs="Times New Roman"/>
          <w:i/>
          <w:iCs/>
          <w:color w:val="000000"/>
          <w:kern w:val="0"/>
          <w:szCs w:val="24"/>
        </w:rPr>
        <w:t>узгодженість зі Стратегічною ціллю 2 РСР.</w:t>
      </w:r>
    </w:p>
    <w:p w14:paraId="283E5089" w14:textId="77777777" w:rsidR="00F025C8" w:rsidRPr="00821FBA" w:rsidRDefault="00F025C8" w:rsidP="00F025C8">
      <w:pPr>
        <w:numPr>
          <w:ilvl w:val="0"/>
          <w:numId w:val="41"/>
        </w:numPr>
        <w:autoSpaceDE w:val="0"/>
        <w:autoSpaceDN w:val="0"/>
        <w:adjustRightInd w:val="0"/>
        <w:spacing w:afterLines="120" w:after="288" w:line="360" w:lineRule="auto"/>
        <w:ind w:left="0" w:firstLine="284"/>
        <w:contextualSpacing/>
        <w:jc w:val="both"/>
        <w:rPr>
          <w:rFonts w:eastAsia="Calibri" w:cs="Times New Roman"/>
          <w:i/>
          <w:iCs/>
          <w:color w:val="000000"/>
          <w:kern w:val="0"/>
          <w:szCs w:val="24"/>
        </w:rPr>
      </w:pPr>
      <w:r w:rsidRPr="00821FBA">
        <w:rPr>
          <w:rFonts w:eastAsia="Calibri" w:cs="Times New Roman"/>
          <w:color w:val="000000"/>
          <w:kern w:val="0"/>
          <w:szCs w:val="24"/>
        </w:rPr>
        <w:t xml:space="preserve">Підвищення доступності і якості соціальних послуг у громаді: </w:t>
      </w:r>
      <w:r w:rsidRPr="00821FBA">
        <w:rPr>
          <w:rFonts w:eastAsia="Calibri" w:cs="Times New Roman"/>
          <w:i/>
          <w:iCs/>
          <w:color w:val="000000"/>
          <w:kern w:val="0"/>
          <w:szCs w:val="24"/>
        </w:rPr>
        <w:t>узгодженість зі Стратегічною ціллю 1 РСР.</w:t>
      </w:r>
    </w:p>
    <w:p w14:paraId="79A46757" w14:textId="77777777" w:rsidR="00F025C8" w:rsidRPr="00821FBA" w:rsidRDefault="00F025C8" w:rsidP="00F025C8">
      <w:pPr>
        <w:numPr>
          <w:ilvl w:val="0"/>
          <w:numId w:val="41"/>
        </w:numPr>
        <w:autoSpaceDE w:val="0"/>
        <w:autoSpaceDN w:val="0"/>
        <w:adjustRightInd w:val="0"/>
        <w:spacing w:afterLines="120" w:after="288" w:line="360" w:lineRule="auto"/>
        <w:ind w:left="0" w:firstLine="284"/>
        <w:contextualSpacing/>
        <w:jc w:val="both"/>
        <w:rPr>
          <w:rFonts w:eastAsia="Calibri" w:cs="Times New Roman"/>
          <w:i/>
          <w:iCs/>
          <w:color w:val="000000"/>
          <w:kern w:val="0"/>
          <w:szCs w:val="24"/>
        </w:rPr>
      </w:pPr>
      <w:r w:rsidRPr="00821FBA">
        <w:rPr>
          <w:rFonts w:eastAsia="Calibri" w:cs="Times New Roman"/>
          <w:color w:val="000000"/>
          <w:kern w:val="0"/>
          <w:szCs w:val="24"/>
        </w:rPr>
        <w:t xml:space="preserve">Забезпечення потреб громади у просторовому, інфраструктурному, енергетичному плануванні і розвитку та в екологічній безпеці: </w:t>
      </w:r>
      <w:r w:rsidRPr="00821FBA">
        <w:rPr>
          <w:rFonts w:eastAsia="Calibri" w:cs="Times New Roman"/>
          <w:i/>
          <w:iCs/>
          <w:color w:val="000000"/>
          <w:kern w:val="0"/>
          <w:szCs w:val="24"/>
        </w:rPr>
        <w:t>узгодженість зі Стратегічною ціллю 4 РСР.</w:t>
      </w:r>
    </w:p>
    <w:p w14:paraId="5B381474" w14:textId="5A9D1928" w:rsidR="00F025C8" w:rsidRDefault="00F025C8" w:rsidP="00F025C8">
      <w:pPr>
        <w:autoSpaceDE w:val="0"/>
        <w:autoSpaceDN w:val="0"/>
        <w:adjustRightInd w:val="0"/>
        <w:spacing w:afterLines="120" w:after="288" w:line="360" w:lineRule="auto"/>
        <w:ind w:firstLine="284"/>
        <w:contextualSpacing/>
        <w:jc w:val="both"/>
        <w:rPr>
          <w:rFonts w:eastAsia="Calibri" w:cs="Times New Roman"/>
          <w:color w:val="000000"/>
          <w:kern w:val="0"/>
          <w:szCs w:val="24"/>
        </w:rPr>
      </w:pPr>
      <w:r w:rsidRPr="00821FBA">
        <w:rPr>
          <w:rFonts w:eastAsia="Calibri" w:cs="Times New Roman"/>
          <w:color w:val="000000"/>
          <w:kern w:val="0"/>
          <w:szCs w:val="24"/>
        </w:rPr>
        <w:t xml:space="preserve">Окрім того, більш повне порівняння Системи Стратегічних і Оперативних цілей Стратегії розвитку </w:t>
      </w:r>
      <w:r>
        <w:rPr>
          <w:rFonts w:eastAsia="Calibri" w:cs="Times New Roman"/>
          <w:color w:val="000000"/>
          <w:kern w:val="0"/>
          <w:szCs w:val="24"/>
        </w:rPr>
        <w:t>Дубів</w:t>
      </w:r>
      <w:r w:rsidRPr="00821FBA">
        <w:rPr>
          <w:rFonts w:eastAsia="Calibri" w:cs="Times New Roman"/>
          <w:color w:val="000000"/>
          <w:kern w:val="0"/>
          <w:szCs w:val="24"/>
        </w:rPr>
        <w:t>ської ТГ з аналогічною Системою Стратегічних і Оперативних цілей Регіональної Стратегії розвитку Закарпатської області (див. нижче Розділ 5, Табл. 5.3) також засвідчує про їх повну узгодженість і на рівні Оперативних цілей.</w:t>
      </w:r>
    </w:p>
    <w:p w14:paraId="57DB0678" w14:textId="77777777" w:rsidR="00422432" w:rsidRDefault="00422432" w:rsidP="00422432">
      <w:pPr>
        <w:autoSpaceDE w:val="0"/>
        <w:autoSpaceDN w:val="0"/>
        <w:adjustRightInd w:val="0"/>
        <w:spacing w:afterLines="120" w:after="288" w:line="360" w:lineRule="auto"/>
        <w:contextualSpacing/>
        <w:jc w:val="both"/>
        <w:rPr>
          <w:rFonts w:eastAsia="Calibri" w:cs="Times New Roman"/>
          <w:i/>
          <w:iCs/>
          <w:color w:val="000000"/>
          <w:kern w:val="0"/>
          <w:szCs w:val="24"/>
        </w:rPr>
      </w:pPr>
    </w:p>
    <w:p w14:paraId="35B17AC7" w14:textId="06F40A34" w:rsidR="00260965" w:rsidRPr="00F025C8" w:rsidRDefault="00260965" w:rsidP="00422432">
      <w:pPr>
        <w:autoSpaceDE w:val="0"/>
        <w:autoSpaceDN w:val="0"/>
        <w:adjustRightInd w:val="0"/>
        <w:spacing w:afterLines="120" w:after="288" w:line="360" w:lineRule="auto"/>
        <w:ind w:firstLine="426"/>
        <w:contextualSpacing/>
        <w:jc w:val="both"/>
        <w:rPr>
          <w:rFonts w:eastAsia="Calibri" w:cs="Times New Roman"/>
          <w:i/>
          <w:iCs/>
          <w:color w:val="000000"/>
          <w:kern w:val="0"/>
          <w:szCs w:val="24"/>
        </w:rPr>
      </w:pPr>
      <w:r w:rsidRPr="00260965">
        <w:rPr>
          <w:rFonts w:eastAsia="Times New Roman" w:cs="Times New Roman"/>
          <w:b/>
          <w:bCs/>
          <w:szCs w:val="24"/>
          <w:lang w:eastAsia="uk-UA"/>
        </w:rPr>
        <w:t>1.8. Економічний розвиток та підприємництво</w:t>
      </w:r>
    </w:p>
    <w:p w14:paraId="74BFFC55" w14:textId="77777777" w:rsidR="00260965" w:rsidRPr="00260965" w:rsidRDefault="00260965" w:rsidP="00260965">
      <w:pPr>
        <w:spacing w:after="0" w:line="360"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Найбільші платники податків та підприємства</w:t>
      </w:r>
    </w:p>
    <w:p w14:paraId="04403322"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Основними платниками податків у громаді є середні та великі підприємства, зокрема у галузі деревообробки. Такі підприємства, як КООП «Обрій», ТОВ «Вектор», ТОВ «Оріон-2», спеціалізуються на виготовленні меблів, столярних виробів та первинній обробці деревини. Деревообробна промисловість є провідною галуззю економіки громади та основною товарною структурою експорту, що охоплює деревину і вироби з неї.</w:t>
      </w:r>
    </w:p>
    <w:p w14:paraId="2DF64258"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Малі підприємства і підприємці</w:t>
      </w:r>
    </w:p>
    <w:p w14:paraId="5B5BFD23"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Стабільними платниками податків є малий бізнес і фізичні особи-підприємці (ФОП). У 2021 році на території громади діяло 638 суб’єктів господарської діяльності, однак до листопада 2022 року їх кількість скоротилася до 555. Станом на 01.01.2024 року зареєстровано 437 ФОП, 118 юридичних осіб, а ще 64 підприємці працюють у громаді, але зареєстровані в інших громадах.</w:t>
      </w:r>
    </w:p>
    <w:p w14:paraId="730B1961"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Структура підприємництва і фермерства (за галузями)</w:t>
      </w:r>
    </w:p>
    <w:p w14:paraId="0BD98D23"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Економіка громади представлена багатогалузевою структурою підприємництва.</w:t>
      </w:r>
    </w:p>
    <w:p w14:paraId="34082499" w14:textId="77777777" w:rsidR="00260965" w:rsidRPr="00260965" w:rsidRDefault="00260965" w:rsidP="00260965">
      <w:pPr>
        <w:numPr>
          <w:ilvl w:val="0"/>
          <w:numId w:val="19"/>
        </w:numPr>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Деревообробна промисловість</w:t>
      </w:r>
      <w:r w:rsidRPr="00260965">
        <w:rPr>
          <w:rFonts w:eastAsia="Times New Roman" w:cs="Times New Roman"/>
          <w:szCs w:val="24"/>
          <w:lang w:eastAsia="uk-UA"/>
        </w:rPr>
        <w:t>: 45 підприємств займаються виготовленням меблів, столярних виробів і первинною обробкою деревини.</w:t>
      </w:r>
    </w:p>
    <w:p w14:paraId="3770D3DB" w14:textId="77777777" w:rsidR="00260965" w:rsidRPr="00260965" w:rsidRDefault="00260965" w:rsidP="00260965">
      <w:pPr>
        <w:numPr>
          <w:ilvl w:val="0"/>
          <w:numId w:val="19"/>
        </w:numPr>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Будівельні послуги</w:t>
      </w:r>
      <w:r w:rsidRPr="00260965">
        <w:rPr>
          <w:rFonts w:eastAsia="Times New Roman" w:cs="Times New Roman"/>
          <w:szCs w:val="24"/>
          <w:lang w:eastAsia="uk-UA"/>
        </w:rPr>
        <w:t>: представлені 8 підприємствами, зокрема ТОВ «</w:t>
      </w:r>
      <w:proofErr w:type="spellStart"/>
      <w:r w:rsidRPr="00260965">
        <w:rPr>
          <w:rFonts w:eastAsia="Times New Roman" w:cs="Times New Roman"/>
          <w:szCs w:val="24"/>
          <w:lang w:eastAsia="uk-UA"/>
        </w:rPr>
        <w:t>КіК</w:t>
      </w:r>
      <w:proofErr w:type="spellEnd"/>
      <w:r w:rsidRPr="00260965">
        <w:rPr>
          <w:rFonts w:eastAsia="Times New Roman" w:cs="Times New Roman"/>
          <w:szCs w:val="24"/>
          <w:lang w:eastAsia="uk-UA"/>
        </w:rPr>
        <w:t>», ФОП Білак В.В., ТОВ «Фірма «Олена».</w:t>
      </w:r>
    </w:p>
    <w:p w14:paraId="7E7C3CF7" w14:textId="77777777" w:rsidR="00260965" w:rsidRPr="00260965" w:rsidRDefault="00260965" w:rsidP="00260965">
      <w:pPr>
        <w:numPr>
          <w:ilvl w:val="0"/>
          <w:numId w:val="19"/>
        </w:numPr>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lastRenderedPageBreak/>
        <w:t>Харчова промисловість</w:t>
      </w:r>
      <w:r w:rsidRPr="00260965">
        <w:rPr>
          <w:rFonts w:eastAsia="Times New Roman" w:cs="Times New Roman"/>
          <w:szCs w:val="24"/>
          <w:lang w:eastAsia="uk-UA"/>
        </w:rPr>
        <w:t xml:space="preserve">: функціонують 6 пекарень, а також 2 </w:t>
      </w:r>
      <w:proofErr w:type="spellStart"/>
      <w:r w:rsidRPr="00260965">
        <w:rPr>
          <w:rFonts w:eastAsia="Times New Roman" w:cs="Times New Roman"/>
          <w:szCs w:val="24"/>
          <w:lang w:eastAsia="uk-UA"/>
        </w:rPr>
        <w:t>крафтові</w:t>
      </w:r>
      <w:proofErr w:type="spellEnd"/>
      <w:r w:rsidRPr="00260965">
        <w:rPr>
          <w:rFonts w:eastAsia="Times New Roman" w:cs="Times New Roman"/>
          <w:szCs w:val="24"/>
          <w:lang w:eastAsia="uk-UA"/>
        </w:rPr>
        <w:t xml:space="preserve"> сироварні, які виробляють до 15 видів сиру з коров’ячого молока, 1 м’ясопереробне підприємство.</w:t>
      </w:r>
    </w:p>
    <w:p w14:paraId="7F3BC9B6" w14:textId="77777777" w:rsidR="00260965" w:rsidRPr="00260965" w:rsidRDefault="00260965" w:rsidP="00260965">
      <w:pPr>
        <w:numPr>
          <w:ilvl w:val="0"/>
          <w:numId w:val="19"/>
        </w:numPr>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Торгівля та ресторанний бізнес</w:t>
      </w:r>
      <w:r w:rsidRPr="00260965">
        <w:rPr>
          <w:rFonts w:eastAsia="Times New Roman" w:cs="Times New Roman"/>
          <w:szCs w:val="24"/>
          <w:lang w:eastAsia="uk-UA"/>
        </w:rPr>
        <w:t>: найбільша частина суб'єктів господарювання – це 245 торгових підприємств і 51 суб'єкт ресторанного господарства.</w:t>
      </w:r>
    </w:p>
    <w:p w14:paraId="33B6403B" w14:textId="77777777" w:rsidR="00260965" w:rsidRPr="00260965" w:rsidRDefault="00260965" w:rsidP="00260965">
      <w:pPr>
        <w:numPr>
          <w:ilvl w:val="0"/>
          <w:numId w:val="19"/>
        </w:numPr>
        <w:spacing w:after="0" w:line="360" w:lineRule="auto"/>
        <w:ind w:left="0" w:firstLine="426"/>
        <w:jc w:val="both"/>
        <w:rPr>
          <w:rFonts w:eastAsia="Times New Roman" w:cs="Times New Roman"/>
          <w:szCs w:val="24"/>
          <w:lang w:eastAsia="uk-UA"/>
        </w:rPr>
      </w:pPr>
      <w:r w:rsidRPr="00260965">
        <w:rPr>
          <w:rFonts w:eastAsia="Times New Roman" w:cs="Times New Roman"/>
          <w:b/>
          <w:bCs/>
          <w:szCs w:val="24"/>
          <w:lang w:eastAsia="uk-UA"/>
        </w:rPr>
        <w:t>Транспортні послуги</w:t>
      </w:r>
      <w:r w:rsidRPr="00260965">
        <w:rPr>
          <w:rFonts w:eastAsia="Times New Roman" w:cs="Times New Roman"/>
          <w:szCs w:val="24"/>
          <w:lang w:eastAsia="uk-UA"/>
        </w:rPr>
        <w:t>: 15 підприємців займаються пасажирськими перевезеннями, а 14 – вантажним транспортом.</w:t>
      </w:r>
    </w:p>
    <w:p w14:paraId="71CAEDA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Сільськогосподарське виробництво</w:t>
      </w:r>
    </w:p>
    <w:p w14:paraId="110CE250"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У громаді сільське господарство має потенціал, але наразі більшість жителів займаються доглядом за невеликими приватними присадибними ділянками та садами. Загалом на території громади є близько 142,9 га садів, однак вони не доглядаються систематично, а урожай збирають лише тоді, коли ціна на плоди вигідна. Найбільш поширеними видами дерев є яблуні, груші, волоські горіхи і сливи.</w:t>
      </w:r>
    </w:p>
    <w:p w14:paraId="3652D03C"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Частина дрібних домашніх господарств займається вівчарством та виробництвом сиру, який реалізується на місцевих ринках. Також діють фермерські господарства, що займаються вирощуванням гірської форелі.</w:t>
      </w:r>
    </w:p>
    <w:p w14:paraId="220B57FA"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У лісах на території громади ростуть гриби, а на полонинах – чорниці (</w:t>
      </w:r>
      <w:proofErr w:type="spellStart"/>
      <w:r w:rsidRPr="00260965">
        <w:rPr>
          <w:rFonts w:eastAsia="Times New Roman" w:cs="Times New Roman"/>
          <w:szCs w:val="24"/>
          <w:lang w:eastAsia="uk-UA"/>
        </w:rPr>
        <w:t>яфини</w:t>
      </w:r>
      <w:proofErr w:type="spellEnd"/>
      <w:r w:rsidRPr="00260965">
        <w:rPr>
          <w:rFonts w:eastAsia="Times New Roman" w:cs="Times New Roman"/>
          <w:szCs w:val="24"/>
          <w:lang w:eastAsia="uk-UA"/>
        </w:rPr>
        <w:t>). Однак у громаді відчувається дефіцит підприємств, які б здійснювали переробку дикорослих продуктів.</w:t>
      </w:r>
    </w:p>
    <w:p w14:paraId="283AE4EB"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b/>
          <w:bCs/>
          <w:szCs w:val="24"/>
          <w:lang w:eastAsia="uk-UA"/>
        </w:rPr>
        <w:t>Проблеми та тенденції</w:t>
      </w:r>
    </w:p>
    <w:p w14:paraId="766CCFB4"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Основними проблемами економічного розвитку є недостатній розвиток сільськогосподарських та переробних підприємств, зокрема тих, які б займалися переробкою дикорослих плодів, грибів та іншої продукції. Іншою проблемою є нестабільність економічної ситуації, яка впливає на скорочення кількості суб’єктів підприємницької діяльності в громаді.</w:t>
      </w:r>
    </w:p>
    <w:p w14:paraId="47691F68" w14:textId="77777777" w:rsidR="00260965" w:rsidRPr="00260965" w:rsidRDefault="00260965" w:rsidP="00260965">
      <w:pPr>
        <w:spacing w:after="0" w:line="360" w:lineRule="auto"/>
        <w:ind w:firstLine="426"/>
        <w:jc w:val="both"/>
        <w:rPr>
          <w:rFonts w:eastAsia="Times New Roman" w:cs="Times New Roman"/>
          <w:b/>
          <w:bCs/>
          <w:szCs w:val="24"/>
          <w:lang w:eastAsia="uk-UA"/>
        </w:rPr>
      </w:pPr>
      <w:r w:rsidRPr="00260965">
        <w:rPr>
          <w:rFonts w:eastAsia="Times New Roman" w:cs="Times New Roman"/>
          <w:b/>
          <w:bCs/>
          <w:szCs w:val="24"/>
          <w:lang w:eastAsia="uk-UA"/>
        </w:rPr>
        <w:t>Ринкова інфраструктура</w:t>
      </w:r>
    </w:p>
    <w:p w14:paraId="26E6ABBB" w14:textId="77777777" w:rsidR="00260965" w:rsidRPr="00260965" w:rsidRDefault="00260965" w:rsidP="00260965">
      <w:pPr>
        <w:spacing w:after="0" w:line="360" w:lineRule="auto"/>
        <w:ind w:firstLine="426"/>
        <w:jc w:val="both"/>
        <w:rPr>
          <w:rFonts w:eastAsia="Times New Roman" w:cs="Times New Roman"/>
          <w:szCs w:val="24"/>
          <w:lang w:eastAsia="uk-UA"/>
        </w:rPr>
      </w:pPr>
      <w:r w:rsidRPr="00260965">
        <w:rPr>
          <w:rFonts w:eastAsia="Times New Roman" w:cs="Times New Roman"/>
          <w:szCs w:val="24"/>
          <w:lang w:eastAsia="uk-UA"/>
        </w:rPr>
        <w:t xml:space="preserve">На території громади діють 2 ринки на понад 500 торгових місць у смт Дубове. Громадяни мають доступ до банківських послуг через банкомати «ПриватБанку», «Альфа-Банку», «Ощадбанку», а також нещодавно відкритого відділення «Альфа-Банк». У громаді працюють 8 аптек та 2 </w:t>
      </w:r>
      <w:proofErr w:type="spellStart"/>
      <w:r w:rsidRPr="00260965">
        <w:rPr>
          <w:rFonts w:eastAsia="Times New Roman" w:cs="Times New Roman"/>
          <w:szCs w:val="24"/>
          <w:lang w:eastAsia="uk-UA"/>
        </w:rPr>
        <w:t>ветаптеки</w:t>
      </w:r>
      <w:proofErr w:type="spellEnd"/>
      <w:r w:rsidRPr="00260965">
        <w:rPr>
          <w:rFonts w:eastAsia="Times New Roman" w:cs="Times New Roman"/>
          <w:szCs w:val="24"/>
          <w:lang w:eastAsia="uk-UA"/>
        </w:rPr>
        <w:t>.</w:t>
      </w:r>
    </w:p>
    <w:p w14:paraId="7A56DB54" w14:textId="77777777" w:rsidR="00260965" w:rsidRPr="00260965" w:rsidRDefault="00260965" w:rsidP="00260965">
      <w:pPr>
        <w:spacing w:after="0" w:line="360" w:lineRule="auto"/>
        <w:ind w:firstLine="426"/>
        <w:jc w:val="both"/>
        <w:rPr>
          <w:rFonts w:cs="Times New Roman"/>
          <w:b/>
          <w:szCs w:val="24"/>
        </w:rPr>
      </w:pPr>
      <w:r w:rsidRPr="00260965">
        <w:rPr>
          <w:rFonts w:cs="Times New Roman"/>
          <w:b/>
          <w:szCs w:val="24"/>
        </w:rPr>
        <w:t>Інвестиційні майданчики</w:t>
      </w:r>
    </w:p>
    <w:p w14:paraId="712920C5" w14:textId="77777777" w:rsidR="00260965" w:rsidRPr="00260965" w:rsidRDefault="00260965" w:rsidP="00260965">
      <w:pPr>
        <w:spacing w:after="0" w:line="360" w:lineRule="auto"/>
        <w:ind w:firstLine="426"/>
        <w:jc w:val="both"/>
        <w:rPr>
          <w:rFonts w:cs="Times New Roman"/>
          <w:szCs w:val="24"/>
        </w:rPr>
      </w:pPr>
      <w:r w:rsidRPr="00260965">
        <w:rPr>
          <w:rFonts w:cs="Times New Roman"/>
          <w:szCs w:val="24"/>
        </w:rPr>
        <w:t>У комунальній власності громади є такі земельні ділянки, що можуть послужити для залучення інвестицій.</w:t>
      </w:r>
    </w:p>
    <w:p w14:paraId="51DB1E20" w14:textId="088B5B27" w:rsidR="00260965" w:rsidRDefault="00260965" w:rsidP="00AA0EA5">
      <w:pPr>
        <w:spacing w:line="360" w:lineRule="auto"/>
        <w:ind w:firstLine="426"/>
        <w:jc w:val="both"/>
        <w:rPr>
          <w:rFonts w:cs="Times New Roman"/>
          <w:szCs w:val="24"/>
        </w:rPr>
      </w:pPr>
      <w:r w:rsidRPr="00260965">
        <w:rPr>
          <w:rFonts w:cs="Times New Roman"/>
          <w:szCs w:val="24"/>
        </w:rPr>
        <w:t xml:space="preserve">На горі </w:t>
      </w:r>
      <w:proofErr w:type="spellStart"/>
      <w:r w:rsidRPr="00260965">
        <w:rPr>
          <w:rFonts w:cs="Times New Roman"/>
          <w:szCs w:val="24"/>
        </w:rPr>
        <w:t>Апецька</w:t>
      </w:r>
      <w:proofErr w:type="spellEnd"/>
      <w:r w:rsidRPr="00260965">
        <w:rPr>
          <w:rFonts w:cs="Times New Roman"/>
          <w:szCs w:val="24"/>
        </w:rPr>
        <w:t xml:space="preserve"> є вільна земельна ділянка сільськогосподарського призначення площею 230,4177 га. Місце розташування: Закарпатська область, Тячівський район, </w:t>
      </w:r>
      <w:proofErr w:type="spellStart"/>
      <w:r w:rsidRPr="00260965">
        <w:rPr>
          <w:rFonts w:cs="Times New Roman"/>
          <w:szCs w:val="24"/>
        </w:rPr>
        <w:t>Дубівська</w:t>
      </w:r>
      <w:proofErr w:type="spellEnd"/>
      <w:r w:rsidRPr="00260965">
        <w:rPr>
          <w:rFonts w:cs="Times New Roman"/>
          <w:szCs w:val="24"/>
        </w:rPr>
        <w:t xml:space="preserve"> селищна рада. Кадастровий номер земельної ділянки 2124455600:03:005:0019. Ця земельна ділянка може бути використана для рекреаційної та туристичної сфери чи вирощування плантацій чорниць. </w:t>
      </w:r>
    </w:p>
    <w:p w14:paraId="5E1F9581" w14:textId="75A1047C" w:rsidR="00260965" w:rsidRPr="00260965" w:rsidRDefault="00260965" w:rsidP="00AA0EA5">
      <w:pPr>
        <w:pStyle w:val="Default"/>
        <w:numPr>
          <w:ilvl w:val="1"/>
          <w:numId w:val="42"/>
        </w:numPr>
        <w:spacing w:line="360" w:lineRule="auto"/>
        <w:ind w:firstLine="66"/>
        <w:contextualSpacing/>
        <w:rPr>
          <w:rFonts w:ascii="Times New Roman" w:hAnsi="Times New Roman" w:cs="Times New Roman"/>
          <w:b/>
          <w:bCs/>
        </w:rPr>
      </w:pPr>
      <w:r w:rsidRPr="00260965">
        <w:rPr>
          <w:rFonts w:ascii="Times New Roman" w:hAnsi="Times New Roman" w:cs="Times New Roman"/>
          <w:b/>
          <w:bCs/>
        </w:rPr>
        <w:lastRenderedPageBreak/>
        <w:t>Фінансовий стан та бюджет територіальної громади</w:t>
      </w:r>
    </w:p>
    <w:p w14:paraId="7CB75492" w14:textId="77777777" w:rsidR="00260965" w:rsidRPr="00260965" w:rsidRDefault="00260965" w:rsidP="00260965">
      <w:pPr>
        <w:pStyle w:val="docdata"/>
        <w:spacing w:before="0" w:beforeAutospacing="0" w:after="0" w:afterAutospacing="0" w:line="360" w:lineRule="auto"/>
        <w:ind w:firstLine="426"/>
        <w:jc w:val="both"/>
      </w:pPr>
      <w:r w:rsidRPr="00260965">
        <w:rPr>
          <w:color w:val="000000"/>
        </w:rPr>
        <w:t>Аналіз фінансового стану Дубівської селищної територіальної громади за 2021–2023 роки показав стабільне зростання доходів та ефективне використання бюджетних ресурсів. Громада демонструє високу залежність від податкових надходжень, особливо податку на доходи фізичних осіб (ПДФО), а також значну частку офіційних трансфертів від держави. Ключові результати за цей період включають:</w:t>
      </w:r>
    </w:p>
    <w:p w14:paraId="203455A9"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Зростання доходів</w:t>
      </w:r>
      <w:r w:rsidRPr="00260965">
        <w:rPr>
          <w:color w:val="000000"/>
        </w:rPr>
        <w:t>:</w:t>
      </w:r>
    </w:p>
    <w:p w14:paraId="12C6E82C"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У 2021 році доходи громади становили </w:t>
      </w:r>
      <w:r w:rsidRPr="00260965">
        <w:rPr>
          <w:b/>
          <w:bCs/>
          <w:color w:val="000000"/>
        </w:rPr>
        <w:t>173,6 млн грн</w:t>
      </w:r>
      <w:r w:rsidRPr="00260965">
        <w:rPr>
          <w:color w:val="000000"/>
        </w:rPr>
        <w:t xml:space="preserve">, у 2022 — </w:t>
      </w:r>
      <w:r w:rsidRPr="00260965">
        <w:rPr>
          <w:b/>
          <w:bCs/>
          <w:color w:val="000000"/>
        </w:rPr>
        <w:t>167 млн грн</w:t>
      </w:r>
      <w:r w:rsidRPr="00260965">
        <w:rPr>
          <w:color w:val="000000"/>
        </w:rPr>
        <w:t xml:space="preserve">, у 2023 — </w:t>
      </w:r>
      <w:r w:rsidRPr="00260965">
        <w:rPr>
          <w:b/>
          <w:bCs/>
          <w:color w:val="000000"/>
        </w:rPr>
        <w:t>191,1 млн грн</w:t>
      </w:r>
      <w:r w:rsidRPr="00260965">
        <w:rPr>
          <w:color w:val="000000"/>
        </w:rPr>
        <w:t>, що свідчить про позитивну динаміку зростання.</w:t>
      </w:r>
    </w:p>
    <w:p w14:paraId="73C5A72A"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Основним джерелом власних доходів залишається </w:t>
      </w:r>
      <w:r w:rsidRPr="00260965">
        <w:rPr>
          <w:b/>
          <w:bCs/>
          <w:color w:val="000000"/>
        </w:rPr>
        <w:t>ПДФО</w:t>
      </w:r>
      <w:r w:rsidRPr="00260965">
        <w:rPr>
          <w:color w:val="000000"/>
        </w:rPr>
        <w:t xml:space="preserve">, питома вага якого у структурі доходів зросла до </w:t>
      </w:r>
      <w:r w:rsidRPr="00260965">
        <w:rPr>
          <w:b/>
          <w:bCs/>
          <w:color w:val="000000"/>
        </w:rPr>
        <w:t>108,78%</w:t>
      </w:r>
      <w:r w:rsidRPr="00260965">
        <w:rPr>
          <w:color w:val="000000"/>
        </w:rPr>
        <w:t xml:space="preserve"> у 2023 році.</w:t>
      </w:r>
    </w:p>
    <w:p w14:paraId="00AAE588"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Ефективність виконання бюджету</w:t>
      </w:r>
      <w:r w:rsidRPr="00260965">
        <w:rPr>
          <w:color w:val="000000"/>
        </w:rPr>
        <w:t>:</w:t>
      </w:r>
    </w:p>
    <w:p w14:paraId="37343BD8"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Виконання бюджету за видатками у 2021 році склало </w:t>
      </w:r>
      <w:r w:rsidRPr="00260965">
        <w:rPr>
          <w:b/>
          <w:bCs/>
          <w:color w:val="000000"/>
        </w:rPr>
        <w:t>93%</w:t>
      </w:r>
      <w:r w:rsidRPr="00260965">
        <w:rPr>
          <w:color w:val="000000"/>
        </w:rPr>
        <w:t xml:space="preserve">, у 2022 — </w:t>
      </w:r>
      <w:r w:rsidRPr="00260965">
        <w:rPr>
          <w:b/>
          <w:bCs/>
          <w:color w:val="000000"/>
        </w:rPr>
        <w:t>98,41%</w:t>
      </w:r>
      <w:r w:rsidRPr="00260965">
        <w:rPr>
          <w:color w:val="000000"/>
        </w:rPr>
        <w:t xml:space="preserve">, у 2023 — </w:t>
      </w:r>
      <w:r w:rsidRPr="00260965">
        <w:rPr>
          <w:b/>
          <w:bCs/>
          <w:color w:val="000000"/>
        </w:rPr>
        <w:t>98,78%</w:t>
      </w:r>
      <w:r w:rsidRPr="00260965">
        <w:rPr>
          <w:color w:val="000000"/>
        </w:rPr>
        <w:t>, що демонструє високий рівень бюджетної дисципліни.</w:t>
      </w:r>
    </w:p>
    <w:p w14:paraId="69E8921A"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Пріоритетом видаткової частини залишаються </w:t>
      </w:r>
      <w:r w:rsidRPr="00260965">
        <w:rPr>
          <w:b/>
          <w:bCs/>
          <w:color w:val="000000"/>
        </w:rPr>
        <w:t>оплата праці</w:t>
      </w:r>
      <w:r w:rsidRPr="00260965">
        <w:rPr>
          <w:color w:val="000000"/>
        </w:rPr>
        <w:t xml:space="preserve"> та </w:t>
      </w:r>
      <w:r w:rsidRPr="00260965">
        <w:rPr>
          <w:b/>
          <w:bCs/>
          <w:color w:val="000000"/>
        </w:rPr>
        <w:t>утримання закладів освіти</w:t>
      </w:r>
      <w:r w:rsidRPr="00260965">
        <w:rPr>
          <w:color w:val="000000"/>
        </w:rPr>
        <w:t xml:space="preserve">, що складає до </w:t>
      </w:r>
      <w:r w:rsidRPr="00260965">
        <w:rPr>
          <w:b/>
          <w:bCs/>
          <w:color w:val="000000"/>
        </w:rPr>
        <w:t>50%</w:t>
      </w:r>
      <w:r w:rsidRPr="00260965">
        <w:rPr>
          <w:color w:val="000000"/>
        </w:rPr>
        <w:t xml:space="preserve"> загальних видатків.</w:t>
      </w:r>
    </w:p>
    <w:p w14:paraId="1A39E370"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Податкові надходження</w:t>
      </w:r>
      <w:r w:rsidRPr="00260965">
        <w:rPr>
          <w:color w:val="000000"/>
        </w:rPr>
        <w:t>:</w:t>
      </w:r>
    </w:p>
    <w:p w14:paraId="39D6FA0F"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Значне зростання доходів від ПДФО у 2021 році — </w:t>
      </w:r>
      <w:r w:rsidRPr="00260965">
        <w:rPr>
          <w:b/>
          <w:bCs/>
          <w:color w:val="000000"/>
        </w:rPr>
        <w:t>22,2 млн грн</w:t>
      </w:r>
      <w:r w:rsidRPr="00260965">
        <w:rPr>
          <w:color w:val="000000"/>
        </w:rPr>
        <w:t xml:space="preserve">, у 2022 році — </w:t>
      </w:r>
      <w:r w:rsidRPr="00260965">
        <w:rPr>
          <w:b/>
          <w:bCs/>
          <w:color w:val="000000"/>
        </w:rPr>
        <w:t>26,8 млн грн</w:t>
      </w:r>
      <w:r w:rsidRPr="00260965">
        <w:rPr>
          <w:color w:val="000000"/>
        </w:rPr>
        <w:t xml:space="preserve">, у 2023 році — </w:t>
      </w:r>
      <w:r w:rsidRPr="00260965">
        <w:rPr>
          <w:b/>
          <w:bCs/>
          <w:color w:val="000000"/>
        </w:rPr>
        <w:t>28,1 млн грн</w:t>
      </w:r>
      <w:r w:rsidRPr="00260965">
        <w:rPr>
          <w:color w:val="000000"/>
        </w:rPr>
        <w:t>.</w:t>
      </w:r>
    </w:p>
    <w:p w14:paraId="0743D809" w14:textId="77777777" w:rsidR="00260965" w:rsidRPr="00260965" w:rsidRDefault="00260965" w:rsidP="00260965">
      <w:pPr>
        <w:pStyle w:val="a6"/>
        <w:tabs>
          <w:tab w:val="left" w:pos="1440"/>
        </w:tabs>
        <w:spacing w:before="0" w:beforeAutospacing="0" w:after="0" w:afterAutospacing="0" w:line="360" w:lineRule="auto"/>
        <w:ind w:firstLine="426"/>
        <w:rPr>
          <w:color w:val="000000"/>
        </w:rPr>
      </w:pPr>
      <w:r w:rsidRPr="00260965">
        <w:rPr>
          <w:color w:val="000000"/>
        </w:rPr>
        <w:t>Збільшення надходжень від єдиного податку свідчить про активізацію малого та середнього бізнесу, що важливо для подальшого розвитку громади.</w:t>
      </w:r>
    </w:p>
    <w:p w14:paraId="78639E12" w14:textId="05CE016B" w:rsidR="00260965" w:rsidRPr="00260965" w:rsidRDefault="00260965" w:rsidP="00260965">
      <w:pPr>
        <w:pStyle w:val="a6"/>
        <w:tabs>
          <w:tab w:val="left" w:pos="1440"/>
        </w:tabs>
        <w:spacing w:before="0" w:beforeAutospacing="0" w:after="0" w:afterAutospacing="0" w:line="360" w:lineRule="auto"/>
        <w:ind w:firstLine="426"/>
      </w:pPr>
      <w:r w:rsidRPr="00260965">
        <w:rPr>
          <w:noProof/>
        </w:rPr>
        <w:drawing>
          <wp:inline distT="0" distB="0" distL="0" distR="0" wp14:anchorId="0C0CA6C7" wp14:editId="7B4C6F17">
            <wp:extent cx="4267200" cy="26822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8435" cy="2689302"/>
                    </a:xfrm>
                    <a:prstGeom prst="rect">
                      <a:avLst/>
                    </a:prstGeom>
                    <a:noFill/>
                    <a:ln>
                      <a:noFill/>
                    </a:ln>
                  </pic:spPr>
                </pic:pic>
              </a:graphicData>
            </a:graphic>
          </wp:inline>
        </w:drawing>
      </w:r>
    </w:p>
    <w:p w14:paraId="20B41FF0" w14:textId="77777777" w:rsidR="00260965" w:rsidRPr="00260965" w:rsidRDefault="00260965" w:rsidP="00260965">
      <w:pPr>
        <w:pStyle w:val="a6"/>
        <w:spacing w:before="0" w:beforeAutospacing="0" w:after="0" w:afterAutospacing="0" w:line="360" w:lineRule="auto"/>
        <w:ind w:firstLine="426"/>
      </w:pPr>
      <w:r w:rsidRPr="00260965">
        <w:rPr>
          <w:b/>
          <w:bCs/>
          <w:color w:val="000000"/>
        </w:rPr>
        <w:t>Пріоритетні напрями розвитку фінансової системи громади:</w:t>
      </w:r>
    </w:p>
    <w:p w14:paraId="3939F65B"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Розширення бази оподаткування</w:t>
      </w:r>
      <w:r w:rsidRPr="00260965">
        <w:rPr>
          <w:color w:val="000000"/>
        </w:rPr>
        <w:t>:</w:t>
      </w:r>
    </w:p>
    <w:p w14:paraId="7FACD56D"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Стратегічно важливо продовжувати розширювати податкову базу громади за рахунок підтримки малого та середнього бізнесу, залучення нових інвесторів, розвитку промислових і сервісних зон.</w:t>
      </w:r>
    </w:p>
    <w:p w14:paraId="2484A4AB"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lastRenderedPageBreak/>
        <w:t>Підвищення ефективності використання бюджетних коштів</w:t>
      </w:r>
      <w:r w:rsidRPr="00260965">
        <w:rPr>
          <w:color w:val="000000"/>
        </w:rPr>
        <w:t>:</w:t>
      </w:r>
    </w:p>
    <w:p w14:paraId="0FAE0785"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 xml:space="preserve">Необхідно продовжувати оптимізацію видатків, зокрема спрямовувати більше коштів на </w:t>
      </w:r>
      <w:r w:rsidRPr="00260965">
        <w:rPr>
          <w:b/>
          <w:bCs/>
          <w:color w:val="000000"/>
        </w:rPr>
        <w:t>інвестиційні проєкти</w:t>
      </w:r>
      <w:r w:rsidRPr="00260965">
        <w:rPr>
          <w:color w:val="000000"/>
        </w:rPr>
        <w:t>, які створюють додаткову вартість для громади (інфраструктура, соціальні об’єкти).</w:t>
      </w:r>
    </w:p>
    <w:p w14:paraId="2263332A"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Зменшення залежності від державних трансфертів</w:t>
      </w:r>
      <w:r w:rsidRPr="00260965">
        <w:rPr>
          <w:color w:val="000000"/>
        </w:rPr>
        <w:t>:</w:t>
      </w:r>
    </w:p>
    <w:p w14:paraId="52AE8E6D"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Розвивати економічну самодостатність громади, щоб зменшити залежність від офіційних трансфертів, через підтримку місцевих виробництв, аграрного сектору та інвестиційних проєктів.</w:t>
      </w:r>
    </w:p>
    <w:p w14:paraId="0D9ABFF8" w14:textId="77777777" w:rsidR="00260965" w:rsidRPr="00260965" w:rsidRDefault="00260965" w:rsidP="00260965">
      <w:pPr>
        <w:pStyle w:val="a6"/>
        <w:tabs>
          <w:tab w:val="left" w:pos="720"/>
        </w:tabs>
        <w:spacing w:before="0" w:beforeAutospacing="0" w:after="0" w:afterAutospacing="0" w:line="360" w:lineRule="auto"/>
        <w:ind w:firstLine="426"/>
      </w:pPr>
      <w:r w:rsidRPr="00260965">
        <w:rPr>
          <w:b/>
          <w:bCs/>
          <w:color w:val="000000"/>
        </w:rPr>
        <w:t>Підтримка соціальної сфери та освіти</w:t>
      </w:r>
      <w:r w:rsidRPr="00260965">
        <w:rPr>
          <w:color w:val="000000"/>
        </w:rPr>
        <w:t>:</w:t>
      </w:r>
    </w:p>
    <w:p w14:paraId="04C354CE" w14:textId="77777777" w:rsidR="00260965" w:rsidRPr="00260965" w:rsidRDefault="00260965" w:rsidP="00260965">
      <w:pPr>
        <w:pStyle w:val="a6"/>
        <w:tabs>
          <w:tab w:val="left" w:pos="1440"/>
        </w:tabs>
        <w:spacing w:before="0" w:beforeAutospacing="0" w:after="0" w:afterAutospacing="0" w:line="360" w:lineRule="auto"/>
        <w:ind w:firstLine="426"/>
      </w:pPr>
      <w:r w:rsidRPr="00260965">
        <w:rPr>
          <w:color w:val="000000"/>
        </w:rPr>
        <w:t>Оскільки значна частина видатків громади припадає на сферу освіти та соціальний захист, важливо підтримувати ефективні програми фінансування цих секторів, водночас оптимізуючи їх витрати.</w:t>
      </w:r>
    </w:p>
    <w:p w14:paraId="54990FCB" w14:textId="77777777" w:rsidR="00260965" w:rsidRPr="00260965" w:rsidRDefault="00260965" w:rsidP="00260965">
      <w:pPr>
        <w:pStyle w:val="a6"/>
        <w:spacing w:before="0" w:beforeAutospacing="0" w:after="0" w:afterAutospacing="0" w:line="360" w:lineRule="auto"/>
        <w:ind w:firstLine="426"/>
      </w:pPr>
      <w:r w:rsidRPr="00260965">
        <w:rPr>
          <w:color w:val="000000"/>
        </w:rPr>
        <w:t>Аналіз фінансової діяльності громади за 2021–2023 роки свідчить про позитивну динаміку та наявність потенціалу для подальшого розвитку. Стратегічним завданням є забезпечення зростання власних доходів громади, ефективного використання бюджетних коштів та зниження залежності від трансфертів.</w:t>
      </w:r>
    </w:p>
    <w:p w14:paraId="7B17B735" w14:textId="437E2525" w:rsidR="00260965" w:rsidRPr="00260965" w:rsidRDefault="00260965" w:rsidP="00422432">
      <w:pPr>
        <w:pStyle w:val="Default"/>
        <w:numPr>
          <w:ilvl w:val="1"/>
          <w:numId w:val="42"/>
        </w:numPr>
        <w:spacing w:line="360" w:lineRule="auto"/>
        <w:ind w:firstLine="66"/>
        <w:contextualSpacing/>
        <w:rPr>
          <w:rFonts w:ascii="Times New Roman" w:hAnsi="Times New Roman" w:cs="Times New Roman"/>
          <w:b/>
          <w:bCs/>
        </w:rPr>
      </w:pPr>
      <w:r w:rsidRPr="00260965">
        <w:rPr>
          <w:rFonts w:ascii="Times New Roman" w:hAnsi="Times New Roman" w:cs="Times New Roman"/>
          <w:b/>
          <w:bCs/>
        </w:rPr>
        <w:t>Органи управління громадою</w:t>
      </w:r>
    </w:p>
    <w:p w14:paraId="57DC6111" w14:textId="77777777" w:rsidR="00260965" w:rsidRPr="00260965" w:rsidRDefault="00260965" w:rsidP="00260965">
      <w:pPr>
        <w:spacing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Партійна структура депутатів ради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6"/>
        <w:gridCol w:w="2331"/>
      </w:tblGrid>
      <w:tr w:rsidR="00260965" w:rsidRPr="00260965" w14:paraId="1B9C8CF5" w14:textId="77777777" w:rsidTr="00821FBA">
        <w:trPr>
          <w:tblHeader/>
          <w:tblCellSpacing w:w="15" w:type="dxa"/>
        </w:trPr>
        <w:tc>
          <w:tcPr>
            <w:tcW w:w="0" w:type="auto"/>
            <w:vAlign w:val="center"/>
            <w:hideMark/>
          </w:tcPr>
          <w:p w14:paraId="3C84A9E9" w14:textId="77777777" w:rsidR="00260965" w:rsidRPr="00260965" w:rsidRDefault="00260965" w:rsidP="0099590A">
            <w:pPr>
              <w:spacing w:after="0" w:line="276" w:lineRule="auto"/>
              <w:ind w:firstLine="82"/>
              <w:jc w:val="both"/>
              <w:rPr>
                <w:rFonts w:eastAsia="Times New Roman" w:cs="Times New Roman"/>
                <w:b/>
                <w:bCs/>
                <w:szCs w:val="24"/>
                <w:lang w:eastAsia="uk-UA"/>
              </w:rPr>
            </w:pPr>
            <w:r w:rsidRPr="00260965">
              <w:rPr>
                <w:rFonts w:eastAsia="Times New Roman" w:cs="Times New Roman"/>
                <w:b/>
                <w:bCs/>
                <w:szCs w:val="24"/>
                <w:lang w:eastAsia="uk-UA"/>
              </w:rPr>
              <w:t>Політична партія</w:t>
            </w:r>
          </w:p>
        </w:tc>
        <w:tc>
          <w:tcPr>
            <w:tcW w:w="0" w:type="auto"/>
            <w:vAlign w:val="center"/>
            <w:hideMark/>
          </w:tcPr>
          <w:p w14:paraId="4877163A" w14:textId="77777777" w:rsidR="00260965" w:rsidRPr="00260965" w:rsidRDefault="00260965" w:rsidP="0099590A">
            <w:pPr>
              <w:spacing w:after="0" w:line="276" w:lineRule="auto"/>
              <w:ind w:firstLine="82"/>
              <w:jc w:val="both"/>
              <w:rPr>
                <w:rFonts w:eastAsia="Times New Roman" w:cs="Times New Roman"/>
                <w:b/>
                <w:bCs/>
                <w:szCs w:val="24"/>
                <w:lang w:eastAsia="uk-UA"/>
              </w:rPr>
            </w:pPr>
            <w:r w:rsidRPr="00260965">
              <w:rPr>
                <w:rFonts w:eastAsia="Times New Roman" w:cs="Times New Roman"/>
                <w:b/>
                <w:bCs/>
                <w:szCs w:val="24"/>
                <w:lang w:eastAsia="uk-UA"/>
              </w:rPr>
              <w:t>Кількість депутатів</w:t>
            </w:r>
          </w:p>
        </w:tc>
      </w:tr>
      <w:tr w:rsidR="00260965" w:rsidRPr="00260965" w14:paraId="2155DB1A" w14:textId="77777777" w:rsidTr="00821FBA">
        <w:trPr>
          <w:tblCellSpacing w:w="15" w:type="dxa"/>
        </w:trPr>
        <w:tc>
          <w:tcPr>
            <w:tcW w:w="0" w:type="auto"/>
            <w:vAlign w:val="center"/>
            <w:hideMark/>
          </w:tcPr>
          <w:p w14:paraId="5FD85D55"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Рідне Закарпаття</w:t>
            </w:r>
          </w:p>
        </w:tc>
        <w:tc>
          <w:tcPr>
            <w:tcW w:w="0" w:type="auto"/>
            <w:vAlign w:val="center"/>
            <w:hideMark/>
          </w:tcPr>
          <w:p w14:paraId="0A8166EA"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7</w:t>
            </w:r>
          </w:p>
        </w:tc>
      </w:tr>
      <w:tr w:rsidR="00260965" w:rsidRPr="00260965" w14:paraId="50C73F57" w14:textId="77777777" w:rsidTr="00821FBA">
        <w:trPr>
          <w:tblCellSpacing w:w="15" w:type="dxa"/>
        </w:trPr>
        <w:tc>
          <w:tcPr>
            <w:tcW w:w="0" w:type="auto"/>
            <w:vAlign w:val="center"/>
            <w:hideMark/>
          </w:tcPr>
          <w:p w14:paraId="75C341D8"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Слуга Народу</w:t>
            </w:r>
          </w:p>
        </w:tc>
        <w:tc>
          <w:tcPr>
            <w:tcW w:w="0" w:type="auto"/>
            <w:vAlign w:val="center"/>
            <w:hideMark/>
          </w:tcPr>
          <w:p w14:paraId="5EC1EDA8"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6</w:t>
            </w:r>
          </w:p>
        </w:tc>
      </w:tr>
      <w:tr w:rsidR="00260965" w:rsidRPr="00260965" w14:paraId="1CF7A81F" w14:textId="77777777" w:rsidTr="00821FBA">
        <w:trPr>
          <w:tblCellSpacing w:w="15" w:type="dxa"/>
        </w:trPr>
        <w:tc>
          <w:tcPr>
            <w:tcW w:w="0" w:type="auto"/>
            <w:vAlign w:val="center"/>
            <w:hideMark/>
          </w:tcPr>
          <w:p w14:paraId="06D5C95F"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ВО "Батьківщина"</w:t>
            </w:r>
          </w:p>
        </w:tc>
        <w:tc>
          <w:tcPr>
            <w:tcW w:w="0" w:type="auto"/>
            <w:vAlign w:val="center"/>
            <w:hideMark/>
          </w:tcPr>
          <w:p w14:paraId="529AF00B"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4</w:t>
            </w:r>
          </w:p>
        </w:tc>
      </w:tr>
      <w:tr w:rsidR="00260965" w:rsidRPr="00260965" w14:paraId="0A1095E6" w14:textId="77777777" w:rsidTr="00821FBA">
        <w:trPr>
          <w:tblCellSpacing w:w="15" w:type="dxa"/>
        </w:trPr>
        <w:tc>
          <w:tcPr>
            <w:tcW w:w="0" w:type="auto"/>
            <w:vAlign w:val="center"/>
            <w:hideMark/>
          </w:tcPr>
          <w:p w14:paraId="63F963BC"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За Майбутнє</w:t>
            </w:r>
          </w:p>
        </w:tc>
        <w:tc>
          <w:tcPr>
            <w:tcW w:w="0" w:type="auto"/>
            <w:vAlign w:val="center"/>
            <w:hideMark/>
          </w:tcPr>
          <w:p w14:paraId="7173FF28"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3</w:t>
            </w:r>
          </w:p>
        </w:tc>
      </w:tr>
      <w:tr w:rsidR="00260965" w:rsidRPr="00260965" w14:paraId="09FC2E21" w14:textId="77777777" w:rsidTr="00821FBA">
        <w:trPr>
          <w:tblCellSpacing w:w="15" w:type="dxa"/>
        </w:trPr>
        <w:tc>
          <w:tcPr>
            <w:tcW w:w="0" w:type="auto"/>
            <w:vAlign w:val="center"/>
            <w:hideMark/>
          </w:tcPr>
          <w:p w14:paraId="39534F7A"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ОПОЗИЦІЙНА ПЛАТФОРМА – ЗА ЖИТТЯ</w:t>
            </w:r>
          </w:p>
        </w:tc>
        <w:tc>
          <w:tcPr>
            <w:tcW w:w="0" w:type="auto"/>
            <w:vAlign w:val="center"/>
            <w:hideMark/>
          </w:tcPr>
          <w:p w14:paraId="4C1CDAA1"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2</w:t>
            </w:r>
          </w:p>
        </w:tc>
      </w:tr>
      <w:tr w:rsidR="00260965" w:rsidRPr="00260965" w14:paraId="531F3E1B" w14:textId="77777777" w:rsidTr="00821FBA">
        <w:trPr>
          <w:tblCellSpacing w:w="15" w:type="dxa"/>
        </w:trPr>
        <w:tc>
          <w:tcPr>
            <w:tcW w:w="0" w:type="auto"/>
            <w:vAlign w:val="center"/>
            <w:hideMark/>
          </w:tcPr>
          <w:p w14:paraId="2A826116"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Команда Андрія Балоги</w:t>
            </w:r>
          </w:p>
        </w:tc>
        <w:tc>
          <w:tcPr>
            <w:tcW w:w="0" w:type="auto"/>
            <w:vAlign w:val="center"/>
            <w:hideMark/>
          </w:tcPr>
          <w:p w14:paraId="66D34C33" w14:textId="77777777" w:rsidR="00260965" w:rsidRPr="00260965" w:rsidRDefault="00260965" w:rsidP="0099590A">
            <w:pPr>
              <w:spacing w:after="0" w:line="276" w:lineRule="auto"/>
              <w:ind w:firstLine="82"/>
              <w:jc w:val="both"/>
              <w:rPr>
                <w:rFonts w:eastAsia="Times New Roman" w:cs="Times New Roman"/>
                <w:szCs w:val="24"/>
                <w:lang w:eastAsia="uk-UA"/>
              </w:rPr>
            </w:pPr>
            <w:r w:rsidRPr="00260965">
              <w:rPr>
                <w:rFonts w:eastAsia="Times New Roman" w:cs="Times New Roman"/>
                <w:szCs w:val="24"/>
                <w:lang w:eastAsia="uk-UA"/>
              </w:rPr>
              <w:t>2</w:t>
            </w:r>
          </w:p>
        </w:tc>
      </w:tr>
    </w:tbl>
    <w:p w14:paraId="709E7C21" w14:textId="194FBAC5" w:rsidR="00260965" w:rsidRPr="00260965" w:rsidRDefault="00260965" w:rsidP="005236D6">
      <w:pPr>
        <w:spacing w:before="240" w:after="0" w:line="360" w:lineRule="auto"/>
        <w:ind w:firstLine="426"/>
        <w:jc w:val="both"/>
        <w:outlineLvl w:val="2"/>
        <w:rPr>
          <w:rFonts w:eastAsia="Times New Roman" w:cs="Times New Roman"/>
          <w:b/>
          <w:bCs/>
          <w:szCs w:val="24"/>
          <w:lang w:val="en-US" w:eastAsia="uk-UA"/>
        </w:rPr>
      </w:pPr>
      <w:r w:rsidRPr="00260965">
        <w:rPr>
          <w:rFonts w:eastAsia="Times New Roman" w:cs="Times New Roman"/>
          <w:b/>
          <w:bCs/>
          <w:szCs w:val="24"/>
          <w:lang w:eastAsia="uk-UA"/>
        </w:rPr>
        <w:t>Структура виконавчого комітету ради</w:t>
      </w:r>
    </w:p>
    <w:tbl>
      <w:tblPr>
        <w:tblW w:w="96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275"/>
        <w:gridCol w:w="2811"/>
        <w:gridCol w:w="3685"/>
      </w:tblGrid>
      <w:tr w:rsidR="00260965" w:rsidRPr="00E576C6" w14:paraId="0661A583" w14:textId="77777777" w:rsidTr="0099590A">
        <w:trPr>
          <w:trHeight w:val="306"/>
        </w:trPr>
        <w:tc>
          <w:tcPr>
            <w:tcW w:w="1886" w:type="dxa"/>
          </w:tcPr>
          <w:p w14:paraId="0B0CF487" w14:textId="5C2F60ED" w:rsidR="00260965" w:rsidRPr="00E576C6" w:rsidRDefault="00260965" w:rsidP="0099590A">
            <w:pPr>
              <w:spacing w:before="100" w:beforeAutospacing="1" w:after="0" w:line="240" w:lineRule="auto"/>
              <w:jc w:val="both"/>
              <w:outlineLvl w:val="2"/>
              <w:rPr>
                <w:rFonts w:cs="Times New Roman"/>
                <w:b/>
                <w:bCs/>
                <w:szCs w:val="24"/>
              </w:rPr>
            </w:pPr>
            <w:r w:rsidRPr="00E576C6">
              <w:rPr>
                <w:rFonts w:cs="Times New Roman"/>
                <w:b/>
                <w:bCs/>
                <w:szCs w:val="24"/>
              </w:rPr>
              <w:t>Категорія</w:t>
            </w:r>
          </w:p>
        </w:tc>
        <w:tc>
          <w:tcPr>
            <w:tcW w:w="1250" w:type="dxa"/>
          </w:tcPr>
          <w:p w14:paraId="0B0DA04F" w14:textId="77777777" w:rsidR="00260965" w:rsidRPr="00E576C6" w:rsidRDefault="00260965" w:rsidP="0099590A">
            <w:pPr>
              <w:spacing w:before="100" w:beforeAutospacing="1" w:after="0" w:line="240" w:lineRule="auto"/>
              <w:jc w:val="both"/>
              <w:outlineLvl w:val="2"/>
              <w:rPr>
                <w:rFonts w:cs="Times New Roman"/>
                <w:b/>
                <w:bCs/>
                <w:szCs w:val="24"/>
              </w:rPr>
            </w:pPr>
            <w:r w:rsidRPr="00E576C6">
              <w:rPr>
                <w:rFonts w:cs="Times New Roman"/>
                <w:b/>
                <w:bCs/>
                <w:szCs w:val="24"/>
              </w:rPr>
              <w:t>Кількість</w:t>
            </w:r>
          </w:p>
        </w:tc>
        <w:tc>
          <w:tcPr>
            <w:tcW w:w="2818" w:type="dxa"/>
          </w:tcPr>
          <w:p w14:paraId="24CBB232" w14:textId="77777777" w:rsidR="00260965" w:rsidRPr="00E576C6" w:rsidRDefault="00260965" w:rsidP="0099590A">
            <w:pPr>
              <w:spacing w:after="0" w:line="240" w:lineRule="auto"/>
              <w:jc w:val="both"/>
              <w:rPr>
                <w:rFonts w:cs="Times New Roman"/>
                <w:b/>
                <w:bCs/>
                <w:vanish/>
                <w:szCs w:val="24"/>
              </w:rPr>
            </w:pPr>
            <w:r w:rsidRPr="00E576C6">
              <w:rPr>
                <w:rFonts w:cs="Times New Roman"/>
                <w:b/>
                <w:bCs/>
                <w:vanish/>
                <w:szCs w:val="24"/>
              </w:rPr>
              <w:t>Місце роботи</w:t>
            </w:r>
          </w:p>
        </w:tc>
        <w:tc>
          <w:tcPr>
            <w:tcW w:w="3702" w:type="dxa"/>
          </w:tcPr>
          <w:p w14:paraId="357FE42F" w14:textId="77777777" w:rsidR="00260965" w:rsidRPr="00E576C6" w:rsidRDefault="00260965" w:rsidP="0099590A">
            <w:pPr>
              <w:spacing w:before="100" w:beforeAutospacing="1" w:after="0" w:line="240" w:lineRule="auto"/>
              <w:jc w:val="both"/>
              <w:outlineLvl w:val="2"/>
              <w:rPr>
                <w:rFonts w:cs="Times New Roman"/>
                <w:b/>
                <w:bCs/>
                <w:szCs w:val="24"/>
              </w:rPr>
            </w:pPr>
            <w:r w:rsidRPr="00E576C6">
              <w:rPr>
                <w:rFonts w:cs="Times New Roman"/>
                <w:b/>
                <w:bCs/>
                <w:szCs w:val="24"/>
              </w:rPr>
              <w:t>Посада</w:t>
            </w:r>
          </w:p>
        </w:tc>
      </w:tr>
      <w:tr w:rsidR="00260965" w:rsidRPr="00260965" w14:paraId="3FC60086" w14:textId="77777777" w:rsidTr="0099590A">
        <w:trPr>
          <w:trHeight w:val="435"/>
        </w:trPr>
        <w:tc>
          <w:tcPr>
            <w:tcW w:w="1886" w:type="dxa"/>
          </w:tcPr>
          <w:p w14:paraId="6B173C2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Управлінці</w:t>
            </w:r>
          </w:p>
        </w:tc>
        <w:tc>
          <w:tcPr>
            <w:tcW w:w="1250" w:type="dxa"/>
          </w:tcPr>
          <w:p w14:paraId="756C5CEA" w14:textId="77777777" w:rsidR="00260965" w:rsidRPr="00260965" w:rsidRDefault="00260965" w:rsidP="0099590A">
            <w:pPr>
              <w:spacing w:before="100" w:beforeAutospacing="1" w:after="0" w:line="240" w:lineRule="auto"/>
              <w:jc w:val="center"/>
              <w:outlineLvl w:val="2"/>
              <w:rPr>
                <w:rFonts w:cs="Times New Roman"/>
                <w:szCs w:val="24"/>
              </w:rPr>
            </w:pPr>
            <w:r w:rsidRPr="00260965">
              <w:rPr>
                <w:rFonts w:cs="Times New Roman"/>
                <w:szCs w:val="24"/>
              </w:rPr>
              <w:t>8</w:t>
            </w:r>
          </w:p>
        </w:tc>
        <w:tc>
          <w:tcPr>
            <w:tcW w:w="2818" w:type="dxa"/>
          </w:tcPr>
          <w:p w14:paraId="593583CD" w14:textId="77777777" w:rsidR="00260965" w:rsidRPr="00260965" w:rsidRDefault="00260965" w:rsidP="0099590A">
            <w:pPr>
              <w:spacing w:after="0" w:line="240" w:lineRule="auto"/>
              <w:jc w:val="both"/>
              <w:rPr>
                <w:rFonts w:cs="Times New Roman"/>
                <w:vanish/>
                <w:szCs w:val="24"/>
              </w:rPr>
            </w:pPr>
            <w:r w:rsidRPr="00260965">
              <w:rPr>
                <w:rFonts w:cs="Times New Roman"/>
                <w:vanish/>
                <w:szCs w:val="24"/>
              </w:rPr>
              <w:t>Дубівська селищна рада</w:t>
            </w:r>
          </w:p>
        </w:tc>
        <w:tc>
          <w:tcPr>
            <w:tcW w:w="3702" w:type="dxa"/>
          </w:tcPr>
          <w:p w14:paraId="750E46FB"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Селищний голова</w:t>
            </w:r>
          </w:p>
        </w:tc>
      </w:tr>
      <w:tr w:rsidR="00260965" w:rsidRPr="00260965" w14:paraId="43B0FCF6" w14:textId="77777777" w:rsidTr="0099590A">
        <w:trPr>
          <w:trHeight w:val="195"/>
        </w:trPr>
        <w:tc>
          <w:tcPr>
            <w:tcW w:w="1886" w:type="dxa"/>
          </w:tcPr>
          <w:p w14:paraId="2A0ED98A"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16BC5A34"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52DD32EA"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0AF7136D"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Керуюча справами (секретар) виконкому</w:t>
            </w:r>
          </w:p>
        </w:tc>
      </w:tr>
      <w:tr w:rsidR="00260965" w:rsidRPr="00260965" w14:paraId="0B5D8866" w14:textId="77777777" w:rsidTr="0099590A">
        <w:trPr>
          <w:trHeight w:val="127"/>
        </w:trPr>
        <w:tc>
          <w:tcPr>
            <w:tcW w:w="1886" w:type="dxa"/>
          </w:tcPr>
          <w:p w14:paraId="77E54454"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317B37FD"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5F1FA6EC"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5C53868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Перший заступник селищного голови</w:t>
            </w:r>
          </w:p>
        </w:tc>
      </w:tr>
      <w:tr w:rsidR="00260965" w:rsidRPr="00260965" w14:paraId="55EF459C" w14:textId="77777777" w:rsidTr="0099590A">
        <w:trPr>
          <w:trHeight w:val="180"/>
        </w:trPr>
        <w:tc>
          <w:tcPr>
            <w:tcW w:w="1886" w:type="dxa"/>
          </w:tcPr>
          <w:p w14:paraId="1E4654DF"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0B32C21C"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354D7082"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76E1F7E0"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Заступник селищного голови з питань діяльності виконавчих органів ради</w:t>
            </w:r>
          </w:p>
        </w:tc>
      </w:tr>
      <w:tr w:rsidR="00260965" w:rsidRPr="00260965" w14:paraId="08D8CA55" w14:textId="77777777" w:rsidTr="0099590A">
        <w:trPr>
          <w:trHeight w:val="142"/>
        </w:trPr>
        <w:tc>
          <w:tcPr>
            <w:tcW w:w="1886" w:type="dxa"/>
          </w:tcPr>
          <w:p w14:paraId="574E479D"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711E38FC"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F7D0B6B"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6B2BC2B0"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Староста с. Калини</w:t>
            </w:r>
          </w:p>
        </w:tc>
      </w:tr>
      <w:tr w:rsidR="00260965" w:rsidRPr="00260965" w14:paraId="670EE6B9" w14:textId="77777777" w:rsidTr="0099590A">
        <w:trPr>
          <w:trHeight w:val="165"/>
        </w:trPr>
        <w:tc>
          <w:tcPr>
            <w:tcW w:w="1886" w:type="dxa"/>
          </w:tcPr>
          <w:p w14:paraId="7FD6E409"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71F72035"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309B83AC"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59171F0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Староста с. Красна</w:t>
            </w:r>
          </w:p>
        </w:tc>
      </w:tr>
      <w:tr w:rsidR="00260965" w:rsidRPr="00260965" w14:paraId="57E6AD4E" w14:textId="77777777" w:rsidTr="0099590A">
        <w:trPr>
          <w:trHeight w:val="195"/>
        </w:trPr>
        <w:tc>
          <w:tcPr>
            <w:tcW w:w="1886" w:type="dxa"/>
          </w:tcPr>
          <w:p w14:paraId="41B63F78"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07ADA687"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BDA4AE8" w14:textId="77777777" w:rsidR="00260965" w:rsidRPr="00260965" w:rsidRDefault="00260965" w:rsidP="0099590A">
            <w:pPr>
              <w:spacing w:after="0" w:line="240" w:lineRule="auto"/>
              <w:jc w:val="both"/>
              <w:rPr>
                <w:rFonts w:cs="Times New Roman"/>
                <w:szCs w:val="24"/>
              </w:rPr>
            </w:pPr>
            <w:r w:rsidRPr="00260965">
              <w:rPr>
                <w:rFonts w:cs="Times New Roman"/>
                <w:vanish/>
                <w:szCs w:val="24"/>
              </w:rPr>
              <w:t>Дубівська селищна рада</w:t>
            </w:r>
          </w:p>
        </w:tc>
        <w:tc>
          <w:tcPr>
            <w:tcW w:w="3702" w:type="dxa"/>
          </w:tcPr>
          <w:p w14:paraId="70787328"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Начальник відділу юридичного забезпечення та персоналу</w:t>
            </w:r>
          </w:p>
        </w:tc>
      </w:tr>
      <w:tr w:rsidR="00260965" w:rsidRPr="00260965" w14:paraId="2D6997CB" w14:textId="77777777" w:rsidTr="0099590A">
        <w:trPr>
          <w:trHeight w:val="150"/>
        </w:trPr>
        <w:tc>
          <w:tcPr>
            <w:tcW w:w="1886" w:type="dxa"/>
          </w:tcPr>
          <w:p w14:paraId="47937934"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lastRenderedPageBreak/>
              <w:t>Бюджетники</w:t>
            </w:r>
          </w:p>
        </w:tc>
        <w:tc>
          <w:tcPr>
            <w:tcW w:w="1250" w:type="dxa"/>
          </w:tcPr>
          <w:p w14:paraId="7F9DA0FE" w14:textId="52BF04A7" w:rsidR="00260965" w:rsidRPr="00260965" w:rsidRDefault="00260965" w:rsidP="0099590A">
            <w:pPr>
              <w:spacing w:before="100" w:beforeAutospacing="1" w:after="0" w:line="240" w:lineRule="auto"/>
              <w:jc w:val="center"/>
              <w:outlineLvl w:val="2"/>
              <w:rPr>
                <w:rFonts w:cs="Times New Roman"/>
                <w:szCs w:val="24"/>
              </w:rPr>
            </w:pPr>
            <w:r w:rsidRPr="00260965">
              <w:rPr>
                <w:rFonts w:cs="Times New Roman"/>
                <w:szCs w:val="24"/>
              </w:rPr>
              <w:t>8</w:t>
            </w:r>
          </w:p>
        </w:tc>
        <w:tc>
          <w:tcPr>
            <w:tcW w:w="2818" w:type="dxa"/>
          </w:tcPr>
          <w:p w14:paraId="5D36400F"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Калинівський ОЗЗСО</w:t>
            </w:r>
          </w:p>
        </w:tc>
        <w:tc>
          <w:tcPr>
            <w:tcW w:w="3702" w:type="dxa"/>
          </w:tcPr>
          <w:p w14:paraId="05446F2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Вчитель</w:t>
            </w:r>
          </w:p>
        </w:tc>
      </w:tr>
      <w:tr w:rsidR="00260965" w:rsidRPr="00260965" w14:paraId="77290D92" w14:textId="77777777" w:rsidTr="0099590A">
        <w:trPr>
          <w:trHeight w:val="157"/>
        </w:trPr>
        <w:tc>
          <w:tcPr>
            <w:tcW w:w="1886" w:type="dxa"/>
          </w:tcPr>
          <w:p w14:paraId="46F1120D"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294E4541"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3AC3A1DC"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КНП «</w:t>
            </w:r>
            <w:proofErr w:type="spellStart"/>
            <w:r w:rsidRPr="00260965">
              <w:rPr>
                <w:rFonts w:cs="Times New Roman"/>
                <w:szCs w:val="24"/>
              </w:rPr>
              <w:t>Дубівська</w:t>
            </w:r>
            <w:proofErr w:type="spellEnd"/>
            <w:r w:rsidRPr="00260965">
              <w:rPr>
                <w:rFonts w:cs="Times New Roman"/>
                <w:szCs w:val="24"/>
              </w:rPr>
              <w:t xml:space="preserve"> лікарня»</w:t>
            </w:r>
          </w:p>
        </w:tc>
        <w:tc>
          <w:tcPr>
            <w:tcW w:w="3702" w:type="dxa"/>
          </w:tcPr>
          <w:p w14:paraId="7E254731"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05C8EB28" w14:textId="77777777" w:rsidTr="0099590A">
        <w:trPr>
          <w:trHeight w:val="105"/>
        </w:trPr>
        <w:tc>
          <w:tcPr>
            <w:tcW w:w="1886" w:type="dxa"/>
          </w:tcPr>
          <w:p w14:paraId="7CFA9418"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341058E0"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722E6276"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Дубівський ліцей</w:t>
            </w:r>
          </w:p>
        </w:tc>
        <w:tc>
          <w:tcPr>
            <w:tcW w:w="3702" w:type="dxa"/>
          </w:tcPr>
          <w:p w14:paraId="788447F1"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0AE0600F" w14:textId="77777777" w:rsidTr="0099590A">
        <w:trPr>
          <w:trHeight w:val="105"/>
        </w:trPr>
        <w:tc>
          <w:tcPr>
            <w:tcW w:w="1886" w:type="dxa"/>
          </w:tcPr>
          <w:p w14:paraId="07F201BA"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6A38E5C7"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3D3FFC0"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Калинівський ліцей</w:t>
            </w:r>
          </w:p>
        </w:tc>
        <w:tc>
          <w:tcPr>
            <w:tcW w:w="3702" w:type="dxa"/>
          </w:tcPr>
          <w:p w14:paraId="17073747"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24D8E1AC" w14:textId="77777777" w:rsidTr="0099590A">
        <w:trPr>
          <w:trHeight w:val="105"/>
        </w:trPr>
        <w:tc>
          <w:tcPr>
            <w:tcW w:w="1886" w:type="dxa"/>
          </w:tcPr>
          <w:p w14:paraId="5CD1DAF1"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79C931EE"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368D6442"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Калинівський ДНЗ</w:t>
            </w:r>
          </w:p>
        </w:tc>
        <w:tc>
          <w:tcPr>
            <w:tcW w:w="3702" w:type="dxa"/>
          </w:tcPr>
          <w:p w14:paraId="694C07E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Завідувач</w:t>
            </w:r>
          </w:p>
        </w:tc>
      </w:tr>
      <w:tr w:rsidR="00260965" w:rsidRPr="00260965" w14:paraId="199C8146" w14:textId="77777777" w:rsidTr="0099590A">
        <w:trPr>
          <w:trHeight w:val="210"/>
        </w:trPr>
        <w:tc>
          <w:tcPr>
            <w:tcW w:w="1886" w:type="dxa"/>
          </w:tcPr>
          <w:p w14:paraId="2F563D68"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1A7E81EB"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024AE4A0"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Закарпатський машинобудівний технікум</w:t>
            </w:r>
          </w:p>
        </w:tc>
        <w:tc>
          <w:tcPr>
            <w:tcW w:w="3702" w:type="dxa"/>
          </w:tcPr>
          <w:p w14:paraId="0E316FD9"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55A431F5" w14:textId="77777777" w:rsidTr="0099590A">
        <w:trPr>
          <w:trHeight w:val="180"/>
        </w:trPr>
        <w:tc>
          <w:tcPr>
            <w:tcW w:w="1886" w:type="dxa"/>
          </w:tcPr>
          <w:p w14:paraId="24180FB5"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4A1F4BD9"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DADAD68"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КНП «</w:t>
            </w:r>
            <w:proofErr w:type="spellStart"/>
            <w:r w:rsidRPr="00260965">
              <w:rPr>
                <w:rFonts w:cs="Times New Roman"/>
                <w:szCs w:val="24"/>
              </w:rPr>
              <w:t>Дубівська</w:t>
            </w:r>
            <w:proofErr w:type="spellEnd"/>
            <w:r w:rsidRPr="00260965">
              <w:rPr>
                <w:rFonts w:cs="Times New Roman"/>
                <w:szCs w:val="24"/>
              </w:rPr>
              <w:t xml:space="preserve"> лікарня»</w:t>
            </w:r>
          </w:p>
        </w:tc>
        <w:tc>
          <w:tcPr>
            <w:tcW w:w="3702" w:type="dxa"/>
          </w:tcPr>
          <w:p w14:paraId="7AE245FF"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Лікар акушер-гінеколог</w:t>
            </w:r>
          </w:p>
        </w:tc>
      </w:tr>
      <w:tr w:rsidR="00260965" w:rsidRPr="00260965" w14:paraId="2852E1BD" w14:textId="77777777" w:rsidTr="0099590A">
        <w:trPr>
          <w:trHeight w:val="127"/>
        </w:trPr>
        <w:tc>
          <w:tcPr>
            <w:tcW w:w="1886" w:type="dxa"/>
          </w:tcPr>
          <w:p w14:paraId="171D7A9E"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60F5C77A"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4FF2897B"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Калинівський ОЗЗСО</w:t>
            </w:r>
          </w:p>
        </w:tc>
        <w:tc>
          <w:tcPr>
            <w:tcW w:w="3702" w:type="dxa"/>
          </w:tcPr>
          <w:p w14:paraId="26911EAF"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Вчитель</w:t>
            </w:r>
          </w:p>
        </w:tc>
      </w:tr>
      <w:tr w:rsidR="00260965" w:rsidRPr="00260965" w14:paraId="33281DC7" w14:textId="77777777" w:rsidTr="0099590A">
        <w:trPr>
          <w:trHeight w:val="127"/>
        </w:trPr>
        <w:tc>
          <w:tcPr>
            <w:tcW w:w="1886" w:type="dxa"/>
          </w:tcPr>
          <w:p w14:paraId="0EAAD20D"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4A48EDA7"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6AD1EA98"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КНП «</w:t>
            </w:r>
            <w:proofErr w:type="spellStart"/>
            <w:r w:rsidRPr="00260965">
              <w:rPr>
                <w:rFonts w:cs="Times New Roman"/>
                <w:szCs w:val="24"/>
              </w:rPr>
              <w:t>Дубівська</w:t>
            </w:r>
            <w:proofErr w:type="spellEnd"/>
            <w:r w:rsidRPr="00260965">
              <w:rPr>
                <w:rFonts w:cs="Times New Roman"/>
                <w:szCs w:val="24"/>
              </w:rPr>
              <w:t xml:space="preserve"> лікарня»</w:t>
            </w:r>
          </w:p>
        </w:tc>
        <w:tc>
          <w:tcPr>
            <w:tcW w:w="3702" w:type="dxa"/>
          </w:tcPr>
          <w:p w14:paraId="1221BBA3"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6B5F9A47" w14:textId="77777777" w:rsidTr="0099590A">
        <w:trPr>
          <w:trHeight w:val="97"/>
        </w:trPr>
        <w:tc>
          <w:tcPr>
            <w:tcW w:w="1886" w:type="dxa"/>
          </w:tcPr>
          <w:p w14:paraId="250B32A9"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39A34F4B"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4925B82D"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Дубівський ліцей</w:t>
            </w:r>
          </w:p>
        </w:tc>
        <w:tc>
          <w:tcPr>
            <w:tcW w:w="3702" w:type="dxa"/>
          </w:tcPr>
          <w:p w14:paraId="47177E93"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04106ACC" w14:textId="77777777" w:rsidTr="0099590A">
        <w:trPr>
          <w:trHeight w:val="345"/>
        </w:trPr>
        <w:tc>
          <w:tcPr>
            <w:tcW w:w="1886" w:type="dxa"/>
          </w:tcPr>
          <w:p w14:paraId="4DAE7D91"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3A14138B"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F3E9C9B" w14:textId="77777777" w:rsidR="00260965" w:rsidRPr="00260965" w:rsidRDefault="00260965" w:rsidP="0099590A">
            <w:pPr>
              <w:spacing w:after="0" w:line="240" w:lineRule="auto"/>
              <w:jc w:val="both"/>
              <w:rPr>
                <w:rFonts w:cs="Times New Roman"/>
                <w:vanish/>
                <w:szCs w:val="24"/>
              </w:rPr>
            </w:pPr>
            <w:r w:rsidRPr="00260965">
              <w:rPr>
                <w:rFonts w:cs="Times New Roman"/>
                <w:vanish/>
                <w:szCs w:val="24"/>
              </w:rPr>
              <w:t>Калинівський ліцей</w:t>
            </w:r>
          </w:p>
        </w:tc>
        <w:tc>
          <w:tcPr>
            <w:tcW w:w="3702" w:type="dxa"/>
          </w:tcPr>
          <w:p w14:paraId="100AA95F"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Директор</w:t>
            </w:r>
          </w:p>
        </w:tc>
      </w:tr>
      <w:tr w:rsidR="00260965" w:rsidRPr="00260965" w14:paraId="6C187D00" w14:textId="77777777" w:rsidTr="0099590A">
        <w:trPr>
          <w:trHeight w:val="218"/>
        </w:trPr>
        <w:tc>
          <w:tcPr>
            <w:tcW w:w="1886" w:type="dxa"/>
          </w:tcPr>
          <w:p w14:paraId="04DDB9F4"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49336EB3"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552AB78C" w14:textId="77777777" w:rsidR="00260965" w:rsidRPr="00260965" w:rsidRDefault="00260965" w:rsidP="0099590A">
            <w:pPr>
              <w:spacing w:after="0" w:line="240" w:lineRule="auto"/>
              <w:jc w:val="both"/>
              <w:rPr>
                <w:rFonts w:cs="Times New Roman"/>
                <w:vanish/>
                <w:szCs w:val="24"/>
              </w:rPr>
            </w:pPr>
            <w:r w:rsidRPr="00260965">
              <w:rPr>
                <w:rFonts w:cs="Times New Roman"/>
                <w:vanish/>
                <w:szCs w:val="24"/>
              </w:rPr>
              <w:t>Калинівський ДНЗ</w:t>
            </w:r>
          </w:p>
        </w:tc>
        <w:tc>
          <w:tcPr>
            <w:tcW w:w="3702" w:type="dxa"/>
          </w:tcPr>
          <w:p w14:paraId="62D04CA0"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Завідувач</w:t>
            </w:r>
          </w:p>
        </w:tc>
      </w:tr>
      <w:tr w:rsidR="00260965" w:rsidRPr="00260965" w14:paraId="6C0AF2B0" w14:textId="77777777" w:rsidTr="0099590A">
        <w:trPr>
          <w:trHeight w:val="225"/>
        </w:trPr>
        <w:tc>
          <w:tcPr>
            <w:tcW w:w="1886" w:type="dxa"/>
          </w:tcPr>
          <w:p w14:paraId="028051E7"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0FD2C9C9"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2493E6B6"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Філія "</w:t>
            </w:r>
            <w:proofErr w:type="spellStart"/>
            <w:r w:rsidRPr="00260965">
              <w:rPr>
                <w:rFonts w:cs="Times New Roman"/>
                <w:szCs w:val="24"/>
              </w:rPr>
              <w:t>Мокрянське</w:t>
            </w:r>
            <w:proofErr w:type="spellEnd"/>
            <w:r w:rsidRPr="00260965">
              <w:rPr>
                <w:rFonts w:cs="Times New Roman"/>
                <w:szCs w:val="24"/>
              </w:rPr>
              <w:t xml:space="preserve"> лісомисливське господарство"</w:t>
            </w:r>
          </w:p>
        </w:tc>
        <w:tc>
          <w:tcPr>
            <w:tcW w:w="3702" w:type="dxa"/>
          </w:tcPr>
          <w:p w14:paraId="5906918F"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Майстер лісу</w:t>
            </w:r>
          </w:p>
        </w:tc>
      </w:tr>
      <w:tr w:rsidR="00260965" w:rsidRPr="00260965" w14:paraId="2440A4EE" w14:textId="77777777" w:rsidTr="0099590A">
        <w:trPr>
          <w:trHeight w:val="255"/>
        </w:trPr>
        <w:tc>
          <w:tcPr>
            <w:tcW w:w="1886" w:type="dxa"/>
          </w:tcPr>
          <w:p w14:paraId="7B0D3EAC"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Представники бізнесу</w:t>
            </w:r>
          </w:p>
        </w:tc>
        <w:tc>
          <w:tcPr>
            <w:tcW w:w="1250" w:type="dxa"/>
          </w:tcPr>
          <w:p w14:paraId="462A4CB0" w14:textId="77777777" w:rsidR="00260965" w:rsidRPr="00260965" w:rsidRDefault="00260965" w:rsidP="0099590A">
            <w:pPr>
              <w:spacing w:before="100" w:beforeAutospacing="1" w:after="0" w:line="240" w:lineRule="auto"/>
              <w:jc w:val="center"/>
              <w:outlineLvl w:val="2"/>
              <w:rPr>
                <w:rFonts w:cs="Times New Roman"/>
                <w:szCs w:val="24"/>
              </w:rPr>
            </w:pPr>
            <w:r w:rsidRPr="00260965">
              <w:rPr>
                <w:rFonts w:cs="Times New Roman"/>
                <w:szCs w:val="24"/>
              </w:rPr>
              <w:t>8</w:t>
            </w:r>
          </w:p>
        </w:tc>
        <w:tc>
          <w:tcPr>
            <w:tcW w:w="2818" w:type="dxa"/>
          </w:tcPr>
          <w:p w14:paraId="5FCCCDAF" w14:textId="77777777" w:rsidR="00260965" w:rsidRPr="00260965" w:rsidRDefault="00260965" w:rsidP="0099590A">
            <w:pPr>
              <w:spacing w:after="0" w:line="240" w:lineRule="auto"/>
              <w:jc w:val="both"/>
              <w:rPr>
                <w:rFonts w:cs="Times New Roman"/>
                <w:vanish/>
                <w:szCs w:val="24"/>
              </w:rPr>
            </w:pPr>
            <w:r w:rsidRPr="00260965">
              <w:rPr>
                <w:rFonts w:cs="Times New Roman"/>
                <w:vanish/>
                <w:szCs w:val="24"/>
              </w:rPr>
              <w:t>Приватні підприємці</w:t>
            </w:r>
          </w:p>
        </w:tc>
        <w:tc>
          <w:tcPr>
            <w:tcW w:w="3702" w:type="dxa"/>
          </w:tcPr>
          <w:p w14:paraId="4EFB92EE"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Приватні підприємці</w:t>
            </w:r>
          </w:p>
        </w:tc>
      </w:tr>
      <w:tr w:rsidR="00260965" w:rsidRPr="00260965" w14:paraId="03992C0A" w14:textId="77777777" w:rsidTr="0099590A">
        <w:trPr>
          <w:trHeight w:val="188"/>
        </w:trPr>
        <w:tc>
          <w:tcPr>
            <w:tcW w:w="1886" w:type="dxa"/>
          </w:tcPr>
          <w:p w14:paraId="5F040A96"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Релігійні організації</w:t>
            </w:r>
          </w:p>
        </w:tc>
        <w:tc>
          <w:tcPr>
            <w:tcW w:w="1250" w:type="dxa"/>
          </w:tcPr>
          <w:p w14:paraId="39170B50" w14:textId="77777777" w:rsidR="00260965" w:rsidRPr="00260965" w:rsidRDefault="00260965" w:rsidP="0099590A">
            <w:pPr>
              <w:spacing w:before="100" w:beforeAutospacing="1" w:after="0" w:line="240" w:lineRule="auto"/>
              <w:jc w:val="center"/>
              <w:outlineLvl w:val="2"/>
              <w:rPr>
                <w:rFonts w:cs="Times New Roman"/>
                <w:szCs w:val="24"/>
              </w:rPr>
            </w:pPr>
            <w:r w:rsidRPr="00260965">
              <w:rPr>
                <w:rFonts w:cs="Times New Roman"/>
                <w:szCs w:val="24"/>
              </w:rPr>
              <w:t>2</w:t>
            </w:r>
          </w:p>
        </w:tc>
        <w:tc>
          <w:tcPr>
            <w:tcW w:w="2818" w:type="dxa"/>
          </w:tcPr>
          <w:p w14:paraId="4419C857"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Петро-</w:t>
            </w:r>
            <w:proofErr w:type="spellStart"/>
            <w:r w:rsidRPr="00260965">
              <w:rPr>
                <w:rFonts w:cs="Times New Roman"/>
                <w:szCs w:val="24"/>
              </w:rPr>
              <w:t>Павлівський</w:t>
            </w:r>
            <w:proofErr w:type="spellEnd"/>
            <w:r w:rsidRPr="00260965">
              <w:rPr>
                <w:rFonts w:cs="Times New Roman"/>
                <w:szCs w:val="24"/>
              </w:rPr>
              <w:t xml:space="preserve"> храм</w:t>
            </w:r>
          </w:p>
        </w:tc>
        <w:tc>
          <w:tcPr>
            <w:tcW w:w="3702" w:type="dxa"/>
          </w:tcPr>
          <w:p w14:paraId="2C278800"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настоятель</w:t>
            </w:r>
          </w:p>
        </w:tc>
      </w:tr>
      <w:tr w:rsidR="00260965" w:rsidRPr="00260965" w14:paraId="497BBF46" w14:textId="77777777" w:rsidTr="0099590A">
        <w:trPr>
          <w:trHeight w:val="225"/>
        </w:trPr>
        <w:tc>
          <w:tcPr>
            <w:tcW w:w="1886" w:type="dxa"/>
          </w:tcPr>
          <w:p w14:paraId="263B2C6A" w14:textId="77777777" w:rsidR="00260965" w:rsidRPr="00260965" w:rsidRDefault="00260965" w:rsidP="0099590A">
            <w:pPr>
              <w:spacing w:before="100" w:beforeAutospacing="1" w:after="0" w:line="240" w:lineRule="auto"/>
              <w:jc w:val="both"/>
              <w:outlineLvl w:val="2"/>
              <w:rPr>
                <w:rFonts w:cs="Times New Roman"/>
                <w:szCs w:val="24"/>
              </w:rPr>
            </w:pPr>
          </w:p>
        </w:tc>
        <w:tc>
          <w:tcPr>
            <w:tcW w:w="1250" w:type="dxa"/>
          </w:tcPr>
          <w:p w14:paraId="47239B80" w14:textId="77777777" w:rsidR="00260965" w:rsidRPr="00260965" w:rsidRDefault="00260965" w:rsidP="0099590A">
            <w:pPr>
              <w:spacing w:before="100" w:beforeAutospacing="1" w:after="0" w:line="240" w:lineRule="auto"/>
              <w:jc w:val="center"/>
              <w:outlineLvl w:val="2"/>
              <w:rPr>
                <w:rFonts w:cs="Times New Roman"/>
                <w:szCs w:val="24"/>
              </w:rPr>
            </w:pPr>
          </w:p>
        </w:tc>
        <w:tc>
          <w:tcPr>
            <w:tcW w:w="2818" w:type="dxa"/>
          </w:tcPr>
          <w:p w14:paraId="3C1151CB" w14:textId="77777777" w:rsidR="00260965" w:rsidRPr="00260965" w:rsidRDefault="00260965" w:rsidP="0099590A">
            <w:pPr>
              <w:spacing w:after="0" w:line="240" w:lineRule="auto"/>
              <w:jc w:val="both"/>
              <w:rPr>
                <w:rFonts w:cs="Times New Roman"/>
                <w:vanish/>
                <w:szCs w:val="24"/>
              </w:rPr>
            </w:pPr>
            <w:r w:rsidRPr="00260965">
              <w:rPr>
                <w:rFonts w:cs="Times New Roman"/>
                <w:szCs w:val="24"/>
              </w:rPr>
              <w:t>Храм Різдва Івана-Хрестителя</w:t>
            </w:r>
          </w:p>
        </w:tc>
        <w:tc>
          <w:tcPr>
            <w:tcW w:w="3702" w:type="dxa"/>
          </w:tcPr>
          <w:p w14:paraId="7F7BBFD8" w14:textId="77777777" w:rsidR="00260965" w:rsidRPr="00260965" w:rsidRDefault="00260965" w:rsidP="0099590A">
            <w:pPr>
              <w:spacing w:before="100" w:beforeAutospacing="1" w:after="0" w:line="240" w:lineRule="auto"/>
              <w:jc w:val="both"/>
              <w:outlineLvl w:val="2"/>
              <w:rPr>
                <w:rFonts w:cs="Times New Roman"/>
                <w:szCs w:val="24"/>
              </w:rPr>
            </w:pPr>
            <w:r w:rsidRPr="00260965">
              <w:rPr>
                <w:rFonts w:cs="Times New Roman"/>
                <w:szCs w:val="24"/>
              </w:rPr>
              <w:t>настоятель</w:t>
            </w:r>
          </w:p>
        </w:tc>
      </w:tr>
    </w:tbl>
    <w:p w14:paraId="2B65B95F" w14:textId="3314AD22" w:rsidR="00260965" w:rsidRPr="00260965" w:rsidRDefault="00260965" w:rsidP="00260965">
      <w:pPr>
        <w:spacing w:before="100" w:beforeAutospacing="1" w:after="0" w:line="360" w:lineRule="auto"/>
        <w:ind w:firstLine="426"/>
        <w:jc w:val="both"/>
        <w:outlineLvl w:val="2"/>
        <w:rPr>
          <w:rFonts w:eastAsia="Times New Roman" w:cs="Times New Roman"/>
          <w:b/>
          <w:bCs/>
          <w:szCs w:val="24"/>
          <w:lang w:eastAsia="uk-UA"/>
        </w:rPr>
      </w:pPr>
      <w:r w:rsidRPr="00260965">
        <w:rPr>
          <w:rFonts w:eastAsia="Times New Roman" w:cs="Times New Roman"/>
          <w:b/>
          <w:bCs/>
          <w:szCs w:val="24"/>
          <w:lang w:eastAsia="uk-UA"/>
        </w:rPr>
        <w:t>Структура управлінь, відділів та ЦНАП</w:t>
      </w:r>
    </w:p>
    <w:tbl>
      <w:tblPr>
        <w:tblpPr w:leftFromText="180" w:rightFromText="180" w:vertAnchor="text" w:tblpX="68" w:tblpY="19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1701"/>
      </w:tblGrid>
      <w:tr w:rsidR="00260965" w:rsidRPr="00260965" w14:paraId="0FEBEB7A" w14:textId="77777777" w:rsidTr="00D97461">
        <w:tc>
          <w:tcPr>
            <w:tcW w:w="562" w:type="dxa"/>
            <w:tcBorders>
              <w:bottom w:val="single" w:sz="4" w:space="0" w:color="auto"/>
            </w:tcBorders>
          </w:tcPr>
          <w:p w14:paraId="78853C49" w14:textId="77777777" w:rsidR="00260965" w:rsidRPr="00260965" w:rsidRDefault="00260965" w:rsidP="00C81FD5">
            <w:pPr>
              <w:spacing w:after="0" w:line="276" w:lineRule="auto"/>
              <w:jc w:val="both"/>
              <w:rPr>
                <w:rFonts w:cs="Times New Roman"/>
                <w:b/>
                <w:szCs w:val="24"/>
              </w:rPr>
            </w:pPr>
            <w:r w:rsidRPr="00260965">
              <w:rPr>
                <w:rFonts w:cs="Times New Roman"/>
                <w:b/>
                <w:szCs w:val="24"/>
              </w:rPr>
              <w:t>№  п/п</w:t>
            </w:r>
          </w:p>
        </w:tc>
        <w:tc>
          <w:tcPr>
            <w:tcW w:w="7371" w:type="dxa"/>
            <w:tcBorders>
              <w:bottom w:val="single" w:sz="4" w:space="0" w:color="auto"/>
            </w:tcBorders>
          </w:tcPr>
          <w:p w14:paraId="2A66C75D" w14:textId="77777777" w:rsidR="00260965" w:rsidRPr="00260965" w:rsidRDefault="00260965" w:rsidP="00C81FD5">
            <w:pPr>
              <w:spacing w:after="0" w:line="276" w:lineRule="auto"/>
              <w:jc w:val="both"/>
              <w:rPr>
                <w:rFonts w:cs="Times New Roman"/>
                <w:b/>
                <w:szCs w:val="24"/>
              </w:rPr>
            </w:pPr>
            <w:r w:rsidRPr="00260965">
              <w:rPr>
                <w:rFonts w:cs="Times New Roman"/>
                <w:b/>
                <w:szCs w:val="24"/>
              </w:rPr>
              <w:t>Назва структурного підрозділу та посад</w:t>
            </w:r>
          </w:p>
        </w:tc>
        <w:tc>
          <w:tcPr>
            <w:tcW w:w="1701" w:type="dxa"/>
            <w:tcBorders>
              <w:bottom w:val="single" w:sz="4" w:space="0" w:color="auto"/>
            </w:tcBorders>
          </w:tcPr>
          <w:p w14:paraId="43FB0497" w14:textId="77777777" w:rsidR="00260965" w:rsidRPr="00260965" w:rsidRDefault="00260965" w:rsidP="00C81FD5">
            <w:pPr>
              <w:spacing w:after="0" w:line="276" w:lineRule="auto"/>
              <w:jc w:val="both"/>
              <w:rPr>
                <w:rFonts w:cs="Times New Roman"/>
                <w:b/>
                <w:szCs w:val="24"/>
              </w:rPr>
            </w:pPr>
            <w:r w:rsidRPr="00260965">
              <w:rPr>
                <w:rFonts w:cs="Times New Roman"/>
                <w:b/>
                <w:szCs w:val="24"/>
              </w:rPr>
              <w:t>Кількість штатних одиниць</w:t>
            </w:r>
          </w:p>
        </w:tc>
      </w:tr>
      <w:tr w:rsidR="00260965" w:rsidRPr="00260965" w14:paraId="10469756" w14:textId="77777777" w:rsidTr="00D97461">
        <w:trPr>
          <w:trHeight w:val="306"/>
        </w:trPr>
        <w:tc>
          <w:tcPr>
            <w:tcW w:w="9634" w:type="dxa"/>
            <w:gridSpan w:val="3"/>
            <w:tcBorders>
              <w:bottom w:val="single" w:sz="4" w:space="0" w:color="auto"/>
            </w:tcBorders>
          </w:tcPr>
          <w:p w14:paraId="68B559E5" w14:textId="7492FBBB" w:rsidR="00260965" w:rsidRPr="00260965" w:rsidRDefault="00260965" w:rsidP="00C81FD5">
            <w:pPr>
              <w:pStyle w:val="a3"/>
              <w:widowControl/>
              <w:numPr>
                <w:ilvl w:val="0"/>
                <w:numId w:val="21"/>
              </w:numPr>
              <w:spacing w:line="276" w:lineRule="auto"/>
              <w:ind w:left="0" w:firstLine="0"/>
              <w:jc w:val="both"/>
              <w:rPr>
                <w:rFonts w:ascii="Times New Roman" w:hAnsi="Times New Roman" w:cs="Times New Roman"/>
                <w:b/>
              </w:rPr>
            </w:pPr>
            <w:r w:rsidRPr="00260965">
              <w:rPr>
                <w:rFonts w:ascii="Times New Roman" w:hAnsi="Times New Roman" w:cs="Times New Roman"/>
                <w:b/>
              </w:rPr>
              <w:t>Керівництво селищної ради - 7 осіб</w:t>
            </w:r>
          </w:p>
        </w:tc>
      </w:tr>
      <w:tr w:rsidR="00260965" w:rsidRPr="00260965" w14:paraId="19CBB0FD" w14:textId="77777777" w:rsidTr="00D97461">
        <w:tc>
          <w:tcPr>
            <w:tcW w:w="562" w:type="dxa"/>
            <w:tcBorders>
              <w:top w:val="single" w:sz="4" w:space="0" w:color="auto"/>
            </w:tcBorders>
          </w:tcPr>
          <w:p w14:paraId="7F287C5B"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Borders>
              <w:top w:val="single" w:sz="4" w:space="0" w:color="auto"/>
            </w:tcBorders>
          </w:tcPr>
          <w:p w14:paraId="4F379F27" w14:textId="77777777" w:rsidR="00260965" w:rsidRPr="00260965" w:rsidRDefault="00260965" w:rsidP="00C81FD5">
            <w:pPr>
              <w:spacing w:after="0" w:line="276" w:lineRule="auto"/>
              <w:jc w:val="both"/>
              <w:rPr>
                <w:rFonts w:cs="Times New Roman"/>
                <w:szCs w:val="24"/>
              </w:rPr>
            </w:pPr>
            <w:r w:rsidRPr="00260965">
              <w:rPr>
                <w:rFonts w:cs="Times New Roman"/>
                <w:szCs w:val="24"/>
              </w:rPr>
              <w:t>Селищний голова</w:t>
            </w:r>
          </w:p>
        </w:tc>
        <w:tc>
          <w:tcPr>
            <w:tcW w:w="1701" w:type="dxa"/>
            <w:tcBorders>
              <w:top w:val="single" w:sz="4" w:space="0" w:color="auto"/>
            </w:tcBorders>
          </w:tcPr>
          <w:p w14:paraId="23E16AD2"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3A0B34A8" w14:textId="77777777" w:rsidTr="00D97461">
        <w:tc>
          <w:tcPr>
            <w:tcW w:w="562" w:type="dxa"/>
          </w:tcPr>
          <w:p w14:paraId="3651A451"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7519790F" w14:textId="77777777" w:rsidR="00260965" w:rsidRPr="00260965" w:rsidRDefault="00260965" w:rsidP="00C81FD5">
            <w:pPr>
              <w:spacing w:after="0" w:line="276" w:lineRule="auto"/>
              <w:jc w:val="both"/>
              <w:rPr>
                <w:rFonts w:cs="Times New Roman"/>
                <w:szCs w:val="24"/>
              </w:rPr>
            </w:pPr>
            <w:r w:rsidRPr="00260965">
              <w:rPr>
                <w:rFonts w:cs="Times New Roman"/>
                <w:szCs w:val="24"/>
              </w:rPr>
              <w:t>Перший заступник селищного голови</w:t>
            </w:r>
          </w:p>
        </w:tc>
        <w:tc>
          <w:tcPr>
            <w:tcW w:w="1701" w:type="dxa"/>
          </w:tcPr>
          <w:p w14:paraId="6D463925"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86C2D91" w14:textId="77777777" w:rsidTr="00D97461">
        <w:tc>
          <w:tcPr>
            <w:tcW w:w="562" w:type="dxa"/>
          </w:tcPr>
          <w:p w14:paraId="5AEFE061"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3F7FD0CA" w14:textId="77777777" w:rsidR="00260965" w:rsidRPr="00260965" w:rsidRDefault="00260965" w:rsidP="00C81FD5">
            <w:pPr>
              <w:spacing w:after="0" w:line="276" w:lineRule="auto"/>
              <w:jc w:val="both"/>
              <w:rPr>
                <w:rFonts w:cs="Times New Roman"/>
                <w:szCs w:val="24"/>
              </w:rPr>
            </w:pPr>
            <w:r w:rsidRPr="00260965">
              <w:rPr>
                <w:rFonts w:cs="Times New Roman"/>
                <w:szCs w:val="24"/>
              </w:rPr>
              <w:t>Заступник селищного голови з питань діяльності виконавчих органів ради</w:t>
            </w:r>
          </w:p>
        </w:tc>
        <w:tc>
          <w:tcPr>
            <w:tcW w:w="1701" w:type="dxa"/>
          </w:tcPr>
          <w:p w14:paraId="2579B046"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730C7134" w14:textId="77777777" w:rsidTr="00D97461">
        <w:tc>
          <w:tcPr>
            <w:tcW w:w="562" w:type="dxa"/>
          </w:tcPr>
          <w:p w14:paraId="791D0018" w14:textId="77777777" w:rsidR="00260965" w:rsidRPr="00260965" w:rsidRDefault="00260965" w:rsidP="00C81FD5">
            <w:pPr>
              <w:spacing w:after="0" w:line="276" w:lineRule="auto"/>
              <w:jc w:val="both"/>
              <w:rPr>
                <w:rFonts w:cs="Times New Roman"/>
                <w:szCs w:val="24"/>
              </w:rPr>
            </w:pPr>
            <w:r w:rsidRPr="00260965">
              <w:rPr>
                <w:rFonts w:cs="Times New Roman"/>
                <w:szCs w:val="24"/>
              </w:rPr>
              <w:t>4</w:t>
            </w:r>
          </w:p>
        </w:tc>
        <w:tc>
          <w:tcPr>
            <w:tcW w:w="7371" w:type="dxa"/>
          </w:tcPr>
          <w:p w14:paraId="6899928D" w14:textId="77777777" w:rsidR="00260965" w:rsidRPr="00260965" w:rsidRDefault="00260965" w:rsidP="00C81FD5">
            <w:pPr>
              <w:spacing w:after="0" w:line="276" w:lineRule="auto"/>
              <w:jc w:val="both"/>
              <w:rPr>
                <w:rFonts w:cs="Times New Roman"/>
                <w:szCs w:val="24"/>
              </w:rPr>
            </w:pPr>
            <w:r w:rsidRPr="00260965">
              <w:rPr>
                <w:rFonts w:cs="Times New Roman"/>
                <w:szCs w:val="24"/>
              </w:rPr>
              <w:t>Секретар селищної ради</w:t>
            </w:r>
          </w:p>
        </w:tc>
        <w:tc>
          <w:tcPr>
            <w:tcW w:w="1701" w:type="dxa"/>
          </w:tcPr>
          <w:p w14:paraId="6698128C"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52DDD9DE" w14:textId="77777777" w:rsidTr="00D97461">
        <w:tc>
          <w:tcPr>
            <w:tcW w:w="562" w:type="dxa"/>
          </w:tcPr>
          <w:p w14:paraId="3F5FCAC2" w14:textId="77777777" w:rsidR="00260965" w:rsidRPr="00260965" w:rsidRDefault="00260965" w:rsidP="00C81FD5">
            <w:pPr>
              <w:spacing w:after="0" w:line="276" w:lineRule="auto"/>
              <w:jc w:val="both"/>
              <w:rPr>
                <w:rFonts w:cs="Times New Roman"/>
                <w:szCs w:val="24"/>
              </w:rPr>
            </w:pPr>
            <w:r w:rsidRPr="00260965">
              <w:rPr>
                <w:rFonts w:cs="Times New Roman"/>
                <w:szCs w:val="24"/>
              </w:rPr>
              <w:t>5</w:t>
            </w:r>
          </w:p>
        </w:tc>
        <w:tc>
          <w:tcPr>
            <w:tcW w:w="7371" w:type="dxa"/>
          </w:tcPr>
          <w:p w14:paraId="58F2397C" w14:textId="1841E5AC" w:rsidR="00260965" w:rsidRPr="00260965" w:rsidRDefault="00260965" w:rsidP="00C81FD5">
            <w:pPr>
              <w:spacing w:after="0" w:line="276" w:lineRule="auto"/>
              <w:jc w:val="both"/>
              <w:rPr>
                <w:rFonts w:cs="Times New Roman"/>
                <w:szCs w:val="24"/>
              </w:rPr>
            </w:pPr>
            <w:r w:rsidRPr="00260965">
              <w:rPr>
                <w:rFonts w:cs="Times New Roman"/>
                <w:szCs w:val="24"/>
              </w:rPr>
              <w:t>Керуючий справами (секретар) виконавчого комітету</w:t>
            </w:r>
          </w:p>
        </w:tc>
        <w:tc>
          <w:tcPr>
            <w:tcW w:w="1701" w:type="dxa"/>
          </w:tcPr>
          <w:p w14:paraId="5F942F0C"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EAAD337" w14:textId="77777777" w:rsidTr="00D97461">
        <w:tc>
          <w:tcPr>
            <w:tcW w:w="562" w:type="dxa"/>
          </w:tcPr>
          <w:p w14:paraId="23FBF2D1" w14:textId="77777777" w:rsidR="00260965" w:rsidRPr="00260965" w:rsidRDefault="00260965" w:rsidP="00C81FD5">
            <w:pPr>
              <w:spacing w:after="0" w:line="276" w:lineRule="auto"/>
              <w:jc w:val="both"/>
              <w:rPr>
                <w:rFonts w:cs="Times New Roman"/>
                <w:szCs w:val="24"/>
              </w:rPr>
            </w:pPr>
            <w:r w:rsidRPr="00260965">
              <w:rPr>
                <w:rFonts w:cs="Times New Roman"/>
                <w:szCs w:val="24"/>
              </w:rPr>
              <w:t>6</w:t>
            </w:r>
          </w:p>
        </w:tc>
        <w:tc>
          <w:tcPr>
            <w:tcW w:w="7371" w:type="dxa"/>
          </w:tcPr>
          <w:p w14:paraId="139EF540" w14:textId="77777777" w:rsidR="00260965" w:rsidRPr="00260965" w:rsidRDefault="00260965" w:rsidP="00C81FD5">
            <w:pPr>
              <w:spacing w:after="0" w:line="276" w:lineRule="auto"/>
              <w:jc w:val="both"/>
              <w:rPr>
                <w:rFonts w:cs="Times New Roman"/>
                <w:szCs w:val="24"/>
              </w:rPr>
            </w:pPr>
            <w:r w:rsidRPr="00260965">
              <w:rPr>
                <w:rFonts w:cs="Times New Roman"/>
                <w:szCs w:val="24"/>
              </w:rPr>
              <w:t xml:space="preserve">Староста </w:t>
            </w:r>
          </w:p>
        </w:tc>
        <w:tc>
          <w:tcPr>
            <w:tcW w:w="1701" w:type="dxa"/>
          </w:tcPr>
          <w:p w14:paraId="54334A00"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r>
      <w:tr w:rsidR="00260965" w:rsidRPr="00260965" w14:paraId="64C9D191" w14:textId="77777777" w:rsidTr="00D97461">
        <w:trPr>
          <w:trHeight w:val="388"/>
        </w:trPr>
        <w:tc>
          <w:tcPr>
            <w:tcW w:w="9634" w:type="dxa"/>
            <w:gridSpan w:val="3"/>
          </w:tcPr>
          <w:p w14:paraId="0A75D06E" w14:textId="77777777" w:rsidR="00260965" w:rsidRPr="00260965" w:rsidRDefault="00260965" w:rsidP="00C81FD5">
            <w:pPr>
              <w:pStyle w:val="a3"/>
              <w:widowControl/>
              <w:numPr>
                <w:ilvl w:val="0"/>
                <w:numId w:val="21"/>
              </w:numPr>
              <w:spacing w:line="276" w:lineRule="auto"/>
              <w:ind w:left="0" w:firstLine="0"/>
              <w:jc w:val="both"/>
              <w:rPr>
                <w:rFonts w:ascii="Times New Roman" w:hAnsi="Times New Roman" w:cs="Times New Roman"/>
                <w:b/>
              </w:rPr>
            </w:pPr>
            <w:r w:rsidRPr="00260965">
              <w:rPr>
                <w:rFonts w:ascii="Times New Roman" w:hAnsi="Times New Roman" w:cs="Times New Roman"/>
                <w:b/>
              </w:rPr>
              <w:t>Відділ фінансово-господарського забезпечення - 10 осіб</w:t>
            </w:r>
          </w:p>
        </w:tc>
      </w:tr>
      <w:tr w:rsidR="00260965" w:rsidRPr="00260965" w14:paraId="7F1B406E" w14:textId="77777777" w:rsidTr="00D97461">
        <w:tc>
          <w:tcPr>
            <w:tcW w:w="562" w:type="dxa"/>
          </w:tcPr>
          <w:p w14:paraId="2D799E10"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2DB1A55A"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 - головний бухгалтер</w:t>
            </w:r>
          </w:p>
        </w:tc>
        <w:tc>
          <w:tcPr>
            <w:tcW w:w="1701" w:type="dxa"/>
          </w:tcPr>
          <w:p w14:paraId="132149DC"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3033E516" w14:textId="77777777" w:rsidTr="00D97461">
        <w:tc>
          <w:tcPr>
            <w:tcW w:w="562" w:type="dxa"/>
          </w:tcPr>
          <w:p w14:paraId="5383AF0D"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7DDF5F8F"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w:t>
            </w:r>
          </w:p>
        </w:tc>
        <w:tc>
          <w:tcPr>
            <w:tcW w:w="1701" w:type="dxa"/>
          </w:tcPr>
          <w:p w14:paraId="7D61E8FB"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6AA65C3F" w14:textId="77777777" w:rsidTr="00D97461">
        <w:tc>
          <w:tcPr>
            <w:tcW w:w="562" w:type="dxa"/>
          </w:tcPr>
          <w:p w14:paraId="51E8593A"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59B3F6E9"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І категорії</w:t>
            </w:r>
          </w:p>
        </w:tc>
        <w:tc>
          <w:tcPr>
            <w:tcW w:w="1701" w:type="dxa"/>
          </w:tcPr>
          <w:p w14:paraId="6814379C"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2E40A57E" w14:textId="77777777" w:rsidTr="00D97461">
        <w:trPr>
          <w:trHeight w:val="492"/>
        </w:trPr>
        <w:tc>
          <w:tcPr>
            <w:tcW w:w="562" w:type="dxa"/>
          </w:tcPr>
          <w:p w14:paraId="0B2DD167" w14:textId="77777777" w:rsidR="00260965" w:rsidRPr="00260965" w:rsidRDefault="00260965" w:rsidP="00C81FD5">
            <w:pPr>
              <w:spacing w:after="0" w:line="276" w:lineRule="auto"/>
              <w:jc w:val="both"/>
              <w:rPr>
                <w:rFonts w:cs="Times New Roman"/>
                <w:szCs w:val="24"/>
              </w:rPr>
            </w:pPr>
            <w:r w:rsidRPr="00260965">
              <w:rPr>
                <w:rFonts w:cs="Times New Roman"/>
                <w:szCs w:val="24"/>
              </w:rPr>
              <w:t>4</w:t>
            </w:r>
          </w:p>
        </w:tc>
        <w:tc>
          <w:tcPr>
            <w:tcW w:w="7371" w:type="dxa"/>
          </w:tcPr>
          <w:p w14:paraId="77C72133" w14:textId="77777777" w:rsidR="00260965" w:rsidRPr="00260965" w:rsidRDefault="00260965" w:rsidP="00C81FD5">
            <w:pPr>
              <w:spacing w:after="0" w:line="276" w:lineRule="auto"/>
              <w:jc w:val="both"/>
              <w:rPr>
                <w:rFonts w:cs="Times New Roman"/>
                <w:szCs w:val="24"/>
              </w:rPr>
            </w:pPr>
            <w:r w:rsidRPr="00260965">
              <w:rPr>
                <w:rFonts w:cs="Times New Roman"/>
                <w:szCs w:val="24"/>
              </w:rPr>
              <w:t>Водій</w:t>
            </w:r>
          </w:p>
        </w:tc>
        <w:tc>
          <w:tcPr>
            <w:tcW w:w="1701" w:type="dxa"/>
          </w:tcPr>
          <w:p w14:paraId="2D5197FE"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6F80EC1E" w14:textId="77777777" w:rsidTr="00D97461">
        <w:tc>
          <w:tcPr>
            <w:tcW w:w="562" w:type="dxa"/>
          </w:tcPr>
          <w:p w14:paraId="0119B1C9" w14:textId="77777777" w:rsidR="00260965" w:rsidRPr="00260965" w:rsidRDefault="00260965" w:rsidP="00C81FD5">
            <w:pPr>
              <w:spacing w:after="0" w:line="276" w:lineRule="auto"/>
              <w:jc w:val="both"/>
              <w:rPr>
                <w:rFonts w:cs="Times New Roman"/>
                <w:szCs w:val="24"/>
              </w:rPr>
            </w:pPr>
            <w:r w:rsidRPr="00260965">
              <w:rPr>
                <w:rFonts w:cs="Times New Roman"/>
                <w:szCs w:val="24"/>
              </w:rPr>
              <w:t>5</w:t>
            </w:r>
          </w:p>
        </w:tc>
        <w:tc>
          <w:tcPr>
            <w:tcW w:w="7371" w:type="dxa"/>
          </w:tcPr>
          <w:p w14:paraId="51C62BC8" w14:textId="77777777" w:rsidR="00260965" w:rsidRPr="00260965" w:rsidRDefault="00260965" w:rsidP="00C81FD5">
            <w:pPr>
              <w:spacing w:after="0" w:line="276" w:lineRule="auto"/>
              <w:jc w:val="both"/>
              <w:rPr>
                <w:rFonts w:cs="Times New Roman"/>
                <w:szCs w:val="24"/>
              </w:rPr>
            </w:pPr>
            <w:r w:rsidRPr="00260965">
              <w:rPr>
                <w:rFonts w:cs="Times New Roman"/>
                <w:szCs w:val="24"/>
              </w:rPr>
              <w:t>Сторож</w:t>
            </w:r>
          </w:p>
        </w:tc>
        <w:tc>
          <w:tcPr>
            <w:tcW w:w="1701" w:type="dxa"/>
          </w:tcPr>
          <w:p w14:paraId="3A8A879A"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70708653" w14:textId="77777777" w:rsidTr="00D97461">
        <w:tc>
          <w:tcPr>
            <w:tcW w:w="562" w:type="dxa"/>
          </w:tcPr>
          <w:p w14:paraId="3FEF3E8C" w14:textId="77777777" w:rsidR="00260965" w:rsidRPr="00260965" w:rsidRDefault="00260965" w:rsidP="00C81FD5">
            <w:pPr>
              <w:spacing w:after="0" w:line="276" w:lineRule="auto"/>
              <w:jc w:val="both"/>
              <w:rPr>
                <w:rFonts w:cs="Times New Roman"/>
                <w:szCs w:val="24"/>
              </w:rPr>
            </w:pPr>
            <w:r w:rsidRPr="00260965">
              <w:rPr>
                <w:rFonts w:cs="Times New Roman"/>
                <w:szCs w:val="24"/>
              </w:rPr>
              <w:t>6</w:t>
            </w:r>
          </w:p>
        </w:tc>
        <w:tc>
          <w:tcPr>
            <w:tcW w:w="7371" w:type="dxa"/>
          </w:tcPr>
          <w:p w14:paraId="583F603E" w14:textId="77777777" w:rsidR="00260965" w:rsidRPr="00260965" w:rsidRDefault="00260965" w:rsidP="00C81FD5">
            <w:pPr>
              <w:spacing w:after="0" w:line="276" w:lineRule="auto"/>
              <w:jc w:val="both"/>
              <w:rPr>
                <w:rFonts w:cs="Times New Roman"/>
                <w:szCs w:val="24"/>
              </w:rPr>
            </w:pPr>
            <w:r w:rsidRPr="00260965">
              <w:rPr>
                <w:rFonts w:cs="Times New Roman"/>
                <w:szCs w:val="24"/>
              </w:rPr>
              <w:t>Прибиральник  службових приміщень</w:t>
            </w:r>
          </w:p>
        </w:tc>
        <w:tc>
          <w:tcPr>
            <w:tcW w:w="1701" w:type="dxa"/>
          </w:tcPr>
          <w:p w14:paraId="125C0D22"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r>
      <w:tr w:rsidR="00260965" w:rsidRPr="00260965" w14:paraId="773FB2EF" w14:textId="77777777" w:rsidTr="00D97461">
        <w:trPr>
          <w:trHeight w:val="364"/>
        </w:trPr>
        <w:tc>
          <w:tcPr>
            <w:tcW w:w="562" w:type="dxa"/>
          </w:tcPr>
          <w:p w14:paraId="27DE081A" w14:textId="77777777" w:rsidR="00260965" w:rsidRPr="00260965" w:rsidRDefault="00260965" w:rsidP="00C81FD5">
            <w:pPr>
              <w:spacing w:after="0" w:line="276" w:lineRule="auto"/>
              <w:jc w:val="both"/>
              <w:rPr>
                <w:rFonts w:cs="Times New Roman"/>
                <w:szCs w:val="24"/>
              </w:rPr>
            </w:pPr>
            <w:r w:rsidRPr="00260965">
              <w:rPr>
                <w:rFonts w:cs="Times New Roman"/>
                <w:szCs w:val="24"/>
              </w:rPr>
              <w:t>7</w:t>
            </w:r>
          </w:p>
        </w:tc>
        <w:tc>
          <w:tcPr>
            <w:tcW w:w="7371" w:type="dxa"/>
          </w:tcPr>
          <w:p w14:paraId="0BE9A14B" w14:textId="77777777" w:rsidR="00260965" w:rsidRPr="00260965" w:rsidRDefault="00260965" w:rsidP="00C81FD5">
            <w:pPr>
              <w:spacing w:after="0" w:line="276" w:lineRule="auto"/>
              <w:jc w:val="both"/>
              <w:rPr>
                <w:rFonts w:cs="Times New Roman"/>
                <w:szCs w:val="24"/>
              </w:rPr>
            </w:pPr>
            <w:r w:rsidRPr="00260965">
              <w:rPr>
                <w:rFonts w:cs="Times New Roman"/>
                <w:szCs w:val="24"/>
              </w:rPr>
              <w:t>Кочегар</w:t>
            </w:r>
          </w:p>
        </w:tc>
        <w:tc>
          <w:tcPr>
            <w:tcW w:w="1701" w:type="dxa"/>
          </w:tcPr>
          <w:p w14:paraId="1CDD778A"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r>
      <w:tr w:rsidR="00260965" w:rsidRPr="00260965" w14:paraId="2FC0F2C7" w14:textId="77777777" w:rsidTr="00D97461">
        <w:tc>
          <w:tcPr>
            <w:tcW w:w="9634" w:type="dxa"/>
            <w:gridSpan w:val="3"/>
          </w:tcPr>
          <w:p w14:paraId="61C077CE" w14:textId="77777777" w:rsidR="00260965" w:rsidRPr="00260965" w:rsidRDefault="00260965" w:rsidP="00C81FD5">
            <w:pPr>
              <w:spacing w:after="0" w:line="276" w:lineRule="auto"/>
              <w:jc w:val="both"/>
              <w:rPr>
                <w:rFonts w:cs="Times New Roman"/>
                <w:b/>
                <w:szCs w:val="24"/>
              </w:rPr>
            </w:pPr>
            <w:r w:rsidRPr="00260965">
              <w:rPr>
                <w:rFonts w:cs="Times New Roman"/>
                <w:b/>
                <w:szCs w:val="24"/>
              </w:rPr>
              <w:lastRenderedPageBreak/>
              <w:t>3. Відділ економічного розвитку,  інвестицій, інформаційної політики, туризму - 3 особи</w:t>
            </w:r>
          </w:p>
        </w:tc>
      </w:tr>
      <w:tr w:rsidR="00260965" w:rsidRPr="00260965" w14:paraId="737BC181" w14:textId="77777777" w:rsidTr="00D97461">
        <w:tc>
          <w:tcPr>
            <w:tcW w:w="562" w:type="dxa"/>
          </w:tcPr>
          <w:p w14:paraId="182E8713"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4C00A204"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4F54638C"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2657EA4E" w14:textId="77777777" w:rsidTr="00D97461">
        <w:tc>
          <w:tcPr>
            <w:tcW w:w="562" w:type="dxa"/>
          </w:tcPr>
          <w:p w14:paraId="6DBB7549"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4B8F6270"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w:t>
            </w:r>
          </w:p>
        </w:tc>
        <w:tc>
          <w:tcPr>
            <w:tcW w:w="1701" w:type="dxa"/>
          </w:tcPr>
          <w:p w14:paraId="56C03256"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E3596B5" w14:textId="77777777" w:rsidTr="00D97461">
        <w:tc>
          <w:tcPr>
            <w:tcW w:w="562" w:type="dxa"/>
          </w:tcPr>
          <w:p w14:paraId="15C47CBE"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2DF246A9" w14:textId="77777777" w:rsidR="00260965" w:rsidRPr="00260965" w:rsidRDefault="00260965" w:rsidP="00C81FD5">
            <w:pPr>
              <w:spacing w:after="0" w:line="276" w:lineRule="auto"/>
              <w:jc w:val="both"/>
              <w:rPr>
                <w:rFonts w:cs="Times New Roman"/>
                <w:szCs w:val="24"/>
              </w:rPr>
            </w:pPr>
            <w:r w:rsidRPr="00260965">
              <w:rPr>
                <w:rFonts w:cs="Times New Roman"/>
                <w:szCs w:val="24"/>
              </w:rPr>
              <w:t xml:space="preserve">Спеціаліст І категорії-уповноважена особа </w:t>
            </w:r>
            <w:proofErr w:type="spellStart"/>
            <w:r w:rsidRPr="00260965">
              <w:rPr>
                <w:rFonts w:cs="Times New Roman"/>
                <w:szCs w:val="24"/>
              </w:rPr>
              <w:t>закупівель</w:t>
            </w:r>
            <w:proofErr w:type="spellEnd"/>
          </w:p>
        </w:tc>
        <w:tc>
          <w:tcPr>
            <w:tcW w:w="1701" w:type="dxa"/>
          </w:tcPr>
          <w:p w14:paraId="428D9FBB"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C8EEFF0" w14:textId="77777777" w:rsidTr="00D97461">
        <w:tc>
          <w:tcPr>
            <w:tcW w:w="9634" w:type="dxa"/>
            <w:gridSpan w:val="3"/>
          </w:tcPr>
          <w:p w14:paraId="78E38C6B" w14:textId="77777777" w:rsidR="00260965" w:rsidRPr="00260965" w:rsidRDefault="00260965" w:rsidP="00C81FD5">
            <w:pPr>
              <w:pStyle w:val="a3"/>
              <w:widowControl/>
              <w:numPr>
                <w:ilvl w:val="0"/>
                <w:numId w:val="20"/>
              </w:numPr>
              <w:spacing w:line="276" w:lineRule="auto"/>
              <w:ind w:left="0" w:firstLine="0"/>
              <w:jc w:val="both"/>
              <w:rPr>
                <w:rFonts w:ascii="Times New Roman" w:hAnsi="Times New Roman" w:cs="Times New Roman"/>
                <w:b/>
              </w:rPr>
            </w:pPr>
            <w:r w:rsidRPr="00260965">
              <w:rPr>
                <w:rFonts w:ascii="Times New Roman" w:hAnsi="Times New Roman" w:cs="Times New Roman"/>
                <w:b/>
              </w:rPr>
              <w:t>Відділ «Центр надання адміністративних послуг» - 8 осіб</w:t>
            </w:r>
          </w:p>
        </w:tc>
      </w:tr>
      <w:tr w:rsidR="00260965" w:rsidRPr="00260965" w14:paraId="5421F4B7" w14:textId="77777777" w:rsidTr="00D97461">
        <w:tc>
          <w:tcPr>
            <w:tcW w:w="562" w:type="dxa"/>
          </w:tcPr>
          <w:p w14:paraId="2297A8D3"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2F3469F0"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08D0FA60"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626A060F" w14:textId="77777777" w:rsidTr="00D97461">
        <w:tc>
          <w:tcPr>
            <w:tcW w:w="562" w:type="dxa"/>
          </w:tcPr>
          <w:p w14:paraId="35B5E108"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1D86AD80" w14:textId="77777777" w:rsidR="00260965" w:rsidRPr="00260965" w:rsidRDefault="00260965" w:rsidP="00C81FD5">
            <w:pPr>
              <w:spacing w:after="0" w:line="276" w:lineRule="auto"/>
              <w:jc w:val="both"/>
              <w:rPr>
                <w:rFonts w:cs="Times New Roman"/>
                <w:szCs w:val="24"/>
              </w:rPr>
            </w:pPr>
            <w:r w:rsidRPr="00260965">
              <w:rPr>
                <w:rFonts w:cs="Times New Roman"/>
                <w:szCs w:val="24"/>
              </w:rPr>
              <w:t>Державний реєстратор</w:t>
            </w:r>
          </w:p>
        </w:tc>
        <w:tc>
          <w:tcPr>
            <w:tcW w:w="1701" w:type="dxa"/>
          </w:tcPr>
          <w:p w14:paraId="52BAC6D0"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5493F1AB" w14:textId="77777777" w:rsidTr="00D97461">
        <w:tc>
          <w:tcPr>
            <w:tcW w:w="562" w:type="dxa"/>
          </w:tcPr>
          <w:p w14:paraId="187747E4"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330DB285" w14:textId="77777777" w:rsidR="00260965" w:rsidRPr="00260965" w:rsidRDefault="00260965" w:rsidP="00C81FD5">
            <w:pPr>
              <w:spacing w:after="0" w:line="276" w:lineRule="auto"/>
              <w:jc w:val="both"/>
              <w:rPr>
                <w:rFonts w:cs="Times New Roman"/>
                <w:szCs w:val="24"/>
              </w:rPr>
            </w:pPr>
            <w:r w:rsidRPr="00260965">
              <w:rPr>
                <w:rFonts w:cs="Times New Roman"/>
                <w:szCs w:val="24"/>
              </w:rPr>
              <w:t>Адміністратор</w:t>
            </w:r>
          </w:p>
        </w:tc>
        <w:tc>
          <w:tcPr>
            <w:tcW w:w="1701" w:type="dxa"/>
          </w:tcPr>
          <w:p w14:paraId="2F86771A" w14:textId="77777777" w:rsidR="00260965" w:rsidRPr="00260965" w:rsidRDefault="00260965" w:rsidP="00C81FD5">
            <w:pPr>
              <w:spacing w:after="0" w:line="276" w:lineRule="auto"/>
              <w:jc w:val="both"/>
              <w:rPr>
                <w:rFonts w:cs="Times New Roman"/>
                <w:szCs w:val="24"/>
              </w:rPr>
            </w:pPr>
            <w:r w:rsidRPr="00260965">
              <w:rPr>
                <w:rFonts w:cs="Times New Roman"/>
                <w:szCs w:val="24"/>
              </w:rPr>
              <w:t>6</w:t>
            </w:r>
          </w:p>
        </w:tc>
      </w:tr>
      <w:tr w:rsidR="00260965" w:rsidRPr="00260965" w14:paraId="1DA163C4" w14:textId="77777777" w:rsidTr="00D97461">
        <w:tc>
          <w:tcPr>
            <w:tcW w:w="9634" w:type="dxa"/>
            <w:gridSpan w:val="3"/>
          </w:tcPr>
          <w:p w14:paraId="4AAB0310" w14:textId="77777777" w:rsidR="00260965" w:rsidRPr="00260965" w:rsidRDefault="00260965" w:rsidP="00C81FD5">
            <w:pPr>
              <w:numPr>
                <w:ilvl w:val="0"/>
                <w:numId w:val="20"/>
              </w:numPr>
              <w:spacing w:after="0" w:line="276" w:lineRule="auto"/>
              <w:ind w:left="0" w:firstLine="0"/>
              <w:jc w:val="both"/>
              <w:rPr>
                <w:rFonts w:cs="Times New Roman"/>
                <w:b/>
                <w:szCs w:val="24"/>
              </w:rPr>
            </w:pPr>
            <w:r w:rsidRPr="00260965">
              <w:rPr>
                <w:rFonts w:cs="Times New Roman"/>
                <w:b/>
                <w:szCs w:val="24"/>
              </w:rPr>
              <w:t>Відділ юридичного забезпечення та персоналу - 8 осіб</w:t>
            </w:r>
          </w:p>
        </w:tc>
      </w:tr>
      <w:tr w:rsidR="00260965" w:rsidRPr="00260965" w14:paraId="133C779E" w14:textId="77777777" w:rsidTr="00D97461">
        <w:tc>
          <w:tcPr>
            <w:tcW w:w="562" w:type="dxa"/>
          </w:tcPr>
          <w:p w14:paraId="537D1FB5"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023643DD"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76D63858"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29FFC086" w14:textId="77777777" w:rsidTr="00D97461">
        <w:tc>
          <w:tcPr>
            <w:tcW w:w="562" w:type="dxa"/>
          </w:tcPr>
          <w:p w14:paraId="11C5A551"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6663E1C0" w14:textId="77777777" w:rsidR="00260965" w:rsidRPr="00260965" w:rsidRDefault="00260965" w:rsidP="00C81FD5">
            <w:pPr>
              <w:spacing w:after="0" w:line="276" w:lineRule="auto"/>
              <w:jc w:val="both"/>
              <w:rPr>
                <w:rFonts w:cs="Times New Roman"/>
                <w:szCs w:val="24"/>
              </w:rPr>
            </w:pPr>
            <w:r w:rsidRPr="00260965">
              <w:rPr>
                <w:rFonts w:cs="Times New Roman"/>
                <w:szCs w:val="24"/>
              </w:rPr>
              <w:t xml:space="preserve">Головний спеціаліст  </w:t>
            </w:r>
          </w:p>
        </w:tc>
        <w:tc>
          <w:tcPr>
            <w:tcW w:w="1701" w:type="dxa"/>
          </w:tcPr>
          <w:p w14:paraId="20D86DFA"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BF73318" w14:textId="77777777" w:rsidTr="00D97461">
        <w:tc>
          <w:tcPr>
            <w:tcW w:w="562" w:type="dxa"/>
          </w:tcPr>
          <w:p w14:paraId="5389B111"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Borders>
              <w:bottom w:val="single" w:sz="4" w:space="0" w:color="auto"/>
            </w:tcBorders>
          </w:tcPr>
          <w:p w14:paraId="645AB197" w14:textId="77777777" w:rsidR="00260965" w:rsidRPr="00260965" w:rsidRDefault="00260965" w:rsidP="00C81FD5">
            <w:pPr>
              <w:spacing w:after="0" w:line="276" w:lineRule="auto"/>
              <w:jc w:val="both"/>
              <w:rPr>
                <w:rFonts w:cs="Times New Roman"/>
                <w:szCs w:val="24"/>
              </w:rPr>
            </w:pPr>
            <w:r w:rsidRPr="00260965">
              <w:rPr>
                <w:rFonts w:cs="Times New Roman"/>
                <w:szCs w:val="24"/>
              </w:rPr>
              <w:t>Старший інспектор військового обліку</w:t>
            </w:r>
          </w:p>
        </w:tc>
        <w:tc>
          <w:tcPr>
            <w:tcW w:w="1701" w:type="dxa"/>
          </w:tcPr>
          <w:p w14:paraId="065BD496"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38AB80B4" w14:textId="77777777" w:rsidTr="00D97461">
        <w:tc>
          <w:tcPr>
            <w:tcW w:w="562" w:type="dxa"/>
          </w:tcPr>
          <w:p w14:paraId="256FE6D4" w14:textId="77777777" w:rsidR="00260965" w:rsidRPr="00260965" w:rsidRDefault="00260965" w:rsidP="00C81FD5">
            <w:pPr>
              <w:spacing w:after="0" w:line="276" w:lineRule="auto"/>
              <w:jc w:val="both"/>
              <w:rPr>
                <w:rFonts w:cs="Times New Roman"/>
                <w:szCs w:val="24"/>
              </w:rPr>
            </w:pPr>
            <w:r w:rsidRPr="00260965">
              <w:rPr>
                <w:rFonts w:cs="Times New Roman"/>
                <w:szCs w:val="24"/>
              </w:rPr>
              <w:t>4</w:t>
            </w:r>
          </w:p>
        </w:tc>
        <w:tc>
          <w:tcPr>
            <w:tcW w:w="7371" w:type="dxa"/>
            <w:tcBorders>
              <w:bottom w:val="single" w:sz="4" w:space="0" w:color="auto"/>
            </w:tcBorders>
          </w:tcPr>
          <w:p w14:paraId="50F714F4" w14:textId="77777777" w:rsidR="00260965" w:rsidRPr="00260965" w:rsidRDefault="00260965" w:rsidP="00C81FD5">
            <w:pPr>
              <w:spacing w:after="0" w:line="276" w:lineRule="auto"/>
              <w:jc w:val="both"/>
              <w:rPr>
                <w:rFonts w:cs="Times New Roman"/>
                <w:szCs w:val="24"/>
              </w:rPr>
            </w:pPr>
            <w:r w:rsidRPr="00260965">
              <w:rPr>
                <w:rFonts w:cs="Times New Roman"/>
                <w:szCs w:val="24"/>
              </w:rPr>
              <w:t>Інспектор військового обліку</w:t>
            </w:r>
          </w:p>
        </w:tc>
        <w:tc>
          <w:tcPr>
            <w:tcW w:w="1701" w:type="dxa"/>
          </w:tcPr>
          <w:p w14:paraId="31EBA87D"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r>
      <w:tr w:rsidR="00260965" w:rsidRPr="00260965" w14:paraId="5B53E86F" w14:textId="77777777" w:rsidTr="00D97461">
        <w:tc>
          <w:tcPr>
            <w:tcW w:w="562" w:type="dxa"/>
          </w:tcPr>
          <w:p w14:paraId="26754332" w14:textId="77777777" w:rsidR="00260965" w:rsidRPr="00260965" w:rsidRDefault="00260965" w:rsidP="00C81FD5">
            <w:pPr>
              <w:spacing w:after="0" w:line="276" w:lineRule="auto"/>
              <w:jc w:val="both"/>
              <w:rPr>
                <w:rFonts w:cs="Times New Roman"/>
                <w:szCs w:val="24"/>
              </w:rPr>
            </w:pPr>
            <w:r w:rsidRPr="00260965">
              <w:rPr>
                <w:rFonts w:cs="Times New Roman"/>
                <w:szCs w:val="24"/>
              </w:rPr>
              <w:t>5</w:t>
            </w:r>
          </w:p>
        </w:tc>
        <w:tc>
          <w:tcPr>
            <w:tcW w:w="7371" w:type="dxa"/>
            <w:tcBorders>
              <w:bottom w:val="single" w:sz="4" w:space="0" w:color="auto"/>
            </w:tcBorders>
          </w:tcPr>
          <w:p w14:paraId="7B9FABC7" w14:textId="77777777" w:rsidR="00260965" w:rsidRPr="00260965" w:rsidRDefault="00260965" w:rsidP="00C81FD5">
            <w:pPr>
              <w:spacing w:after="0" w:line="276" w:lineRule="auto"/>
              <w:jc w:val="both"/>
              <w:rPr>
                <w:rFonts w:cs="Times New Roman"/>
                <w:szCs w:val="24"/>
              </w:rPr>
            </w:pPr>
            <w:r w:rsidRPr="00260965">
              <w:rPr>
                <w:rFonts w:cs="Times New Roman"/>
                <w:szCs w:val="24"/>
              </w:rPr>
              <w:t>Діловод</w:t>
            </w:r>
          </w:p>
        </w:tc>
        <w:tc>
          <w:tcPr>
            <w:tcW w:w="1701" w:type="dxa"/>
          </w:tcPr>
          <w:p w14:paraId="378DF099"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r>
      <w:tr w:rsidR="00260965" w:rsidRPr="00260965" w14:paraId="16FDD28A" w14:textId="77777777" w:rsidTr="00D97461">
        <w:tc>
          <w:tcPr>
            <w:tcW w:w="9634" w:type="dxa"/>
            <w:gridSpan w:val="3"/>
          </w:tcPr>
          <w:p w14:paraId="3D08D5C6" w14:textId="77777777" w:rsidR="00260965" w:rsidRPr="00260965" w:rsidRDefault="00260965" w:rsidP="00C81FD5">
            <w:pPr>
              <w:pStyle w:val="a3"/>
              <w:widowControl/>
              <w:numPr>
                <w:ilvl w:val="0"/>
                <w:numId w:val="20"/>
              </w:numPr>
              <w:tabs>
                <w:tab w:val="left" w:pos="426"/>
              </w:tabs>
              <w:spacing w:line="276" w:lineRule="auto"/>
              <w:ind w:left="0" w:firstLine="0"/>
              <w:jc w:val="both"/>
              <w:rPr>
                <w:rFonts w:ascii="Times New Roman" w:hAnsi="Times New Roman" w:cs="Times New Roman"/>
                <w:b/>
              </w:rPr>
            </w:pPr>
            <w:r w:rsidRPr="00260965">
              <w:rPr>
                <w:rFonts w:ascii="Times New Roman" w:hAnsi="Times New Roman" w:cs="Times New Roman"/>
                <w:b/>
              </w:rPr>
              <w:t xml:space="preserve">Відділ земельних ресурсів, архітектури, містобудування, </w:t>
            </w:r>
            <w:r w:rsidRPr="00260965">
              <w:rPr>
                <w:rFonts w:ascii="Times New Roman" w:hAnsi="Times New Roman" w:cs="Times New Roman"/>
                <w:b/>
              </w:rPr>
              <w:br/>
              <w:t>житлово-комунального господарства (з правами юридичної особи) - 7 осіб</w:t>
            </w:r>
          </w:p>
        </w:tc>
      </w:tr>
      <w:tr w:rsidR="00260965" w:rsidRPr="00260965" w14:paraId="42F3D2E7" w14:textId="77777777" w:rsidTr="00D97461">
        <w:tc>
          <w:tcPr>
            <w:tcW w:w="562" w:type="dxa"/>
          </w:tcPr>
          <w:p w14:paraId="2282C829"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0E458013"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1B4F0EB4"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1F1C0E9" w14:textId="77777777" w:rsidTr="00D97461">
        <w:tc>
          <w:tcPr>
            <w:tcW w:w="562" w:type="dxa"/>
          </w:tcPr>
          <w:p w14:paraId="1EEEB4A6"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4694F7C8"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 - архітектор</w:t>
            </w:r>
          </w:p>
        </w:tc>
        <w:tc>
          <w:tcPr>
            <w:tcW w:w="1701" w:type="dxa"/>
          </w:tcPr>
          <w:p w14:paraId="5BF28554"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380C3313" w14:textId="77777777" w:rsidTr="00D97461">
        <w:tc>
          <w:tcPr>
            <w:tcW w:w="562" w:type="dxa"/>
          </w:tcPr>
          <w:p w14:paraId="32825282"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4CA410FB"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 - землевпорядник</w:t>
            </w:r>
          </w:p>
        </w:tc>
        <w:tc>
          <w:tcPr>
            <w:tcW w:w="1701" w:type="dxa"/>
          </w:tcPr>
          <w:p w14:paraId="4D2C502A"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20520026" w14:textId="77777777" w:rsidTr="00D97461">
        <w:tc>
          <w:tcPr>
            <w:tcW w:w="562" w:type="dxa"/>
          </w:tcPr>
          <w:p w14:paraId="4710353F" w14:textId="77777777" w:rsidR="00260965" w:rsidRPr="00260965" w:rsidRDefault="00260965" w:rsidP="00C81FD5">
            <w:pPr>
              <w:spacing w:after="0" w:line="276" w:lineRule="auto"/>
              <w:jc w:val="both"/>
              <w:rPr>
                <w:rFonts w:cs="Times New Roman"/>
                <w:szCs w:val="24"/>
              </w:rPr>
            </w:pPr>
            <w:r w:rsidRPr="00260965">
              <w:rPr>
                <w:rFonts w:cs="Times New Roman"/>
                <w:szCs w:val="24"/>
              </w:rPr>
              <w:t>4</w:t>
            </w:r>
          </w:p>
        </w:tc>
        <w:tc>
          <w:tcPr>
            <w:tcW w:w="7371" w:type="dxa"/>
          </w:tcPr>
          <w:p w14:paraId="53D78774"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 землевпорядник ІІ категорії</w:t>
            </w:r>
          </w:p>
        </w:tc>
        <w:tc>
          <w:tcPr>
            <w:tcW w:w="1701" w:type="dxa"/>
          </w:tcPr>
          <w:p w14:paraId="0E74579E"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r>
      <w:tr w:rsidR="00260965" w:rsidRPr="00260965" w14:paraId="656A049B" w14:textId="77777777" w:rsidTr="00D97461">
        <w:tc>
          <w:tcPr>
            <w:tcW w:w="562" w:type="dxa"/>
          </w:tcPr>
          <w:p w14:paraId="04DC6AAE" w14:textId="77777777" w:rsidR="00260965" w:rsidRPr="00260965" w:rsidRDefault="00260965" w:rsidP="00C81FD5">
            <w:pPr>
              <w:spacing w:after="0" w:line="276" w:lineRule="auto"/>
              <w:jc w:val="both"/>
              <w:rPr>
                <w:rFonts w:cs="Times New Roman"/>
                <w:szCs w:val="24"/>
              </w:rPr>
            </w:pPr>
            <w:r w:rsidRPr="00260965">
              <w:rPr>
                <w:rFonts w:cs="Times New Roman"/>
                <w:szCs w:val="24"/>
              </w:rPr>
              <w:t>5</w:t>
            </w:r>
          </w:p>
        </w:tc>
        <w:tc>
          <w:tcPr>
            <w:tcW w:w="7371" w:type="dxa"/>
          </w:tcPr>
          <w:p w14:paraId="16F54385"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з енергоменеджменту</w:t>
            </w:r>
          </w:p>
        </w:tc>
        <w:tc>
          <w:tcPr>
            <w:tcW w:w="1701" w:type="dxa"/>
          </w:tcPr>
          <w:p w14:paraId="5A2C0288"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BAE56C7" w14:textId="77777777" w:rsidTr="00D97461">
        <w:tc>
          <w:tcPr>
            <w:tcW w:w="562" w:type="dxa"/>
          </w:tcPr>
          <w:p w14:paraId="2F3F890C" w14:textId="77777777" w:rsidR="00260965" w:rsidRPr="00260965" w:rsidRDefault="00260965" w:rsidP="00C81FD5">
            <w:pPr>
              <w:spacing w:after="0" w:line="276" w:lineRule="auto"/>
              <w:jc w:val="both"/>
              <w:rPr>
                <w:rFonts w:cs="Times New Roman"/>
                <w:szCs w:val="24"/>
              </w:rPr>
            </w:pPr>
            <w:r w:rsidRPr="00260965">
              <w:rPr>
                <w:rFonts w:cs="Times New Roman"/>
                <w:szCs w:val="24"/>
              </w:rPr>
              <w:t>6</w:t>
            </w:r>
          </w:p>
        </w:tc>
        <w:tc>
          <w:tcPr>
            <w:tcW w:w="7371" w:type="dxa"/>
          </w:tcPr>
          <w:p w14:paraId="337969ED"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з питань цивільного захисту</w:t>
            </w:r>
          </w:p>
        </w:tc>
        <w:tc>
          <w:tcPr>
            <w:tcW w:w="1701" w:type="dxa"/>
          </w:tcPr>
          <w:p w14:paraId="53E17766"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57C80B0F" w14:textId="77777777" w:rsidTr="00D97461">
        <w:tc>
          <w:tcPr>
            <w:tcW w:w="9634" w:type="dxa"/>
            <w:gridSpan w:val="3"/>
          </w:tcPr>
          <w:p w14:paraId="3A43D826" w14:textId="77777777" w:rsidR="00260965" w:rsidRPr="00260965" w:rsidRDefault="00260965" w:rsidP="00C81FD5">
            <w:pPr>
              <w:spacing w:after="0" w:line="276" w:lineRule="auto"/>
              <w:jc w:val="both"/>
              <w:rPr>
                <w:rFonts w:cs="Times New Roman"/>
                <w:b/>
                <w:szCs w:val="24"/>
              </w:rPr>
            </w:pPr>
            <w:r w:rsidRPr="00260965">
              <w:rPr>
                <w:rFonts w:cs="Times New Roman"/>
                <w:b/>
                <w:szCs w:val="24"/>
              </w:rPr>
              <w:t>7. Відділ культури - 3 особи</w:t>
            </w:r>
          </w:p>
        </w:tc>
      </w:tr>
      <w:tr w:rsidR="00260965" w:rsidRPr="00260965" w14:paraId="1369F4F1" w14:textId="77777777" w:rsidTr="00D97461">
        <w:tc>
          <w:tcPr>
            <w:tcW w:w="562" w:type="dxa"/>
          </w:tcPr>
          <w:p w14:paraId="305D35D0"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02E62D9B"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537039E5"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5B6536F" w14:textId="77777777" w:rsidTr="00D97461">
        <w:tc>
          <w:tcPr>
            <w:tcW w:w="562" w:type="dxa"/>
          </w:tcPr>
          <w:p w14:paraId="62E6777F"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3E833AF3"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w:t>
            </w:r>
          </w:p>
        </w:tc>
        <w:tc>
          <w:tcPr>
            <w:tcW w:w="1701" w:type="dxa"/>
          </w:tcPr>
          <w:p w14:paraId="4B7940C3"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647A3A71" w14:textId="77777777" w:rsidTr="00D97461">
        <w:tc>
          <w:tcPr>
            <w:tcW w:w="562" w:type="dxa"/>
          </w:tcPr>
          <w:p w14:paraId="3EAB6D97"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51981066"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І категорії</w:t>
            </w:r>
          </w:p>
        </w:tc>
        <w:tc>
          <w:tcPr>
            <w:tcW w:w="1701" w:type="dxa"/>
          </w:tcPr>
          <w:p w14:paraId="51B9EB07"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390568E9" w14:textId="77777777" w:rsidTr="00D97461">
        <w:tc>
          <w:tcPr>
            <w:tcW w:w="9634" w:type="dxa"/>
            <w:gridSpan w:val="3"/>
          </w:tcPr>
          <w:p w14:paraId="4020E528" w14:textId="77777777" w:rsidR="00260965" w:rsidRPr="00260965" w:rsidRDefault="00260965" w:rsidP="00C81FD5">
            <w:pPr>
              <w:spacing w:after="0" w:line="276" w:lineRule="auto"/>
              <w:jc w:val="both"/>
              <w:rPr>
                <w:rFonts w:cs="Times New Roman"/>
                <w:b/>
                <w:szCs w:val="24"/>
              </w:rPr>
            </w:pPr>
            <w:r w:rsidRPr="00260965">
              <w:rPr>
                <w:rFonts w:cs="Times New Roman"/>
                <w:b/>
                <w:szCs w:val="24"/>
              </w:rPr>
              <w:t xml:space="preserve">8. Відділ соціального захисту населення </w:t>
            </w:r>
          </w:p>
          <w:p w14:paraId="4903FCC8" w14:textId="77777777" w:rsidR="00260965" w:rsidRPr="00260965" w:rsidRDefault="00260965" w:rsidP="00C81FD5">
            <w:pPr>
              <w:spacing w:after="0" w:line="276" w:lineRule="auto"/>
              <w:jc w:val="both"/>
              <w:rPr>
                <w:rFonts w:cs="Times New Roman"/>
                <w:b/>
                <w:szCs w:val="24"/>
              </w:rPr>
            </w:pPr>
            <w:r w:rsidRPr="00260965">
              <w:rPr>
                <w:rFonts w:cs="Times New Roman"/>
                <w:b/>
                <w:szCs w:val="24"/>
              </w:rPr>
              <w:t>(з правами юридичної особи) - 3 особи</w:t>
            </w:r>
          </w:p>
        </w:tc>
      </w:tr>
      <w:tr w:rsidR="00260965" w:rsidRPr="00260965" w14:paraId="67707DBF" w14:textId="77777777" w:rsidTr="00D97461">
        <w:tc>
          <w:tcPr>
            <w:tcW w:w="562" w:type="dxa"/>
          </w:tcPr>
          <w:p w14:paraId="1F968DD6"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6DCC0063"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4637D844"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E5EF790" w14:textId="77777777" w:rsidTr="00D97461">
        <w:tc>
          <w:tcPr>
            <w:tcW w:w="562" w:type="dxa"/>
          </w:tcPr>
          <w:p w14:paraId="6194E871"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28A63203"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w:t>
            </w:r>
          </w:p>
        </w:tc>
        <w:tc>
          <w:tcPr>
            <w:tcW w:w="1701" w:type="dxa"/>
          </w:tcPr>
          <w:p w14:paraId="0AD95357"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A0BB2C9" w14:textId="77777777" w:rsidTr="00D97461">
        <w:tc>
          <w:tcPr>
            <w:tcW w:w="562" w:type="dxa"/>
          </w:tcPr>
          <w:p w14:paraId="2C4C29AD"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00E7ADF0"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І категорії</w:t>
            </w:r>
          </w:p>
        </w:tc>
        <w:tc>
          <w:tcPr>
            <w:tcW w:w="1701" w:type="dxa"/>
          </w:tcPr>
          <w:p w14:paraId="53088CBB"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2A1C52AC" w14:textId="77777777" w:rsidTr="00D97461">
        <w:tc>
          <w:tcPr>
            <w:tcW w:w="9634" w:type="dxa"/>
            <w:gridSpan w:val="3"/>
          </w:tcPr>
          <w:p w14:paraId="7DD68795" w14:textId="77777777" w:rsidR="00260965" w:rsidRPr="00260965" w:rsidRDefault="00260965" w:rsidP="00C81FD5">
            <w:pPr>
              <w:spacing w:after="0" w:line="276" w:lineRule="auto"/>
              <w:jc w:val="both"/>
              <w:rPr>
                <w:rFonts w:cs="Times New Roman"/>
                <w:b/>
                <w:szCs w:val="24"/>
              </w:rPr>
            </w:pPr>
            <w:r w:rsidRPr="00260965">
              <w:rPr>
                <w:rFonts w:cs="Times New Roman"/>
                <w:b/>
                <w:szCs w:val="24"/>
              </w:rPr>
              <w:t>9. Служба у справах дітей (з правами юридичної особи) - 3 особи</w:t>
            </w:r>
          </w:p>
        </w:tc>
      </w:tr>
      <w:tr w:rsidR="00260965" w:rsidRPr="00260965" w14:paraId="1F63C924" w14:textId="77777777" w:rsidTr="00D97461">
        <w:tc>
          <w:tcPr>
            <w:tcW w:w="562" w:type="dxa"/>
          </w:tcPr>
          <w:p w14:paraId="1B9C478F"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c>
          <w:tcPr>
            <w:tcW w:w="7371" w:type="dxa"/>
          </w:tcPr>
          <w:p w14:paraId="5571FFD5" w14:textId="77777777" w:rsidR="00260965" w:rsidRPr="00260965" w:rsidRDefault="00260965" w:rsidP="00C81FD5">
            <w:pPr>
              <w:spacing w:after="0" w:line="276" w:lineRule="auto"/>
              <w:jc w:val="both"/>
              <w:rPr>
                <w:rFonts w:cs="Times New Roman"/>
                <w:szCs w:val="24"/>
              </w:rPr>
            </w:pPr>
            <w:r w:rsidRPr="00260965">
              <w:rPr>
                <w:rFonts w:cs="Times New Roman"/>
                <w:szCs w:val="24"/>
              </w:rPr>
              <w:t>Начальник відділу</w:t>
            </w:r>
          </w:p>
        </w:tc>
        <w:tc>
          <w:tcPr>
            <w:tcW w:w="1701" w:type="dxa"/>
          </w:tcPr>
          <w:p w14:paraId="117061C7"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4AAB16E5" w14:textId="77777777" w:rsidTr="00D97461">
        <w:tc>
          <w:tcPr>
            <w:tcW w:w="562" w:type="dxa"/>
          </w:tcPr>
          <w:p w14:paraId="5228263F" w14:textId="77777777" w:rsidR="00260965" w:rsidRPr="00260965" w:rsidRDefault="00260965" w:rsidP="00C81FD5">
            <w:pPr>
              <w:spacing w:after="0" w:line="276" w:lineRule="auto"/>
              <w:jc w:val="both"/>
              <w:rPr>
                <w:rFonts w:cs="Times New Roman"/>
                <w:szCs w:val="24"/>
              </w:rPr>
            </w:pPr>
            <w:r w:rsidRPr="00260965">
              <w:rPr>
                <w:rFonts w:cs="Times New Roman"/>
                <w:szCs w:val="24"/>
              </w:rPr>
              <w:t>2</w:t>
            </w:r>
          </w:p>
        </w:tc>
        <w:tc>
          <w:tcPr>
            <w:tcW w:w="7371" w:type="dxa"/>
          </w:tcPr>
          <w:p w14:paraId="69501341" w14:textId="77777777" w:rsidR="00260965" w:rsidRPr="00260965" w:rsidRDefault="00260965" w:rsidP="00C81FD5">
            <w:pPr>
              <w:spacing w:after="0" w:line="276" w:lineRule="auto"/>
              <w:jc w:val="both"/>
              <w:rPr>
                <w:rFonts w:cs="Times New Roman"/>
                <w:szCs w:val="24"/>
              </w:rPr>
            </w:pPr>
            <w:r w:rsidRPr="00260965">
              <w:rPr>
                <w:rFonts w:cs="Times New Roman"/>
                <w:szCs w:val="24"/>
              </w:rPr>
              <w:t>Головний спеціаліст</w:t>
            </w:r>
          </w:p>
        </w:tc>
        <w:tc>
          <w:tcPr>
            <w:tcW w:w="1701" w:type="dxa"/>
          </w:tcPr>
          <w:p w14:paraId="3FFF92AF"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073C723" w14:textId="77777777" w:rsidTr="00D97461">
        <w:tc>
          <w:tcPr>
            <w:tcW w:w="562" w:type="dxa"/>
          </w:tcPr>
          <w:p w14:paraId="209A286F" w14:textId="77777777" w:rsidR="00260965" w:rsidRPr="00260965" w:rsidRDefault="00260965" w:rsidP="00C81FD5">
            <w:pPr>
              <w:spacing w:after="0" w:line="276" w:lineRule="auto"/>
              <w:jc w:val="both"/>
              <w:rPr>
                <w:rFonts w:cs="Times New Roman"/>
                <w:szCs w:val="24"/>
              </w:rPr>
            </w:pPr>
            <w:r w:rsidRPr="00260965">
              <w:rPr>
                <w:rFonts w:cs="Times New Roman"/>
                <w:szCs w:val="24"/>
              </w:rPr>
              <w:t>3</w:t>
            </w:r>
          </w:p>
        </w:tc>
        <w:tc>
          <w:tcPr>
            <w:tcW w:w="7371" w:type="dxa"/>
          </w:tcPr>
          <w:p w14:paraId="550DEA9D" w14:textId="77777777" w:rsidR="00260965" w:rsidRPr="00260965" w:rsidRDefault="00260965" w:rsidP="00C81FD5">
            <w:pPr>
              <w:spacing w:after="0" w:line="276" w:lineRule="auto"/>
              <w:jc w:val="both"/>
              <w:rPr>
                <w:rFonts w:cs="Times New Roman"/>
                <w:szCs w:val="24"/>
              </w:rPr>
            </w:pPr>
            <w:r w:rsidRPr="00260965">
              <w:rPr>
                <w:rFonts w:cs="Times New Roman"/>
                <w:szCs w:val="24"/>
              </w:rPr>
              <w:t>Спеціаліст І категорії</w:t>
            </w:r>
          </w:p>
        </w:tc>
        <w:tc>
          <w:tcPr>
            <w:tcW w:w="1701" w:type="dxa"/>
          </w:tcPr>
          <w:p w14:paraId="11EE5D08" w14:textId="77777777" w:rsidR="00260965" w:rsidRPr="00260965" w:rsidRDefault="00260965" w:rsidP="00C81FD5">
            <w:pPr>
              <w:spacing w:after="0" w:line="276" w:lineRule="auto"/>
              <w:jc w:val="both"/>
              <w:rPr>
                <w:rFonts w:cs="Times New Roman"/>
                <w:szCs w:val="24"/>
              </w:rPr>
            </w:pPr>
            <w:r w:rsidRPr="00260965">
              <w:rPr>
                <w:rFonts w:cs="Times New Roman"/>
                <w:szCs w:val="24"/>
              </w:rPr>
              <w:t>1</w:t>
            </w:r>
          </w:p>
        </w:tc>
      </w:tr>
      <w:tr w:rsidR="00260965" w:rsidRPr="00260965" w14:paraId="0E7C47C4" w14:textId="77777777" w:rsidTr="00D97461">
        <w:tc>
          <w:tcPr>
            <w:tcW w:w="562" w:type="dxa"/>
          </w:tcPr>
          <w:p w14:paraId="74AB4B46" w14:textId="77777777" w:rsidR="00260965" w:rsidRPr="00260965" w:rsidRDefault="00260965" w:rsidP="00C81FD5">
            <w:pPr>
              <w:spacing w:after="0" w:line="276" w:lineRule="auto"/>
              <w:jc w:val="both"/>
              <w:rPr>
                <w:rFonts w:cs="Times New Roman"/>
                <w:szCs w:val="24"/>
              </w:rPr>
            </w:pPr>
          </w:p>
        </w:tc>
        <w:tc>
          <w:tcPr>
            <w:tcW w:w="7371" w:type="dxa"/>
          </w:tcPr>
          <w:p w14:paraId="6A73BA29" w14:textId="77777777" w:rsidR="00260965" w:rsidRPr="00260965" w:rsidRDefault="00260965" w:rsidP="00C81FD5">
            <w:pPr>
              <w:spacing w:after="0" w:line="276" w:lineRule="auto"/>
              <w:jc w:val="both"/>
              <w:rPr>
                <w:rFonts w:cs="Times New Roman"/>
                <w:b/>
                <w:szCs w:val="24"/>
              </w:rPr>
            </w:pPr>
            <w:r w:rsidRPr="00260965">
              <w:rPr>
                <w:rFonts w:cs="Times New Roman"/>
                <w:b/>
                <w:szCs w:val="24"/>
              </w:rPr>
              <w:t>Загальна кількість всього по відділах</w:t>
            </w:r>
          </w:p>
        </w:tc>
        <w:tc>
          <w:tcPr>
            <w:tcW w:w="1701" w:type="dxa"/>
          </w:tcPr>
          <w:p w14:paraId="74B99454" w14:textId="77777777" w:rsidR="00260965" w:rsidRPr="00260965" w:rsidRDefault="00260965" w:rsidP="00C81FD5">
            <w:pPr>
              <w:spacing w:after="0" w:line="276" w:lineRule="auto"/>
              <w:jc w:val="both"/>
              <w:rPr>
                <w:rFonts w:cs="Times New Roman"/>
                <w:b/>
                <w:szCs w:val="24"/>
              </w:rPr>
            </w:pPr>
            <w:r w:rsidRPr="00260965">
              <w:rPr>
                <w:rFonts w:cs="Times New Roman"/>
                <w:b/>
                <w:szCs w:val="24"/>
              </w:rPr>
              <w:t>52</w:t>
            </w:r>
          </w:p>
        </w:tc>
      </w:tr>
    </w:tbl>
    <w:p w14:paraId="50D9D762" w14:textId="77777777" w:rsidR="00260965" w:rsidRPr="00260965" w:rsidRDefault="00260965" w:rsidP="00260965">
      <w:pPr>
        <w:spacing w:before="100" w:beforeAutospacing="1" w:after="0" w:line="360" w:lineRule="auto"/>
        <w:ind w:firstLine="426"/>
        <w:jc w:val="both"/>
        <w:outlineLvl w:val="2"/>
        <w:rPr>
          <w:rFonts w:eastAsia="Times New Roman" w:cs="Times New Roman"/>
          <w:b/>
          <w:bCs/>
          <w:szCs w:val="24"/>
          <w:lang w:val="en-US" w:eastAsia="uk-UA"/>
        </w:rPr>
      </w:pPr>
    </w:p>
    <w:p w14:paraId="16CA9D40" w14:textId="77777777" w:rsidR="00C65743" w:rsidRDefault="00C65743">
      <w:pPr>
        <w:rPr>
          <w:rFonts w:cs="Times New Roman"/>
          <w:b/>
          <w:bCs/>
        </w:rPr>
      </w:pPr>
      <w:r>
        <w:rPr>
          <w:rFonts w:cs="Times New Roman"/>
          <w:b/>
          <w:bCs/>
        </w:rPr>
        <w:br w:type="page"/>
      </w:r>
    </w:p>
    <w:p w14:paraId="42815163" w14:textId="12886D02" w:rsidR="005C6A4F" w:rsidRPr="00260965" w:rsidRDefault="005C6A4F" w:rsidP="005F46F5">
      <w:pPr>
        <w:spacing w:after="0"/>
        <w:ind w:firstLine="426"/>
        <w:rPr>
          <w:rFonts w:cs="Times New Roman"/>
          <w:b/>
          <w:bCs/>
        </w:rPr>
      </w:pPr>
      <w:r w:rsidRPr="00260965">
        <w:rPr>
          <w:rFonts w:cs="Times New Roman"/>
          <w:b/>
          <w:bCs/>
        </w:rPr>
        <w:lastRenderedPageBreak/>
        <w:t>Розділ 2. SWOT-АНАЛІЗ</w:t>
      </w:r>
      <w:bookmarkEnd w:id="1"/>
      <w:bookmarkEnd w:id="2"/>
    </w:p>
    <w:p w14:paraId="761C1A67" w14:textId="77777777" w:rsidR="005C6A4F" w:rsidRPr="00260965" w:rsidRDefault="005C6A4F" w:rsidP="005F46F5">
      <w:pPr>
        <w:spacing w:after="0"/>
        <w:ind w:firstLine="426"/>
        <w:jc w:val="both"/>
        <w:rPr>
          <w:rFonts w:cs="Times New Roman"/>
          <w:bCs/>
          <w:szCs w:val="24"/>
        </w:rPr>
      </w:pPr>
      <w:r w:rsidRPr="00260965">
        <w:rPr>
          <w:rFonts w:cs="Times New Roman"/>
          <w:bCs/>
          <w:szCs w:val="24"/>
        </w:rPr>
        <w:t xml:space="preserve">Одним із важливих методів аналізу факторів внутрішнього і зовнішнього середовища територіальної громади є аналіз SWOT, абревіатура якого сформована від заголовних літер назв груп цих факторів – </w:t>
      </w:r>
      <w:proofErr w:type="spellStart"/>
      <w:r w:rsidRPr="00260965">
        <w:rPr>
          <w:rFonts w:cs="Times New Roman"/>
          <w:bCs/>
          <w:szCs w:val="24"/>
        </w:rPr>
        <w:t>Strengths</w:t>
      </w:r>
      <w:proofErr w:type="spellEnd"/>
      <w:r w:rsidRPr="00260965">
        <w:rPr>
          <w:rFonts w:cs="Times New Roman"/>
          <w:bCs/>
          <w:szCs w:val="24"/>
        </w:rPr>
        <w:t xml:space="preserve"> (Сильні сторони), </w:t>
      </w:r>
      <w:proofErr w:type="spellStart"/>
      <w:r w:rsidRPr="00260965">
        <w:rPr>
          <w:rFonts w:cs="Times New Roman"/>
          <w:bCs/>
          <w:szCs w:val="24"/>
        </w:rPr>
        <w:t>Weaknesses</w:t>
      </w:r>
      <w:proofErr w:type="spellEnd"/>
      <w:r w:rsidRPr="00260965">
        <w:rPr>
          <w:rFonts w:cs="Times New Roman"/>
          <w:bCs/>
          <w:szCs w:val="24"/>
        </w:rPr>
        <w:t xml:space="preserve"> (Слабкі сторони), </w:t>
      </w:r>
      <w:proofErr w:type="spellStart"/>
      <w:r w:rsidRPr="00260965">
        <w:rPr>
          <w:rFonts w:cs="Times New Roman"/>
          <w:bCs/>
          <w:szCs w:val="24"/>
        </w:rPr>
        <w:t>Opportunities</w:t>
      </w:r>
      <w:proofErr w:type="spellEnd"/>
      <w:r w:rsidRPr="00260965">
        <w:rPr>
          <w:rFonts w:cs="Times New Roman"/>
          <w:bCs/>
          <w:szCs w:val="24"/>
        </w:rPr>
        <w:t xml:space="preserve"> (Можливості), </w:t>
      </w:r>
      <w:proofErr w:type="spellStart"/>
      <w:r w:rsidRPr="00260965">
        <w:rPr>
          <w:rFonts w:cs="Times New Roman"/>
          <w:bCs/>
          <w:szCs w:val="24"/>
        </w:rPr>
        <w:t>Threats</w:t>
      </w:r>
      <w:proofErr w:type="spellEnd"/>
      <w:r w:rsidRPr="00260965">
        <w:rPr>
          <w:rFonts w:cs="Times New Roman"/>
          <w:bCs/>
          <w:szCs w:val="24"/>
        </w:rPr>
        <w:t xml:space="preserve"> (Загрози.). Цей евристичний метод аналізу дозволяє виявити внутрішні характеристики громади, які, з огляду на довгострокову перспективу, стратегічне бачення та обрані пріоритети розвитку, можна розглядати як її конкурентні переваги або ж як недоліки; враховуючи відкритий характер системи, якою також є і будь-яка територіальна громада, для повноти картини необхідним є виокремлення шансів, які формують сприятливе підґрунтя для її розвитку, та загроз, котрі де-факто цей розвиток стримують.</w:t>
      </w:r>
    </w:p>
    <w:p w14:paraId="2F2DE0A6" w14:textId="69EE47FF" w:rsidR="005C6A4F" w:rsidRPr="00260965" w:rsidRDefault="005C6A4F" w:rsidP="005F46F5">
      <w:pPr>
        <w:spacing w:after="0"/>
        <w:ind w:firstLine="426"/>
        <w:jc w:val="both"/>
        <w:rPr>
          <w:rFonts w:cs="Times New Roman"/>
          <w:bCs/>
          <w:szCs w:val="24"/>
        </w:rPr>
      </w:pPr>
      <w:r w:rsidRPr="00260965">
        <w:rPr>
          <w:rFonts w:cs="Times New Roman"/>
          <w:bCs/>
          <w:szCs w:val="24"/>
        </w:rPr>
        <w:t xml:space="preserve">Визначення найбільш вагомих факторів природного і урбанізованого середовища </w:t>
      </w:r>
      <w:r w:rsidR="007E42EE" w:rsidRPr="00260965">
        <w:rPr>
          <w:rFonts w:cs="Times New Roman"/>
          <w:bCs/>
          <w:szCs w:val="24"/>
        </w:rPr>
        <w:t>Дубівської</w:t>
      </w:r>
      <w:r w:rsidRPr="00260965">
        <w:rPr>
          <w:rFonts w:cs="Times New Roman"/>
          <w:bCs/>
          <w:szCs w:val="24"/>
        </w:rPr>
        <w:t xml:space="preserve"> </w:t>
      </w:r>
      <w:r w:rsidR="007E42EE" w:rsidRPr="00260965">
        <w:rPr>
          <w:rFonts w:cs="Times New Roman"/>
          <w:bCs/>
          <w:szCs w:val="24"/>
        </w:rPr>
        <w:t>селищної</w:t>
      </w:r>
      <w:r w:rsidRPr="00260965">
        <w:rPr>
          <w:rFonts w:cs="Times New Roman"/>
          <w:bCs/>
          <w:szCs w:val="24"/>
        </w:rPr>
        <w:t xml:space="preserve"> територіальної громади здійснювалось за трьома напрямками, які дозволяють в повній мірі комплексно оцінити стан і перспективи її сталого (збалансованого) розвитку - економічного, соціального та просторово-інфраструктурного і екологічного. Окремому оцінюванню підлягали також чинники, класифіковані як складові адміністративного середовища, яке формує інституційну спроможність громади. Результати аналізу подано в табличній формі.</w:t>
      </w:r>
    </w:p>
    <w:p w14:paraId="0E100445" w14:textId="77777777" w:rsidR="005C6A4F" w:rsidRPr="00260965" w:rsidRDefault="005C6A4F" w:rsidP="005C6A4F">
      <w:pPr>
        <w:ind w:firstLine="426"/>
        <w:jc w:val="both"/>
        <w:rPr>
          <w:rFonts w:cs="Times New Roman"/>
          <w:bCs/>
          <w:szCs w:val="24"/>
        </w:rPr>
      </w:pPr>
      <w:r w:rsidRPr="00260965">
        <w:rPr>
          <w:rFonts w:cs="Times New Roman"/>
          <w:bCs/>
          <w:szCs w:val="24"/>
        </w:rPr>
        <w:t xml:space="preserve">Визначення складових </w:t>
      </w:r>
      <w:r w:rsidRPr="00260965">
        <w:rPr>
          <w:rFonts w:cs="Times New Roman"/>
          <w:bCs/>
          <w:szCs w:val="24"/>
          <w:lang w:val="de-DE"/>
        </w:rPr>
        <w:t>SWOT</w:t>
      </w:r>
      <w:r w:rsidRPr="00260965">
        <w:rPr>
          <w:rFonts w:cs="Times New Roman"/>
          <w:bCs/>
          <w:szCs w:val="24"/>
        </w:rPr>
        <w:t>-аналізу проводилось на окремому засіданні Робочої групи з розроблення Проєкту Стратегії – 2027 та Плану заходів її реалізації.</w:t>
      </w:r>
    </w:p>
    <w:tbl>
      <w:tblPr>
        <w:tblStyle w:val="a5"/>
        <w:tblW w:w="0" w:type="auto"/>
        <w:tblLook w:val="04A0" w:firstRow="1" w:lastRow="0" w:firstColumn="1" w:lastColumn="0" w:noHBand="0" w:noVBand="1"/>
      </w:tblPr>
      <w:tblGrid>
        <w:gridCol w:w="4672"/>
        <w:gridCol w:w="4673"/>
      </w:tblGrid>
      <w:tr w:rsidR="005C6A4F" w:rsidRPr="00260965" w14:paraId="710CEB82" w14:textId="77777777" w:rsidTr="00306EFA">
        <w:tc>
          <w:tcPr>
            <w:tcW w:w="4672" w:type="dxa"/>
          </w:tcPr>
          <w:p w14:paraId="6B0E1B58" w14:textId="77777777" w:rsidR="005C6A4F" w:rsidRPr="00260965" w:rsidRDefault="005C6A4F" w:rsidP="00306EFA">
            <w:pPr>
              <w:spacing w:after="0"/>
              <w:jc w:val="center"/>
              <w:rPr>
                <w:rFonts w:ascii="Times New Roman" w:hAnsi="Times New Roman" w:cs="Times New Roman"/>
                <w:b/>
              </w:rPr>
            </w:pPr>
            <w:r w:rsidRPr="00260965">
              <w:rPr>
                <w:rFonts w:ascii="Times New Roman" w:hAnsi="Times New Roman" w:cs="Times New Roman"/>
                <w:b/>
              </w:rPr>
              <w:t xml:space="preserve">Сильні сторони </w:t>
            </w:r>
            <w:r w:rsidRPr="00260965">
              <w:rPr>
                <w:rFonts w:ascii="Times New Roman" w:hAnsi="Times New Roman" w:cs="Times New Roman"/>
                <w:b/>
              </w:rPr>
              <w:br/>
              <w:t>(внутрішні чинники)</w:t>
            </w:r>
          </w:p>
        </w:tc>
        <w:tc>
          <w:tcPr>
            <w:tcW w:w="4673" w:type="dxa"/>
          </w:tcPr>
          <w:p w14:paraId="173BED57" w14:textId="77777777" w:rsidR="005C6A4F" w:rsidRPr="00260965" w:rsidRDefault="005C6A4F" w:rsidP="00306EFA">
            <w:pPr>
              <w:spacing w:after="0"/>
              <w:jc w:val="center"/>
              <w:rPr>
                <w:rFonts w:ascii="Times New Roman" w:hAnsi="Times New Roman" w:cs="Times New Roman"/>
                <w:b/>
              </w:rPr>
            </w:pPr>
            <w:r w:rsidRPr="00260965">
              <w:rPr>
                <w:rFonts w:ascii="Times New Roman" w:hAnsi="Times New Roman" w:cs="Times New Roman"/>
                <w:b/>
              </w:rPr>
              <w:t>Слабкі сторони</w:t>
            </w:r>
            <w:r w:rsidRPr="00260965">
              <w:rPr>
                <w:rFonts w:ascii="Times New Roman" w:hAnsi="Times New Roman" w:cs="Times New Roman"/>
                <w:b/>
              </w:rPr>
              <w:br/>
              <w:t>(внутрішні чинники)</w:t>
            </w:r>
          </w:p>
        </w:tc>
      </w:tr>
      <w:tr w:rsidR="005C6A4F" w:rsidRPr="00260965" w14:paraId="5341215F" w14:textId="77777777" w:rsidTr="00C26D54">
        <w:trPr>
          <w:trHeight w:val="6162"/>
        </w:trPr>
        <w:tc>
          <w:tcPr>
            <w:tcW w:w="4672" w:type="dxa"/>
          </w:tcPr>
          <w:p w14:paraId="48C0BE7A" w14:textId="77777777" w:rsidR="005C6A4F" w:rsidRPr="00260965" w:rsidRDefault="005C6A4F" w:rsidP="005C6A4F">
            <w:pPr>
              <w:pStyle w:val="a3"/>
              <w:numPr>
                <w:ilvl w:val="0"/>
                <w:numId w:val="1"/>
              </w:numPr>
              <w:tabs>
                <w:tab w:val="left" w:pos="460"/>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Вигідне природно-географічне розташування як центру і найбільшої громади </w:t>
            </w:r>
            <w:proofErr w:type="spellStart"/>
            <w:r w:rsidRPr="00260965">
              <w:rPr>
                <w:rFonts w:ascii="Times New Roman" w:hAnsi="Times New Roman" w:cs="Times New Roman"/>
                <w:bCs/>
                <w:szCs w:val="22"/>
              </w:rPr>
              <w:t>Тересвянської</w:t>
            </w:r>
            <w:proofErr w:type="spellEnd"/>
            <w:r w:rsidRPr="00260965">
              <w:rPr>
                <w:rFonts w:ascii="Times New Roman" w:hAnsi="Times New Roman" w:cs="Times New Roman"/>
                <w:bCs/>
                <w:szCs w:val="22"/>
              </w:rPr>
              <w:t xml:space="preserve"> долини, близькість до румунського кордону, долини річки Тиса і автодороги державного значення</w:t>
            </w:r>
          </w:p>
          <w:p w14:paraId="0177658F" w14:textId="77777777" w:rsidR="005C6A4F" w:rsidRPr="00260965" w:rsidRDefault="005C6A4F" w:rsidP="005C6A4F">
            <w:pPr>
              <w:pStyle w:val="a3"/>
              <w:numPr>
                <w:ilvl w:val="0"/>
                <w:numId w:val="1"/>
              </w:numPr>
              <w:tabs>
                <w:tab w:val="left" w:pos="460"/>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Багатий природно-ресурсний і </w:t>
            </w:r>
            <w:proofErr w:type="spellStart"/>
            <w:r w:rsidRPr="00260965">
              <w:rPr>
                <w:rFonts w:ascii="Times New Roman" w:hAnsi="Times New Roman" w:cs="Times New Roman"/>
                <w:bCs/>
                <w:szCs w:val="22"/>
              </w:rPr>
              <w:t>ландфаштно</w:t>
            </w:r>
            <w:proofErr w:type="spellEnd"/>
            <w:r w:rsidRPr="00260965">
              <w:rPr>
                <w:rFonts w:ascii="Times New Roman" w:hAnsi="Times New Roman" w:cs="Times New Roman"/>
                <w:bCs/>
                <w:szCs w:val="22"/>
              </w:rPr>
              <w:t>-рекреаційний потенціал для розвитку місцевої економіки, лісогосподарювання, гірського тваринництва, збору ягід і лікарських рослин, питного водопостачання, туризму і оздоровлення, наявність джерел мінеральної води.</w:t>
            </w:r>
          </w:p>
          <w:p w14:paraId="009E635A" w14:textId="0001DCE8" w:rsidR="005C6A4F" w:rsidRPr="00260965" w:rsidRDefault="005C6A4F" w:rsidP="005C6A4F">
            <w:pPr>
              <w:pStyle w:val="a3"/>
              <w:numPr>
                <w:ilvl w:val="0"/>
                <w:numId w:val="1"/>
              </w:numPr>
              <w:tabs>
                <w:tab w:val="left" w:pos="460"/>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Відносно добре розвиненні інфраструктура соціальних послуг (освіта, охорона здоров’я, культура, спорт) та комунальні і </w:t>
            </w:r>
            <w:r w:rsidR="00E97A3A" w:rsidRPr="00260965">
              <w:rPr>
                <w:rFonts w:ascii="Times New Roman" w:hAnsi="Times New Roman" w:cs="Times New Roman"/>
                <w:bCs/>
                <w:szCs w:val="22"/>
              </w:rPr>
              <w:t>адміністративні</w:t>
            </w:r>
            <w:r w:rsidRPr="00260965">
              <w:rPr>
                <w:rFonts w:ascii="Times New Roman" w:hAnsi="Times New Roman" w:cs="Times New Roman"/>
                <w:bCs/>
                <w:szCs w:val="22"/>
              </w:rPr>
              <w:t xml:space="preserve"> послуги.</w:t>
            </w:r>
          </w:p>
          <w:p w14:paraId="2A2DAD6C" w14:textId="77777777" w:rsidR="005C6A4F" w:rsidRPr="00260965" w:rsidRDefault="005C6A4F" w:rsidP="005C6A4F">
            <w:pPr>
              <w:pStyle w:val="a3"/>
              <w:numPr>
                <w:ilvl w:val="0"/>
                <w:numId w:val="1"/>
              </w:numPr>
              <w:tabs>
                <w:tab w:val="left" w:pos="460"/>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Багаторічні традиції збереження і розвитку </w:t>
            </w:r>
            <w:proofErr w:type="spellStart"/>
            <w:r w:rsidRPr="00260965">
              <w:rPr>
                <w:rFonts w:ascii="Times New Roman" w:hAnsi="Times New Roman" w:cs="Times New Roman"/>
                <w:bCs/>
                <w:szCs w:val="22"/>
              </w:rPr>
              <w:t>етнокультури</w:t>
            </w:r>
            <w:proofErr w:type="spellEnd"/>
            <w:r w:rsidRPr="00260965">
              <w:rPr>
                <w:rFonts w:ascii="Times New Roman" w:hAnsi="Times New Roman" w:cs="Times New Roman"/>
                <w:bCs/>
                <w:szCs w:val="22"/>
              </w:rPr>
              <w:t xml:space="preserve"> і духовності у громаді.</w:t>
            </w:r>
          </w:p>
          <w:p w14:paraId="59116823" w14:textId="635A17C2" w:rsidR="005C6A4F" w:rsidRPr="00260965" w:rsidRDefault="005C6A4F" w:rsidP="005C6A4F">
            <w:pPr>
              <w:pStyle w:val="a3"/>
              <w:numPr>
                <w:ilvl w:val="0"/>
                <w:numId w:val="1"/>
              </w:numPr>
              <w:tabs>
                <w:tab w:val="left" w:pos="460"/>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Можливість отримати післяшкільну </w:t>
            </w:r>
            <w:proofErr w:type="spellStart"/>
            <w:r w:rsidRPr="00260965">
              <w:rPr>
                <w:rFonts w:ascii="Times New Roman" w:hAnsi="Times New Roman" w:cs="Times New Roman"/>
                <w:bCs/>
                <w:szCs w:val="22"/>
              </w:rPr>
              <w:t>професійно</w:t>
            </w:r>
            <w:proofErr w:type="spellEnd"/>
            <w:r w:rsidRPr="00260965">
              <w:rPr>
                <w:rFonts w:ascii="Times New Roman" w:hAnsi="Times New Roman" w:cs="Times New Roman"/>
                <w:bCs/>
                <w:szCs w:val="22"/>
              </w:rPr>
              <w:t>-політехнічну освіту у громаді (Закарпатський політехнічних фаховий коледж у Дубовому)</w:t>
            </w:r>
          </w:p>
        </w:tc>
        <w:tc>
          <w:tcPr>
            <w:tcW w:w="4673" w:type="dxa"/>
          </w:tcPr>
          <w:p w14:paraId="760ED61D" w14:textId="53C335B2" w:rsidR="005C6A4F"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Неякісний стан внутрішніх доріг у населених пунктах громади та автодороги Тересва(</w:t>
            </w:r>
            <w:proofErr w:type="spellStart"/>
            <w:r w:rsidRPr="00260965">
              <w:rPr>
                <w:rFonts w:ascii="Times New Roman" w:hAnsi="Times New Roman" w:cs="Times New Roman"/>
                <w:bCs/>
                <w:szCs w:val="22"/>
              </w:rPr>
              <w:t>Бедевля</w:t>
            </w:r>
            <w:proofErr w:type="spellEnd"/>
            <w:r w:rsidRPr="00260965">
              <w:rPr>
                <w:rFonts w:ascii="Times New Roman" w:hAnsi="Times New Roman" w:cs="Times New Roman"/>
                <w:bCs/>
                <w:szCs w:val="22"/>
              </w:rPr>
              <w:t>) – Усть-Чорна</w:t>
            </w:r>
          </w:p>
          <w:p w14:paraId="45B99B08" w14:textId="6D648DE4"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Стала тенденція зниження чисельності населення громади внаслідок міграції та від’ємного природного приросту.</w:t>
            </w:r>
          </w:p>
          <w:p w14:paraId="4D22E9B9" w14:textId="3B5C9910"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Неналежний стан багатьох будівель </w:t>
            </w:r>
            <w:r w:rsidR="007E42EE" w:rsidRPr="00260965">
              <w:rPr>
                <w:rFonts w:ascii="Times New Roman" w:hAnsi="Times New Roman" w:cs="Times New Roman"/>
                <w:bCs/>
                <w:szCs w:val="22"/>
              </w:rPr>
              <w:t>інфраструктури</w:t>
            </w:r>
            <w:r w:rsidRPr="00260965">
              <w:rPr>
                <w:rFonts w:ascii="Times New Roman" w:hAnsi="Times New Roman" w:cs="Times New Roman"/>
                <w:bCs/>
                <w:szCs w:val="22"/>
              </w:rPr>
              <w:t xml:space="preserve"> соціальних послуг у громаді (освіта, охорона здоров’я, </w:t>
            </w:r>
            <w:r w:rsidR="007E42EE" w:rsidRPr="00260965">
              <w:rPr>
                <w:rFonts w:ascii="Times New Roman" w:hAnsi="Times New Roman" w:cs="Times New Roman"/>
                <w:bCs/>
                <w:szCs w:val="22"/>
              </w:rPr>
              <w:t>культура</w:t>
            </w:r>
            <w:r w:rsidRPr="00260965">
              <w:rPr>
                <w:rFonts w:ascii="Times New Roman" w:hAnsi="Times New Roman" w:cs="Times New Roman"/>
                <w:bCs/>
                <w:szCs w:val="22"/>
              </w:rPr>
              <w:t>)</w:t>
            </w:r>
          </w:p>
          <w:p w14:paraId="0E03856E" w14:textId="3A05EA84"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Відсутність </w:t>
            </w:r>
            <w:r w:rsidR="007E42EE" w:rsidRPr="00260965">
              <w:rPr>
                <w:rFonts w:ascii="Times New Roman" w:hAnsi="Times New Roman" w:cs="Times New Roman"/>
                <w:bCs/>
                <w:szCs w:val="22"/>
              </w:rPr>
              <w:t>належних</w:t>
            </w:r>
            <w:r w:rsidRPr="00260965">
              <w:rPr>
                <w:rFonts w:ascii="Times New Roman" w:hAnsi="Times New Roman" w:cs="Times New Roman"/>
                <w:bCs/>
                <w:szCs w:val="22"/>
              </w:rPr>
              <w:t xml:space="preserve"> систем збору і утилізації ТПВ, водоочисних та </w:t>
            </w:r>
            <w:r w:rsidR="007E42EE" w:rsidRPr="00260965">
              <w:rPr>
                <w:rFonts w:ascii="Times New Roman" w:hAnsi="Times New Roman" w:cs="Times New Roman"/>
                <w:bCs/>
                <w:szCs w:val="22"/>
              </w:rPr>
              <w:t>протипаводкових</w:t>
            </w:r>
            <w:r w:rsidRPr="00260965">
              <w:rPr>
                <w:rFonts w:ascii="Times New Roman" w:hAnsi="Times New Roman" w:cs="Times New Roman"/>
                <w:bCs/>
                <w:szCs w:val="22"/>
              </w:rPr>
              <w:t xml:space="preserve"> споруд.</w:t>
            </w:r>
          </w:p>
          <w:p w14:paraId="56A2D008" w14:textId="7E0ABB3A"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Відносно високий рівень безробіття та тіньової економіки у громаді</w:t>
            </w:r>
          </w:p>
          <w:p w14:paraId="12641303" w14:textId="0500BA2F"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Слабка матеріально-технічна база багатьох закладів </w:t>
            </w:r>
            <w:r w:rsidR="007E42EE" w:rsidRPr="00260965">
              <w:rPr>
                <w:rFonts w:ascii="Times New Roman" w:hAnsi="Times New Roman" w:cs="Times New Roman"/>
                <w:bCs/>
                <w:szCs w:val="22"/>
              </w:rPr>
              <w:t>соціальних</w:t>
            </w:r>
            <w:r w:rsidRPr="00260965">
              <w:rPr>
                <w:rFonts w:ascii="Times New Roman" w:hAnsi="Times New Roman" w:cs="Times New Roman"/>
                <w:bCs/>
                <w:szCs w:val="22"/>
              </w:rPr>
              <w:t xml:space="preserve"> послуг (освіта, охорона здоров’я, </w:t>
            </w:r>
            <w:r w:rsidR="007E42EE" w:rsidRPr="00260965">
              <w:rPr>
                <w:rFonts w:ascii="Times New Roman" w:hAnsi="Times New Roman" w:cs="Times New Roman"/>
                <w:bCs/>
                <w:szCs w:val="22"/>
              </w:rPr>
              <w:t>культура</w:t>
            </w:r>
            <w:r w:rsidRPr="00260965">
              <w:rPr>
                <w:rFonts w:ascii="Times New Roman" w:hAnsi="Times New Roman" w:cs="Times New Roman"/>
                <w:bCs/>
                <w:szCs w:val="22"/>
              </w:rPr>
              <w:t>, соціальний за</w:t>
            </w:r>
            <w:r w:rsidR="007E42EE" w:rsidRPr="00260965">
              <w:rPr>
                <w:rFonts w:ascii="Times New Roman" w:hAnsi="Times New Roman" w:cs="Times New Roman"/>
                <w:bCs/>
                <w:szCs w:val="22"/>
              </w:rPr>
              <w:t>х</w:t>
            </w:r>
            <w:r w:rsidRPr="00260965">
              <w:rPr>
                <w:rFonts w:ascii="Times New Roman" w:hAnsi="Times New Roman" w:cs="Times New Roman"/>
                <w:bCs/>
                <w:szCs w:val="22"/>
              </w:rPr>
              <w:t>ист)</w:t>
            </w:r>
          </w:p>
          <w:p w14:paraId="3CBC8603" w14:textId="22762420" w:rsidR="00F32D30" w:rsidRPr="00260965" w:rsidRDefault="00F32D30" w:rsidP="005C6A4F">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Відсутність </w:t>
            </w:r>
            <w:r w:rsidR="005A1E20" w:rsidRPr="00260965">
              <w:rPr>
                <w:rFonts w:ascii="Times New Roman" w:hAnsi="Times New Roman" w:cs="Times New Roman"/>
                <w:bCs/>
                <w:szCs w:val="22"/>
              </w:rPr>
              <w:t xml:space="preserve">системи та інституцій підтримки підприємництва і фермерства </w:t>
            </w:r>
          </w:p>
          <w:p w14:paraId="32391757" w14:textId="2DBB2F99" w:rsidR="005C6A4F" w:rsidRPr="00260965" w:rsidRDefault="005A1E20" w:rsidP="007E42EE">
            <w:pPr>
              <w:pStyle w:val="a3"/>
              <w:numPr>
                <w:ilvl w:val="0"/>
                <w:numId w:val="2"/>
              </w:numPr>
              <w:tabs>
                <w:tab w:val="left" w:pos="494"/>
              </w:tabs>
              <w:spacing w:after="160" w:line="259" w:lineRule="auto"/>
              <w:ind w:left="34" w:firstLine="142"/>
              <w:jc w:val="both"/>
              <w:rPr>
                <w:rFonts w:ascii="Times New Roman" w:hAnsi="Times New Roman" w:cs="Times New Roman"/>
                <w:bCs/>
                <w:szCs w:val="22"/>
              </w:rPr>
            </w:pPr>
            <w:r w:rsidRPr="00260965">
              <w:rPr>
                <w:rFonts w:ascii="Times New Roman" w:hAnsi="Times New Roman" w:cs="Times New Roman"/>
                <w:bCs/>
                <w:szCs w:val="22"/>
              </w:rPr>
              <w:t xml:space="preserve">Наявність екологічних </w:t>
            </w:r>
            <w:r w:rsidR="007E42EE" w:rsidRPr="00260965">
              <w:rPr>
                <w:rFonts w:ascii="Times New Roman" w:hAnsi="Times New Roman" w:cs="Times New Roman"/>
                <w:bCs/>
                <w:szCs w:val="22"/>
              </w:rPr>
              <w:t>проблем</w:t>
            </w:r>
            <w:r w:rsidRPr="00260965">
              <w:rPr>
                <w:rFonts w:ascii="Times New Roman" w:hAnsi="Times New Roman" w:cs="Times New Roman"/>
                <w:bCs/>
                <w:szCs w:val="22"/>
              </w:rPr>
              <w:t xml:space="preserve"> (несанкціоновані сміттєзвалища і вирубка лісу, забруднення джерел питної води та ін.)</w:t>
            </w:r>
          </w:p>
        </w:tc>
      </w:tr>
      <w:tr w:rsidR="005C6A4F" w:rsidRPr="00260965" w14:paraId="3F88F527" w14:textId="77777777" w:rsidTr="00306EFA">
        <w:tc>
          <w:tcPr>
            <w:tcW w:w="4672" w:type="dxa"/>
          </w:tcPr>
          <w:p w14:paraId="04AA1F45" w14:textId="77777777" w:rsidR="005C6A4F" w:rsidRPr="00260965" w:rsidRDefault="005C6A4F" w:rsidP="00306EFA">
            <w:pPr>
              <w:spacing w:after="0"/>
              <w:jc w:val="center"/>
              <w:rPr>
                <w:rFonts w:ascii="Times New Roman" w:hAnsi="Times New Roman" w:cs="Times New Roman"/>
                <w:b/>
              </w:rPr>
            </w:pPr>
            <w:r w:rsidRPr="00260965">
              <w:rPr>
                <w:rFonts w:ascii="Times New Roman" w:hAnsi="Times New Roman" w:cs="Times New Roman"/>
                <w:b/>
              </w:rPr>
              <w:t>Можливості</w:t>
            </w:r>
            <w:r w:rsidRPr="00260965">
              <w:rPr>
                <w:rFonts w:ascii="Times New Roman" w:hAnsi="Times New Roman" w:cs="Times New Roman"/>
                <w:b/>
              </w:rPr>
              <w:br/>
              <w:t>(зовнішні чинники)</w:t>
            </w:r>
          </w:p>
        </w:tc>
        <w:tc>
          <w:tcPr>
            <w:tcW w:w="4673" w:type="dxa"/>
          </w:tcPr>
          <w:p w14:paraId="0D7E40CF" w14:textId="77777777" w:rsidR="005C6A4F" w:rsidRPr="00260965" w:rsidRDefault="005C6A4F" w:rsidP="00306EFA">
            <w:pPr>
              <w:spacing w:after="0"/>
              <w:jc w:val="center"/>
              <w:rPr>
                <w:rFonts w:ascii="Times New Roman" w:hAnsi="Times New Roman" w:cs="Times New Roman"/>
                <w:b/>
              </w:rPr>
            </w:pPr>
            <w:r w:rsidRPr="00260965">
              <w:rPr>
                <w:rFonts w:ascii="Times New Roman" w:hAnsi="Times New Roman" w:cs="Times New Roman"/>
                <w:b/>
              </w:rPr>
              <w:t>Загрози</w:t>
            </w:r>
            <w:r w:rsidRPr="00260965">
              <w:rPr>
                <w:rFonts w:ascii="Times New Roman" w:hAnsi="Times New Roman" w:cs="Times New Roman"/>
                <w:b/>
              </w:rPr>
              <w:br/>
              <w:t>(зовнішні чинники)</w:t>
            </w:r>
          </w:p>
        </w:tc>
      </w:tr>
      <w:tr w:rsidR="005C6A4F" w:rsidRPr="00260965" w14:paraId="6516B5FC" w14:textId="77777777" w:rsidTr="00306EFA">
        <w:tc>
          <w:tcPr>
            <w:tcW w:w="4672" w:type="dxa"/>
          </w:tcPr>
          <w:p w14:paraId="0431BC9A" w14:textId="77777777" w:rsidR="005C6A4F" w:rsidRPr="00260965" w:rsidRDefault="005C6A4F" w:rsidP="005C6A4F">
            <w:pPr>
              <w:pStyle w:val="a3"/>
              <w:numPr>
                <w:ilvl w:val="0"/>
                <w:numId w:val="3"/>
              </w:numPr>
              <w:tabs>
                <w:tab w:val="left" w:pos="359"/>
              </w:tabs>
              <w:spacing w:after="160" w:line="259" w:lineRule="auto"/>
              <w:ind w:left="34" w:firstLine="0"/>
              <w:jc w:val="both"/>
              <w:rPr>
                <w:rFonts w:ascii="Times New Roman" w:hAnsi="Times New Roman" w:cs="Times New Roman"/>
                <w:bCs/>
              </w:rPr>
            </w:pPr>
            <w:r w:rsidRPr="00260965">
              <w:rPr>
                <w:rFonts w:ascii="Times New Roman" w:hAnsi="Times New Roman" w:cs="Times New Roman"/>
                <w:bCs/>
              </w:rPr>
              <w:t xml:space="preserve">Реалізація на території громади обласних і державних програм розвитку територій і </w:t>
            </w:r>
            <w:proofErr w:type="spellStart"/>
            <w:r w:rsidRPr="00260965">
              <w:rPr>
                <w:rFonts w:ascii="Times New Roman" w:hAnsi="Times New Roman" w:cs="Times New Roman"/>
                <w:bCs/>
              </w:rPr>
              <w:t>релокації</w:t>
            </w:r>
            <w:proofErr w:type="spellEnd"/>
            <w:r w:rsidRPr="00260965">
              <w:rPr>
                <w:rFonts w:ascii="Times New Roman" w:hAnsi="Times New Roman" w:cs="Times New Roman"/>
                <w:bCs/>
              </w:rPr>
              <w:t xml:space="preserve"> бізнесу, відновлення територій та ін.</w:t>
            </w:r>
          </w:p>
          <w:p w14:paraId="031D14D9" w14:textId="77777777" w:rsidR="005C6A4F" w:rsidRPr="00260965" w:rsidRDefault="005C6A4F" w:rsidP="005C6A4F">
            <w:pPr>
              <w:pStyle w:val="a3"/>
              <w:numPr>
                <w:ilvl w:val="0"/>
                <w:numId w:val="3"/>
              </w:numPr>
              <w:tabs>
                <w:tab w:val="left" w:pos="359"/>
              </w:tabs>
              <w:spacing w:after="160" w:line="259" w:lineRule="auto"/>
              <w:ind w:left="34" w:firstLine="0"/>
              <w:jc w:val="both"/>
              <w:rPr>
                <w:rFonts w:ascii="Times New Roman" w:hAnsi="Times New Roman" w:cs="Times New Roman"/>
                <w:bCs/>
              </w:rPr>
            </w:pPr>
            <w:r w:rsidRPr="00260965">
              <w:rPr>
                <w:rFonts w:ascii="Times New Roman" w:hAnsi="Times New Roman" w:cs="Times New Roman"/>
                <w:bCs/>
              </w:rPr>
              <w:t xml:space="preserve">Участь громади у реалізації програм міжнародного </w:t>
            </w:r>
            <w:proofErr w:type="spellStart"/>
            <w:r w:rsidRPr="00260965">
              <w:rPr>
                <w:rFonts w:ascii="Times New Roman" w:hAnsi="Times New Roman" w:cs="Times New Roman"/>
                <w:bCs/>
              </w:rPr>
              <w:t>міжтериторіального</w:t>
            </w:r>
            <w:proofErr w:type="spellEnd"/>
            <w:r w:rsidRPr="00260965">
              <w:rPr>
                <w:rFonts w:ascii="Times New Roman" w:hAnsi="Times New Roman" w:cs="Times New Roman"/>
                <w:bCs/>
              </w:rPr>
              <w:t xml:space="preserve"> і </w:t>
            </w:r>
            <w:r w:rsidRPr="00260965">
              <w:rPr>
                <w:rFonts w:ascii="Times New Roman" w:hAnsi="Times New Roman" w:cs="Times New Roman"/>
                <w:bCs/>
              </w:rPr>
              <w:lastRenderedPageBreak/>
              <w:t>транскордонного співробітництва та у євроінтеграційних процесах.</w:t>
            </w:r>
          </w:p>
          <w:p w14:paraId="0DB58574" w14:textId="77777777" w:rsidR="005C6A4F" w:rsidRPr="00260965" w:rsidRDefault="005C6A4F" w:rsidP="005C6A4F">
            <w:pPr>
              <w:pStyle w:val="a3"/>
              <w:numPr>
                <w:ilvl w:val="0"/>
                <w:numId w:val="3"/>
              </w:numPr>
              <w:tabs>
                <w:tab w:val="left" w:pos="359"/>
              </w:tabs>
              <w:spacing w:after="160" w:line="259" w:lineRule="auto"/>
              <w:ind w:left="34" w:firstLine="0"/>
              <w:jc w:val="both"/>
              <w:rPr>
                <w:rFonts w:ascii="Times New Roman" w:hAnsi="Times New Roman" w:cs="Times New Roman"/>
                <w:bCs/>
              </w:rPr>
            </w:pPr>
            <w:r w:rsidRPr="00260965">
              <w:rPr>
                <w:rFonts w:ascii="Times New Roman" w:hAnsi="Times New Roman" w:cs="Times New Roman"/>
                <w:bCs/>
              </w:rPr>
              <w:t>Залучення зовнішніх і внутрішніх інвестицій у розвиток економіки та інфраструктури громади.</w:t>
            </w:r>
          </w:p>
          <w:p w14:paraId="07CD6499" w14:textId="77777777" w:rsidR="005C6A4F" w:rsidRPr="00260965" w:rsidRDefault="005C6A4F" w:rsidP="005C6A4F">
            <w:pPr>
              <w:pStyle w:val="a3"/>
              <w:numPr>
                <w:ilvl w:val="0"/>
                <w:numId w:val="3"/>
              </w:numPr>
              <w:tabs>
                <w:tab w:val="left" w:pos="359"/>
              </w:tabs>
              <w:spacing w:after="160" w:line="259" w:lineRule="auto"/>
              <w:ind w:left="34" w:firstLine="0"/>
              <w:jc w:val="both"/>
              <w:rPr>
                <w:rFonts w:ascii="Times New Roman" w:hAnsi="Times New Roman" w:cs="Times New Roman"/>
                <w:bCs/>
              </w:rPr>
            </w:pPr>
            <w:r w:rsidRPr="00260965">
              <w:rPr>
                <w:rFonts w:ascii="Times New Roman" w:hAnsi="Times New Roman" w:cs="Times New Roman"/>
                <w:bCs/>
              </w:rPr>
              <w:t xml:space="preserve">Участь громади у міжнародних і національних програмах впровадження Зеленого Енергетичного Переходу та </w:t>
            </w:r>
            <w:proofErr w:type="spellStart"/>
            <w:r w:rsidRPr="00260965">
              <w:rPr>
                <w:rFonts w:ascii="Times New Roman" w:hAnsi="Times New Roman" w:cs="Times New Roman"/>
                <w:bCs/>
              </w:rPr>
              <w:t>самоенергозабезпечення</w:t>
            </w:r>
            <w:proofErr w:type="spellEnd"/>
            <w:r w:rsidRPr="00260965">
              <w:rPr>
                <w:rFonts w:ascii="Times New Roman" w:hAnsi="Times New Roman" w:cs="Times New Roman"/>
                <w:bCs/>
              </w:rPr>
              <w:t xml:space="preserve"> муніципальної енергетики.</w:t>
            </w:r>
          </w:p>
        </w:tc>
        <w:tc>
          <w:tcPr>
            <w:tcW w:w="4673" w:type="dxa"/>
          </w:tcPr>
          <w:p w14:paraId="6D990790" w14:textId="77777777" w:rsidR="005C6A4F" w:rsidRPr="00260965" w:rsidRDefault="005C6A4F" w:rsidP="005C6A4F">
            <w:pPr>
              <w:pStyle w:val="a3"/>
              <w:numPr>
                <w:ilvl w:val="0"/>
                <w:numId w:val="4"/>
              </w:numPr>
              <w:tabs>
                <w:tab w:val="left" w:pos="414"/>
              </w:tabs>
              <w:spacing w:after="160" w:line="259" w:lineRule="auto"/>
              <w:ind w:left="32" w:firstLine="0"/>
              <w:jc w:val="both"/>
              <w:rPr>
                <w:rFonts w:ascii="Times New Roman" w:hAnsi="Times New Roman" w:cs="Times New Roman"/>
                <w:bCs/>
              </w:rPr>
            </w:pPr>
            <w:r w:rsidRPr="00260965">
              <w:rPr>
                <w:rFonts w:ascii="Times New Roman" w:hAnsi="Times New Roman" w:cs="Times New Roman"/>
                <w:bCs/>
              </w:rPr>
              <w:lastRenderedPageBreak/>
              <w:t xml:space="preserve">Затяжний характер війни </w:t>
            </w:r>
            <w:proofErr w:type="spellStart"/>
            <w:r w:rsidRPr="00260965">
              <w:rPr>
                <w:rFonts w:ascii="Times New Roman" w:hAnsi="Times New Roman" w:cs="Times New Roman"/>
                <w:bCs/>
              </w:rPr>
              <w:t>рф</w:t>
            </w:r>
            <w:proofErr w:type="spellEnd"/>
            <w:r w:rsidRPr="00260965">
              <w:rPr>
                <w:rFonts w:ascii="Times New Roman" w:hAnsi="Times New Roman" w:cs="Times New Roman"/>
                <w:bCs/>
              </w:rPr>
              <w:t xml:space="preserve"> проти України та продовження дій воєнного стану</w:t>
            </w:r>
          </w:p>
          <w:p w14:paraId="22C4122E" w14:textId="77777777" w:rsidR="005C6A4F" w:rsidRPr="00260965" w:rsidRDefault="005C6A4F" w:rsidP="005C6A4F">
            <w:pPr>
              <w:pStyle w:val="a3"/>
              <w:numPr>
                <w:ilvl w:val="0"/>
                <w:numId w:val="4"/>
              </w:numPr>
              <w:tabs>
                <w:tab w:val="left" w:pos="414"/>
              </w:tabs>
              <w:spacing w:after="160" w:line="259" w:lineRule="auto"/>
              <w:ind w:left="32" w:firstLine="0"/>
              <w:jc w:val="both"/>
              <w:rPr>
                <w:rFonts w:ascii="Times New Roman" w:hAnsi="Times New Roman" w:cs="Times New Roman"/>
                <w:bCs/>
              </w:rPr>
            </w:pPr>
            <w:r w:rsidRPr="00260965">
              <w:rPr>
                <w:rFonts w:ascii="Times New Roman" w:hAnsi="Times New Roman" w:cs="Times New Roman"/>
                <w:bCs/>
              </w:rPr>
              <w:t xml:space="preserve">Зменшення переліку і обсягів субвенцій місцевим бюджетам громад з державного бюджету </w:t>
            </w:r>
          </w:p>
          <w:p w14:paraId="56FA33B8" w14:textId="77777777" w:rsidR="005C6A4F" w:rsidRPr="00260965" w:rsidRDefault="005C6A4F" w:rsidP="005C6A4F">
            <w:pPr>
              <w:pStyle w:val="a3"/>
              <w:numPr>
                <w:ilvl w:val="0"/>
                <w:numId w:val="4"/>
              </w:numPr>
              <w:tabs>
                <w:tab w:val="left" w:pos="414"/>
              </w:tabs>
              <w:spacing w:after="160" w:line="259" w:lineRule="auto"/>
              <w:ind w:left="32" w:firstLine="0"/>
              <w:jc w:val="both"/>
              <w:rPr>
                <w:rFonts w:ascii="Times New Roman" w:hAnsi="Times New Roman" w:cs="Times New Roman"/>
                <w:bCs/>
              </w:rPr>
            </w:pPr>
            <w:r w:rsidRPr="00260965">
              <w:rPr>
                <w:rFonts w:ascii="Times New Roman" w:hAnsi="Times New Roman" w:cs="Times New Roman"/>
                <w:bCs/>
              </w:rPr>
              <w:lastRenderedPageBreak/>
              <w:t>Тенденція до концентрації публічних фінансів на державному рівні</w:t>
            </w:r>
          </w:p>
          <w:p w14:paraId="579EFED9" w14:textId="77777777" w:rsidR="005C6A4F" w:rsidRPr="00260965" w:rsidRDefault="005C6A4F" w:rsidP="005C6A4F">
            <w:pPr>
              <w:pStyle w:val="a3"/>
              <w:numPr>
                <w:ilvl w:val="0"/>
                <w:numId w:val="4"/>
              </w:numPr>
              <w:tabs>
                <w:tab w:val="left" w:pos="414"/>
              </w:tabs>
              <w:spacing w:after="160" w:line="259" w:lineRule="auto"/>
              <w:ind w:left="32" w:firstLine="0"/>
              <w:jc w:val="both"/>
              <w:rPr>
                <w:rFonts w:ascii="Times New Roman" w:hAnsi="Times New Roman" w:cs="Times New Roman"/>
                <w:bCs/>
              </w:rPr>
            </w:pPr>
            <w:r w:rsidRPr="00260965">
              <w:rPr>
                <w:rFonts w:ascii="Times New Roman" w:hAnsi="Times New Roman" w:cs="Times New Roman"/>
                <w:bCs/>
              </w:rPr>
              <w:t>Збільшення диспропорцій між обсягом відповідальності місцевого самоврядування та його фінансовим забезпеченням</w:t>
            </w:r>
          </w:p>
          <w:p w14:paraId="09A39EFB" w14:textId="77777777" w:rsidR="005C6A4F" w:rsidRPr="00260965" w:rsidRDefault="005C6A4F" w:rsidP="005C6A4F">
            <w:pPr>
              <w:pStyle w:val="a3"/>
              <w:numPr>
                <w:ilvl w:val="0"/>
                <w:numId w:val="4"/>
              </w:numPr>
              <w:tabs>
                <w:tab w:val="left" w:pos="414"/>
              </w:tabs>
              <w:spacing w:after="160" w:line="259" w:lineRule="auto"/>
              <w:ind w:left="32" w:firstLine="0"/>
              <w:jc w:val="both"/>
              <w:rPr>
                <w:rFonts w:ascii="Times New Roman" w:hAnsi="Times New Roman" w:cs="Times New Roman"/>
                <w:bCs/>
              </w:rPr>
            </w:pPr>
            <w:r w:rsidRPr="00260965">
              <w:rPr>
                <w:rFonts w:ascii="Times New Roman" w:hAnsi="Times New Roman" w:cs="Times New Roman"/>
                <w:bCs/>
              </w:rPr>
              <w:t>Зростання цін на енергоносії та продукти харчування і комунальні послуги при зниженні купівельної спроможності населення.</w:t>
            </w:r>
          </w:p>
        </w:tc>
      </w:tr>
    </w:tbl>
    <w:p w14:paraId="20658A39" w14:textId="77777777" w:rsidR="00422432" w:rsidRDefault="00422432" w:rsidP="00DD1AC7">
      <w:pPr>
        <w:rPr>
          <w:rFonts w:cs="Times New Roman"/>
          <w:b/>
          <w:bCs/>
        </w:rPr>
      </w:pPr>
    </w:p>
    <w:p w14:paraId="3C813943" w14:textId="1D88B3C7" w:rsidR="00DD1AC7" w:rsidRPr="00260965" w:rsidRDefault="00DD1AC7" w:rsidP="00DD1AC7">
      <w:pPr>
        <w:rPr>
          <w:rFonts w:cs="Times New Roman"/>
          <w:b/>
          <w:bCs/>
        </w:rPr>
      </w:pPr>
      <w:r w:rsidRPr="00260965">
        <w:rPr>
          <w:rFonts w:cs="Times New Roman"/>
          <w:b/>
          <w:bCs/>
        </w:rPr>
        <w:t xml:space="preserve">Розділ 3. Сценарії розвитку територіальної громади </w:t>
      </w:r>
    </w:p>
    <w:p w14:paraId="447E8E77"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Сценарне моделювання є важливою методологічною базою стратегічного вибору. Сценарій – деяка послідовність подій, які можуть відбутися в майбутньому із значною долею ймовірності за певних умов. Такі умови, або фактори, можуть бути як зовнішні, так і внутрішні. Іншими словами, в основі кожного сценарію повинні бути покладені базові сценарні припущення, за яких можуть виникати ті чи інші фактори впливу. </w:t>
      </w:r>
    </w:p>
    <w:p w14:paraId="462C3DE0"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Зважаючи на те, що основним фактором (чинником) впливу, який обумовлює траєкторію, темпи, можливості та ризики розвитку громад в Україні на сьогоднішній день є повномасштабна війна, яку розгорнула </w:t>
      </w:r>
      <w:proofErr w:type="spellStart"/>
      <w:r w:rsidRPr="00260965">
        <w:rPr>
          <w:rFonts w:cs="Times New Roman"/>
          <w:color w:val="000000"/>
          <w:kern w:val="0"/>
          <w:szCs w:val="24"/>
        </w:rPr>
        <w:t>росія</w:t>
      </w:r>
      <w:proofErr w:type="spellEnd"/>
      <w:r w:rsidRPr="00260965">
        <w:rPr>
          <w:rFonts w:cs="Times New Roman"/>
          <w:color w:val="000000"/>
          <w:kern w:val="0"/>
          <w:szCs w:val="24"/>
        </w:rPr>
        <w:t xml:space="preserve"> на території нашої держави, в основі сценаріїв розвитку громад покладено фактор війни. </w:t>
      </w:r>
    </w:p>
    <w:p w14:paraId="2A4EA1A1" w14:textId="77777777" w:rsidR="00DD1AC7" w:rsidRPr="00260965" w:rsidRDefault="00DD1AC7" w:rsidP="00DD1AC7">
      <w:pPr>
        <w:autoSpaceDE w:val="0"/>
        <w:autoSpaceDN w:val="0"/>
        <w:adjustRightInd w:val="0"/>
        <w:spacing w:after="0" w:line="240" w:lineRule="auto"/>
        <w:ind w:firstLine="426"/>
        <w:jc w:val="both"/>
        <w:rPr>
          <w:rFonts w:cs="Times New Roman"/>
          <w:b/>
          <w:bCs/>
          <w:i/>
          <w:iCs/>
          <w:color w:val="000000"/>
          <w:kern w:val="0"/>
          <w:szCs w:val="24"/>
        </w:rPr>
      </w:pPr>
      <w:r w:rsidRPr="00260965">
        <w:rPr>
          <w:rFonts w:cs="Times New Roman"/>
          <w:color w:val="000000"/>
          <w:kern w:val="0"/>
          <w:szCs w:val="24"/>
        </w:rPr>
        <w:t xml:space="preserve">Основними сценаріями розвитку є: </w:t>
      </w:r>
      <w:r w:rsidRPr="00260965">
        <w:rPr>
          <w:rFonts w:cs="Times New Roman"/>
          <w:b/>
          <w:bCs/>
          <w:i/>
          <w:iCs/>
          <w:color w:val="000000"/>
          <w:kern w:val="0"/>
          <w:szCs w:val="24"/>
        </w:rPr>
        <w:t xml:space="preserve">песимістичний та стримано оптимістичний. </w:t>
      </w:r>
    </w:p>
    <w:p w14:paraId="259B5C81"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lang w:val="ru-RU"/>
        </w:rPr>
      </w:pPr>
    </w:p>
    <w:p w14:paraId="19322CF9" w14:textId="77777777" w:rsidR="00DD1AC7" w:rsidRPr="00260965" w:rsidRDefault="00DD1AC7" w:rsidP="00DD1AC7">
      <w:pPr>
        <w:autoSpaceDE w:val="0"/>
        <w:autoSpaceDN w:val="0"/>
        <w:adjustRightInd w:val="0"/>
        <w:spacing w:after="0" w:line="240" w:lineRule="auto"/>
        <w:ind w:firstLine="426"/>
        <w:jc w:val="both"/>
        <w:rPr>
          <w:rFonts w:cs="Times New Roman"/>
          <w:b/>
          <w:bCs/>
          <w:color w:val="000000"/>
          <w:kern w:val="0"/>
          <w:szCs w:val="24"/>
        </w:rPr>
      </w:pPr>
      <w:r w:rsidRPr="00260965">
        <w:rPr>
          <w:rFonts w:cs="Times New Roman"/>
          <w:b/>
          <w:bCs/>
          <w:color w:val="000000"/>
          <w:kern w:val="0"/>
          <w:szCs w:val="24"/>
        </w:rPr>
        <w:t xml:space="preserve">Песимістичний сценарій розвитку </w:t>
      </w:r>
    </w:p>
    <w:p w14:paraId="34F407A7"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b/>
          <w:bCs/>
          <w:color w:val="000000"/>
          <w:kern w:val="0"/>
          <w:szCs w:val="24"/>
        </w:rPr>
        <w:t xml:space="preserve">Песимістичний сценарій розвитку </w:t>
      </w:r>
      <w:r w:rsidRPr="00260965">
        <w:rPr>
          <w:rFonts w:cs="Times New Roman"/>
          <w:color w:val="000000"/>
          <w:kern w:val="0"/>
          <w:szCs w:val="24"/>
        </w:rPr>
        <w:t xml:space="preserve">формується за комплексу припущень, що тривкий у часі (горизонті планування) баланс зовнішніх і внутрішніх факторів впливу на стан громади, як соціально-економічної системи залишається незмінним або може погіршуватися, з огляду на </w:t>
      </w:r>
      <w:r w:rsidRPr="00260965">
        <w:rPr>
          <w:rFonts w:cs="Times New Roman"/>
          <w:b/>
          <w:bCs/>
          <w:color w:val="000000"/>
          <w:kern w:val="0"/>
          <w:szCs w:val="24"/>
        </w:rPr>
        <w:t xml:space="preserve">продовження війни (до 2025 року) / її перехід у заморожений стан, що не дозволяє сформувати стимули для розвитку країни, регіону, громади. </w:t>
      </w:r>
    </w:p>
    <w:p w14:paraId="10D6582E" w14:textId="77777777" w:rsidR="00DD1AC7" w:rsidRPr="00260965" w:rsidRDefault="00DD1AC7" w:rsidP="00DD1AC7">
      <w:pPr>
        <w:autoSpaceDE w:val="0"/>
        <w:autoSpaceDN w:val="0"/>
        <w:adjustRightInd w:val="0"/>
        <w:spacing w:after="0" w:line="240" w:lineRule="auto"/>
        <w:ind w:firstLine="426"/>
        <w:jc w:val="both"/>
        <w:rPr>
          <w:rFonts w:cs="Times New Roman"/>
          <w:b/>
          <w:bCs/>
          <w:color w:val="000000"/>
          <w:kern w:val="0"/>
          <w:szCs w:val="24"/>
        </w:rPr>
      </w:pPr>
    </w:p>
    <w:p w14:paraId="0A018D45"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b/>
          <w:bCs/>
          <w:color w:val="000000"/>
          <w:kern w:val="0"/>
          <w:szCs w:val="24"/>
        </w:rPr>
        <w:t xml:space="preserve">Базові припущення песимістичного сценарію – зовнішні чинники: </w:t>
      </w:r>
    </w:p>
    <w:p w14:paraId="78953826"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1. Війна з </w:t>
      </w:r>
      <w:proofErr w:type="spellStart"/>
      <w:r w:rsidRPr="00260965">
        <w:rPr>
          <w:rFonts w:cs="Times New Roman"/>
          <w:color w:val="000000"/>
          <w:kern w:val="0"/>
          <w:szCs w:val="24"/>
        </w:rPr>
        <w:t>росією</w:t>
      </w:r>
      <w:proofErr w:type="spellEnd"/>
      <w:r w:rsidRPr="00260965">
        <w:rPr>
          <w:rFonts w:cs="Times New Roman"/>
          <w:color w:val="000000"/>
          <w:kern w:val="0"/>
          <w:szCs w:val="24"/>
        </w:rPr>
        <w:t xml:space="preserve"> триває, здійснюються перманентні бомбардування українських міст, об’єктів інфраструктури, знищення економіки тощо.</w:t>
      </w:r>
    </w:p>
    <w:p w14:paraId="0F9810D4"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2. Демографічні втрати, спричинені війною, подальше зменшення населення через падіння народжуваності і активні еміграційні процеси, різкі зміни в системі розселення – посилення концентрації населення в містах – у східних регіонах через концентроване відновлення інфраструктури у великих містах, у центральних і західних – через концентрацію ВПО в обласних центрах та містах обласного значення. </w:t>
      </w:r>
    </w:p>
    <w:p w14:paraId="57CA54C7" w14:textId="77777777" w:rsidR="00DD1AC7" w:rsidRPr="00260965" w:rsidRDefault="00DD1AC7" w:rsidP="00DD1AC7">
      <w:pPr>
        <w:autoSpaceDE w:val="0"/>
        <w:autoSpaceDN w:val="0"/>
        <w:adjustRightInd w:val="0"/>
        <w:spacing w:after="14" w:line="240" w:lineRule="auto"/>
        <w:ind w:firstLine="426"/>
        <w:jc w:val="both"/>
        <w:rPr>
          <w:rFonts w:cs="Times New Roman"/>
          <w:color w:val="000000"/>
          <w:kern w:val="0"/>
          <w:szCs w:val="24"/>
        </w:rPr>
      </w:pPr>
      <w:r w:rsidRPr="00260965">
        <w:rPr>
          <w:rFonts w:cs="Times New Roman"/>
          <w:color w:val="000000"/>
          <w:kern w:val="0"/>
          <w:szCs w:val="24"/>
        </w:rPr>
        <w:t xml:space="preserve">3. Виключення частини території України з господарської діяльності через окупацію, мінування територій, забруднення земель (зокрема с/г), через хімічні та вибухові ураження тощо. </w:t>
      </w:r>
    </w:p>
    <w:p w14:paraId="0823463D" w14:textId="77777777" w:rsidR="00DD1AC7" w:rsidRPr="00260965" w:rsidRDefault="00DD1AC7" w:rsidP="00DD1AC7">
      <w:pPr>
        <w:autoSpaceDE w:val="0"/>
        <w:autoSpaceDN w:val="0"/>
        <w:adjustRightInd w:val="0"/>
        <w:spacing w:after="14" w:line="240" w:lineRule="auto"/>
        <w:ind w:firstLine="426"/>
        <w:jc w:val="both"/>
        <w:rPr>
          <w:rFonts w:cs="Times New Roman"/>
          <w:color w:val="000000"/>
          <w:kern w:val="0"/>
          <w:szCs w:val="24"/>
        </w:rPr>
      </w:pPr>
      <w:r w:rsidRPr="00260965">
        <w:rPr>
          <w:rFonts w:cs="Times New Roman"/>
          <w:color w:val="000000"/>
          <w:kern w:val="0"/>
          <w:szCs w:val="24"/>
        </w:rPr>
        <w:t xml:space="preserve">4. Втрата економічного потенціалу східних регіонів, їх деіндустріалізація, різкі зміни в системі розміщення господарської діяльності. </w:t>
      </w:r>
    </w:p>
    <w:p w14:paraId="4C4A53DF" w14:textId="77777777" w:rsidR="00DD1AC7" w:rsidRPr="00260965" w:rsidRDefault="00DD1AC7" w:rsidP="00DD1AC7">
      <w:pPr>
        <w:autoSpaceDE w:val="0"/>
        <w:autoSpaceDN w:val="0"/>
        <w:adjustRightInd w:val="0"/>
        <w:spacing w:after="14" w:line="240" w:lineRule="auto"/>
        <w:ind w:firstLine="426"/>
        <w:jc w:val="both"/>
        <w:rPr>
          <w:rFonts w:cs="Times New Roman"/>
          <w:color w:val="000000"/>
          <w:kern w:val="0"/>
          <w:szCs w:val="24"/>
        </w:rPr>
      </w:pPr>
      <w:r w:rsidRPr="00260965">
        <w:rPr>
          <w:rFonts w:cs="Times New Roman"/>
          <w:color w:val="000000"/>
          <w:kern w:val="0"/>
          <w:szCs w:val="24"/>
        </w:rPr>
        <w:t xml:space="preserve">5. Зниження економічної спроможності більшості територіальних громад та регіонів України (через вилучення територій з господарської діяльності, </w:t>
      </w:r>
      <w:proofErr w:type="spellStart"/>
      <w:r w:rsidRPr="00260965">
        <w:rPr>
          <w:rFonts w:cs="Times New Roman"/>
          <w:color w:val="000000"/>
          <w:kern w:val="0"/>
          <w:szCs w:val="24"/>
        </w:rPr>
        <w:t>релокацію</w:t>
      </w:r>
      <w:proofErr w:type="spellEnd"/>
      <w:r w:rsidRPr="00260965">
        <w:rPr>
          <w:rFonts w:cs="Times New Roman"/>
          <w:color w:val="000000"/>
          <w:kern w:val="0"/>
          <w:szCs w:val="24"/>
        </w:rPr>
        <w:t xml:space="preserve"> бізнесу та переміщення трудового ресурсу, розірвання логістичних ланцюгів, втрату експортних можливостей тощо) та розширення територій, які потребують державної підтримки. </w:t>
      </w:r>
    </w:p>
    <w:p w14:paraId="5A807750" w14:textId="77777777" w:rsidR="00DD1AC7" w:rsidRPr="00260965" w:rsidRDefault="00DD1AC7" w:rsidP="00DD1AC7">
      <w:pPr>
        <w:autoSpaceDE w:val="0"/>
        <w:autoSpaceDN w:val="0"/>
        <w:adjustRightInd w:val="0"/>
        <w:spacing w:after="14" w:line="240" w:lineRule="auto"/>
        <w:ind w:firstLine="426"/>
        <w:jc w:val="both"/>
        <w:rPr>
          <w:rFonts w:cs="Times New Roman"/>
          <w:color w:val="000000"/>
          <w:kern w:val="0"/>
          <w:szCs w:val="24"/>
        </w:rPr>
      </w:pPr>
      <w:r w:rsidRPr="00260965">
        <w:rPr>
          <w:rFonts w:cs="Times New Roman"/>
          <w:color w:val="000000"/>
          <w:kern w:val="0"/>
          <w:szCs w:val="24"/>
        </w:rPr>
        <w:t xml:space="preserve">6. Масові руйнування інфраструктури, невідповідність та вразливість інфраструктури для потреб військового часу (в т.ч. недостатність в окремих регіонах). </w:t>
      </w:r>
    </w:p>
    <w:p w14:paraId="0D6E2815" w14:textId="77777777" w:rsidR="00DD1AC7" w:rsidRPr="00260965" w:rsidRDefault="00DD1AC7" w:rsidP="00DD1AC7">
      <w:pPr>
        <w:autoSpaceDE w:val="0"/>
        <w:autoSpaceDN w:val="0"/>
        <w:adjustRightInd w:val="0"/>
        <w:spacing w:after="14" w:line="240" w:lineRule="auto"/>
        <w:ind w:firstLine="426"/>
        <w:jc w:val="both"/>
        <w:rPr>
          <w:rFonts w:cs="Times New Roman"/>
          <w:color w:val="000000"/>
          <w:kern w:val="0"/>
          <w:szCs w:val="24"/>
        </w:rPr>
      </w:pPr>
      <w:r w:rsidRPr="00260965">
        <w:rPr>
          <w:rFonts w:cs="Times New Roman"/>
          <w:color w:val="000000"/>
          <w:kern w:val="0"/>
          <w:szCs w:val="24"/>
        </w:rPr>
        <w:t xml:space="preserve">7. Втрата транзитного потенціалу більшості регіонів. </w:t>
      </w:r>
    </w:p>
    <w:p w14:paraId="5604764F"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8. Необхідність відновлення управління та базової інфраструктури на деокупованих територіях. </w:t>
      </w:r>
    </w:p>
    <w:p w14:paraId="043B95E3"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lastRenderedPageBreak/>
        <w:t xml:space="preserve">9. Велика кількість ВПО, необхідність їх інтеграції в соціальне і економічне життя приймаючих громад. </w:t>
      </w:r>
    </w:p>
    <w:p w14:paraId="7CF1C921" w14:textId="77777777" w:rsidR="00DD1AC7" w:rsidRPr="00260965" w:rsidRDefault="00DD1AC7" w:rsidP="00DD1AC7">
      <w:pPr>
        <w:autoSpaceDE w:val="0"/>
        <w:autoSpaceDN w:val="0"/>
        <w:adjustRightInd w:val="0"/>
        <w:spacing w:after="0" w:line="240" w:lineRule="auto"/>
        <w:ind w:firstLine="426"/>
        <w:jc w:val="both"/>
        <w:rPr>
          <w:rFonts w:cs="Times New Roman"/>
          <w:color w:val="000000"/>
          <w:kern w:val="0"/>
          <w:szCs w:val="24"/>
        </w:rPr>
      </w:pPr>
      <w:r w:rsidRPr="00260965">
        <w:rPr>
          <w:rFonts w:cs="Times New Roman"/>
          <w:color w:val="000000"/>
          <w:kern w:val="0"/>
          <w:szCs w:val="24"/>
        </w:rPr>
        <w:t xml:space="preserve">10. Дестабілізація ринків праці через масове переміщення працівників, </w:t>
      </w:r>
      <w:proofErr w:type="spellStart"/>
      <w:r w:rsidRPr="00260965">
        <w:rPr>
          <w:rFonts w:cs="Times New Roman"/>
          <w:color w:val="000000"/>
          <w:kern w:val="0"/>
          <w:szCs w:val="24"/>
        </w:rPr>
        <w:t>релокацію</w:t>
      </w:r>
      <w:proofErr w:type="spellEnd"/>
      <w:r w:rsidRPr="00260965">
        <w:rPr>
          <w:rFonts w:cs="Times New Roman"/>
          <w:color w:val="000000"/>
          <w:kern w:val="0"/>
          <w:szCs w:val="24"/>
        </w:rPr>
        <w:t xml:space="preserve"> бізнесу, втрата фахівців через мобілізацію, еміграцію тощо.</w:t>
      </w:r>
    </w:p>
    <w:p w14:paraId="62BDE282"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11. Поява з часом великої кількості ветеранів війни, які потребують реабілітації та інтеграції в мирне життя. </w:t>
      </w:r>
    </w:p>
    <w:p w14:paraId="29A7883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12. Зниження доходів бюджету на тлі зростання видатків на утримання ЗСУ та розвиток ВПК. </w:t>
      </w:r>
    </w:p>
    <w:p w14:paraId="1B228566"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13. В умовах воєнного стану спостерігається тимчасове (сподіваємось) згортання децентралізації та повернення частково до централізованого управління. </w:t>
      </w:r>
    </w:p>
    <w:p w14:paraId="1664497D"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14. Відсутність реальних механізмів /програм підтримки місцевого економічного розвитку. Поступове скорочення офіційних трансфертів (освітньої субвенції, дотації вирівнювання) тощо. </w:t>
      </w:r>
    </w:p>
    <w:p w14:paraId="2063F310"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15. Перекладання окремих повноважень у соціальній сфері на рівень територіальних громад. </w:t>
      </w:r>
    </w:p>
    <w:p w14:paraId="35707E8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16. Рівень тіньової зайнятості залишається високим, а в деяких громадах поглиблюється через економічну депресію та неспроможність суб’єктів бізнесу сплачувати податки. </w:t>
      </w:r>
    </w:p>
    <w:p w14:paraId="37B4144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17. ВВП країни досягнуло мінімального рівня за останні 30 років. Тенденцій відновлення економічної активності не спостерігається. </w:t>
      </w:r>
    </w:p>
    <w:p w14:paraId="127BE4C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18. Гривня підтримується виключно міжнародними вливаннями та кредитами, темп інфляції залишається високим. </w:t>
      </w:r>
    </w:p>
    <w:p w14:paraId="36057EF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19. Інфляція та втрата доходів частини населення призводять до зниження купівельної спроможності населення. </w:t>
      </w:r>
    </w:p>
    <w:p w14:paraId="0BE4923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20. Інвестиційні зусилля відкладаються в часі до завершення війни. </w:t>
      </w:r>
    </w:p>
    <w:p w14:paraId="5AC907B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21. Податковий тиск на підприємців залишається високим. З метою наповнення державного та місцевих бюджетів податковий тиск може навіть посилюватись. </w:t>
      </w:r>
    </w:p>
    <w:p w14:paraId="6D39CDD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22. Підприємницький клімат в Україні та регіоні суттєво не змінюється і навіть погіршується. </w:t>
      </w:r>
    </w:p>
    <w:p w14:paraId="5D9BCE69"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23. </w:t>
      </w:r>
      <w:proofErr w:type="spellStart"/>
      <w:r w:rsidRPr="00260965">
        <w:rPr>
          <w:rFonts w:cs="Times New Roman"/>
          <w:kern w:val="0"/>
          <w:szCs w:val="24"/>
        </w:rPr>
        <w:t>Мілітарна</w:t>
      </w:r>
      <w:proofErr w:type="spellEnd"/>
      <w:r w:rsidRPr="00260965">
        <w:rPr>
          <w:rFonts w:cs="Times New Roman"/>
          <w:kern w:val="0"/>
          <w:szCs w:val="24"/>
        </w:rPr>
        <w:t xml:space="preserve"> та фінансова підтримка партнерів та донорів залишається на низькому рівні. </w:t>
      </w:r>
    </w:p>
    <w:p w14:paraId="3D4A6949"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p>
    <w:p w14:paraId="6AB5F8D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Базові припущення песимістичного сценарію – внутрішні чинники: </w:t>
      </w:r>
    </w:p>
    <w:p w14:paraId="62197DAB"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 Територіальні громади далі несуть навантаження, спричинені війною – інтеграція ВПО в громади, їх супровід та підтримка, робота з </w:t>
      </w:r>
      <w:proofErr w:type="spellStart"/>
      <w:r w:rsidRPr="00260965">
        <w:rPr>
          <w:rFonts w:cs="Times New Roman"/>
          <w:kern w:val="0"/>
          <w:szCs w:val="24"/>
        </w:rPr>
        <w:t>релокованим</w:t>
      </w:r>
      <w:proofErr w:type="spellEnd"/>
      <w:r w:rsidRPr="00260965">
        <w:rPr>
          <w:rFonts w:cs="Times New Roman"/>
          <w:kern w:val="0"/>
          <w:szCs w:val="24"/>
        </w:rPr>
        <w:t xml:space="preserve"> бізнесом, робота з партнерами щодо надання гуманітарної допомоги, підтримка ТРО тощо. </w:t>
      </w:r>
    </w:p>
    <w:p w14:paraId="06F6F03A"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 Зростання демографічних ризиків для громади через міграційні процеси та потреби мобілізації, що вже у найближчі роки спричинить скорочення споживачів освітніх, медичних, культурних послуг. </w:t>
      </w:r>
    </w:p>
    <w:p w14:paraId="4A6A9226"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3. Громади втрачають мешканців, зокрема вузьких фахівців, що відображається на забезпеченні процесів життєдіяльності громади. </w:t>
      </w:r>
    </w:p>
    <w:p w14:paraId="757594AB"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4. Економіка в громаді слабо розвинута, більшість працює в тіні, розвитку малого та середнього бізнесу не приділяється достатньої уваги. </w:t>
      </w:r>
    </w:p>
    <w:p w14:paraId="3AD54E4C" w14:textId="11B1050C"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5. Розвиток </w:t>
      </w:r>
      <w:r w:rsidR="00B62C25" w:rsidRPr="00260965">
        <w:rPr>
          <w:rFonts w:cs="Times New Roman"/>
          <w:kern w:val="0"/>
          <w:szCs w:val="24"/>
        </w:rPr>
        <w:t>селищн</w:t>
      </w:r>
      <w:r w:rsidRPr="00260965">
        <w:rPr>
          <w:rFonts w:cs="Times New Roman"/>
          <w:kern w:val="0"/>
          <w:szCs w:val="24"/>
        </w:rPr>
        <w:t xml:space="preserve">ого господарства обмежений змінами в можливостях експорту, туристична сфера не відновилась після падіння в умовах </w:t>
      </w:r>
      <w:proofErr w:type="spellStart"/>
      <w:r w:rsidRPr="00260965">
        <w:rPr>
          <w:rFonts w:cs="Times New Roman"/>
          <w:kern w:val="0"/>
          <w:szCs w:val="24"/>
        </w:rPr>
        <w:t>коронакризи</w:t>
      </w:r>
      <w:proofErr w:type="spellEnd"/>
      <w:r w:rsidRPr="00260965">
        <w:rPr>
          <w:rFonts w:cs="Times New Roman"/>
          <w:kern w:val="0"/>
          <w:szCs w:val="24"/>
        </w:rPr>
        <w:t xml:space="preserve">, промисловість потерпає від втрати логістичних ланцюгів, потенційних напрямків збуту продукції тощо. </w:t>
      </w:r>
    </w:p>
    <w:p w14:paraId="24297BEC"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6. Доходи місцевих бюджетів знижуються через зменшення офіційних трансфертів з державного бюджету та зниження економічної активності в громадах. </w:t>
      </w:r>
    </w:p>
    <w:p w14:paraId="6683DD0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7. Зростання частки доходів місцевих бюджетів від бюджетної сфери (освіта, охорона здоров’я, управління, оборона та ін.). </w:t>
      </w:r>
    </w:p>
    <w:p w14:paraId="6BC4577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8. Інвестиційний клімат у громаді залишаються у замороженому стані до завершення бойових дій. </w:t>
      </w:r>
    </w:p>
    <w:p w14:paraId="665D952D"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9. Рівень купівельної спроможності населення постійно знижується. </w:t>
      </w:r>
    </w:p>
    <w:p w14:paraId="2F30CAD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10. Громади продовжують оптимізацію мережі закладів освіти, охорони здоров’я, культури тощо з огляду на брак бюджетного ресурсу, але це не супроводжується зростанням якості освітніх, медичних, культурних, соціальних послуг. </w:t>
      </w:r>
    </w:p>
    <w:p w14:paraId="7DE39996"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lastRenderedPageBreak/>
        <w:t xml:space="preserve">11. Обмеження на використання бюджетних коштів на капітальні видатки залишаються жорсткими, що не дозволяє оновлювати соціальну та інженерну інфраструктуру в громадах. </w:t>
      </w:r>
    </w:p>
    <w:p w14:paraId="1F8801C3"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12. Збільшення кількості недобудованих об’єктів через брак інвестиційного /бюджетного ресурсу. </w:t>
      </w:r>
    </w:p>
    <w:p w14:paraId="3FB8497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13. Інституції підтримки бізнесу в громаді не формуються через обмеженість бюджетного ресурсу та/або відсутність фахівців (проектних менеджерів). </w:t>
      </w:r>
    </w:p>
    <w:p w14:paraId="1BE739D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14. Заходи з забезпечення енергоефективності згортаються, видатки на екологічні цілі скорочуються, що поряд із відсутністю модернізації інженерної інфраструктури негативно впливає на екологічну ситуацію в громаді. </w:t>
      </w:r>
    </w:p>
    <w:p w14:paraId="10A2BE42"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p>
    <w:p w14:paraId="43296F91" w14:textId="638FC300"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Результат імплементації песимістичного сценарію для Дубівської ТГ: </w:t>
      </w:r>
    </w:p>
    <w:p w14:paraId="27A9D6CF"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чисельність населення громади продовжує скорочуватися. Водночас спостерігається його «старіння». Ситуацію погіршуватимуть міграційні процеси, молоді сім’ї покидають громаду в пошуках кращої життєвої перспективи, здебільшого, за кордоном; </w:t>
      </w:r>
    </w:p>
    <w:p w14:paraId="39A28177" w14:textId="6903F05D"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зниження рівня безпеки мешканців громади. Набудуть поширення такі негативні соціальні явища, як девіантна поведінка та злочинна діяльність, особливо в середовищі </w:t>
      </w:r>
      <w:r w:rsidR="00B62C25" w:rsidRPr="00260965">
        <w:rPr>
          <w:rFonts w:cs="Times New Roman"/>
          <w:kern w:val="0"/>
          <w:szCs w:val="24"/>
        </w:rPr>
        <w:t>селищн</w:t>
      </w:r>
      <w:r w:rsidRPr="00260965">
        <w:rPr>
          <w:rFonts w:cs="Times New Roman"/>
          <w:kern w:val="0"/>
          <w:szCs w:val="24"/>
        </w:rPr>
        <w:t xml:space="preserve">их мешканців та серед ромського населення. Це, при загальному скороченні чисельність населення, зумовить погіршення якості людського і соціального капіталу громади; </w:t>
      </w:r>
    </w:p>
    <w:p w14:paraId="2A4D89E6"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відповідно низький рівень народжуваності призведе до скорочення кількості учнів у закладах загальної середньої освіти та вихованців у закладах дошкільної освіти. Це зумовить суттєве </w:t>
      </w:r>
      <w:proofErr w:type="spellStart"/>
      <w:r w:rsidRPr="00260965">
        <w:rPr>
          <w:rFonts w:cs="Times New Roman"/>
          <w:kern w:val="0"/>
          <w:szCs w:val="24"/>
        </w:rPr>
        <w:t>здорожчання</w:t>
      </w:r>
      <w:proofErr w:type="spellEnd"/>
      <w:r w:rsidRPr="00260965">
        <w:rPr>
          <w:rFonts w:cs="Times New Roman"/>
          <w:kern w:val="0"/>
          <w:szCs w:val="24"/>
        </w:rPr>
        <w:t xml:space="preserve"> утримання закладів освіти. Внаслідок скорочення освітньої субвенції зростає частка власних доходів громади у видатках на освіту, бюджет розвитку практично відсутній; </w:t>
      </w:r>
    </w:p>
    <w:p w14:paraId="7BB003F5"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через відсутність достатнього обсягу місцевого ресурсу а також інвестицій, в громаді знижуватиметься ефективність систем освіти та охорони здоров’я. Це не дасть змоги поліпшити рівень соціального захисту місцевих мешканців та підвищити якість їх медичного й освітнього обслуговування; </w:t>
      </w:r>
    </w:p>
    <w:p w14:paraId="2A94D22E"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погіршиться екологічна ситуація в громаді. Відсутність сучасних природоохоронних заходів та неспроможність місцевої влади ефективно впроваджувати нові підходи до поводження з відходами, передусім через брак фінансових ресурсів, не дозволять гарантувати збереження довкілля на нинішньому рівні, через що виснажуватимуться земельні ресурси; </w:t>
      </w:r>
    </w:p>
    <w:p w14:paraId="2A4FF213" w14:textId="5F07E6BA"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w:t>
      </w:r>
      <w:proofErr w:type="spellStart"/>
      <w:r w:rsidRPr="00260965">
        <w:rPr>
          <w:rFonts w:cs="Times New Roman"/>
          <w:kern w:val="0"/>
          <w:szCs w:val="24"/>
        </w:rPr>
        <w:t>спостерігатиметься</w:t>
      </w:r>
      <w:proofErr w:type="spellEnd"/>
      <w:r w:rsidRPr="00260965">
        <w:rPr>
          <w:rFonts w:cs="Times New Roman"/>
          <w:kern w:val="0"/>
          <w:szCs w:val="24"/>
        </w:rPr>
        <w:t xml:space="preserve"> зниження рівня оплати праці і доходів мешканців громади, посилюватиметься безробіття. Економічна активність у </w:t>
      </w:r>
      <w:r w:rsidR="00B62C25" w:rsidRPr="00260965">
        <w:rPr>
          <w:rFonts w:cs="Times New Roman"/>
          <w:kern w:val="0"/>
          <w:szCs w:val="24"/>
        </w:rPr>
        <w:t>селищн</w:t>
      </w:r>
      <w:r w:rsidRPr="00260965">
        <w:rPr>
          <w:rFonts w:cs="Times New Roman"/>
          <w:kern w:val="0"/>
          <w:szCs w:val="24"/>
        </w:rPr>
        <w:t xml:space="preserve">их населених пунктах обмежиться сировинним продуктом з низькою доданою вартістю; </w:t>
      </w:r>
    </w:p>
    <w:p w14:paraId="580681B1"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туристична сфера концентруватиметься на споживачах з середньою купівельною спроможністю, без розширення спектру категорій споживачів туристичних і оздоровчих послуг; </w:t>
      </w:r>
    </w:p>
    <w:p w14:paraId="0CAA4563"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зниження підприємницької активності у громаді; економічна спеціалізація громади визначатиметься вузьким колом тих видів економічної діяльності, які збережуть власний потенціал розвитку. Значна частина ділової активності відбуватиметься в тіньовому сегменті економіки; </w:t>
      </w:r>
    </w:p>
    <w:p w14:paraId="7B34918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погіршення конкурентних позицій громади в боротьбі за фінансово-інвестиційні та людські ресурси, як у регіональному, так і в загальнодержавному й транскордонному вимірах;</w:t>
      </w:r>
    </w:p>
    <w:p w14:paraId="2ABFA21D"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через скорочення державних програм та субвенцій інфраструктура громади і комунальні об’єкти залишаться у критичному стані. Інженерна інфраструктура продовжить зношуватись; </w:t>
      </w:r>
    </w:p>
    <w:p w14:paraId="14BB03AF"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t xml:space="preserve">– ускладнене (неповномірне) використання потенціалу місцевих фінансів через поглиблення тіньової економіки в торгівлі та сфері послуг. В цих умовах збільшення обсягів надходжень до місцевого бюджету буде пов’язане, насамперед, з подальшою активізацією роботи органів місцевого самоврядування громади та інститутів громадянського суспільства, що діють на її території, передусім у напрямі залучення додаткових коштів від міжнародних донорських організацій для реалізації інфраструктурних та інших проєктів; </w:t>
      </w:r>
    </w:p>
    <w:p w14:paraId="65891F8C" w14:textId="77777777" w:rsidR="00DD1AC7" w:rsidRPr="00260965" w:rsidRDefault="00DD1AC7" w:rsidP="00DD1AC7">
      <w:pPr>
        <w:autoSpaceDE w:val="0"/>
        <w:autoSpaceDN w:val="0"/>
        <w:adjustRightInd w:val="0"/>
        <w:spacing w:after="38" w:line="240" w:lineRule="auto"/>
        <w:ind w:firstLine="426"/>
        <w:jc w:val="both"/>
        <w:rPr>
          <w:rFonts w:cs="Times New Roman"/>
          <w:kern w:val="0"/>
          <w:szCs w:val="24"/>
        </w:rPr>
      </w:pPr>
      <w:r w:rsidRPr="00260965">
        <w:rPr>
          <w:rFonts w:cs="Times New Roman"/>
          <w:kern w:val="0"/>
          <w:szCs w:val="24"/>
        </w:rPr>
        <w:lastRenderedPageBreak/>
        <w:t xml:space="preserve">– просторова та часова невизначеність бойових дій зумовлює зниження </w:t>
      </w:r>
      <w:proofErr w:type="spellStart"/>
      <w:r w:rsidRPr="00260965">
        <w:rPr>
          <w:rFonts w:cs="Times New Roman"/>
          <w:kern w:val="0"/>
          <w:szCs w:val="24"/>
        </w:rPr>
        <w:t>інветиційної</w:t>
      </w:r>
      <w:proofErr w:type="spellEnd"/>
      <w:r w:rsidRPr="00260965">
        <w:rPr>
          <w:rFonts w:cs="Times New Roman"/>
          <w:kern w:val="0"/>
          <w:szCs w:val="24"/>
        </w:rPr>
        <w:t xml:space="preserve"> привабливості громади; </w:t>
      </w:r>
    </w:p>
    <w:p w14:paraId="588C28E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будівництво (</w:t>
      </w:r>
      <w:proofErr w:type="spellStart"/>
      <w:r w:rsidRPr="00260965">
        <w:rPr>
          <w:rFonts w:cs="Times New Roman"/>
          <w:kern w:val="0"/>
          <w:szCs w:val="24"/>
        </w:rPr>
        <w:t>проєктування</w:t>
      </w:r>
      <w:proofErr w:type="spellEnd"/>
      <w:r w:rsidRPr="00260965">
        <w:rPr>
          <w:rFonts w:cs="Times New Roman"/>
          <w:kern w:val="0"/>
          <w:szCs w:val="24"/>
        </w:rPr>
        <w:t xml:space="preserve">) об’єктів інфраструктури регіонального рівня призупинено на невизначений час. </w:t>
      </w:r>
    </w:p>
    <w:p w14:paraId="140B21F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p>
    <w:p w14:paraId="0A227246"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Стримано-оптимістичний сценарій розвитку </w:t>
      </w:r>
    </w:p>
    <w:p w14:paraId="668698BB"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Стримано-оптимістичний сценарій розвитку </w:t>
      </w:r>
      <w:r w:rsidRPr="00260965">
        <w:rPr>
          <w:rFonts w:cs="Times New Roman"/>
          <w:kern w:val="0"/>
          <w:szCs w:val="24"/>
        </w:rPr>
        <w:t xml:space="preserve">будується на припущеннях, за яких формуються більш сприятливі зовнішні (глобальні і національні) та внутрішні (ті, які громада здатна створити самостійно) фактори впливу: </w:t>
      </w:r>
      <w:r w:rsidRPr="00260965">
        <w:rPr>
          <w:rFonts w:cs="Times New Roman"/>
          <w:i/>
          <w:iCs/>
          <w:kern w:val="0"/>
          <w:szCs w:val="24"/>
        </w:rPr>
        <w:t xml:space="preserve">громада активно використовує власні сильні сторони (конкурентні переваги) та можливості </w:t>
      </w:r>
      <w:r w:rsidRPr="00260965">
        <w:rPr>
          <w:rFonts w:cs="Times New Roman"/>
          <w:kern w:val="0"/>
          <w:szCs w:val="24"/>
        </w:rPr>
        <w:t xml:space="preserve">з метою нівелювання ризиків, які виникають з огляду на умови </w:t>
      </w:r>
      <w:r w:rsidRPr="00260965">
        <w:rPr>
          <w:rFonts w:cs="Times New Roman"/>
          <w:i/>
          <w:iCs/>
          <w:kern w:val="0"/>
          <w:szCs w:val="24"/>
        </w:rPr>
        <w:t>суспільно-економічного розвитку країни</w:t>
      </w:r>
      <w:r w:rsidRPr="00260965">
        <w:rPr>
          <w:rFonts w:cs="Times New Roman"/>
          <w:kern w:val="0"/>
          <w:szCs w:val="24"/>
        </w:rPr>
        <w:t xml:space="preserve">. Основним фактором цього сценарію є </w:t>
      </w:r>
      <w:r w:rsidRPr="00260965">
        <w:rPr>
          <w:rFonts w:cs="Times New Roman"/>
          <w:b/>
          <w:bCs/>
          <w:kern w:val="0"/>
          <w:szCs w:val="24"/>
        </w:rPr>
        <w:t>ймовірність завершення війни не пізніше 2025 року.</w:t>
      </w:r>
      <w:r w:rsidRPr="00260965">
        <w:rPr>
          <w:rFonts w:cs="Times New Roman"/>
          <w:kern w:val="0"/>
          <w:szCs w:val="24"/>
        </w:rPr>
        <w:t xml:space="preserve"> </w:t>
      </w:r>
    </w:p>
    <w:p w14:paraId="549E2BB4"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Базові припущення стримано-оптимістичного сценарію – національний та регіональний рівень: </w:t>
      </w:r>
    </w:p>
    <w:p w14:paraId="52FF7633"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 Війна з </w:t>
      </w:r>
      <w:proofErr w:type="spellStart"/>
      <w:r w:rsidRPr="00260965">
        <w:rPr>
          <w:rFonts w:cs="Times New Roman"/>
          <w:kern w:val="0"/>
          <w:szCs w:val="24"/>
        </w:rPr>
        <w:t>росією</w:t>
      </w:r>
      <w:proofErr w:type="spellEnd"/>
      <w:r w:rsidRPr="00260965">
        <w:rPr>
          <w:rFonts w:cs="Times New Roman"/>
          <w:kern w:val="0"/>
          <w:szCs w:val="24"/>
        </w:rPr>
        <w:t xml:space="preserve"> завершується перемогою України або переходить у заморожений формат (без активних бомбардувань українських міст, об’єктів інфраструктури, економіки тощо). Уся / практично уся територія України </w:t>
      </w:r>
      <w:proofErr w:type="spellStart"/>
      <w:r w:rsidRPr="00260965">
        <w:rPr>
          <w:rFonts w:cs="Times New Roman"/>
          <w:kern w:val="0"/>
          <w:szCs w:val="24"/>
        </w:rPr>
        <w:t>деокупована</w:t>
      </w:r>
      <w:proofErr w:type="spellEnd"/>
      <w:r w:rsidRPr="00260965">
        <w:rPr>
          <w:rFonts w:cs="Times New Roman"/>
          <w:kern w:val="0"/>
          <w:szCs w:val="24"/>
        </w:rPr>
        <w:t>.</w:t>
      </w:r>
    </w:p>
    <w:p w14:paraId="2D666C4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 Частина населення, що перебувала за кордоном, повертається в Україну (щонайменше 50%). </w:t>
      </w:r>
    </w:p>
    <w:p w14:paraId="4D53B86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3. ВПО повертаються в свої громади або активно інтегруються в соціальний, економічний простір приймаючих громад. Зростає частка населення, яке проживає в великих та середніх містах.</w:t>
      </w:r>
    </w:p>
    <w:p w14:paraId="1FD62980" w14:textId="14B7C6C5"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4. Частина території України залишається виключеною з господарської діяльності на найближчі роки та такою, що непридатна для ведення </w:t>
      </w:r>
      <w:r w:rsidR="00B62C25" w:rsidRPr="00260965">
        <w:rPr>
          <w:rFonts w:cs="Times New Roman"/>
          <w:kern w:val="0"/>
          <w:szCs w:val="24"/>
        </w:rPr>
        <w:t>селищн</w:t>
      </w:r>
      <w:r w:rsidRPr="00260965">
        <w:rPr>
          <w:rFonts w:cs="Times New Roman"/>
          <w:kern w:val="0"/>
          <w:szCs w:val="24"/>
        </w:rPr>
        <w:t xml:space="preserve">ого господарства. </w:t>
      </w:r>
    </w:p>
    <w:p w14:paraId="7602E46B" w14:textId="77777777"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5. Відновлення східних регіонів відбувається досить активно, але концентрується у великих містах. Відновлення спрямоване на соціальну інфраструктуру. Економіка східних регіонів відновлюється дуже повільно. Безпековий фактор є стримуючим для розбудови тут великих об’єктів промисловості (які характерні для цих регіонів). </w:t>
      </w:r>
    </w:p>
    <w:p w14:paraId="6801E3AA" w14:textId="77777777"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6. Об’єкти промисловості, зокрема ВПК, розміщуються в західних областях. Має місце брак кадрів інженерних спеціальностей у цих регіонах. Потребує корегування структура підготовки фахівців закладами вищої та професійно-технічної освіти. </w:t>
      </w:r>
    </w:p>
    <w:p w14:paraId="2B87E845" w14:textId="77777777"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7. Поступове відновлення економічної активності в регіонах, яке основним чином сконцентроване у сферах будівництва, вироблення будівельних матеріалів, ВПК, с/г та с/г переробки. </w:t>
      </w:r>
    </w:p>
    <w:p w14:paraId="17E66E0B" w14:textId="77777777"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8. Розширення територій регіонів, які потребують державної підтримки. </w:t>
      </w:r>
    </w:p>
    <w:p w14:paraId="7E1860B4" w14:textId="77777777" w:rsidR="00DD1AC7" w:rsidRPr="00260965" w:rsidRDefault="00DD1AC7" w:rsidP="00DD1AC7">
      <w:pPr>
        <w:autoSpaceDE w:val="0"/>
        <w:autoSpaceDN w:val="0"/>
        <w:adjustRightInd w:val="0"/>
        <w:spacing w:after="14" w:line="240" w:lineRule="auto"/>
        <w:ind w:firstLine="426"/>
        <w:jc w:val="both"/>
        <w:rPr>
          <w:rFonts w:cs="Times New Roman"/>
          <w:kern w:val="0"/>
          <w:szCs w:val="24"/>
        </w:rPr>
      </w:pPr>
      <w:r w:rsidRPr="00260965">
        <w:rPr>
          <w:rFonts w:cs="Times New Roman"/>
          <w:kern w:val="0"/>
          <w:szCs w:val="24"/>
        </w:rPr>
        <w:t xml:space="preserve">9. Запуск державних програм підтримки розвитку територій. Відновлення діяльності і збільшення фінансового ресурсу функціонування ДФРР, УКФ, тощо. </w:t>
      </w:r>
    </w:p>
    <w:p w14:paraId="0842C8E3"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10. Висока активність донорів у запуску програм відновлення українських територіальних громад. </w:t>
      </w:r>
    </w:p>
    <w:p w14:paraId="05216ABC" w14:textId="77777777" w:rsidR="00DD1AC7" w:rsidRPr="00260965" w:rsidRDefault="00DD1AC7" w:rsidP="00DD1AC7">
      <w:pPr>
        <w:autoSpaceDE w:val="0"/>
        <w:autoSpaceDN w:val="0"/>
        <w:adjustRightInd w:val="0"/>
        <w:spacing w:after="17" w:line="240" w:lineRule="auto"/>
        <w:ind w:firstLine="426"/>
        <w:jc w:val="both"/>
        <w:rPr>
          <w:rFonts w:cs="Times New Roman"/>
          <w:kern w:val="0"/>
          <w:szCs w:val="24"/>
        </w:rPr>
      </w:pPr>
      <w:r w:rsidRPr="00260965">
        <w:rPr>
          <w:rFonts w:cs="Times New Roman"/>
          <w:kern w:val="0"/>
          <w:szCs w:val="24"/>
        </w:rPr>
        <w:t xml:space="preserve">11. Значне зростання інвестиційної активності (закордонних інвесторів), яке водночас супроводжується значною територіальною диференціацію та спрямування ресурсу в громади деокупованих, близьких до лінії фронту громад. </w:t>
      </w:r>
    </w:p>
    <w:p w14:paraId="6E085F99" w14:textId="77777777" w:rsidR="00DD1AC7" w:rsidRPr="00260965" w:rsidRDefault="00DD1AC7" w:rsidP="00DD1AC7">
      <w:pPr>
        <w:autoSpaceDE w:val="0"/>
        <w:autoSpaceDN w:val="0"/>
        <w:adjustRightInd w:val="0"/>
        <w:spacing w:after="17" w:line="240" w:lineRule="auto"/>
        <w:ind w:firstLine="426"/>
        <w:jc w:val="both"/>
        <w:rPr>
          <w:rFonts w:cs="Times New Roman"/>
          <w:kern w:val="0"/>
          <w:szCs w:val="24"/>
        </w:rPr>
      </w:pPr>
      <w:r w:rsidRPr="00260965">
        <w:rPr>
          <w:rFonts w:cs="Times New Roman"/>
          <w:kern w:val="0"/>
          <w:szCs w:val="24"/>
        </w:rPr>
        <w:t xml:space="preserve">12. Спрощення для інвесторів нормативних процедур підключення до інженерних мереж. </w:t>
      </w:r>
    </w:p>
    <w:p w14:paraId="52485E5A" w14:textId="77777777" w:rsidR="00DD1AC7" w:rsidRPr="00260965" w:rsidRDefault="00DD1AC7" w:rsidP="00DD1AC7">
      <w:pPr>
        <w:autoSpaceDE w:val="0"/>
        <w:autoSpaceDN w:val="0"/>
        <w:adjustRightInd w:val="0"/>
        <w:spacing w:after="17" w:line="240" w:lineRule="auto"/>
        <w:ind w:firstLine="426"/>
        <w:jc w:val="both"/>
        <w:rPr>
          <w:rFonts w:cs="Times New Roman"/>
          <w:kern w:val="0"/>
          <w:szCs w:val="24"/>
        </w:rPr>
      </w:pPr>
      <w:r w:rsidRPr="00260965">
        <w:rPr>
          <w:rFonts w:cs="Times New Roman"/>
          <w:kern w:val="0"/>
          <w:szCs w:val="24"/>
        </w:rPr>
        <w:t xml:space="preserve">13. Поступове відновлення інженерної та дорожньої інфраструктури. Її активна модернізація із врахуванням безпекового </w:t>
      </w:r>
      <w:proofErr w:type="spellStart"/>
      <w:r w:rsidRPr="00260965">
        <w:rPr>
          <w:rFonts w:cs="Times New Roman"/>
          <w:kern w:val="0"/>
          <w:szCs w:val="24"/>
        </w:rPr>
        <w:t>фактора</w:t>
      </w:r>
      <w:proofErr w:type="spellEnd"/>
      <w:r w:rsidRPr="00260965">
        <w:rPr>
          <w:rFonts w:cs="Times New Roman"/>
          <w:kern w:val="0"/>
          <w:szCs w:val="24"/>
        </w:rPr>
        <w:t xml:space="preserve">. </w:t>
      </w:r>
    </w:p>
    <w:p w14:paraId="3D58809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14. Поступово відновлюється транзитний потенціал південних регіонів, розбудовуються пункти пропуску з країнами ЄС на західному кордоні, відновлюється авіасполучення. Водночас Україна залишається «</w:t>
      </w:r>
      <w:proofErr w:type="spellStart"/>
      <w:r w:rsidRPr="00260965">
        <w:rPr>
          <w:rFonts w:cs="Times New Roman"/>
          <w:kern w:val="0"/>
          <w:szCs w:val="24"/>
        </w:rPr>
        <w:t>тупіковою</w:t>
      </w:r>
      <w:proofErr w:type="spellEnd"/>
      <w:r w:rsidRPr="00260965">
        <w:rPr>
          <w:rFonts w:cs="Times New Roman"/>
          <w:kern w:val="0"/>
          <w:szCs w:val="24"/>
        </w:rPr>
        <w:t xml:space="preserve">» в контексті транзиту через Росію чи Білорусь. </w:t>
      </w:r>
    </w:p>
    <w:p w14:paraId="07499E76"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15. Поступова стабілізація ринків праці, налагодження взаємодії між роботодавцями, закладами професійно-технічної та вищої освіти, підготовка фахівців затребуваних в регіонах (нових) спеціальностей, у т.ч. робітничих і будівельних.</w:t>
      </w:r>
    </w:p>
    <w:p w14:paraId="2E50CF8A"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lastRenderedPageBreak/>
        <w:t>16. Створення і реалізація програм для ветеранів, які потребують реабілітації та інтеграції в мирне життя, а також супроводу в започаткуванні та веденні власного бізнесу (підприємницької діяльності).</w:t>
      </w:r>
    </w:p>
    <w:p w14:paraId="6D369D39"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17. Дешеві кредити та підтримка агропромислового сектору з боку держави активізують місцевий бізнес. </w:t>
      </w:r>
    </w:p>
    <w:p w14:paraId="633A8778"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18. Доходи державного та місцевого бюджетів будуть залишатись стабільними (не знижуватись в абсолютних цифрах) але із врахуванням інфляції можливе падіння фінансової спроможності територіальних громад.</w:t>
      </w:r>
    </w:p>
    <w:p w14:paraId="576BF8DC"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19. Продовження реалізації процесів децентралізації та прийняття низки затребуваних законів. </w:t>
      </w:r>
    </w:p>
    <w:p w14:paraId="6436E9D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20. Унормування відповідальності за реалізацію повноважень у соціальній сфері між державним, регіональним та місцевим рівнями. </w:t>
      </w:r>
    </w:p>
    <w:p w14:paraId="29B58F62"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21. Рівень тіньової зайнятості знижується, що обумовлено зростанням економічної активності та покращенням податкового клімату. </w:t>
      </w:r>
    </w:p>
    <w:p w14:paraId="354A77D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22. ВВП країни поступово зростає. Тенденцій відновлення економічної активності є достатньо чіткими. </w:t>
      </w:r>
    </w:p>
    <w:p w14:paraId="04E5749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23. Інфляція стає регульованою, що поряд із розширенням доступності місць праці (зайнятості) призводить до зростання купівельної спроможності населення. </w:t>
      </w:r>
    </w:p>
    <w:p w14:paraId="71B77343"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24. Підприємницький клімат в Україні та регіоні суттєво не змінюється (за винятком нових підприємців з числа ВПО).</w:t>
      </w:r>
    </w:p>
    <w:p w14:paraId="25CDD57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25. </w:t>
      </w:r>
      <w:proofErr w:type="spellStart"/>
      <w:r w:rsidRPr="00260965">
        <w:rPr>
          <w:rFonts w:cs="Times New Roman"/>
          <w:kern w:val="0"/>
          <w:szCs w:val="24"/>
        </w:rPr>
        <w:t>Мілітарна</w:t>
      </w:r>
      <w:proofErr w:type="spellEnd"/>
      <w:r w:rsidRPr="00260965">
        <w:rPr>
          <w:rFonts w:cs="Times New Roman"/>
          <w:kern w:val="0"/>
          <w:szCs w:val="24"/>
        </w:rPr>
        <w:t xml:space="preserve"> та фінансова підтримка партнерів та донорів залишається на високому рівні. </w:t>
      </w:r>
    </w:p>
    <w:p w14:paraId="64820C84"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26. Активна реалізація низки реформ, що активно підтримується закордонними донорами (зокрема, пов’язаних з євроінтеграційними процесами).</w:t>
      </w:r>
    </w:p>
    <w:p w14:paraId="6C27143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p>
    <w:p w14:paraId="323E9FC0"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Базові припущення стримано-оптимістичного сценарію – місцевий рівень: </w:t>
      </w:r>
    </w:p>
    <w:p w14:paraId="27835DA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 Чисельність населення в громадах стабілізується. Зростає кількість народжених малюків. </w:t>
      </w:r>
    </w:p>
    <w:p w14:paraId="75AC550F"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2. ВПО отримують підтримку відповідальних державних соціальних структур та не потребують втручання органів місцевих рад. Більшість ВПО інтегровані в життєдіяльність громад. </w:t>
      </w:r>
    </w:p>
    <w:p w14:paraId="6F4823A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3. Громади поступово відновлюють власну економічну спроможність. Активізують діяльність існуючі та створюються нові суб’єкти господарювання, у т.ч. комунальні підприємства.</w:t>
      </w:r>
    </w:p>
    <w:p w14:paraId="3D8C733E"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4. Зростання доходів місцевих бюджетів та їх спроможності фінансувати розвиткові видатки. </w:t>
      </w:r>
    </w:p>
    <w:p w14:paraId="502DE69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5. Зростання купівельної спроможності населення активізує місцеві ринки товарів і послуг в громадах. </w:t>
      </w:r>
    </w:p>
    <w:p w14:paraId="0BF328BD"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6. Усі </w:t>
      </w:r>
      <w:proofErr w:type="spellStart"/>
      <w:r w:rsidRPr="00260965">
        <w:rPr>
          <w:rFonts w:cs="Times New Roman"/>
          <w:kern w:val="0"/>
          <w:szCs w:val="24"/>
        </w:rPr>
        <w:t>релоковані</w:t>
      </w:r>
      <w:proofErr w:type="spellEnd"/>
      <w:r w:rsidRPr="00260965">
        <w:rPr>
          <w:rFonts w:cs="Times New Roman"/>
          <w:kern w:val="0"/>
          <w:szCs w:val="24"/>
        </w:rPr>
        <w:t xml:space="preserve"> підприємства відновили свою діяльність, перереєстровані у громаді та сплачують тут податки. Окремі з них розпочали випуск нової продукції.</w:t>
      </w:r>
    </w:p>
    <w:p w14:paraId="0A6E88E5"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7. Сформовані базові планувальні документи громади: стратегія, проведені інвентаризація та заснування земель ТГ; розроблено комплексний план просторового розвитку ТГ; розроблено інвестиційний паспорт громади та портфель проєктів інфраструктурного розвитку (ПКД). </w:t>
      </w:r>
    </w:p>
    <w:p w14:paraId="4D866F70"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8. Активізується інвестиційна діяльність в громадах, оскільки Україна стає одним з найпопулярніших місць для інвестування. </w:t>
      </w:r>
    </w:p>
    <w:p w14:paraId="396E0902"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9. Громади створюють інституції підтримки малого та середнього бізнесу (Агенції МЕР, тощо), що сприяє активному розвитку підприємництва в громадах. </w:t>
      </w:r>
    </w:p>
    <w:p w14:paraId="4D5C6C1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10. Створюються привабливі інвестиційні пропозиції у сферах глибокої переробки с/г продукції, високотехнологічних виробництв, сфері будівельних матеріалів, будівництва. </w:t>
      </w:r>
    </w:p>
    <w:p w14:paraId="6DAB8A71"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11. Активно розвивається туризм в громадах і якість туристичних послуг зростає (оскільки основна орієнтація на іноземного туриста). </w:t>
      </w:r>
    </w:p>
    <w:p w14:paraId="68EAF3F4"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12. Громада є активним учасником впровадження Стратегії розвитку регіону та/чи Плану відновлення, відповідно, реципієнтом державних фондів та програм. </w:t>
      </w:r>
    </w:p>
    <w:p w14:paraId="189DCEDB"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lastRenderedPageBreak/>
        <w:t xml:space="preserve">13. Громада ефективно використовує державні субвенції та кошти інвесторів на розвиток інфраструктури. </w:t>
      </w:r>
    </w:p>
    <w:p w14:paraId="79155AA8"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14. Громади здійснюють модернізацію мережі закладів освіти, охорони здоров’я, культури тощо, що супроводжується зростанням якості освітніх, медичних, культурних, соціальних послуг. </w:t>
      </w:r>
    </w:p>
    <w:p w14:paraId="4343DA97"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15. Впровадження заходів із забезпечення енергоефективності, відновлення видатків на екологічні цілі, модернізація інженерної інфраструктури відбувається на вимогу часу і з огляду на вимоги європейського законодавства. </w:t>
      </w:r>
    </w:p>
    <w:p w14:paraId="1D259A90"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16. Україна продовжує шлях інтеграції в ЄС, поступово модифікуючи власне законодавство. </w:t>
      </w:r>
    </w:p>
    <w:p w14:paraId="46A759A2"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17. Завдяки реалізації значної кількості програм міжнародних донорів зростає інституційна спроможність органів місцевого самоврядування та органів влади в Україні. </w:t>
      </w:r>
    </w:p>
    <w:p w14:paraId="1D267518" w14:textId="266011B0"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b/>
          <w:bCs/>
          <w:kern w:val="0"/>
          <w:szCs w:val="24"/>
        </w:rPr>
        <w:t xml:space="preserve">Результат імплементації стримано-оптимістичного сценарію для Дубівської ТГ: </w:t>
      </w:r>
    </w:p>
    <w:p w14:paraId="6766DA01"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поступове підвищення фінансової спроможності громади; значення основних параметрів соціально-економічного розвитку на рівні, не нижчому, ніж у середньому по регіону (зокрема, частка в обсязі виробництва валового регіонального продукту, рівень середньої заробітної плати, зайнятість населення, величину надходжень до місцевого бюджету в розрахунку на одного мешканця, обсяг залучених прямих іноземних інвестицій, впровадження інновацій в розвиток інфраструктури, якість освіти і медичного обслуговування населення тощо); </w:t>
      </w:r>
    </w:p>
    <w:p w14:paraId="6FC652B8" w14:textId="6BB7E71F"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на основі ефективного використання наявних природних, матеріальних і людських ресурсів, а також завдяки поступовому нарощуванню обсягів надходження внутрішніх і зовнішніх інвестицій, у громаді активно розвиватимуться пріоритетні види економічної діяльності (передусім, </w:t>
      </w:r>
      <w:r w:rsidR="00B62C25" w:rsidRPr="00260965">
        <w:rPr>
          <w:rFonts w:cs="Times New Roman"/>
          <w:kern w:val="0"/>
          <w:szCs w:val="24"/>
        </w:rPr>
        <w:t>селищн</w:t>
      </w:r>
      <w:r w:rsidRPr="00260965">
        <w:rPr>
          <w:rFonts w:cs="Times New Roman"/>
          <w:kern w:val="0"/>
          <w:szCs w:val="24"/>
        </w:rPr>
        <w:t xml:space="preserve">е господарство і торгівля, переробна промисловість і рекреація , транспортні послуги); </w:t>
      </w:r>
    </w:p>
    <w:p w14:paraId="26604E70"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поступове покращення демографічної ситуації унаслідок підвищення якості виробничої та соціальної інфраструктури громади. Приблизно так само поступово зростатиме і розмір середньої заробітної плати та якість життя мешканців громади; </w:t>
      </w:r>
    </w:p>
    <w:p w14:paraId="57ADE040"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загальний соціально-економічний розвиток громади та поступове демографічне зростання зумовлять поступовий збалансований багатофункціональний розвиток економіки громади на основі поєднання її традиційної туристично-рекреаційної сфери з </w:t>
      </w:r>
      <w:proofErr w:type="spellStart"/>
      <w:r w:rsidRPr="00260965">
        <w:rPr>
          <w:rFonts w:cs="Times New Roman"/>
          <w:kern w:val="0"/>
          <w:szCs w:val="24"/>
        </w:rPr>
        <w:t>підприємництвам</w:t>
      </w:r>
      <w:proofErr w:type="spellEnd"/>
      <w:r w:rsidRPr="00260965">
        <w:rPr>
          <w:rFonts w:cs="Times New Roman"/>
          <w:kern w:val="0"/>
          <w:szCs w:val="24"/>
        </w:rPr>
        <w:t xml:space="preserve">, сучасною сферою торгівлі та якісних послуг для населення та гостей громади (туристів) на інноваційній основі; </w:t>
      </w:r>
    </w:p>
    <w:p w14:paraId="4480CE9E"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поступово посилиться культурний розвиток громади, покращиться доступ її мешканців і гостей (туристів) до об’єктів культурної спадщини; </w:t>
      </w:r>
    </w:p>
    <w:p w14:paraId="1C83554C"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туристична пропозиція громади доповниться новими та суттєво якіснішими туристичними продуктами і послугами. Це підвищить конкурентоспроможність туристичної сфери громади, порівняно із сусідніми громадами, зокрема, у боротьбі за іноземного туриста; </w:t>
      </w:r>
    </w:p>
    <w:p w14:paraId="756C0C8A" w14:textId="77777777" w:rsidR="00DD1AC7" w:rsidRPr="00260965" w:rsidRDefault="00DD1AC7" w:rsidP="00DD1AC7">
      <w:pPr>
        <w:autoSpaceDE w:val="0"/>
        <w:autoSpaceDN w:val="0"/>
        <w:adjustRightInd w:val="0"/>
        <w:spacing w:after="36" w:line="240" w:lineRule="auto"/>
        <w:ind w:firstLine="426"/>
        <w:jc w:val="both"/>
        <w:rPr>
          <w:rFonts w:cs="Times New Roman"/>
          <w:kern w:val="0"/>
          <w:szCs w:val="24"/>
        </w:rPr>
      </w:pPr>
      <w:r w:rsidRPr="00260965">
        <w:rPr>
          <w:rFonts w:cs="Times New Roman"/>
          <w:kern w:val="0"/>
          <w:szCs w:val="24"/>
        </w:rPr>
        <w:t xml:space="preserve">– покращиться якість довкілля та рівень захисту навколишнього середовища, впроваджуватимуться нові підходи до поводження з побутовими відходами, упроваджуватимуться високотехнологічні способи їх утилізації з врахуванням кращих міжнародних практик; </w:t>
      </w:r>
    </w:p>
    <w:p w14:paraId="4D29F25C" w14:textId="77777777" w:rsidR="00DD1AC7" w:rsidRPr="00260965" w:rsidRDefault="00DD1AC7" w:rsidP="00DD1AC7">
      <w:pPr>
        <w:autoSpaceDE w:val="0"/>
        <w:autoSpaceDN w:val="0"/>
        <w:adjustRightInd w:val="0"/>
        <w:spacing w:after="0" w:line="240" w:lineRule="auto"/>
        <w:ind w:firstLine="426"/>
        <w:jc w:val="both"/>
        <w:rPr>
          <w:rFonts w:cs="Times New Roman"/>
          <w:kern w:val="0"/>
          <w:szCs w:val="24"/>
        </w:rPr>
      </w:pPr>
      <w:r w:rsidRPr="00260965">
        <w:rPr>
          <w:rFonts w:cs="Times New Roman"/>
          <w:kern w:val="0"/>
          <w:szCs w:val="24"/>
        </w:rPr>
        <w:t xml:space="preserve">– відбуватиметься поступова ліквідація просторових диспропорцій в соціально-економічному розвитку громади завдяки спрямуванню зусиль органів місцевого самоврядування на вирішення найбільш гострих і задавнених проблем розвитку її периферійних територій, що супроводжуватиметься модернізацією інфраструктури останніх та поліпшенням якості життя мешканців. </w:t>
      </w:r>
    </w:p>
    <w:p w14:paraId="5D43805F" w14:textId="77777777" w:rsidR="00DD1AC7" w:rsidRPr="00260965" w:rsidRDefault="00DD1AC7" w:rsidP="00DD1AC7">
      <w:pPr>
        <w:pStyle w:val="a6"/>
        <w:shd w:val="clear" w:color="auto" w:fill="FFFFFF"/>
        <w:spacing w:before="0" w:beforeAutospacing="0" w:afterLines="120" w:after="288" w:afterAutospacing="0" w:line="276" w:lineRule="auto"/>
        <w:ind w:firstLine="426"/>
        <w:contextualSpacing/>
        <w:rPr>
          <w:rFonts w:eastAsiaTheme="minorHAnsi"/>
          <w:lang w:eastAsia="en-US"/>
          <w14:ligatures w14:val="standardContextual"/>
        </w:rPr>
      </w:pPr>
      <w:r w:rsidRPr="00260965">
        <w:rPr>
          <w:rFonts w:eastAsiaTheme="minorHAnsi"/>
          <w:lang w:eastAsia="en-US"/>
          <w14:ligatures w14:val="standardContextual"/>
        </w:rPr>
        <w:t>Описаний сценарій стає базою для формулювання стратегічного бачення громади на стратегічну перспективу, зокрема до 2027 року.</w:t>
      </w:r>
    </w:p>
    <w:p w14:paraId="7BF0853F" w14:textId="53D74329" w:rsidR="00DD1AC7" w:rsidRDefault="00DD1AC7" w:rsidP="00C65743">
      <w:pPr>
        <w:pStyle w:val="a6"/>
        <w:shd w:val="clear" w:color="auto" w:fill="FFFFFF"/>
        <w:spacing w:before="0" w:beforeAutospacing="0" w:afterLines="120" w:after="288" w:afterAutospacing="0" w:line="276" w:lineRule="auto"/>
        <w:ind w:firstLine="0"/>
        <w:contextualSpacing/>
        <w:rPr>
          <w:b/>
          <w:bCs/>
          <w:color w:val="1D1D1B"/>
        </w:rPr>
      </w:pPr>
    </w:p>
    <w:p w14:paraId="043860C1" w14:textId="01E46BF6" w:rsidR="00422432" w:rsidRDefault="00422432" w:rsidP="00C65743">
      <w:pPr>
        <w:pStyle w:val="a6"/>
        <w:shd w:val="clear" w:color="auto" w:fill="FFFFFF"/>
        <w:spacing w:before="0" w:beforeAutospacing="0" w:afterLines="120" w:after="288" w:afterAutospacing="0" w:line="276" w:lineRule="auto"/>
        <w:ind w:firstLine="0"/>
        <w:contextualSpacing/>
        <w:rPr>
          <w:b/>
          <w:bCs/>
          <w:color w:val="1D1D1B"/>
        </w:rPr>
      </w:pPr>
    </w:p>
    <w:p w14:paraId="330E7769" w14:textId="4D07D615" w:rsidR="00422432" w:rsidRDefault="00422432" w:rsidP="00C65743">
      <w:pPr>
        <w:pStyle w:val="a6"/>
        <w:shd w:val="clear" w:color="auto" w:fill="FFFFFF"/>
        <w:spacing w:before="0" w:beforeAutospacing="0" w:afterLines="120" w:after="288" w:afterAutospacing="0" w:line="276" w:lineRule="auto"/>
        <w:ind w:firstLine="0"/>
        <w:contextualSpacing/>
        <w:rPr>
          <w:b/>
          <w:bCs/>
          <w:color w:val="1D1D1B"/>
        </w:rPr>
      </w:pPr>
    </w:p>
    <w:p w14:paraId="1BDB606D" w14:textId="77777777" w:rsidR="00DD1AC7" w:rsidRPr="00260965" w:rsidRDefault="00DD1AC7" w:rsidP="00DD1AC7">
      <w:pPr>
        <w:pStyle w:val="a6"/>
        <w:shd w:val="clear" w:color="auto" w:fill="FFFFFF"/>
        <w:spacing w:before="0" w:beforeAutospacing="0" w:afterLines="120" w:after="288" w:afterAutospacing="0" w:line="276" w:lineRule="auto"/>
        <w:contextualSpacing/>
        <w:rPr>
          <w:b/>
          <w:bCs/>
          <w:color w:val="1D1D1B"/>
        </w:rPr>
      </w:pPr>
      <w:r w:rsidRPr="00260965">
        <w:rPr>
          <w:b/>
          <w:bCs/>
          <w:color w:val="1D1D1B"/>
        </w:rPr>
        <w:lastRenderedPageBreak/>
        <w:t>Розділ 4. Стратегічне бачення розвитку територіальної громади</w:t>
      </w:r>
    </w:p>
    <w:p w14:paraId="4A0EF43D" w14:textId="6445AD0A" w:rsidR="00DD1AC7" w:rsidRPr="00260965" w:rsidRDefault="00DD1AC7" w:rsidP="00DD1AC7">
      <w:pPr>
        <w:pStyle w:val="a6"/>
        <w:shd w:val="clear" w:color="auto" w:fill="FFFFFF"/>
        <w:spacing w:before="0" w:beforeAutospacing="0" w:afterLines="120" w:after="288" w:afterAutospacing="0" w:line="276" w:lineRule="auto"/>
        <w:ind w:firstLine="426"/>
        <w:contextualSpacing/>
        <w:rPr>
          <w:color w:val="1D1D1B"/>
        </w:rPr>
      </w:pPr>
      <w:r w:rsidRPr="00260965">
        <w:rPr>
          <w:color w:val="1D1D1B"/>
        </w:rPr>
        <w:t xml:space="preserve">Першим кроком до визначення стратегічного вибору, який здійснює </w:t>
      </w:r>
      <w:bookmarkStart w:id="3" w:name="_Hlk174348763"/>
      <w:r w:rsidRPr="00260965">
        <w:rPr>
          <w:color w:val="1D1D1B"/>
        </w:rPr>
        <w:t xml:space="preserve">Дубівської </w:t>
      </w:r>
      <w:r w:rsidR="00B62C25" w:rsidRPr="00260965">
        <w:rPr>
          <w:color w:val="1D1D1B"/>
        </w:rPr>
        <w:t>селищн</w:t>
      </w:r>
      <w:r w:rsidRPr="00260965">
        <w:rPr>
          <w:color w:val="1D1D1B"/>
        </w:rPr>
        <w:t xml:space="preserve">ої </w:t>
      </w:r>
      <w:bookmarkEnd w:id="3"/>
      <w:r w:rsidRPr="00260965">
        <w:rPr>
          <w:color w:val="1D1D1B"/>
        </w:rPr>
        <w:t xml:space="preserve">ТГ, є формування </w:t>
      </w:r>
      <w:r w:rsidRPr="00260965">
        <w:rPr>
          <w:b/>
          <w:bCs/>
          <w:color w:val="1D1D1B"/>
        </w:rPr>
        <w:t>Бачення майбутнього</w:t>
      </w:r>
      <w:r w:rsidRPr="00260965">
        <w:rPr>
          <w:color w:val="1D1D1B"/>
        </w:rPr>
        <w:t xml:space="preserve">, до якого громада </w:t>
      </w:r>
      <w:proofErr w:type="spellStart"/>
      <w:r w:rsidRPr="00260965">
        <w:rPr>
          <w:color w:val="1D1D1B"/>
        </w:rPr>
        <w:t>прагнутиме</w:t>
      </w:r>
      <w:proofErr w:type="spellEnd"/>
      <w:r w:rsidRPr="00260965">
        <w:rPr>
          <w:color w:val="1D1D1B"/>
        </w:rPr>
        <w:t xml:space="preserve"> у своєму розвитку на перспективу до 2027 року. Це Бачення постало як результат інтеграції суб’єктивних та об’єктивних оцінок, отриманих завдяки: </w:t>
      </w:r>
    </w:p>
    <w:p w14:paraId="3ABC9C4E" w14:textId="77777777" w:rsidR="00DD1AC7" w:rsidRPr="00260965" w:rsidRDefault="00DD1AC7" w:rsidP="00DD1AC7">
      <w:pPr>
        <w:pStyle w:val="a6"/>
        <w:numPr>
          <w:ilvl w:val="0"/>
          <w:numId w:val="5"/>
        </w:numPr>
        <w:shd w:val="clear" w:color="auto" w:fill="FFFFFF"/>
        <w:spacing w:before="0" w:beforeAutospacing="0" w:afterLines="120" w:after="288" w:afterAutospacing="0" w:line="276" w:lineRule="auto"/>
        <w:ind w:left="0" w:firstLine="426"/>
        <w:contextualSpacing/>
        <w:rPr>
          <w:color w:val="1D1D1B"/>
        </w:rPr>
      </w:pPr>
      <w:r w:rsidRPr="00260965">
        <w:rPr>
          <w:color w:val="1D1D1B"/>
        </w:rPr>
        <w:t>проведенню соціально-економічної діагностики громади (Аналітична частина);</w:t>
      </w:r>
    </w:p>
    <w:p w14:paraId="70C5357F" w14:textId="77777777" w:rsidR="00DD1AC7" w:rsidRPr="00260965" w:rsidRDefault="00DD1AC7" w:rsidP="00DD1AC7">
      <w:pPr>
        <w:pStyle w:val="a6"/>
        <w:numPr>
          <w:ilvl w:val="0"/>
          <w:numId w:val="5"/>
        </w:numPr>
        <w:shd w:val="clear" w:color="auto" w:fill="FFFFFF"/>
        <w:spacing w:before="0" w:beforeAutospacing="0" w:afterLines="120" w:after="288" w:afterAutospacing="0" w:line="276" w:lineRule="auto"/>
        <w:ind w:left="0" w:firstLine="426"/>
        <w:contextualSpacing/>
        <w:rPr>
          <w:color w:val="1D1D1B"/>
        </w:rPr>
      </w:pPr>
      <w:r w:rsidRPr="00260965">
        <w:rPr>
          <w:color w:val="1D1D1B"/>
        </w:rPr>
        <w:t xml:space="preserve">аналізу внутрішніх і зовнішніх чинників середовища життєдіяльності ТГ, а також </w:t>
      </w:r>
      <w:proofErr w:type="spellStart"/>
      <w:r w:rsidRPr="00260965">
        <w:rPr>
          <w:color w:val="1D1D1B"/>
        </w:rPr>
        <w:t>взаємозалежностей</w:t>
      </w:r>
      <w:proofErr w:type="spellEnd"/>
      <w:r w:rsidRPr="00260965">
        <w:rPr>
          <w:color w:val="1D1D1B"/>
        </w:rPr>
        <w:t xml:space="preserve"> цих чинників (</w:t>
      </w:r>
      <w:r w:rsidRPr="00260965">
        <w:rPr>
          <w:color w:val="1D1D1B"/>
          <w:lang w:val="de-DE"/>
        </w:rPr>
        <w:t>SWOT</w:t>
      </w:r>
      <w:r w:rsidRPr="00260965">
        <w:rPr>
          <w:color w:val="1D1D1B"/>
        </w:rPr>
        <w:t>-аналіз);</w:t>
      </w:r>
    </w:p>
    <w:p w14:paraId="58A24F2F" w14:textId="77777777" w:rsidR="00DD1AC7" w:rsidRPr="00260965" w:rsidRDefault="00DD1AC7" w:rsidP="00DD1AC7">
      <w:pPr>
        <w:pStyle w:val="a6"/>
        <w:numPr>
          <w:ilvl w:val="0"/>
          <w:numId w:val="5"/>
        </w:numPr>
        <w:shd w:val="clear" w:color="auto" w:fill="FFFFFF"/>
        <w:spacing w:before="0" w:beforeAutospacing="0" w:afterLines="120" w:after="288" w:afterAutospacing="0" w:line="276" w:lineRule="auto"/>
        <w:ind w:left="0" w:firstLine="426"/>
        <w:contextualSpacing/>
        <w:rPr>
          <w:color w:val="1D1D1B"/>
        </w:rPr>
      </w:pPr>
      <w:r w:rsidRPr="00260965">
        <w:rPr>
          <w:color w:val="1D1D1B"/>
        </w:rPr>
        <w:t xml:space="preserve">визначенню підходу до формування бажаного стану територіальної громади, який існує як серед ключових осіб, які приймають рішення на місцевому рівні або безпосередньо на нього впливають, так і серед широкого загалу – мешканців, котрі і є основними </w:t>
      </w:r>
      <w:proofErr w:type="spellStart"/>
      <w:r w:rsidRPr="00260965">
        <w:rPr>
          <w:color w:val="1D1D1B"/>
        </w:rPr>
        <w:t>бенефіціарами</w:t>
      </w:r>
      <w:proofErr w:type="spellEnd"/>
      <w:r w:rsidRPr="00260965">
        <w:rPr>
          <w:color w:val="1D1D1B"/>
        </w:rPr>
        <w:t xml:space="preserve"> місцевого розвитку. Їх інтереси частково представляла і Робоча група.</w:t>
      </w:r>
    </w:p>
    <w:p w14:paraId="65C49643" w14:textId="656723CE" w:rsidR="00DD1AC7" w:rsidRPr="00260965" w:rsidRDefault="00DD1AC7" w:rsidP="00DD1AC7">
      <w:pPr>
        <w:pStyle w:val="a6"/>
        <w:shd w:val="clear" w:color="auto" w:fill="FFFFFF"/>
        <w:spacing w:before="0" w:beforeAutospacing="0" w:afterLines="120" w:after="288" w:afterAutospacing="0" w:line="276" w:lineRule="auto"/>
        <w:ind w:firstLine="426"/>
        <w:contextualSpacing/>
        <w:rPr>
          <w:color w:val="1D1D1B"/>
        </w:rPr>
      </w:pPr>
      <w:r w:rsidRPr="00260965">
        <w:rPr>
          <w:color w:val="1D1D1B"/>
        </w:rPr>
        <w:t>На підставі цього, можна стверджувати, що стратегічне Бачення Дубівської громади характеризує її унікальні характеристики, що відрізняють її на фоні інших громад як регіону, так і України. Ставши на стежку  стратегічного планування, громада зайняла тим самим активну позицію у формування власного майбутнього, яке, найбільш імовірно, буде реалізуватися саме за обраним стримано-оптимістичним сценарієм. Такий сценарій і дозволив формулювати стратегічне Бачення її розвитку – майбутній бажаний стан громади, до якого вона прагне, реалізовуючи заплановану діяльність. Бачення виступає інтегруючим чинником як на етапі планування, так і на етапі впровадження Стратегії. Досягнення стану, описаного в Баченні – це відносно віддалена мета, до якої громада прямує, реалізовуючи  обрану систему цілей (дерево цілей).</w:t>
      </w:r>
    </w:p>
    <w:p w14:paraId="41C58086" w14:textId="77777777" w:rsidR="00DD1AC7" w:rsidRPr="00260965" w:rsidRDefault="00DD1AC7" w:rsidP="00DD1AC7">
      <w:pPr>
        <w:pStyle w:val="a6"/>
        <w:shd w:val="clear" w:color="auto" w:fill="FFFFFF"/>
        <w:spacing w:before="0" w:beforeAutospacing="0" w:afterLines="120" w:after="288" w:afterAutospacing="0" w:line="276" w:lineRule="auto"/>
        <w:ind w:firstLine="426"/>
        <w:contextualSpacing/>
        <w:rPr>
          <w:color w:val="1D1D1B"/>
        </w:rPr>
      </w:pPr>
    </w:p>
    <w:p w14:paraId="50E07C01" w14:textId="03AE323E" w:rsidR="00DD1AC7" w:rsidRPr="00260965" w:rsidRDefault="00DD1AC7" w:rsidP="00DD1AC7">
      <w:pPr>
        <w:pStyle w:val="a6"/>
        <w:shd w:val="clear" w:color="auto" w:fill="FFFFFF"/>
        <w:spacing w:before="0" w:beforeAutospacing="0" w:afterLines="120" w:after="288" w:afterAutospacing="0" w:line="276" w:lineRule="auto"/>
        <w:contextualSpacing/>
        <w:rPr>
          <w:b/>
          <w:bCs/>
          <w:i/>
          <w:iCs/>
          <w:color w:val="1D1D1B"/>
        </w:rPr>
      </w:pPr>
      <w:r w:rsidRPr="00260965">
        <w:rPr>
          <w:b/>
          <w:bCs/>
          <w:i/>
          <w:iCs/>
          <w:color w:val="1D1D1B"/>
        </w:rPr>
        <w:t xml:space="preserve">Бачення майбутнього Дубівської </w:t>
      </w:r>
      <w:r w:rsidR="00B62C25" w:rsidRPr="00260965">
        <w:rPr>
          <w:b/>
          <w:bCs/>
          <w:i/>
          <w:iCs/>
          <w:color w:val="1D1D1B"/>
        </w:rPr>
        <w:t>селищн</w:t>
      </w:r>
      <w:r w:rsidRPr="00260965">
        <w:rPr>
          <w:b/>
          <w:bCs/>
          <w:i/>
          <w:iCs/>
          <w:color w:val="1D1D1B"/>
        </w:rPr>
        <w:t xml:space="preserve">ої ТГ </w:t>
      </w:r>
      <w:r w:rsidR="007329DE" w:rsidRPr="00260965">
        <w:rPr>
          <w:b/>
          <w:bCs/>
          <w:i/>
          <w:iCs/>
          <w:color w:val="1D1D1B"/>
        </w:rPr>
        <w:t>на</w:t>
      </w:r>
      <w:r w:rsidRPr="00260965">
        <w:rPr>
          <w:b/>
          <w:bCs/>
          <w:i/>
          <w:iCs/>
          <w:color w:val="1D1D1B"/>
        </w:rPr>
        <w:t xml:space="preserve"> 2027</w:t>
      </w:r>
      <w:r w:rsidR="00B8579A" w:rsidRPr="00260965">
        <w:rPr>
          <w:b/>
          <w:bCs/>
          <w:i/>
          <w:iCs/>
          <w:color w:val="1D1D1B"/>
          <w:lang w:val="ru-RU"/>
        </w:rPr>
        <w:t xml:space="preserve"> </w:t>
      </w:r>
      <w:r w:rsidR="00B8579A" w:rsidRPr="00260965">
        <w:rPr>
          <w:b/>
          <w:bCs/>
          <w:i/>
          <w:iCs/>
          <w:color w:val="1D1D1B"/>
        </w:rPr>
        <w:t>рік</w:t>
      </w:r>
    </w:p>
    <w:p w14:paraId="31198E9F" w14:textId="324AFC9F" w:rsidR="00D375D9" w:rsidRPr="00C65743" w:rsidRDefault="00206DF0" w:rsidP="0070399E">
      <w:pPr>
        <w:ind w:firstLine="426"/>
        <w:jc w:val="both"/>
        <w:rPr>
          <w:rFonts w:cs="Times New Roman"/>
          <w:b/>
          <w:bCs/>
          <w:i/>
          <w:iCs/>
          <w:color w:val="1D1D1B"/>
          <w:szCs w:val="24"/>
        </w:rPr>
      </w:pPr>
      <w:proofErr w:type="spellStart"/>
      <w:r w:rsidRPr="00C65743">
        <w:rPr>
          <w:rFonts w:cs="Times New Roman"/>
          <w:b/>
          <w:bCs/>
          <w:i/>
          <w:iCs/>
          <w:color w:val="1D1D1B"/>
          <w:szCs w:val="24"/>
        </w:rPr>
        <w:t>Дубівська</w:t>
      </w:r>
      <w:proofErr w:type="spellEnd"/>
      <w:r w:rsidRPr="00C65743">
        <w:rPr>
          <w:rFonts w:cs="Times New Roman"/>
          <w:b/>
          <w:bCs/>
          <w:i/>
          <w:iCs/>
          <w:color w:val="1D1D1B"/>
          <w:szCs w:val="24"/>
        </w:rPr>
        <w:t xml:space="preserve"> селищна територіальна громада – самобутня, прогресивна і згуртована громада </w:t>
      </w:r>
      <w:proofErr w:type="spellStart"/>
      <w:r w:rsidRPr="00C65743">
        <w:rPr>
          <w:rFonts w:cs="Times New Roman"/>
          <w:b/>
          <w:bCs/>
          <w:i/>
          <w:iCs/>
          <w:color w:val="1D1D1B"/>
          <w:szCs w:val="24"/>
        </w:rPr>
        <w:t>Тячівщини</w:t>
      </w:r>
      <w:proofErr w:type="spellEnd"/>
      <w:r w:rsidRPr="00C65743">
        <w:rPr>
          <w:rFonts w:cs="Times New Roman"/>
          <w:b/>
          <w:bCs/>
          <w:i/>
          <w:iCs/>
          <w:color w:val="1D1D1B"/>
          <w:szCs w:val="24"/>
        </w:rPr>
        <w:t xml:space="preserve"> і Верхнього Потисся, що ефективно використовує своє вигідне природно-географічне розташування як центру і найбільшої громади </w:t>
      </w:r>
      <w:proofErr w:type="spellStart"/>
      <w:r w:rsidRPr="00C65743">
        <w:rPr>
          <w:rFonts w:cs="Times New Roman"/>
          <w:b/>
          <w:bCs/>
          <w:i/>
          <w:iCs/>
          <w:color w:val="1D1D1B"/>
          <w:szCs w:val="24"/>
        </w:rPr>
        <w:t>Тересвянської</w:t>
      </w:r>
      <w:proofErr w:type="spellEnd"/>
      <w:r w:rsidRPr="00C65743">
        <w:rPr>
          <w:rFonts w:cs="Times New Roman"/>
          <w:b/>
          <w:bCs/>
          <w:i/>
          <w:iCs/>
          <w:color w:val="1D1D1B"/>
          <w:szCs w:val="24"/>
        </w:rPr>
        <w:t xml:space="preserve"> долини та багатий природно-ресурсний і </w:t>
      </w:r>
      <w:proofErr w:type="spellStart"/>
      <w:r w:rsidRPr="00C65743">
        <w:rPr>
          <w:rFonts w:cs="Times New Roman"/>
          <w:b/>
          <w:bCs/>
          <w:i/>
          <w:iCs/>
          <w:color w:val="1D1D1B"/>
          <w:szCs w:val="24"/>
        </w:rPr>
        <w:t>ландшафтно</w:t>
      </w:r>
      <w:proofErr w:type="spellEnd"/>
      <w:r w:rsidRPr="00C65743">
        <w:rPr>
          <w:rFonts w:cs="Times New Roman"/>
          <w:b/>
          <w:bCs/>
          <w:i/>
          <w:iCs/>
          <w:color w:val="1D1D1B"/>
          <w:szCs w:val="24"/>
        </w:rPr>
        <w:t xml:space="preserve">-рекреаційний потенціал  - для розвитку місцевої економіки та залучення внутрішніх і зовнішніх інвестицій у розвиток </w:t>
      </w:r>
      <w:r w:rsidR="003B2291" w:rsidRPr="00C65743">
        <w:rPr>
          <w:rFonts w:cs="Times New Roman"/>
          <w:b/>
          <w:bCs/>
          <w:i/>
          <w:iCs/>
          <w:color w:val="1D1D1B"/>
          <w:szCs w:val="24"/>
        </w:rPr>
        <w:t>інфраструктури</w:t>
      </w:r>
      <w:r w:rsidRPr="00C65743">
        <w:rPr>
          <w:rFonts w:cs="Times New Roman"/>
          <w:b/>
          <w:bCs/>
          <w:i/>
          <w:iCs/>
          <w:color w:val="1D1D1B"/>
          <w:szCs w:val="24"/>
        </w:rPr>
        <w:t xml:space="preserve"> та </w:t>
      </w:r>
      <w:r w:rsidR="003B2291" w:rsidRPr="00C65743">
        <w:rPr>
          <w:rFonts w:cs="Times New Roman"/>
          <w:b/>
          <w:bCs/>
          <w:i/>
          <w:iCs/>
          <w:color w:val="1D1D1B"/>
          <w:szCs w:val="24"/>
        </w:rPr>
        <w:t>розширення</w:t>
      </w:r>
      <w:r w:rsidRPr="00C65743">
        <w:rPr>
          <w:rFonts w:cs="Times New Roman"/>
          <w:b/>
          <w:bCs/>
          <w:i/>
          <w:iCs/>
          <w:color w:val="1D1D1B"/>
          <w:szCs w:val="24"/>
        </w:rPr>
        <w:t xml:space="preserve"> туристично-оздоровчої сфери і послуг, підвищення рівня і якості життя. </w:t>
      </w:r>
    </w:p>
    <w:p w14:paraId="78E2EC88" w14:textId="4325813A" w:rsidR="00206DF0" w:rsidRPr="00C65743" w:rsidRDefault="00206DF0" w:rsidP="0070399E">
      <w:pPr>
        <w:ind w:firstLine="426"/>
        <w:jc w:val="both"/>
        <w:rPr>
          <w:rFonts w:cs="Times New Roman"/>
          <w:b/>
          <w:bCs/>
          <w:i/>
          <w:iCs/>
          <w:color w:val="1D1D1B"/>
          <w:szCs w:val="24"/>
        </w:rPr>
      </w:pPr>
      <w:r w:rsidRPr="00C65743">
        <w:rPr>
          <w:rFonts w:cs="Times New Roman"/>
          <w:b/>
          <w:bCs/>
          <w:i/>
          <w:iCs/>
          <w:color w:val="1D1D1B"/>
          <w:szCs w:val="24"/>
        </w:rPr>
        <w:t xml:space="preserve">Громада, в якій селищна рада і мешканці селища </w:t>
      </w:r>
      <w:r w:rsidR="007C3F0C" w:rsidRPr="00C65743">
        <w:rPr>
          <w:rFonts w:cs="Times New Roman"/>
          <w:b/>
          <w:bCs/>
          <w:i/>
          <w:iCs/>
          <w:color w:val="1D1D1B"/>
          <w:szCs w:val="24"/>
        </w:rPr>
        <w:t>та</w:t>
      </w:r>
      <w:r w:rsidRPr="00C65743">
        <w:rPr>
          <w:rFonts w:cs="Times New Roman"/>
          <w:b/>
          <w:bCs/>
          <w:i/>
          <w:iCs/>
          <w:color w:val="1D1D1B"/>
          <w:szCs w:val="24"/>
        </w:rPr>
        <w:t xml:space="preserve"> сіл консолідовано забезпечують зростання доступності</w:t>
      </w:r>
      <w:r w:rsidR="007C3F0C" w:rsidRPr="00C65743">
        <w:rPr>
          <w:rFonts w:cs="Times New Roman"/>
          <w:b/>
          <w:bCs/>
          <w:i/>
          <w:iCs/>
          <w:color w:val="1D1D1B"/>
          <w:szCs w:val="24"/>
        </w:rPr>
        <w:t xml:space="preserve"> та</w:t>
      </w:r>
      <w:r w:rsidRPr="00C65743">
        <w:rPr>
          <w:rFonts w:cs="Times New Roman"/>
          <w:b/>
          <w:bCs/>
          <w:i/>
          <w:iCs/>
          <w:color w:val="1D1D1B"/>
          <w:szCs w:val="24"/>
        </w:rPr>
        <w:t xml:space="preserve"> якості всіх видів </w:t>
      </w:r>
      <w:r w:rsidR="003B2291" w:rsidRPr="00C65743">
        <w:rPr>
          <w:rFonts w:cs="Times New Roman"/>
          <w:b/>
          <w:bCs/>
          <w:i/>
          <w:iCs/>
          <w:color w:val="1D1D1B"/>
          <w:szCs w:val="24"/>
        </w:rPr>
        <w:t>соціальних послуг</w:t>
      </w:r>
      <w:r w:rsidRPr="00C65743">
        <w:rPr>
          <w:rFonts w:cs="Times New Roman"/>
          <w:b/>
          <w:bCs/>
          <w:i/>
          <w:iCs/>
          <w:color w:val="1D1D1B"/>
          <w:szCs w:val="24"/>
        </w:rPr>
        <w:t xml:space="preserve">, збалансовано </w:t>
      </w:r>
      <w:r w:rsidR="003B2291" w:rsidRPr="00C65743">
        <w:rPr>
          <w:rFonts w:cs="Times New Roman"/>
          <w:b/>
          <w:bCs/>
          <w:i/>
          <w:iCs/>
          <w:color w:val="1D1D1B"/>
          <w:szCs w:val="24"/>
        </w:rPr>
        <w:t>вирішують</w:t>
      </w:r>
      <w:r w:rsidRPr="00C65743">
        <w:rPr>
          <w:rFonts w:cs="Times New Roman"/>
          <w:b/>
          <w:bCs/>
          <w:i/>
          <w:iCs/>
          <w:color w:val="1D1D1B"/>
          <w:szCs w:val="24"/>
        </w:rPr>
        <w:t xml:space="preserve"> проблеми екологічної та енергетичної безпеки, спільно розвивають і збагачують традиції культури, духовності і гостинності. </w:t>
      </w:r>
    </w:p>
    <w:p w14:paraId="5DC34583" w14:textId="1335EF50" w:rsidR="000F3016" w:rsidRPr="00C65743" w:rsidRDefault="00206DF0" w:rsidP="0070399E">
      <w:pPr>
        <w:ind w:firstLine="426"/>
        <w:jc w:val="both"/>
        <w:rPr>
          <w:rFonts w:cs="Times New Roman"/>
          <w:b/>
          <w:bCs/>
          <w:i/>
          <w:iCs/>
          <w:color w:val="1D1D1B"/>
          <w:szCs w:val="24"/>
        </w:rPr>
      </w:pPr>
      <w:r w:rsidRPr="00C65743">
        <w:rPr>
          <w:rFonts w:cs="Times New Roman"/>
          <w:b/>
          <w:bCs/>
          <w:i/>
          <w:iCs/>
          <w:color w:val="1D1D1B"/>
          <w:szCs w:val="24"/>
        </w:rPr>
        <w:t>Громада, в якій хочеться жити і в якій приємно гостювати.</w:t>
      </w:r>
    </w:p>
    <w:p w14:paraId="791E7444" w14:textId="77777777" w:rsidR="00422432" w:rsidRDefault="00422432">
      <w:pPr>
        <w:rPr>
          <w:rFonts w:cs="Times New Roman"/>
          <w:b/>
          <w:bCs/>
          <w:color w:val="1D1D1B"/>
          <w:szCs w:val="24"/>
        </w:rPr>
      </w:pPr>
      <w:r>
        <w:rPr>
          <w:rFonts w:cs="Times New Roman"/>
          <w:b/>
          <w:bCs/>
          <w:color w:val="1D1D1B"/>
          <w:szCs w:val="24"/>
        </w:rPr>
        <w:br w:type="page"/>
      </w:r>
    </w:p>
    <w:p w14:paraId="0A1CF417" w14:textId="727477A2" w:rsidR="000F3016" w:rsidRPr="00260965" w:rsidRDefault="000F3016" w:rsidP="000F3016">
      <w:pPr>
        <w:ind w:firstLine="426"/>
        <w:jc w:val="both"/>
        <w:rPr>
          <w:rFonts w:cs="Times New Roman"/>
          <w:b/>
          <w:bCs/>
          <w:color w:val="1D1D1B"/>
          <w:szCs w:val="24"/>
        </w:rPr>
      </w:pPr>
      <w:r w:rsidRPr="00260965">
        <w:rPr>
          <w:rFonts w:cs="Times New Roman"/>
          <w:b/>
          <w:bCs/>
          <w:color w:val="1D1D1B"/>
          <w:szCs w:val="24"/>
        </w:rPr>
        <w:lastRenderedPageBreak/>
        <w:t>Розділ 5. Стратегічні, Оперативні цілі та Оперативні завдання розвитку територіальної громади та їх узгодженість зі стратегіями вищий рівнів</w:t>
      </w:r>
    </w:p>
    <w:p w14:paraId="13CCD1DA" w14:textId="4951AF79"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Система Стратегічних і Оперативних цілей та Оперативних завдань стратегії (Система цілей) визначена на основі комплексного аналізу всієї сукупності попередніх розробок і узагальнень: аналітики (діагностики) стану розвитку ТГ; </w:t>
      </w:r>
      <w:r w:rsidRPr="00260965">
        <w:rPr>
          <w:rFonts w:cs="Times New Roman"/>
          <w:color w:val="1D1D1B"/>
          <w:szCs w:val="24"/>
          <w:lang w:val="de-DE"/>
        </w:rPr>
        <w:t>SWOT</w:t>
      </w:r>
      <w:r w:rsidRPr="00260965">
        <w:rPr>
          <w:rFonts w:cs="Times New Roman"/>
          <w:color w:val="1D1D1B"/>
          <w:szCs w:val="24"/>
        </w:rPr>
        <w:t xml:space="preserve">-аналізу; сценарного аналізу; аналізу фінансового стану (бюджету) ТГ за минулі 3 роки; рейтингового визначення Робочою групою з розробки Стратегії переліку найбільш актуальних щодо вирішення проблемних сфер розвитку </w:t>
      </w:r>
      <w:r w:rsidR="0054435E" w:rsidRPr="00260965">
        <w:rPr>
          <w:rFonts w:cs="Times New Roman"/>
          <w:color w:val="1D1D1B"/>
          <w:szCs w:val="24"/>
        </w:rPr>
        <w:t>Дубів</w:t>
      </w:r>
      <w:r w:rsidRPr="00260965">
        <w:rPr>
          <w:rFonts w:cs="Times New Roman"/>
          <w:color w:val="1D1D1B"/>
          <w:szCs w:val="24"/>
        </w:rPr>
        <w:t>ської ТГ в умовах воєнного стану; Бачення розвитку громади – 2027.</w:t>
      </w:r>
    </w:p>
    <w:p w14:paraId="339B5437" w14:textId="7FD8B035"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Матриця (дерево) Системи цілей дає відповідь на запитання: що і по яких пріоритетних напрямках і </w:t>
      </w:r>
      <w:proofErr w:type="spellStart"/>
      <w:r w:rsidRPr="00260965">
        <w:rPr>
          <w:rFonts w:cs="Times New Roman"/>
          <w:color w:val="1D1D1B"/>
          <w:szCs w:val="24"/>
        </w:rPr>
        <w:t>піднапрямках</w:t>
      </w:r>
      <w:proofErr w:type="spellEnd"/>
      <w:r w:rsidRPr="00260965">
        <w:rPr>
          <w:rFonts w:cs="Times New Roman"/>
          <w:color w:val="1D1D1B"/>
          <w:szCs w:val="24"/>
        </w:rPr>
        <w:t xml:space="preserve"> (цілях) необхідно робити, щоб досягнути консолідованого Бачення розвитку громади – 2027; куди і як скеровувати цільові фінансові ресурси </w:t>
      </w:r>
      <w:r w:rsidR="0054435E" w:rsidRPr="00260965">
        <w:rPr>
          <w:rFonts w:cs="Times New Roman"/>
          <w:color w:val="1D1D1B"/>
          <w:szCs w:val="24"/>
        </w:rPr>
        <w:t>Дубів</w:t>
      </w:r>
      <w:r w:rsidRPr="00260965">
        <w:rPr>
          <w:rFonts w:cs="Times New Roman"/>
          <w:color w:val="1D1D1B"/>
          <w:szCs w:val="24"/>
        </w:rPr>
        <w:t>ської ТГ (бюджет, грантові проєкти, регіональні та Державні програми тощо) у розвитку громади упродовж 2024-2027рр. (стратегічне фінансове планування і управління).</w:t>
      </w:r>
    </w:p>
    <w:p w14:paraId="68FA8869" w14:textId="77777777" w:rsidR="000F3016" w:rsidRPr="00260965" w:rsidRDefault="000F3016" w:rsidP="000F3016">
      <w:pPr>
        <w:ind w:firstLine="426"/>
        <w:jc w:val="both"/>
        <w:rPr>
          <w:rFonts w:cs="Times New Roman"/>
          <w:color w:val="1D1D1B"/>
          <w:szCs w:val="24"/>
        </w:rPr>
      </w:pPr>
      <w:r w:rsidRPr="00260965">
        <w:rPr>
          <w:rFonts w:cs="Times New Roman"/>
          <w:color w:val="1D1D1B"/>
          <w:szCs w:val="24"/>
        </w:rPr>
        <w:t>Кожна з 3-ох визначених Стратегічних цілей включає по 3 оперативні цілі. (див. схему нижче).</w:t>
      </w:r>
    </w:p>
    <w:p w14:paraId="6E501A74" w14:textId="38CB94AA"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У свою  чергу, Стратегічні і Оперативні цілі деталізовані у Оперативних завданнях (див. Табл. 5.1) щодо яких структуруються проєкти Плану заходів реалізації Стратегії </w:t>
      </w:r>
      <w:r w:rsidR="0054435E" w:rsidRPr="00260965">
        <w:rPr>
          <w:rFonts w:cs="Times New Roman"/>
          <w:color w:val="1D1D1B"/>
          <w:szCs w:val="24"/>
        </w:rPr>
        <w:t>Дубів</w:t>
      </w:r>
      <w:r w:rsidRPr="00260965">
        <w:rPr>
          <w:rFonts w:cs="Times New Roman"/>
          <w:color w:val="1D1D1B"/>
          <w:szCs w:val="24"/>
        </w:rPr>
        <w:t>ської ТГ – 2027.</w:t>
      </w:r>
    </w:p>
    <w:p w14:paraId="1213CD14" w14:textId="77777777" w:rsidR="000F3016" w:rsidRPr="00260965" w:rsidRDefault="000F3016" w:rsidP="000F3016">
      <w:pPr>
        <w:ind w:firstLine="426"/>
        <w:jc w:val="both"/>
        <w:rPr>
          <w:rFonts w:cs="Times New Roman"/>
          <w:color w:val="1D1D1B"/>
          <w:szCs w:val="24"/>
        </w:rPr>
      </w:pPr>
      <w:r w:rsidRPr="00260965">
        <w:rPr>
          <w:rFonts w:cs="Times New Roman"/>
          <w:color w:val="1D1D1B"/>
          <w:szCs w:val="24"/>
        </w:rPr>
        <w:t>Зауважимо, що одним з 3-ох пріоритетів (Стратегічною ціллю) чинної Державної стратегії регіонального розвитку на 2021-2027 роки є «</w:t>
      </w:r>
      <w:r w:rsidRPr="00260965">
        <w:rPr>
          <w:rFonts w:cs="Times New Roman"/>
          <w:i/>
          <w:iCs/>
          <w:color w:val="1D1D1B"/>
          <w:szCs w:val="24"/>
        </w:rPr>
        <w:t>Розбудова ефективного багаторівневого врядування</w:t>
      </w:r>
      <w:r w:rsidRPr="00260965">
        <w:rPr>
          <w:rFonts w:cs="Times New Roman"/>
          <w:color w:val="1D1D1B"/>
          <w:szCs w:val="24"/>
        </w:rPr>
        <w:t>», що, серед іншого, передбачає гармонізацію (узгодження) стратегій на рівнях: держава – регіональний рівень – місцевий рівень (громади). Це закріплено і в «</w:t>
      </w:r>
      <w:r w:rsidRPr="00260965">
        <w:rPr>
          <w:rFonts w:cs="Times New Roman"/>
          <w:i/>
          <w:iCs/>
          <w:color w:val="1D1D1B"/>
          <w:szCs w:val="24"/>
        </w:rPr>
        <w:t>Методичних рекомендаціях щодо порядку розроблення, затвердження, реалізації, проведення моніторингу та оцінювання реалізації стратегій розвитку територіальних громад</w:t>
      </w:r>
      <w:r w:rsidRPr="00260965">
        <w:rPr>
          <w:rFonts w:cs="Times New Roman"/>
          <w:color w:val="1D1D1B"/>
          <w:szCs w:val="24"/>
        </w:rPr>
        <w:t xml:space="preserve">», затверджених Наказом </w:t>
      </w:r>
      <w:proofErr w:type="spellStart"/>
      <w:r w:rsidRPr="00260965">
        <w:rPr>
          <w:rFonts w:cs="Times New Roman"/>
          <w:color w:val="1D1D1B"/>
          <w:szCs w:val="24"/>
        </w:rPr>
        <w:t>Мінрегіону</w:t>
      </w:r>
      <w:proofErr w:type="spellEnd"/>
      <w:r w:rsidRPr="00260965">
        <w:rPr>
          <w:rFonts w:cs="Times New Roman"/>
          <w:color w:val="1D1D1B"/>
          <w:szCs w:val="24"/>
        </w:rPr>
        <w:t xml:space="preserve"> України від 21.12.2022р. №265.</w:t>
      </w:r>
    </w:p>
    <w:p w14:paraId="1CAF3256" w14:textId="789CB8D4"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Саме тому нижче у Табл. 5.2 і </w:t>
      </w:r>
      <w:proofErr w:type="spellStart"/>
      <w:r w:rsidRPr="00260965">
        <w:rPr>
          <w:rFonts w:cs="Times New Roman"/>
          <w:color w:val="1D1D1B"/>
          <w:szCs w:val="24"/>
        </w:rPr>
        <w:t>Табл</w:t>
      </w:r>
      <w:proofErr w:type="spellEnd"/>
      <w:r w:rsidRPr="00260965">
        <w:rPr>
          <w:rFonts w:cs="Times New Roman"/>
          <w:color w:val="1D1D1B"/>
          <w:szCs w:val="24"/>
        </w:rPr>
        <w:t xml:space="preserve"> 5.3 наведено аналіз відповідності Стратегічних і Оперативних цілей Стратегії розвитку </w:t>
      </w:r>
      <w:r w:rsidR="0054435E" w:rsidRPr="00260965">
        <w:rPr>
          <w:rFonts w:cs="Times New Roman"/>
          <w:color w:val="1D1D1B"/>
          <w:szCs w:val="24"/>
        </w:rPr>
        <w:t>Дубів</w:t>
      </w:r>
      <w:r w:rsidRPr="00260965">
        <w:rPr>
          <w:rFonts w:cs="Times New Roman"/>
          <w:color w:val="1D1D1B"/>
          <w:szCs w:val="24"/>
        </w:rPr>
        <w:t>ської селищної ТГ до 2027 року з Державною стратегією регіонального розвитку на 202-2027 роки (табл. 5.2), а також з Регіональною стратегією розвитку Закарпатської області на 2021-2027 роки (Табл. 5.3). У клітинках зазначених Табл. 5.2 і Табл. 5.3 ступінь зв’язку (узгодження) окремих цілей у стратегіях державного і регіонального рівнів позначено, як «сильним зв’язок» (**) або «опосередкований зв’язок» (*).</w:t>
      </w:r>
    </w:p>
    <w:p w14:paraId="082ADE51" w14:textId="4D618BC4"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Аналіз Табл. 5.2 і Табл. 5.3 засвідчує про </w:t>
      </w:r>
      <w:r w:rsidRPr="00260965">
        <w:rPr>
          <w:rFonts w:cs="Times New Roman"/>
          <w:b/>
          <w:bCs/>
          <w:color w:val="1D1D1B"/>
          <w:szCs w:val="24"/>
        </w:rPr>
        <w:t xml:space="preserve">належну узгодженість (гармонізацію) </w:t>
      </w:r>
      <w:r w:rsidRPr="00260965">
        <w:rPr>
          <w:rFonts w:cs="Times New Roman"/>
          <w:color w:val="1D1D1B"/>
          <w:szCs w:val="24"/>
        </w:rPr>
        <w:t xml:space="preserve">системи Стратегічних і Оперативних цілей Стратегії розвитку </w:t>
      </w:r>
      <w:r w:rsidR="0054435E" w:rsidRPr="00260965">
        <w:rPr>
          <w:rFonts w:cs="Times New Roman"/>
          <w:color w:val="1D1D1B"/>
          <w:szCs w:val="24"/>
        </w:rPr>
        <w:t>Дубів</w:t>
      </w:r>
      <w:r w:rsidRPr="00260965">
        <w:rPr>
          <w:rFonts w:cs="Times New Roman"/>
          <w:color w:val="1D1D1B"/>
          <w:szCs w:val="24"/>
        </w:rPr>
        <w:t xml:space="preserve">ської ТГ – 2027 як з Державною стратегією регіонального розвитку - 2027, так і Регіональною стратегією розвитку Закарпатської області – 2027. </w:t>
      </w:r>
    </w:p>
    <w:p w14:paraId="6F9F916E" w14:textId="2EFCDC63" w:rsidR="000F3016" w:rsidRPr="00260965" w:rsidRDefault="000F3016" w:rsidP="000F3016">
      <w:pPr>
        <w:ind w:firstLine="426"/>
        <w:jc w:val="both"/>
        <w:rPr>
          <w:rFonts w:cs="Times New Roman"/>
          <w:color w:val="1D1D1B"/>
          <w:szCs w:val="24"/>
        </w:rPr>
      </w:pPr>
      <w:r w:rsidRPr="00260965">
        <w:rPr>
          <w:rFonts w:cs="Times New Roman"/>
          <w:color w:val="1D1D1B"/>
          <w:szCs w:val="24"/>
        </w:rPr>
        <w:t xml:space="preserve">На завершення цього розділу 5 зауважуємо, що Система Стратегічних і Оперативних цілей та Оперативних завдань Стратегії розвитку </w:t>
      </w:r>
      <w:r w:rsidR="0054435E" w:rsidRPr="00260965">
        <w:rPr>
          <w:rFonts w:cs="Times New Roman"/>
          <w:color w:val="1D1D1B"/>
          <w:szCs w:val="24"/>
        </w:rPr>
        <w:t>Дубів</w:t>
      </w:r>
      <w:r w:rsidRPr="00260965">
        <w:rPr>
          <w:rFonts w:cs="Times New Roman"/>
          <w:color w:val="1D1D1B"/>
          <w:szCs w:val="24"/>
        </w:rPr>
        <w:t xml:space="preserve">ської ТГ – 2027 (з урахуванням кризового режиму воєнного стану, з однієї сторони, і обмеженості фінансових ресурсів на реалізацію стратегій навіть у мирний час, з іншої сторони) навряд чи могла охопити Системою цілей ширше коло проблемних питань розвитку </w:t>
      </w:r>
      <w:r w:rsidR="0054435E" w:rsidRPr="00260965">
        <w:rPr>
          <w:rFonts w:cs="Times New Roman"/>
          <w:color w:val="1D1D1B"/>
          <w:szCs w:val="24"/>
        </w:rPr>
        <w:t>Дубів</w:t>
      </w:r>
      <w:r w:rsidRPr="00260965">
        <w:rPr>
          <w:rFonts w:cs="Times New Roman"/>
          <w:color w:val="1D1D1B"/>
          <w:szCs w:val="24"/>
        </w:rPr>
        <w:t xml:space="preserve">ської ТГ. Які, в тій чи іншій мірі будуть вирішуватись поточним, а не стратегічним плануванням розвитку ТГ. </w:t>
      </w:r>
    </w:p>
    <w:p w14:paraId="24A21DAF" w14:textId="77777777" w:rsidR="000F3016" w:rsidRPr="00260965" w:rsidRDefault="000F3016" w:rsidP="000F3016">
      <w:pPr>
        <w:pStyle w:val="a6"/>
        <w:shd w:val="clear" w:color="auto" w:fill="FFFFFF"/>
        <w:spacing w:before="0" w:beforeAutospacing="0" w:afterLines="120" w:after="288" w:afterAutospacing="0" w:line="276" w:lineRule="auto"/>
        <w:ind w:firstLine="0"/>
        <w:contextualSpacing/>
        <w:jc w:val="center"/>
        <w:rPr>
          <w:b/>
          <w:bCs/>
          <w:color w:val="1D1D1B"/>
        </w:rPr>
      </w:pPr>
    </w:p>
    <w:p w14:paraId="705C85F0" w14:textId="77777777" w:rsidR="0054435E" w:rsidRPr="00260965" w:rsidRDefault="0054435E" w:rsidP="000F3016">
      <w:pPr>
        <w:pStyle w:val="a6"/>
        <w:shd w:val="clear" w:color="auto" w:fill="FFFFFF"/>
        <w:spacing w:before="0" w:beforeAutospacing="0" w:afterLines="120" w:after="288" w:afterAutospacing="0" w:line="276" w:lineRule="auto"/>
        <w:ind w:firstLine="0"/>
        <w:contextualSpacing/>
        <w:jc w:val="center"/>
        <w:rPr>
          <w:b/>
          <w:bCs/>
          <w:color w:val="1D1D1B"/>
        </w:rPr>
      </w:pPr>
    </w:p>
    <w:p w14:paraId="0CC350DB" w14:textId="75FF6A93" w:rsidR="000F3016" w:rsidRPr="00260965" w:rsidRDefault="000F3016" w:rsidP="000F3016">
      <w:pPr>
        <w:pStyle w:val="a6"/>
        <w:shd w:val="clear" w:color="auto" w:fill="FFFFFF"/>
        <w:spacing w:before="0" w:beforeAutospacing="0" w:afterLines="120" w:after="288" w:afterAutospacing="0" w:line="276" w:lineRule="auto"/>
        <w:ind w:firstLine="0"/>
        <w:contextualSpacing/>
        <w:jc w:val="center"/>
        <w:rPr>
          <w:b/>
          <w:bCs/>
          <w:color w:val="1D1D1B"/>
        </w:rPr>
      </w:pPr>
      <w:bookmarkStart w:id="4" w:name="_Hlk180762954"/>
      <w:r w:rsidRPr="00260965">
        <w:rPr>
          <w:b/>
          <w:bCs/>
          <w:color w:val="1D1D1B"/>
        </w:rPr>
        <w:lastRenderedPageBreak/>
        <w:t xml:space="preserve">Система Стратегічних і Оперативних цілей Стратегії розвитку </w:t>
      </w:r>
      <w:r w:rsidRPr="00260965">
        <w:rPr>
          <w:b/>
          <w:bCs/>
          <w:color w:val="1D1D1B"/>
        </w:rPr>
        <w:br/>
      </w:r>
      <w:r w:rsidR="0054435E" w:rsidRPr="00260965">
        <w:rPr>
          <w:b/>
          <w:bCs/>
          <w:color w:val="1D1D1B"/>
        </w:rPr>
        <w:t>Дубів</w:t>
      </w:r>
      <w:r w:rsidRPr="00260965">
        <w:rPr>
          <w:b/>
          <w:bCs/>
          <w:color w:val="1D1D1B"/>
        </w:rPr>
        <w:t>ської селищної територіальної громади до 2027 року</w:t>
      </w:r>
    </w:p>
    <w:p w14:paraId="3C018DEB" w14:textId="77777777" w:rsidR="000F3016" w:rsidRPr="00260965" w:rsidRDefault="000F3016" w:rsidP="000F3016">
      <w:pPr>
        <w:pStyle w:val="a6"/>
        <w:shd w:val="clear" w:color="auto" w:fill="FFFFFF"/>
        <w:spacing w:before="0" w:beforeAutospacing="0" w:afterLines="120" w:after="288" w:afterAutospacing="0" w:line="276" w:lineRule="auto"/>
        <w:ind w:firstLine="426"/>
        <w:contextualSpacing/>
        <w:rPr>
          <w:color w:val="1D1D1B"/>
        </w:rPr>
      </w:pPr>
    </w:p>
    <w:p w14:paraId="22AE383B" w14:textId="77777777" w:rsidR="000F3016" w:rsidRPr="00260965" w:rsidRDefault="000F3016" w:rsidP="000F3016">
      <w:pPr>
        <w:pStyle w:val="a6"/>
        <w:shd w:val="clear" w:color="auto" w:fill="FFFFFF"/>
        <w:spacing w:before="0" w:beforeAutospacing="0" w:afterLines="120" w:after="288" w:afterAutospacing="0" w:line="276" w:lineRule="auto"/>
        <w:ind w:left="-709" w:firstLine="0"/>
        <w:contextualSpacing/>
        <w:jc w:val="center"/>
        <w:rPr>
          <w:b/>
          <w:bCs/>
          <w:i/>
          <w:iCs/>
          <w:color w:val="1D1D1B"/>
        </w:rPr>
      </w:pPr>
      <w:r w:rsidRPr="00260965">
        <w:rPr>
          <w:b/>
          <w:bCs/>
          <w:i/>
          <w:iCs/>
          <w:color w:val="1D1D1B"/>
        </w:rPr>
        <w:t>Стратегічні цілі:</w:t>
      </w:r>
    </w:p>
    <w:p w14:paraId="10AFEA55" w14:textId="77777777" w:rsidR="000F3016" w:rsidRPr="00260965" w:rsidRDefault="000F3016" w:rsidP="000F3016">
      <w:pPr>
        <w:pStyle w:val="a6"/>
        <w:shd w:val="clear" w:color="auto" w:fill="FFFFFF"/>
        <w:spacing w:before="0" w:beforeAutospacing="0" w:afterLines="120" w:after="288" w:afterAutospacing="0" w:line="276" w:lineRule="auto"/>
        <w:ind w:left="-993" w:firstLine="0"/>
        <w:contextualSpacing/>
        <w:jc w:val="center"/>
        <w:rPr>
          <w:color w:val="1D1D1B"/>
        </w:rPr>
      </w:pPr>
      <w:r w:rsidRPr="00260965">
        <w:rPr>
          <w:noProof/>
          <w:color w:val="1D1D1B"/>
          <w14:ligatures w14:val="standardContextual"/>
        </w:rPr>
        <mc:AlternateContent>
          <mc:Choice Requires="wpc">
            <w:drawing>
              <wp:inline distT="0" distB="0" distL="0" distR="0" wp14:anchorId="546C8495" wp14:editId="7A46C168">
                <wp:extent cx="6713220" cy="4305300"/>
                <wp:effectExtent l="0" t="0" r="0" b="0"/>
                <wp:docPr id="102511069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78001385" name="Прямокутник 978001385"/>
                        <wps:cNvSpPr/>
                        <wps:spPr>
                          <a:xfrm>
                            <a:off x="141720" y="91320"/>
                            <a:ext cx="2037600" cy="896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7C055A" w14:textId="62600527" w:rsidR="00056162" w:rsidRPr="00093955" w:rsidRDefault="00056162" w:rsidP="000F3016">
                              <w:pPr>
                                <w:pStyle w:val="a3"/>
                                <w:numPr>
                                  <w:ilvl w:val="0"/>
                                  <w:numId w:val="7"/>
                                </w:numPr>
                                <w:tabs>
                                  <w:tab w:val="left" w:pos="284"/>
                                </w:tabs>
                                <w:ind w:left="0" w:firstLine="0"/>
                                <w:jc w:val="center"/>
                                <w:rPr>
                                  <w:rFonts w:ascii="Times New Roman" w:hAnsi="Times New Roman" w:cs="Times New Roman"/>
                                  <w:b/>
                                  <w:bCs/>
                                  <w:sz w:val="18"/>
                                  <w:szCs w:val="18"/>
                                </w:rPr>
                              </w:pPr>
                              <w:r>
                                <w:rPr>
                                  <w:rFonts w:ascii="Times New Roman" w:hAnsi="Times New Roman" w:cs="Times New Roman"/>
                                  <w:b/>
                                  <w:bCs/>
                                  <w:sz w:val="18"/>
                                  <w:szCs w:val="18"/>
                                </w:rPr>
                                <w:t>Активація</w:t>
                              </w:r>
                              <w:r w:rsidRPr="00093955">
                                <w:rPr>
                                  <w:rFonts w:ascii="Times New Roman" w:hAnsi="Times New Roman" w:cs="Times New Roman"/>
                                  <w:b/>
                                  <w:bCs/>
                                  <w:sz w:val="18"/>
                                  <w:szCs w:val="18"/>
                                </w:rPr>
                                <w:t xml:space="preserve"> місцевого економічного розвитку та залучення інвестицій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757007" name="Прямокутник 1537757007"/>
                        <wps:cNvSpPr/>
                        <wps:spPr>
                          <a:xfrm>
                            <a:off x="4441440" y="91320"/>
                            <a:ext cx="2037420" cy="896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3CF351" w14:textId="77777777" w:rsidR="00056162" w:rsidRPr="00093955" w:rsidRDefault="00056162" w:rsidP="000F3016">
                              <w:pPr>
                                <w:spacing w:line="240" w:lineRule="auto"/>
                                <w:jc w:val="center"/>
                                <w:rPr>
                                  <w:rFonts w:cs="Times New Roman"/>
                                  <w:b/>
                                  <w:bCs/>
                                  <w:sz w:val="18"/>
                                  <w:szCs w:val="18"/>
                                </w:rPr>
                              </w:pPr>
                              <w:r w:rsidRPr="00093955">
                                <w:rPr>
                                  <w:rFonts w:cs="Times New Roman"/>
                                  <w:b/>
                                  <w:bCs/>
                                  <w:sz w:val="18"/>
                                  <w:szCs w:val="18"/>
                                </w:rPr>
                                <w:t>3. Забезпечення потреб громади у просторовому, інфраструктурному, енергетичному плануванні і розвитку та в екологічній безпеці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1617105" name="Прямокутник 1631617105"/>
                        <wps:cNvSpPr/>
                        <wps:spPr>
                          <a:xfrm>
                            <a:off x="2322605" y="91320"/>
                            <a:ext cx="2037600" cy="896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4E1D5" w14:textId="1819F8D6" w:rsidR="00056162" w:rsidRPr="00093955" w:rsidRDefault="00056162" w:rsidP="000F3016">
                              <w:pPr>
                                <w:jc w:val="center"/>
                                <w:rPr>
                                  <w:rFonts w:cs="Times New Roman"/>
                                  <w:b/>
                                  <w:bCs/>
                                  <w:sz w:val="18"/>
                                  <w:szCs w:val="18"/>
                                </w:rPr>
                              </w:pPr>
                              <w:r w:rsidRPr="00093955">
                                <w:rPr>
                                  <w:rFonts w:cs="Times New Roman"/>
                                  <w:b/>
                                  <w:bCs/>
                                  <w:sz w:val="18"/>
                                  <w:szCs w:val="18"/>
                                </w:rPr>
                                <w:t xml:space="preserve">2. </w:t>
                              </w:r>
                              <w:r>
                                <w:rPr>
                                  <w:rFonts w:cs="Times New Roman"/>
                                  <w:b/>
                                  <w:bCs/>
                                  <w:sz w:val="18"/>
                                  <w:szCs w:val="18"/>
                                </w:rPr>
                                <w:t>Підвищення</w:t>
                              </w:r>
                              <w:r w:rsidRPr="00093955">
                                <w:rPr>
                                  <w:rFonts w:cs="Times New Roman"/>
                                  <w:b/>
                                  <w:bCs/>
                                  <w:sz w:val="18"/>
                                  <w:szCs w:val="18"/>
                                </w:rPr>
                                <w:t xml:space="preserve"> доступності</w:t>
                              </w:r>
                              <w:r>
                                <w:rPr>
                                  <w:rFonts w:cs="Times New Roman"/>
                                  <w:b/>
                                  <w:bCs/>
                                  <w:sz w:val="18"/>
                                  <w:szCs w:val="18"/>
                                </w:rPr>
                                <w:t xml:space="preserve"> і якості</w:t>
                              </w:r>
                              <w:r w:rsidRPr="00093955">
                                <w:rPr>
                                  <w:rFonts w:cs="Times New Roman"/>
                                  <w:b/>
                                  <w:bCs/>
                                  <w:sz w:val="18"/>
                                  <w:szCs w:val="18"/>
                                </w:rPr>
                                <w:t xml:space="preserve"> соціальних послуг </w:t>
                              </w:r>
                              <w:r>
                                <w:rPr>
                                  <w:rFonts w:cs="Times New Roman"/>
                                  <w:b/>
                                  <w:bCs/>
                                  <w:sz w:val="18"/>
                                  <w:szCs w:val="18"/>
                                </w:rPr>
                                <w:t>у громаді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2137141" name="Прямокутник 2052137141"/>
                        <wps:cNvSpPr/>
                        <wps:spPr>
                          <a:xfrm>
                            <a:off x="495300" y="1357290"/>
                            <a:ext cx="1684020" cy="7610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1953F9" w14:textId="77777777" w:rsidR="00056162" w:rsidRPr="00E6124E" w:rsidRDefault="00056162" w:rsidP="000F3016">
                              <w:pPr>
                                <w:spacing w:after="0" w:line="240" w:lineRule="auto"/>
                                <w:jc w:val="center"/>
                                <w:rPr>
                                  <w:i/>
                                  <w:iCs/>
                                  <w:sz w:val="20"/>
                                  <w:szCs w:val="20"/>
                                </w:rPr>
                              </w:pPr>
                              <w:r w:rsidRPr="00E6124E">
                                <w:rPr>
                                  <w:i/>
                                  <w:iCs/>
                                  <w:sz w:val="20"/>
                                  <w:szCs w:val="20"/>
                                </w:rPr>
                                <w:t>Оперативна ціль 1.1.</w:t>
                              </w:r>
                            </w:p>
                            <w:p w14:paraId="1EB7253E" w14:textId="6BEF5DD7" w:rsidR="00056162" w:rsidRPr="00D17065" w:rsidRDefault="00056162" w:rsidP="000F3016">
                              <w:pPr>
                                <w:spacing w:after="0" w:line="240" w:lineRule="auto"/>
                                <w:jc w:val="center"/>
                                <w:rPr>
                                  <w:b/>
                                  <w:bCs/>
                                  <w:sz w:val="18"/>
                                  <w:szCs w:val="18"/>
                                </w:rPr>
                              </w:pPr>
                              <w:r w:rsidRPr="00D17065">
                                <w:rPr>
                                  <w:b/>
                                  <w:bCs/>
                                  <w:sz w:val="18"/>
                                  <w:szCs w:val="18"/>
                                </w:rPr>
                                <w:t xml:space="preserve">Формування </w:t>
                              </w:r>
                              <w:r>
                                <w:rPr>
                                  <w:b/>
                                  <w:bCs/>
                                  <w:sz w:val="18"/>
                                  <w:szCs w:val="18"/>
                                </w:rPr>
                                <w:t>ефективної</w:t>
                              </w:r>
                              <w:r w:rsidRPr="00D17065">
                                <w:rPr>
                                  <w:b/>
                                  <w:bCs/>
                                  <w:sz w:val="18"/>
                                  <w:szCs w:val="18"/>
                                </w:rPr>
                                <w:t xml:space="preserve"> системи підтримки підприємництва і фермерства у громаді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720666" name="Прямокутник 708720666"/>
                        <wps:cNvSpPr/>
                        <wps:spPr>
                          <a:xfrm>
                            <a:off x="484800" y="2187870"/>
                            <a:ext cx="1684020" cy="840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C145D6" w14:textId="77777777" w:rsidR="00056162" w:rsidRPr="00E6124E" w:rsidRDefault="00056162" w:rsidP="000F3016">
                              <w:pPr>
                                <w:spacing w:after="0" w:line="240" w:lineRule="auto"/>
                                <w:ind w:right="-70"/>
                                <w:jc w:val="center"/>
                                <w:rPr>
                                  <w:rFonts w:eastAsia="Calibri"/>
                                  <w:i/>
                                  <w:iCs/>
                                  <w:sz w:val="20"/>
                                  <w:szCs w:val="20"/>
                                  <w14:ligatures w14:val="none"/>
                                </w:rPr>
                              </w:pPr>
                              <w:r w:rsidRPr="00E6124E">
                                <w:rPr>
                                  <w:rFonts w:eastAsia="Calibri"/>
                                  <w:i/>
                                  <w:iCs/>
                                  <w:sz w:val="20"/>
                                  <w:szCs w:val="20"/>
                                </w:rPr>
                                <w:t>Оперативна ціль 1.2.</w:t>
                              </w:r>
                            </w:p>
                            <w:p w14:paraId="25A0FAEF" w14:textId="77777777" w:rsidR="00056162" w:rsidRDefault="00056162" w:rsidP="000F3016">
                              <w:pPr>
                                <w:spacing w:after="0" w:line="240" w:lineRule="auto"/>
                                <w:ind w:right="-70" w:firstLine="288"/>
                                <w:jc w:val="center"/>
                                <w:rPr>
                                  <w:rFonts w:eastAsia="Calibri"/>
                                  <w:b/>
                                  <w:bCs/>
                                  <w:sz w:val="18"/>
                                  <w:szCs w:val="18"/>
                                </w:rPr>
                              </w:pPr>
                              <w:r w:rsidRPr="00DF5137">
                                <w:rPr>
                                  <w:rFonts w:eastAsia="Calibri"/>
                                  <w:b/>
                                  <w:bCs/>
                                  <w:sz w:val="18"/>
                                  <w:szCs w:val="18"/>
                                </w:rPr>
                                <w:t>Забезпечення сталого розвитку рекреаційно-оздоровчої і туристичної сфер громади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3860507" name="Прямокутник 483860507"/>
                        <wps:cNvSpPr/>
                        <wps:spPr>
                          <a:xfrm>
                            <a:off x="484800" y="3092270"/>
                            <a:ext cx="1684020" cy="979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D2C545"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1.3.</w:t>
                              </w:r>
                            </w:p>
                            <w:p w14:paraId="39E6AE0D" w14:textId="5DAFF292" w:rsidR="00056162" w:rsidRDefault="00056162" w:rsidP="000F3016">
                              <w:pPr>
                                <w:spacing w:after="0" w:line="240" w:lineRule="auto"/>
                                <w:ind w:firstLine="288"/>
                                <w:jc w:val="center"/>
                                <w:rPr>
                                  <w:rFonts w:eastAsia="Calibri"/>
                                  <w:b/>
                                  <w:bCs/>
                                  <w:sz w:val="18"/>
                                  <w:szCs w:val="18"/>
                                </w:rPr>
                              </w:pPr>
                              <w:r w:rsidRPr="00DF5137">
                                <w:rPr>
                                  <w:rFonts w:eastAsia="Calibri"/>
                                  <w:b/>
                                  <w:bCs/>
                                  <w:sz w:val="18"/>
                                  <w:szCs w:val="18"/>
                                </w:rPr>
                                <w:t xml:space="preserve">Формування системи залучення внутрішніх і зовнішніх інвестицій в місцеву економіку </w:t>
                              </w:r>
                              <w:r>
                                <w:rPr>
                                  <w:rFonts w:eastAsia="Calibri"/>
                                  <w:b/>
                                  <w:bCs/>
                                  <w:sz w:val="18"/>
                                  <w:szCs w:val="18"/>
                                </w:rPr>
                                <w:t>та інфраструктуру громади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2230325" name="Прямокутник 1872230325"/>
                        <wps:cNvSpPr/>
                        <wps:spPr>
                          <a:xfrm>
                            <a:off x="2664120" y="1342050"/>
                            <a:ext cx="1684020" cy="655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5F7701"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2.1.</w:t>
                              </w:r>
                            </w:p>
                            <w:p w14:paraId="07653F67" w14:textId="22C49A38"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Забезпечення </w:t>
                              </w:r>
                              <w:r>
                                <w:rPr>
                                  <w:rFonts w:eastAsia="Calibri"/>
                                  <w:b/>
                                  <w:bCs/>
                                  <w:sz w:val="18"/>
                                  <w:szCs w:val="18"/>
                                </w:rPr>
                                <w:t>доступності і якості</w:t>
                              </w:r>
                              <w:r w:rsidRPr="003055BA">
                                <w:rPr>
                                  <w:rFonts w:eastAsia="Calibri"/>
                                  <w:b/>
                                  <w:bCs/>
                                  <w:sz w:val="18"/>
                                  <w:szCs w:val="18"/>
                                </w:rPr>
                                <w:t xml:space="preserve"> освітніх послуг у громаді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534941" name="Прямокутник 280534941"/>
                        <wps:cNvSpPr/>
                        <wps:spPr>
                          <a:xfrm>
                            <a:off x="2683805" y="2088810"/>
                            <a:ext cx="1684020" cy="840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389695"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w:t>
                              </w:r>
                              <w:r>
                                <w:rPr>
                                  <w:rFonts w:eastAsia="Calibri"/>
                                  <w:i/>
                                  <w:iCs/>
                                  <w:sz w:val="20"/>
                                  <w:szCs w:val="20"/>
                                </w:rPr>
                                <w:t>2</w:t>
                              </w:r>
                              <w:r w:rsidRPr="00E6124E">
                                <w:rPr>
                                  <w:rFonts w:eastAsia="Calibri"/>
                                  <w:i/>
                                  <w:iCs/>
                                  <w:sz w:val="20"/>
                                  <w:szCs w:val="20"/>
                                </w:rPr>
                                <w:t>.</w:t>
                              </w:r>
                            </w:p>
                            <w:p w14:paraId="05F58EF9" w14:textId="33D41723" w:rsidR="00056162" w:rsidRDefault="00056162" w:rsidP="000F3016">
                              <w:pPr>
                                <w:spacing w:after="0" w:line="240" w:lineRule="auto"/>
                                <w:jc w:val="center"/>
                                <w:rPr>
                                  <w:rFonts w:eastAsia="Calibri"/>
                                  <w:b/>
                                  <w:bCs/>
                                  <w:sz w:val="18"/>
                                  <w:szCs w:val="18"/>
                                </w:rPr>
                              </w:pPr>
                              <w:r w:rsidRPr="00820759">
                                <w:rPr>
                                  <w:rFonts w:eastAsia="Calibri"/>
                                  <w:b/>
                                  <w:bCs/>
                                  <w:sz w:val="18"/>
                                  <w:szCs w:val="18"/>
                                </w:rPr>
                                <w:t xml:space="preserve">Забезпечення якісних і доступних медичних та послуг соціального захисту </w:t>
                              </w:r>
                              <w:r>
                                <w:rPr>
                                  <w:rFonts w:eastAsia="Calibri"/>
                                  <w:b/>
                                  <w:bCs/>
                                  <w:sz w:val="18"/>
                                  <w:szCs w:val="18"/>
                                </w:rPr>
                                <w:t>у громаді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9427027" name="Прямокутник 1799427027"/>
                        <wps:cNvSpPr/>
                        <wps:spPr>
                          <a:xfrm>
                            <a:off x="2664120" y="3246030"/>
                            <a:ext cx="1684020" cy="840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4496E8"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w:t>
                              </w:r>
                              <w:r>
                                <w:rPr>
                                  <w:rFonts w:eastAsia="Calibri"/>
                                  <w:i/>
                                  <w:iCs/>
                                  <w:sz w:val="20"/>
                                  <w:szCs w:val="20"/>
                                </w:rPr>
                                <w:t>3</w:t>
                              </w:r>
                              <w:r w:rsidRPr="00E6124E">
                                <w:rPr>
                                  <w:rFonts w:eastAsia="Calibri"/>
                                  <w:i/>
                                  <w:iCs/>
                                  <w:sz w:val="20"/>
                                  <w:szCs w:val="20"/>
                                </w:rPr>
                                <w:t>.</w:t>
                              </w:r>
                            </w:p>
                            <w:p w14:paraId="435E18F9" w14:textId="2FD2D246"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Формування сучасного культурного простору та </w:t>
                              </w:r>
                              <w:r>
                                <w:rPr>
                                  <w:rFonts w:eastAsia="Calibri"/>
                                  <w:b/>
                                  <w:bCs/>
                                  <w:sz w:val="18"/>
                                  <w:szCs w:val="18"/>
                                </w:rPr>
                                <w:t xml:space="preserve">підвалин </w:t>
                              </w:r>
                              <w:r w:rsidRPr="003055BA">
                                <w:rPr>
                                  <w:rFonts w:eastAsia="Calibri"/>
                                  <w:b/>
                                  <w:bCs/>
                                  <w:sz w:val="18"/>
                                  <w:szCs w:val="18"/>
                                </w:rPr>
                                <w:t>згуртованості громади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0430630" name="Прямокутник 1820430630"/>
                        <wps:cNvSpPr/>
                        <wps:spPr>
                          <a:xfrm>
                            <a:off x="4797720" y="1362030"/>
                            <a:ext cx="1684020" cy="653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0F24CF"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3.1.</w:t>
                              </w:r>
                            </w:p>
                            <w:p w14:paraId="4403D7B1" w14:textId="07E8A10D"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Забезпечення просторово-інфраструктурного </w:t>
                              </w:r>
                              <w:r>
                                <w:rPr>
                                  <w:rFonts w:eastAsia="Calibri"/>
                                  <w:b/>
                                  <w:bCs/>
                                  <w:sz w:val="18"/>
                                  <w:szCs w:val="18"/>
                                </w:rPr>
                                <w:t xml:space="preserve">планування і </w:t>
                              </w:r>
                              <w:r w:rsidRPr="003055BA">
                                <w:rPr>
                                  <w:rFonts w:eastAsia="Calibri"/>
                                  <w:b/>
                                  <w:bCs/>
                                  <w:sz w:val="18"/>
                                  <w:szCs w:val="18"/>
                                </w:rPr>
                                <w:t>розвитку громади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360300" name="Прямокутник 261360300"/>
                        <wps:cNvSpPr/>
                        <wps:spPr>
                          <a:xfrm>
                            <a:off x="4809785" y="2104050"/>
                            <a:ext cx="1684020" cy="1086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6DC7A1"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w:t>
                              </w:r>
                              <w:r>
                                <w:rPr>
                                  <w:rFonts w:eastAsia="Calibri"/>
                                  <w:i/>
                                  <w:iCs/>
                                  <w:sz w:val="20"/>
                                  <w:szCs w:val="20"/>
                                </w:rPr>
                                <w:t>2</w:t>
                              </w:r>
                              <w:r w:rsidRPr="00E6124E">
                                <w:rPr>
                                  <w:rFonts w:eastAsia="Calibri"/>
                                  <w:i/>
                                  <w:iCs/>
                                  <w:sz w:val="20"/>
                                  <w:szCs w:val="20"/>
                                </w:rPr>
                                <w:t>.</w:t>
                              </w:r>
                            </w:p>
                            <w:p w14:paraId="559070C9" w14:textId="3127A546" w:rsidR="00056162" w:rsidRDefault="00056162" w:rsidP="000F3016">
                              <w:pPr>
                                <w:spacing w:after="0" w:line="240" w:lineRule="auto"/>
                                <w:jc w:val="center"/>
                                <w:rPr>
                                  <w:rFonts w:eastAsia="Calibri"/>
                                  <w:b/>
                                  <w:bCs/>
                                  <w:sz w:val="18"/>
                                  <w:szCs w:val="18"/>
                                </w:rPr>
                              </w:pPr>
                              <w:r w:rsidRPr="003055BA">
                                <w:rPr>
                                  <w:rFonts w:eastAsia="Calibri"/>
                                  <w:b/>
                                  <w:bCs/>
                                  <w:sz w:val="18"/>
                                  <w:szCs w:val="18"/>
                                </w:rPr>
                                <w:t>Досягнення екологічної безпеки і раціонального природокористування як передумови сталого розвитку та адаптації  до змін клімату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9280677" name="Прямокутник 609280677"/>
                        <wps:cNvSpPr/>
                        <wps:spPr>
                          <a:xfrm>
                            <a:off x="4817405" y="3251790"/>
                            <a:ext cx="1684020" cy="840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80C848"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w:t>
                              </w:r>
                              <w:r>
                                <w:rPr>
                                  <w:rFonts w:eastAsia="Calibri"/>
                                  <w:i/>
                                  <w:iCs/>
                                  <w:sz w:val="20"/>
                                  <w:szCs w:val="20"/>
                                </w:rPr>
                                <w:t>3</w:t>
                              </w:r>
                              <w:r w:rsidRPr="00E6124E">
                                <w:rPr>
                                  <w:rFonts w:eastAsia="Calibri"/>
                                  <w:i/>
                                  <w:iCs/>
                                  <w:sz w:val="20"/>
                                  <w:szCs w:val="20"/>
                                </w:rPr>
                                <w:t>.</w:t>
                              </w:r>
                            </w:p>
                            <w:p w14:paraId="339055BD" w14:textId="328EDD89" w:rsidR="00056162" w:rsidRDefault="00056162" w:rsidP="000F3016">
                              <w:pPr>
                                <w:spacing w:after="0" w:line="240" w:lineRule="auto"/>
                                <w:jc w:val="center"/>
                                <w:rPr>
                                  <w:rFonts w:eastAsia="Calibri"/>
                                  <w:b/>
                                  <w:bCs/>
                                  <w:sz w:val="18"/>
                                  <w:szCs w:val="18"/>
                                </w:rPr>
                              </w:pPr>
                              <w:r w:rsidRPr="003055BA">
                                <w:rPr>
                                  <w:rFonts w:eastAsia="Calibri"/>
                                  <w:b/>
                                  <w:bCs/>
                                  <w:sz w:val="18"/>
                                  <w:szCs w:val="18"/>
                                </w:rPr>
                                <w:t>Формування стійкості муніципальної енергетики та енергоефективності громади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4175290" name="Сполучна лінія: уступом 744175290"/>
                        <wps:cNvCnPr>
                          <a:stCxn id="978001385" idx="2"/>
                          <a:endCxn id="2052137141" idx="1"/>
                        </wps:cNvCnPr>
                        <wps:spPr>
                          <a:xfrm rot="5400000">
                            <a:off x="452858" y="1030162"/>
                            <a:ext cx="750105" cy="665220"/>
                          </a:xfrm>
                          <a:prstGeom prst="bentConnector4">
                            <a:avLst>
                              <a:gd name="adj1" fmla="val 24635"/>
                              <a:gd name="adj2" fmla="val 13551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601097" name="Сполучна лінія: уступом 200601097"/>
                        <wps:cNvCnPr>
                          <a:stCxn id="978001385" idx="2"/>
                          <a:endCxn id="708720666" idx="1"/>
                        </wps:cNvCnPr>
                        <wps:spPr>
                          <a:xfrm rot="5400000">
                            <a:off x="12400" y="1460120"/>
                            <a:ext cx="1620520" cy="675720"/>
                          </a:xfrm>
                          <a:prstGeom prst="bentConnector4">
                            <a:avLst>
                              <a:gd name="adj1" fmla="val 10698"/>
                              <a:gd name="adj2" fmla="val 13383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3055077" name="Сполучна лінія: уступом 2053055077"/>
                        <wps:cNvCnPr>
                          <a:stCxn id="978001385" idx="2"/>
                          <a:endCxn id="483860507" idx="1"/>
                        </wps:cNvCnPr>
                        <wps:spPr>
                          <a:xfrm rot="5400000">
                            <a:off x="-474430" y="1946950"/>
                            <a:ext cx="2594180" cy="675720"/>
                          </a:xfrm>
                          <a:prstGeom prst="bentConnector4">
                            <a:avLst>
                              <a:gd name="adj1" fmla="val 7077"/>
                              <a:gd name="adj2" fmla="val 13383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9870412" name="Сполучна лінія: уступом 749870412"/>
                        <wps:cNvCnPr>
                          <a:stCxn id="1631617105" idx="2"/>
                          <a:endCxn id="1872230325" idx="1"/>
                        </wps:cNvCnPr>
                        <wps:spPr>
                          <a:xfrm rot="5400000">
                            <a:off x="2661798" y="990043"/>
                            <a:ext cx="681930" cy="677285"/>
                          </a:xfrm>
                          <a:prstGeom prst="bentConnector4">
                            <a:avLst>
                              <a:gd name="adj1" fmla="val 40879"/>
                              <a:gd name="adj2" fmla="val 129239"/>
                            </a:avLst>
                          </a:prstGeom>
                          <a:ln>
                            <a:tailEnd type="triangle"/>
                          </a:ln>
                        </wps:spPr>
                        <wps:style>
                          <a:lnRef idx="1">
                            <a:schemeClr val="dk1"/>
                          </a:lnRef>
                          <a:fillRef idx="0">
                            <a:schemeClr val="dk1"/>
                          </a:fillRef>
                          <a:effectRef idx="0">
                            <a:schemeClr val="dk1"/>
                          </a:effectRef>
                          <a:fontRef idx="minor">
                            <a:schemeClr val="tx1"/>
                          </a:fontRef>
                        </wps:style>
                        <wps:bodyPr/>
                      </wps:wsp>
                      <wps:wsp>
                        <wps:cNvPr id="453041374" name="Сполучна лінія: уступом 453041374"/>
                        <wps:cNvCnPr>
                          <a:stCxn id="1631617105" idx="2"/>
                          <a:endCxn id="280534941" idx="1"/>
                        </wps:cNvCnPr>
                        <wps:spPr>
                          <a:xfrm rot="5400000">
                            <a:off x="2251875" y="1419650"/>
                            <a:ext cx="1521460" cy="657600"/>
                          </a:xfrm>
                          <a:prstGeom prst="bentConnector4">
                            <a:avLst>
                              <a:gd name="adj1" fmla="val 18656"/>
                              <a:gd name="adj2" fmla="val 133426"/>
                            </a:avLst>
                          </a:prstGeom>
                          <a:ln>
                            <a:tailEnd type="triangle"/>
                          </a:ln>
                        </wps:spPr>
                        <wps:style>
                          <a:lnRef idx="1">
                            <a:schemeClr val="dk1"/>
                          </a:lnRef>
                          <a:fillRef idx="0">
                            <a:schemeClr val="dk1"/>
                          </a:fillRef>
                          <a:effectRef idx="0">
                            <a:schemeClr val="dk1"/>
                          </a:effectRef>
                          <a:fontRef idx="minor">
                            <a:schemeClr val="tx1"/>
                          </a:fontRef>
                        </wps:style>
                        <wps:bodyPr/>
                      </wps:wsp>
                      <wps:wsp>
                        <wps:cNvPr id="933969339" name="Сполучна лінія: уступом 933969339"/>
                        <wps:cNvCnPr>
                          <a:stCxn id="1631617105" idx="2"/>
                          <a:endCxn id="1799427027" idx="1"/>
                        </wps:cNvCnPr>
                        <wps:spPr>
                          <a:xfrm rot="5400000">
                            <a:off x="1663423" y="1988418"/>
                            <a:ext cx="2678680" cy="677285"/>
                          </a:xfrm>
                          <a:prstGeom prst="bentConnector4">
                            <a:avLst>
                              <a:gd name="adj1" fmla="val 10658"/>
                              <a:gd name="adj2" fmla="val 129734"/>
                            </a:avLst>
                          </a:prstGeom>
                          <a:ln>
                            <a:tailEnd type="triangle"/>
                          </a:ln>
                        </wps:spPr>
                        <wps:style>
                          <a:lnRef idx="1">
                            <a:schemeClr val="dk1"/>
                          </a:lnRef>
                          <a:fillRef idx="0">
                            <a:schemeClr val="dk1"/>
                          </a:fillRef>
                          <a:effectRef idx="0">
                            <a:schemeClr val="dk1"/>
                          </a:effectRef>
                          <a:fontRef idx="minor">
                            <a:schemeClr val="tx1"/>
                          </a:fontRef>
                        </wps:style>
                        <wps:bodyPr/>
                      </wps:wsp>
                      <wps:wsp>
                        <wps:cNvPr id="548288675" name="Сполучна лінія: уступом 548288675"/>
                        <wps:cNvCnPr>
                          <a:stCxn id="1537757007" idx="2"/>
                          <a:endCxn id="1820430630" idx="1"/>
                        </wps:cNvCnPr>
                        <wps:spPr>
                          <a:xfrm rot="5400000">
                            <a:off x="4778355" y="1006965"/>
                            <a:ext cx="701160" cy="662430"/>
                          </a:xfrm>
                          <a:prstGeom prst="bentConnector4">
                            <a:avLst>
                              <a:gd name="adj1" fmla="val 40674"/>
                              <a:gd name="adj2" fmla="val 13255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6557422" name="Сполучна лінія: уступом 1056557422"/>
                        <wps:cNvCnPr>
                          <a:stCxn id="1537757007" idx="2"/>
                          <a:endCxn id="261360300" idx="1"/>
                        </wps:cNvCnPr>
                        <wps:spPr>
                          <a:xfrm rot="5400000">
                            <a:off x="4305048" y="1492338"/>
                            <a:ext cx="1659840" cy="650365"/>
                          </a:xfrm>
                          <a:prstGeom prst="bentConnector4">
                            <a:avLst>
                              <a:gd name="adj1" fmla="val 16907"/>
                              <a:gd name="adj2" fmla="val 135148"/>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9289150" name="Сполучна лінія: уступом 1769289150"/>
                        <wps:cNvCnPr>
                          <a:stCxn id="1537757007" idx="2"/>
                          <a:endCxn id="609280677" idx="1"/>
                        </wps:cNvCnPr>
                        <wps:spPr>
                          <a:xfrm rot="5400000">
                            <a:off x="3796498" y="2008508"/>
                            <a:ext cx="2684560" cy="642745"/>
                          </a:xfrm>
                          <a:prstGeom prst="bentConnector4">
                            <a:avLst>
                              <a:gd name="adj1" fmla="val 10340"/>
                              <a:gd name="adj2" fmla="val 136413"/>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1634193" name="Прямокутник 1291634193"/>
                        <wps:cNvSpPr/>
                        <wps:spPr>
                          <a:xfrm>
                            <a:off x="1469572" y="1023256"/>
                            <a:ext cx="3467100" cy="212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3E40E1" w14:textId="77777777" w:rsidR="00056162" w:rsidRPr="00B13664" w:rsidRDefault="00056162" w:rsidP="000F3016">
                              <w:pPr>
                                <w:spacing w:after="0" w:line="240" w:lineRule="auto"/>
                                <w:jc w:val="center"/>
                                <w:rPr>
                                  <w:b/>
                                  <w:bCs/>
                                  <w:i/>
                                  <w:iCs/>
                                  <w:sz w:val="18"/>
                                  <w:szCs w:val="18"/>
                                </w:rPr>
                              </w:pPr>
                              <w:r w:rsidRPr="00B13664">
                                <w:rPr>
                                  <w:b/>
                                  <w:bCs/>
                                  <w:i/>
                                  <w:iCs/>
                                  <w:sz w:val="18"/>
                                  <w:szCs w:val="18"/>
                                </w:rPr>
                                <w:t>Оперативні цілі</w:t>
                              </w:r>
                              <w:r>
                                <w:rPr>
                                  <w:b/>
                                  <w:bCs/>
                                  <w:i/>
                                  <w:i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46C8495" id="Полотно 1" o:spid="_x0000_s1026" editas="canvas" style="width:528.6pt;height:339pt;mso-position-horizontal-relative:char;mso-position-vertical-relative:line" coordsize="67132,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32;height:43053;visibility:visible;mso-wrap-style:square" filled="t">
                  <v:fill o:detectmouseclick="t"/>
                  <v:path o:connecttype="none"/>
                </v:shape>
                <v:rect id="Прямокутник 978001385" o:spid="_x0000_s1028" style="position:absolute;left:1417;top:913;width:20376;height:8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" fillcolor="white [3201]" strokecolor="black [3213]" strokeweight="1pt">
                  <v:textbox>
                    <w:txbxContent>
                      <w:p w14:paraId="317C055A" w14:textId="62600527" w:rsidR="00056162" w:rsidRPr="00093955" w:rsidRDefault="00056162" w:rsidP="000F3016">
                        <w:pPr>
                          <w:pStyle w:val="a3"/>
                          <w:numPr>
                            <w:ilvl w:val="0"/>
                            <w:numId w:val="7"/>
                          </w:numPr>
                          <w:tabs>
                            <w:tab w:val="left" w:pos="284"/>
                          </w:tabs>
                          <w:ind w:left="0" w:firstLine="0"/>
                          <w:jc w:val="center"/>
                          <w:rPr>
                            <w:rFonts w:ascii="Times New Roman" w:hAnsi="Times New Roman" w:cs="Times New Roman"/>
                            <w:b/>
                            <w:bCs/>
                            <w:sz w:val="18"/>
                            <w:szCs w:val="18"/>
                          </w:rPr>
                        </w:pPr>
                        <w:r>
                          <w:rPr>
                            <w:rFonts w:ascii="Times New Roman" w:hAnsi="Times New Roman" w:cs="Times New Roman"/>
                            <w:b/>
                            <w:bCs/>
                            <w:sz w:val="18"/>
                            <w:szCs w:val="18"/>
                          </w:rPr>
                          <w:t>Активація</w:t>
                        </w:r>
                        <w:r w:rsidRPr="00093955">
                          <w:rPr>
                            <w:rFonts w:ascii="Times New Roman" w:hAnsi="Times New Roman" w:cs="Times New Roman"/>
                            <w:b/>
                            <w:bCs/>
                            <w:sz w:val="18"/>
                            <w:szCs w:val="18"/>
                          </w:rPr>
                          <w:t xml:space="preserve"> місцевого економічного розвитку та залучення інвестицій</w:t>
                        </w:r>
                      </w:p>
                    </w:txbxContent>
                  </v:textbox>
                </v:rect>
                <v:rect id="Прямокутник 1537757007" o:spid="_x0000_s1029" style="position:absolute;left:44414;top:913;width:20374;height:8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" fillcolor="white [3201]" strokecolor="black [3213]" strokeweight="1pt">
                  <v:textbox>
                    <w:txbxContent>
                      <w:p w14:paraId="003CF351" w14:textId="77777777" w:rsidR="00056162" w:rsidRPr="00093955" w:rsidRDefault="00056162" w:rsidP="000F3016">
                        <w:pPr>
                          <w:spacing w:line="240" w:lineRule="auto"/>
                          <w:jc w:val="center"/>
                          <w:rPr>
                            <w:rFonts w:cs="Times New Roman"/>
                            <w:b/>
                            <w:bCs/>
                            <w:sz w:val="18"/>
                            <w:szCs w:val="18"/>
                          </w:rPr>
                        </w:pPr>
                        <w:r w:rsidRPr="00093955">
                          <w:rPr>
                            <w:rFonts w:cs="Times New Roman"/>
                            <w:b/>
                            <w:bCs/>
                            <w:sz w:val="18"/>
                            <w:szCs w:val="18"/>
                          </w:rPr>
                          <w:t>3. Забезпечення потреб громади у просторовому, інфраструктурному, енергетичному плануванні і розвитку та в екологічній безпеці</w:t>
                        </w:r>
                      </w:p>
                    </w:txbxContent>
                  </v:textbox>
                </v:rect>
                <v:rect id="Прямокутник 1631617105" o:spid="_x0000_s1030" style="position:absolute;left:23226;top:913;width:20376;height:8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" fillcolor="white [3201]" strokecolor="black [3213]" strokeweight="1pt">
                  <v:textbox>
                    <w:txbxContent>
                      <w:p w14:paraId="2134E1D5" w14:textId="1819F8D6" w:rsidR="00056162" w:rsidRPr="00093955" w:rsidRDefault="00056162" w:rsidP="000F3016">
                        <w:pPr>
                          <w:jc w:val="center"/>
                          <w:rPr>
                            <w:rFonts w:cs="Times New Roman"/>
                            <w:b/>
                            <w:bCs/>
                            <w:sz w:val="18"/>
                            <w:szCs w:val="18"/>
                          </w:rPr>
                        </w:pPr>
                        <w:r w:rsidRPr="00093955">
                          <w:rPr>
                            <w:rFonts w:cs="Times New Roman"/>
                            <w:b/>
                            <w:bCs/>
                            <w:sz w:val="18"/>
                            <w:szCs w:val="18"/>
                          </w:rPr>
                          <w:t xml:space="preserve">2. </w:t>
                        </w:r>
                        <w:r>
                          <w:rPr>
                            <w:rFonts w:cs="Times New Roman"/>
                            <w:b/>
                            <w:bCs/>
                            <w:sz w:val="18"/>
                            <w:szCs w:val="18"/>
                          </w:rPr>
                          <w:t>Підвищення</w:t>
                        </w:r>
                        <w:r w:rsidRPr="00093955">
                          <w:rPr>
                            <w:rFonts w:cs="Times New Roman"/>
                            <w:b/>
                            <w:bCs/>
                            <w:sz w:val="18"/>
                            <w:szCs w:val="18"/>
                          </w:rPr>
                          <w:t xml:space="preserve"> доступності</w:t>
                        </w:r>
                        <w:r>
                          <w:rPr>
                            <w:rFonts w:cs="Times New Roman"/>
                            <w:b/>
                            <w:bCs/>
                            <w:sz w:val="18"/>
                            <w:szCs w:val="18"/>
                          </w:rPr>
                          <w:t xml:space="preserve"> і якості</w:t>
                        </w:r>
                        <w:r w:rsidRPr="00093955">
                          <w:rPr>
                            <w:rFonts w:cs="Times New Roman"/>
                            <w:b/>
                            <w:bCs/>
                            <w:sz w:val="18"/>
                            <w:szCs w:val="18"/>
                          </w:rPr>
                          <w:t xml:space="preserve"> соціальних послуг </w:t>
                        </w:r>
                        <w:r>
                          <w:rPr>
                            <w:rFonts w:cs="Times New Roman"/>
                            <w:b/>
                            <w:bCs/>
                            <w:sz w:val="18"/>
                            <w:szCs w:val="18"/>
                          </w:rPr>
                          <w:t>у громаді</w:t>
                        </w:r>
                      </w:p>
                    </w:txbxContent>
                  </v:textbox>
                </v:rect>
                <v:rect id="Прямокутник 2052137141" o:spid="_x0000_s1031" style="position:absolute;left:4953;top:13572;width:16840;height:7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" fillcolor="white [3201]" strokecolor="black [3213]" strokeweight="1pt">
                  <v:textbox>
                    <w:txbxContent>
                      <w:p w14:paraId="181953F9" w14:textId="77777777" w:rsidR="00056162" w:rsidRPr="00E6124E" w:rsidRDefault="00056162" w:rsidP="000F3016">
                        <w:pPr>
                          <w:spacing w:after="0" w:line="240" w:lineRule="auto"/>
                          <w:jc w:val="center"/>
                          <w:rPr>
                            <w:i/>
                            <w:iCs/>
                            <w:sz w:val="20"/>
                            <w:szCs w:val="20"/>
                          </w:rPr>
                        </w:pPr>
                        <w:r w:rsidRPr="00E6124E">
                          <w:rPr>
                            <w:i/>
                            <w:iCs/>
                            <w:sz w:val="20"/>
                            <w:szCs w:val="20"/>
                          </w:rPr>
                          <w:t>Оперативна ціль 1.1.</w:t>
                        </w:r>
                      </w:p>
                      <w:p w14:paraId="1EB7253E" w14:textId="6BEF5DD7" w:rsidR="00056162" w:rsidRPr="00D17065" w:rsidRDefault="00056162" w:rsidP="000F3016">
                        <w:pPr>
                          <w:spacing w:after="0" w:line="240" w:lineRule="auto"/>
                          <w:jc w:val="center"/>
                          <w:rPr>
                            <w:b/>
                            <w:bCs/>
                            <w:sz w:val="18"/>
                            <w:szCs w:val="18"/>
                          </w:rPr>
                        </w:pPr>
                        <w:r w:rsidRPr="00D17065">
                          <w:rPr>
                            <w:b/>
                            <w:bCs/>
                            <w:sz w:val="18"/>
                            <w:szCs w:val="18"/>
                          </w:rPr>
                          <w:t xml:space="preserve">Формування </w:t>
                        </w:r>
                        <w:r>
                          <w:rPr>
                            <w:b/>
                            <w:bCs/>
                            <w:sz w:val="18"/>
                            <w:szCs w:val="18"/>
                          </w:rPr>
                          <w:t>ефективної</w:t>
                        </w:r>
                        <w:r w:rsidRPr="00D17065">
                          <w:rPr>
                            <w:b/>
                            <w:bCs/>
                            <w:sz w:val="18"/>
                            <w:szCs w:val="18"/>
                          </w:rPr>
                          <w:t xml:space="preserve"> системи підтримки підприємництва і фермерства у громаді</w:t>
                        </w:r>
                      </w:p>
                    </w:txbxContent>
                  </v:textbox>
                </v:rect>
                <v:rect id="Прямокутник 708720666" o:spid="_x0000_s1032" style="position:absolute;left:4848;top:21878;width:16840;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" fillcolor="white [3201]" strokecolor="black [3213]" strokeweight="1pt">
                  <v:textbox>
                    <w:txbxContent>
                      <w:p w14:paraId="24C145D6" w14:textId="77777777" w:rsidR="00056162" w:rsidRPr="00E6124E" w:rsidRDefault="00056162" w:rsidP="000F3016">
                        <w:pPr>
                          <w:spacing w:after="0" w:line="240" w:lineRule="auto"/>
                          <w:ind w:right="-70"/>
                          <w:jc w:val="center"/>
                          <w:rPr>
                            <w:rFonts w:eastAsia="Calibri"/>
                            <w:i/>
                            <w:iCs/>
                            <w:sz w:val="20"/>
                            <w:szCs w:val="20"/>
                            <w14:ligatures w14:val="none"/>
                          </w:rPr>
                        </w:pPr>
                        <w:r w:rsidRPr="00E6124E">
                          <w:rPr>
                            <w:rFonts w:eastAsia="Calibri"/>
                            <w:i/>
                            <w:iCs/>
                            <w:sz w:val="20"/>
                            <w:szCs w:val="20"/>
                          </w:rPr>
                          <w:t>Оперативна ціль 1.2.</w:t>
                        </w:r>
                      </w:p>
                      <w:p w14:paraId="25A0FAEF" w14:textId="77777777" w:rsidR="00056162" w:rsidRDefault="00056162" w:rsidP="000F3016">
                        <w:pPr>
                          <w:spacing w:after="0" w:line="240" w:lineRule="auto"/>
                          <w:ind w:right="-70" w:firstLine="288"/>
                          <w:jc w:val="center"/>
                          <w:rPr>
                            <w:rFonts w:eastAsia="Calibri"/>
                            <w:b/>
                            <w:bCs/>
                            <w:sz w:val="18"/>
                            <w:szCs w:val="18"/>
                          </w:rPr>
                        </w:pPr>
                        <w:r w:rsidRPr="00DF5137">
                          <w:rPr>
                            <w:rFonts w:eastAsia="Calibri"/>
                            <w:b/>
                            <w:bCs/>
                            <w:sz w:val="18"/>
                            <w:szCs w:val="18"/>
                          </w:rPr>
                          <w:t>Забезпечення сталого розвитку рекреаційно-оздоровчої і туристичної сфер громади</w:t>
                        </w:r>
                      </w:p>
                    </w:txbxContent>
                  </v:textbox>
                </v:rect>
                <v:rect id="Прямокутник 483860507" o:spid="_x0000_s1033" style="position:absolute;left:4848;top:30922;width:16840;height:9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" fillcolor="white [3201]" strokecolor="black [3213]" strokeweight="1pt">
                  <v:textbox>
                    <w:txbxContent>
                      <w:p w14:paraId="1DD2C545"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1.3.</w:t>
                        </w:r>
                      </w:p>
                      <w:p w14:paraId="39E6AE0D" w14:textId="5DAFF292" w:rsidR="00056162" w:rsidRDefault="00056162" w:rsidP="000F3016">
                        <w:pPr>
                          <w:spacing w:after="0" w:line="240" w:lineRule="auto"/>
                          <w:ind w:firstLine="288"/>
                          <w:jc w:val="center"/>
                          <w:rPr>
                            <w:rFonts w:eastAsia="Calibri"/>
                            <w:b/>
                            <w:bCs/>
                            <w:sz w:val="18"/>
                            <w:szCs w:val="18"/>
                          </w:rPr>
                        </w:pPr>
                        <w:r w:rsidRPr="00DF5137">
                          <w:rPr>
                            <w:rFonts w:eastAsia="Calibri"/>
                            <w:b/>
                            <w:bCs/>
                            <w:sz w:val="18"/>
                            <w:szCs w:val="18"/>
                          </w:rPr>
                          <w:t xml:space="preserve">Формування системи залучення внутрішніх і зовнішніх інвестицій в місцеву економіку </w:t>
                        </w:r>
                        <w:r>
                          <w:rPr>
                            <w:rFonts w:eastAsia="Calibri"/>
                            <w:b/>
                            <w:bCs/>
                            <w:sz w:val="18"/>
                            <w:szCs w:val="18"/>
                          </w:rPr>
                          <w:t>та інфраструктуру громади</w:t>
                        </w:r>
                      </w:p>
                    </w:txbxContent>
                  </v:textbox>
                </v:rect>
                <v:rect id="Прямокутник 1872230325" o:spid="_x0000_s1034" style="position:absolute;left:26641;top:13420;width:16840;height:6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" fillcolor="white [3201]" strokecolor="black [3213]" strokeweight="1pt">
                  <v:textbox>
                    <w:txbxContent>
                      <w:p w14:paraId="365F7701"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2.1.</w:t>
                        </w:r>
                      </w:p>
                      <w:p w14:paraId="07653F67" w14:textId="22C49A38"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Забезпечення </w:t>
                        </w:r>
                        <w:r>
                          <w:rPr>
                            <w:rFonts w:eastAsia="Calibri"/>
                            <w:b/>
                            <w:bCs/>
                            <w:sz w:val="18"/>
                            <w:szCs w:val="18"/>
                          </w:rPr>
                          <w:t>доступності і якості</w:t>
                        </w:r>
                        <w:r w:rsidRPr="003055BA">
                          <w:rPr>
                            <w:rFonts w:eastAsia="Calibri"/>
                            <w:b/>
                            <w:bCs/>
                            <w:sz w:val="18"/>
                            <w:szCs w:val="18"/>
                          </w:rPr>
                          <w:t xml:space="preserve"> освітніх послуг у громаді</w:t>
                        </w:r>
                      </w:p>
                    </w:txbxContent>
                  </v:textbox>
                </v:rect>
                <v:rect id="Прямокутник 280534941" o:spid="_x0000_s1035" style="position:absolute;left:26838;top:20888;width:16840;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" fillcolor="white [3201]" strokecolor="black [3213]" strokeweight="1pt">
                  <v:textbox>
                    <w:txbxContent>
                      <w:p w14:paraId="30389695"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w:t>
                        </w:r>
                        <w:r>
                          <w:rPr>
                            <w:rFonts w:eastAsia="Calibri"/>
                            <w:i/>
                            <w:iCs/>
                            <w:sz w:val="20"/>
                            <w:szCs w:val="20"/>
                          </w:rPr>
                          <w:t>2</w:t>
                        </w:r>
                        <w:r w:rsidRPr="00E6124E">
                          <w:rPr>
                            <w:rFonts w:eastAsia="Calibri"/>
                            <w:i/>
                            <w:iCs/>
                            <w:sz w:val="20"/>
                            <w:szCs w:val="20"/>
                          </w:rPr>
                          <w:t>.</w:t>
                        </w:r>
                      </w:p>
                      <w:p w14:paraId="05F58EF9" w14:textId="33D41723" w:rsidR="00056162" w:rsidRDefault="00056162" w:rsidP="000F3016">
                        <w:pPr>
                          <w:spacing w:after="0" w:line="240" w:lineRule="auto"/>
                          <w:jc w:val="center"/>
                          <w:rPr>
                            <w:rFonts w:eastAsia="Calibri"/>
                            <w:b/>
                            <w:bCs/>
                            <w:sz w:val="18"/>
                            <w:szCs w:val="18"/>
                          </w:rPr>
                        </w:pPr>
                        <w:r w:rsidRPr="00820759">
                          <w:rPr>
                            <w:rFonts w:eastAsia="Calibri"/>
                            <w:b/>
                            <w:bCs/>
                            <w:sz w:val="18"/>
                            <w:szCs w:val="18"/>
                          </w:rPr>
                          <w:t xml:space="preserve">Забезпечення якісних і доступних медичних та послуг соціального захисту </w:t>
                        </w:r>
                        <w:r>
                          <w:rPr>
                            <w:rFonts w:eastAsia="Calibri"/>
                            <w:b/>
                            <w:bCs/>
                            <w:sz w:val="18"/>
                            <w:szCs w:val="18"/>
                          </w:rPr>
                          <w:t>у громаді</w:t>
                        </w:r>
                      </w:p>
                    </w:txbxContent>
                  </v:textbox>
                </v:rect>
                <v:rect id="Прямокутник 1799427027" o:spid="_x0000_s1036" style="position:absolute;left:26641;top:32460;width:16840;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" fillcolor="white [3201]" strokecolor="black [3213]" strokeweight="1pt">
                  <v:textbox>
                    <w:txbxContent>
                      <w:p w14:paraId="554496E8"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2.</w:t>
                        </w:r>
                        <w:r>
                          <w:rPr>
                            <w:rFonts w:eastAsia="Calibri"/>
                            <w:i/>
                            <w:iCs/>
                            <w:sz w:val="20"/>
                            <w:szCs w:val="20"/>
                          </w:rPr>
                          <w:t>3</w:t>
                        </w:r>
                        <w:r w:rsidRPr="00E6124E">
                          <w:rPr>
                            <w:rFonts w:eastAsia="Calibri"/>
                            <w:i/>
                            <w:iCs/>
                            <w:sz w:val="20"/>
                            <w:szCs w:val="20"/>
                          </w:rPr>
                          <w:t>.</w:t>
                        </w:r>
                      </w:p>
                      <w:p w14:paraId="435E18F9" w14:textId="2FD2D246"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Формування сучасного культурного простору та </w:t>
                        </w:r>
                        <w:r>
                          <w:rPr>
                            <w:rFonts w:eastAsia="Calibri"/>
                            <w:b/>
                            <w:bCs/>
                            <w:sz w:val="18"/>
                            <w:szCs w:val="18"/>
                          </w:rPr>
                          <w:t xml:space="preserve">підвалин </w:t>
                        </w:r>
                        <w:r w:rsidRPr="003055BA">
                          <w:rPr>
                            <w:rFonts w:eastAsia="Calibri"/>
                            <w:b/>
                            <w:bCs/>
                            <w:sz w:val="18"/>
                            <w:szCs w:val="18"/>
                          </w:rPr>
                          <w:t>згуртованості громади</w:t>
                        </w:r>
                      </w:p>
                    </w:txbxContent>
                  </v:textbox>
                </v:rect>
                <v:rect id="Прямокутник 1820430630" o:spid="_x0000_s1037" style="position:absolute;left:47977;top:13620;width:16840;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" fillcolor="white [3201]" strokecolor="black [3213]" strokeweight="1pt">
                  <v:textbox>
                    <w:txbxContent>
                      <w:p w14:paraId="340F24CF"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3.1.</w:t>
                        </w:r>
                      </w:p>
                      <w:p w14:paraId="4403D7B1" w14:textId="07E8A10D" w:rsidR="00056162" w:rsidRDefault="00056162" w:rsidP="000F3016">
                        <w:pPr>
                          <w:spacing w:after="0" w:line="240" w:lineRule="auto"/>
                          <w:jc w:val="center"/>
                          <w:rPr>
                            <w:rFonts w:eastAsia="Calibri"/>
                            <w:b/>
                            <w:bCs/>
                            <w:sz w:val="18"/>
                            <w:szCs w:val="18"/>
                          </w:rPr>
                        </w:pPr>
                        <w:r w:rsidRPr="003055BA">
                          <w:rPr>
                            <w:rFonts w:eastAsia="Calibri"/>
                            <w:b/>
                            <w:bCs/>
                            <w:sz w:val="18"/>
                            <w:szCs w:val="18"/>
                          </w:rPr>
                          <w:t xml:space="preserve">Забезпечення просторово-інфраструктурного </w:t>
                        </w:r>
                        <w:r>
                          <w:rPr>
                            <w:rFonts w:eastAsia="Calibri"/>
                            <w:b/>
                            <w:bCs/>
                            <w:sz w:val="18"/>
                            <w:szCs w:val="18"/>
                          </w:rPr>
                          <w:t xml:space="preserve">планування і </w:t>
                        </w:r>
                        <w:r w:rsidRPr="003055BA">
                          <w:rPr>
                            <w:rFonts w:eastAsia="Calibri"/>
                            <w:b/>
                            <w:bCs/>
                            <w:sz w:val="18"/>
                            <w:szCs w:val="18"/>
                          </w:rPr>
                          <w:t>розвитку громади</w:t>
                        </w:r>
                      </w:p>
                    </w:txbxContent>
                  </v:textbox>
                </v:rect>
                <v:rect id="Прямокутник 261360300" o:spid="_x0000_s1038" style="position:absolute;left:48097;top:21040;width:16841;height:10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" fillcolor="white [3201]" strokecolor="black [3213]" strokeweight="1pt">
                  <v:textbox>
                    <w:txbxContent>
                      <w:p w14:paraId="736DC7A1"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w:t>
                        </w:r>
                        <w:r>
                          <w:rPr>
                            <w:rFonts w:eastAsia="Calibri"/>
                            <w:i/>
                            <w:iCs/>
                            <w:sz w:val="20"/>
                            <w:szCs w:val="20"/>
                          </w:rPr>
                          <w:t>2</w:t>
                        </w:r>
                        <w:r w:rsidRPr="00E6124E">
                          <w:rPr>
                            <w:rFonts w:eastAsia="Calibri"/>
                            <w:i/>
                            <w:iCs/>
                            <w:sz w:val="20"/>
                            <w:szCs w:val="20"/>
                          </w:rPr>
                          <w:t>.</w:t>
                        </w:r>
                      </w:p>
                      <w:p w14:paraId="559070C9" w14:textId="3127A546" w:rsidR="00056162" w:rsidRDefault="00056162" w:rsidP="000F3016">
                        <w:pPr>
                          <w:spacing w:after="0" w:line="240" w:lineRule="auto"/>
                          <w:jc w:val="center"/>
                          <w:rPr>
                            <w:rFonts w:eastAsia="Calibri"/>
                            <w:b/>
                            <w:bCs/>
                            <w:sz w:val="18"/>
                            <w:szCs w:val="18"/>
                          </w:rPr>
                        </w:pPr>
                        <w:r w:rsidRPr="003055BA">
                          <w:rPr>
                            <w:rFonts w:eastAsia="Calibri"/>
                            <w:b/>
                            <w:bCs/>
                            <w:sz w:val="18"/>
                            <w:szCs w:val="18"/>
                          </w:rPr>
                          <w:t>Досягнення екологічної безпеки і раціонального природокористування як передумови сталого розвитку та адаптації  до змін клімату</w:t>
                        </w:r>
                      </w:p>
                    </w:txbxContent>
                  </v:textbox>
                </v:rect>
                <v:rect id="Прямокутник 609280677" o:spid="_x0000_s1039" style="position:absolute;left:48174;top:32517;width:16840;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" fillcolor="white [3201]" strokecolor="black [3213]" strokeweight="1pt">
                  <v:textbox>
                    <w:txbxContent>
                      <w:p w14:paraId="3C80C848" w14:textId="77777777" w:rsidR="00056162" w:rsidRPr="00E6124E" w:rsidRDefault="00056162" w:rsidP="000F3016">
                        <w:pPr>
                          <w:spacing w:after="0" w:line="240" w:lineRule="auto"/>
                          <w:jc w:val="center"/>
                          <w:rPr>
                            <w:rFonts w:eastAsia="Calibri"/>
                            <w:i/>
                            <w:iCs/>
                            <w:sz w:val="20"/>
                            <w:szCs w:val="20"/>
                            <w14:ligatures w14:val="none"/>
                          </w:rPr>
                        </w:pPr>
                        <w:r w:rsidRPr="00E6124E">
                          <w:rPr>
                            <w:rFonts w:eastAsia="Calibri"/>
                            <w:i/>
                            <w:iCs/>
                            <w:sz w:val="20"/>
                            <w:szCs w:val="20"/>
                          </w:rPr>
                          <w:t>Оперативна ціль 3.</w:t>
                        </w:r>
                        <w:r>
                          <w:rPr>
                            <w:rFonts w:eastAsia="Calibri"/>
                            <w:i/>
                            <w:iCs/>
                            <w:sz w:val="20"/>
                            <w:szCs w:val="20"/>
                          </w:rPr>
                          <w:t>3</w:t>
                        </w:r>
                        <w:r w:rsidRPr="00E6124E">
                          <w:rPr>
                            <w:rFonts w:eastAsia="Calibri"/>
                            <w:i/>
                            <w:iCs/>
                            <w:sz w:val="20"/>
                            <w:szCs w:val="20"/>
                          </w:rPr>
                          <w:t>.</w:t>
                        </w:r>
                      </w:p>
                      <w:p w14:paraId="339055BD" w14:textId="328EDD89" w:rsidR="00056162" w:rsidRDefault="00056162" w:rsidP="000F3016">
                        <w:pPr>
                          <w:spacing w:after="0" w:line="240" w:lineRule="auto"/>
                          <w:jc w:val="center"/>
                          <w:rPr>
                            <w:rFonts w:eastAsia="Calibri"/>
                            <w:b/>
                            <w:bCs/>
                            <w:sz w:val="18"/>
                            <w:szCs w:val="18"/>
                          </w:rPr>
                        </w:pPr>
                        <w:r w:rsidRPr="003055BA">
                          <w:rPr>
                            <w:rFonts w:eastAsia="Calibri"/>
                            <w:b/>
                            <w:bCs/>
                            <w:sz w:val="18"/>
                            <w:szCs w:val="18"/>
                          </w:rPr>
                          <w:t>Формування стійкості муніципальної енергетики та енергоефективності громади</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получна лінія: уступом 744175290" o:spid="_x0000_s1040" type="#_x0000_t35" style="position:absolute;left:4528;top:10302;width:7501;height:66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" adj="5321,29270" strokecolor="black [3200]" strokeweight=".5pt">
                  <v:stroke endarrow="block"/>
                </v:shape>
                <v:shape id="Сполучна лінія: уступом 200601097" o:spid="_x0000_s1041" type="#_x0000_t35" style="position:absolute;left:124;top:14601;width:16205;height:67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" adj="2311,28907" strokecolor="black [3200]" strokeweight=".5pt">
                  <v:stroke endarrow="block"/>
                </v:shape>
                <v:shape id="Сполучна лінія: уступом 2053055077" o:spid="_x0000_s1042" type="#_x0000_t35" style="position:absolute;left:-4744;top:19469;width:25942;height:67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" adj="1529,28907" strokecolor="black [3200]" strokeweight=".5pt">
                  <v:stroke endarrow="block"/>
                </v:shape>
                <v:shape id="Сполучна лінія: уступом 749870412" o:spid="_x0000_s1043" type="#_x0000_t35" style="position:absolute;left:26618;top:9900;width:6819;height:677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" adj="8830,27916" strokecolor="black [3200]" strokeweight=".5pt">
                  <v:stroke endarrow="block"/>
                </v:shape>
                <v:shape id="Сполучна лінія: уступом 453041374" o:spid="_x0000_s1044" type="#_x0000_t35" style="position:absolute;left:22519;top:14196;width:15214;height:65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" adj="4030,28820" strokecolor="black [3200]" strokeweight=".5pt">
                  <v:stroke endarrow="block"/>
                </v:shape>
                <v:shape id="Сполучна лінія: уступом 933969339" o:spid="_x0000_s1045" type="#_x0000_t35" style="position:absolute;left:16634;top:19884;width:26787;height:677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" adj="2302,28023" strokecolor="black [3200]" strokeweight=".5pt">
                  <v:stroke endarrow="block"/>
                </v:shape>
                <v:shape id="Сполучна лінія: уступом 548288675" o:spid="_x0000_s1046" type="#_x0000_t35" style="position:absolute;left:47783;top:10070;width:7011;height:66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" adj="8786,28631" strokecolor="black [3200]" strokeweight=".5pt">
                  <v:stroke endarrow="block"/>
                </v:shape>
                <v:shape id="Сполучна лінія: уступом 1056557422" o:spid="_x0000_s1047" type="#_x0000_t35" style="position:absolute;left:43050;top:14923;width:16598;height:650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" adj="3652,29192" strokecolor="black [3200]" strokeweight=".5pt">
                  <v:stroke endarrow="block"/>
                </v:shape>
                <v:shape id="Сполучна лінія: уступом 1769289150" o:spid="_x0000_s1048" type="#_x0000_t35" style="position:absolute;left:37965;top:20085;width:26845;height:64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" adj="2233,29465" strokecolor="black [3200]" strokeweight=".5pt">
                  <v:stroke endarrow="block"/>
                </v:shape>
                <v:rect id="Прямокутник 1291634193" o:spid="_x0000_s1049" style="position:absolute;left:14695;top:10232;width:34671;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" fillcolor="white [3201]" strokecolor="black [3213]" strokeweight="1pt">
                  <v:textbox>
                    <w:txbxContent>
                      <w:p w14:paraId="083E40E1" w14:textId="77777777" w:rsidR="00056162" w:rsidRPr="00B13664" w:rsidRDefault="00056162" w:rsidP="000F3016">
                        <w:pPr>
                          <w:spacing w:after="0" w:line="240" w:lineRule="auto"/>
                          <w:jc w:val="center"/>
                          <w:rPr>
                            <w:b/>
                            <w:bCs/>
                            <w:i/>
                            <w:iCs/>
                            <w:sz w:val="18"/>
                            <w:szCs w:val="18"/>
                          </w:rPr>
                        </w:pPr>
                        <w:r w:rsidRPr="00B13664">
                          <w:rPr>
                            <w:b/>
                            <w:bCs/>
                            <w:i/>
                            <w:iCs/>
                            <w:sz w:val="18"/>
                            <w:szCs w:val="18"/>
                          </w:rPr>
                          <w:t>Оперативні цілі</w:t>
                        </w:r>
                        <w:r>
                          <w:rPr>
                            <w:b/>
                            <w:bCs/>
                            <w:i/>
                            <w:iCs/>
                            <w:sz w:val="18"/>
                            <w:szCs w:val="18"/>
                          </w:rPr>
                          <w:t>:</w:t>
                        </w:r>
                      </w:p>
                    </w:txbxContent>
                  </v:textbox>
                </v:rect>
                <w10:anchorlock/>
              </v:group>
            </w:pict>
          </mc:Fallback>
        </mc:AlternateContent>
      </w:r>
    </w:p>
    <w:p w14:paraId="47BD6983" w14:textId="77777777" w:rsidR="000F3016" w:rsidRPr="00260965" w:rsidRDefault="000F3016" w:rsidP="000F3016">
      <w:pPr>
        <w:rPr>
          <w:rFonts w:cs="Times New Roman"/>
          <w:color w:val="1D1D1B"/>
        </w:rPr>
      </w:pPr>
      <w:r w:rsidRPr="00260965">
        <w:rPr>
          <w:rFonts w:cs="Times New Roman"/>
          <w:color w:val="1D1D1B"/>
        </w:rPr>
        <w:br w:type="page"/>
      </w:r>
    </w:p>
    <w:bookmarkEnd w:id="4"/>
    <w:p w14:paraId="4885ADFE" w14:textId="56316D45" w:rsidR="000F3016" w:rsidRPr="00260965" w:rsidRDefault="000F3016" w:rsidP="000F3016">
      <w:pPr>
        <w:pStyle w:val="a6"/>
        <w:shd w:val="clear" w:color="auto" w:fill="FFFFFF"/>
        <w:spacing w:before="0" w:beforeAutospacing="0" w:after="0" w:afterAutospacing="0" w:line="276" w:lineRule="auto"/>
        <w:ind w:firstLine="425"/>
        <w:rPr>
          <w:b/>
          <w:bCs/>
        </w:rPr>
      </w:pPr>
      <w:r w:rsidRPr="00260965">
        <w:rPr>
          <w:b/>
          <w:bCs/>
        </w:rPr>
        <w:lastRenderedPageBreak/>
        <w:t xml:space="preserve">Табл. 5.1 Система Стратегічних, Оперативних цілей та Оперативних завдань Стратегії розвитку </w:t>
      </w:r>
      <w:r w:rsidR="0054435E" w:rsidRPr="00260965">
        <w:rPr>
          <w:b/>
          <w:bCs/>
        </w:rPr>
        <w:t>Дубів</w:t>
      </w:r>
      <w:r w:rsidRPr="00260965">
        <w:rPr>
          <w:b/>
          <w:bCs/>
        </w:rPr>
        <w:t>ської селищної територіальної громади до 2027 року.</w:t>
      </w:r>
    </w:p>
    <w:tbl>
      <w:tblPr>
        <w:tblStyle w:val="a5"/>
        <w:tblW w:w="5000" w:type="pct"/>
        <w:tblLook w:val="04A0" w:firstRow="1" w:lastRow="0" w:firstColumn="1" w:lastColumn="0" w:noHBand="0" w:noVBand="1"/>
      </w:tblPr>
      <w:tblGrid>
        <w:gridCol w:w="3316"/>
        <w:gridCol w:w="6313"/>
      </w:tblGrid>
      <w:tr w:rsidR="000F3016" w:rsidRPr="00260965" w14:paraId="3E0B9774" w14:textId="77777777" w:rsidTr="00F54AE0">
        <w:trPr>
          <w:trHeight w:val="353"/>
        </w:trPr>
        <w:tc>
          <w:tcPr>
            <w:tcW w:w="5000" w:type="pct"/>
            <w:gridSpan w:val="2"/>
            <w:shd w:val="clear" w:color="auto" w:fill="auto"/>
            <w:vAlign w:val="center"/>
          </w:tcPr>
          <w:p w14:paraId="4B70B639" w14:textId="1084ED5F" w:rsidR="000F3016" w:rsidRPr="00260965" w:rsidRDefault="000F3016" w:rsidP="00F54AE0">
            <w:pPr>
              <w:jc w:val="center"/>
              <w:rPr>
                <w:rFonts w:ascii="Times New Roman" w:hAnsi="Times New Roman" w:cs="Times New Roman"/>
                <w:b/>
              </w:rPr>
            </w:pPr>
            <w:r w:rsidRPr="00260965">
              <w:rPr>
                <w:rFonts w:ascii="Times New Roman" w:hAnsi="Times New Roman" w:cs="Times New Roman"/>
                <w:b/>
              </w:rPr>
              <w:t xml:space="preserve">Стратегічна ціль 1: </w:t>
            </w:r>
            <w:r w:rsidR="00306EFA" w:rsidRPr="00260965">
              <w:rPr>
                <w:rFonts w:ascii="Times New Roman" w:hAnsi="Times New Roman" w:cs="Times New Roman"/>
                <w:b/>
              </w:rPr>
              <w:t>Активація місцевого економічного розвитку та залучення інвестицій</w:t>
            </w:r>
          </w:p>
        </w:tc>
      </w:tr>
      <w:tr w:rsidR="000F3016" w:rsidRPr="00260965" w14:paraId="4BF390E8" w14:textId="77777777" w:rsidTr="00306EFA">
        <w:tc>
          <w:tcPr>
            <w:tcW w:w="1722" w:type="pct"/>
            <w:shd w:val="clear" w:color="auto" w:fill="auto"/>
            <w:vAlign w:val="center"/>
          </w:tcPr>
          <w:p w14:paraId="5DBE0273" w14:textId="77777777" w:rsidR="000F3016" w:rsidRPr="00260965" w:rsidRDefault="000F3016" w:rsidP="00306EFA">
            <w:pPr>
              <w:pStyle w:val="a3"/>
              <w:ind w:left="0"/>
              <w:contextualSpacing w:val="0"/>
              <w:jc w:val="center"/>
              <w:rPr>
                <w:rFonts w:ascii="Times New Roman" w:hAnsi="Times New Roman" w:cs="Times New Roman"/>
                <w:b/>
                <w:iCs/>
                <w:szCs w:val="22"/>
              </w:rPr>
            </w:pPr>
            <w:r w:rsidRPr="00260965">
              <w:rPr>
                <w:rFonts w:ascii="Times New Roman" w:hAnsi="Times New Roman" w:cs="Times New Roman"/>
                <w:b/>
                <w:iCs/>
                <w:szCs w:val="22"/>
              </w:rPr>
              <w:t>Оперативні цілі</w:t>
            </w:r>
          </w:p>
        </w:tc>
        <w:tc>
          <w:tcPr>
            <w:tcW w:w="3278" w:type="pct"/>
            <w:shd w:val="clear" w:color="auto" w:fill="auto"/>
            <w:vAlign w:val="center"/>
          </w:tcPr>
          <w:p w14:paraId="5D70D04A" w14:textId="77777777" w:rsidR="000F3016" w:rsidRPr="00260965" w:rsidRDefault="000F3016" w:rsidP="00306EFA">
            <w:pPr>
              <w:pStyle w:val="a3"/>
              <w:ind w:left="0"/>
              <w:contextualSpacing w:val="0"/>
              <w:jc w:val="center"/>
              <w:rPr>
                <w:rFonts w:ascii="Times New Roman" w:hAnsi="Times New Roman" w:cs="Times New Roman"/>
                <w:b/>
                <w:iCs/>
                <w:szCs w:val="22"/>
              </w:rPr>
            </w:pPr>
            <w:r w:rsidRPr="00260965">
              <w:rPr>
                <w:rFonts w:ascii="Times New Roman" w:hAnsi="Times New Roman" w:cs="Times New Roman"/>
                <w:b/>
                <w:iCs/>
                <w:szCs w:val="22"/>
              </w:rPr>
              <w:t>Оперативні завдання</w:t>
            </w:r>
          </w:p>
        </w:tc>
      </w:tr>
      <w:tr w:rsidR="000F3016" w:rsidRPr="00260965" w14:paraId="1B5DF303" w14:textId="77777777" w:rsidTr="00306EFA">
        <w:trPr>
          <w:trHeight w:val="419"/>
        </w:trPr>
        <w:tc>
          <w:tcPr>
            <w:tcW w:w="1722" w:type="pct"/>
            <w:vMerge w:val="restart"/>
            <w:shd w:val="clear" w:color="auto" w:fill="auto"/>
            <w:vAlign w:val="center"/>
          </w:tcPr>
          <w:p w14:paraId="5A0AEEF1" w14:textId="466BADA6" w:rsidR="000F3016" w:rsidRPr="00260965" w:rsidRDefault="00306EFA" w:rsidP="00306EFA">
            <w:pPr>
              <w:pStyle w:val="a3"/>
              <w:numPr>
                <w:ilvl w:val="1"/>
                <w:numId w:val="6"/>
              </w:numPr>
              <w:ind w:left="34" w:hanging="34"/>
              <w:rPr>
                <w:rFonts w:ascii="Times New Roman" w:hAnsi="Times New Roman" w:cs="Times New Roman"/>
                <w:b/>
                <w:szCs w:val="22"/>
              </w:rPr>
            </w:pPr>
            <w:r w:rsidRPr="00260965">
              <w:rPr>
                <w:rFonts w:ascii="Times New Roman" w:hAnsi="Times New Roman" w:cs="Times New Roman"/>
                <w:b/>
                <w:szCs w:val="22"/>
              </w:rPr>
              <w:t>Формування ефективної системи підтримки підприємництва і фермерства у громаді</w:t>
            </w:r>
          </w:p>
        </w:tc>
        <w:tc>
          <w:tcPr>
            <w:tcW w:w="3278" w:type="pct"/>
            <w:shd w:val="clear" w:color="auto" w:fill="auto"/>
            <w:vAlign w:val="center"/>
          </w:tcPr>
          <w:p w14:paraId="707D8B82" w14:textId="074BDAD8" w:rsidR="000F3016" w:rsidRPr="00260965" w:rsidRDefault="000F3016" w:rsidP="000F3016">
            <w:pPr>
              <w:pStyle w:val="a3"/>
              <w:widowControl/>
              <w:numPr>
                <w:ilvl w:val="2"/>
                <w:numId w:val="6"/>
              </w:numPr>
              <w:ind w:left="720"/>
              <w:rPr>
                <w:rFonts w:ascii="Times New Roman" w:hAnsi="Times New Roman" w:cs="Times New Roman"/>
                <w:bCs/>
                <w:szCs w:val="22"/>
              </w:rPr>
            </w:pPr>
            <w:r w:rsidRPr="00260965">
              <w:rPr>
                <w:rFonts w:ascii="Times New Roman" w:hAnsi="Times New Roman" w:cs="Times New Roman"/>
                <w:bCs/>
                <w:szCs w:val="22"/>
              </w:rPr>
              <w:t>Сформувати ефективну систему консультацій мешканців громади у започаткуванні підприємництва</w:t>
            </w:r>
            <w:r w:rsidR="008F4238" w:rsidRPr="00260965">
              <w:rPr>
                <w:rFonts w:ascii="Times New Roman" w:hAnsi="Times New Roman" w:cs="Times New Roman"/>
                <w:bCs/>
                <w:szCs w:val="22"/>
              </w:rPr>
              <w:t>, фермерства та власної справи</w:t>
            </w:r>
          </w:p>
        </w:tc>
      </w:tr>
      <w:tr w:rsidR="000F3016" w:rsidRPr="00260965" w14:paraId="14D00BD4" w14:textId="77777777" w:rsidTr="00306EFA">
        <w:trPr>
          <w:trHeight w:val="318"/>
        </w:trPr>
        <w:tc>
          <w:tcPr>
            <w:tcW w:w="1722" w:type="pct"/>
            <w:vMerge/>
            <w:shd w:val="clear" w:color="auto" w:fill="auto"/>
            <w:vAlign w:val="center"/>
          </w:tcPr>
          <w:p w14:paraId="7E408C6F" w14:textId="77777777" w:rsidR="000F3016" w:rsidRPr="00260965" w:rsidRDefault="000F3016" w:rsidP="000F3016">
            <w:pPr>
              <w:pStyle w:val="a3"/>
              <w:widowControl/>
              <w:numPr>
                <w:ilvl w:val="1"/>
                <w:numId w:val="6"/>
              </w:numPr>
              <w:tabs>
                <w:tab w:val="left" w:pos="578"/>
              </w:tabs>
              <w:ind w:left="0" w:firstLine="0"/>
              <w:contextualSpacing w:val="0"/>
              <w:rPr>
                <w:rFonts w:ascii="Times New Roman" w:hAnsi="Times New Roman" w:cs="Times New Roman"/>
                <w:b/>
                <w:szCs w:val="22"/>
              </w:rPr>
            </w:pPr>
          </w:p>
        </w:tc>
        <w:tc>
          <w:tcPr>
            <w:tcW w:w="3278" w:type="pct"/>
            <w:shd w:val="clear" w:color="auto" w:fill="auto"/>
            <w:vAlign w:val="center"/>
          </w:tcPr>
          <w:p w14:paraId="0D587012" w14:textId="77777777" w:rsidR="000F3016" w:rsidRPr="00260965" w:rsidRDefault="000F3016" w:rsidP="000F3016">
            <w:pPr>
              <w:pStyle w:val="a3"/>
              <w:widowControl/>
              <w:numPr>
                <w:ilvl w:val="2"/>
                <w:numId w:val="6"/>
              </w:numPr>
              <w:ind w:left="720"/>
              <w:rPr>
                <w:rFonts w:ascii="Times New Roman" w:hAnsi="Times New Roman" w:cs="Times New Roman"/>
                <w:bCs/>
                <w:szCs w:val="22"/>
              </w:rPr>
            </w:pPr>
            <w:r w:rsidRPr="00260965">
              <w:rPr>
                <w:rFonts w:ascii="Times New Roman" w:hAnsi="Times New Roman" w:cs="Times New Roman"/>
                <w:bCs/>
                <w:szCs w:val="22"/>
              </w:rPr>
              <w:t>Сприяти просуванню продукції підприємців, що базується на місцевих традиціях та локальній ідентичності</w:t>
            </w:r>
          </w:p>
        </w:tc>
      </w:tr>
      <w:tr w:rsidR="000F3016" w:rsidRPr="00260965" w14:paraId="64322E1A" w14:textId="77777777" w:rsidTr="00306EFA">
        <w:trPr>
          <w:trHeight w:val="318"/>
        </w:trPr>
        <w:tc>
          <w:tcPr>
            <w:tcW w:w="1722" w:type="pct"/>
            <w:vMerge/>
            <w:shd w:val="clear" w:color="auto" w:fill="auto"/>
            <w:vAlign w:val="center"/>
          </w:tcPr>
          <w:p w14:paraId="0C627AB7" w14:textId="77777777" w:rsidR="000F3016" w:rsidRPr="00260965" w:rsidRDefault="000F3016" w:rsidP="000F3016">
            <w:pPr>
              <w:pStyle w:val="a3"/>
              <w:widowControl/>
              <w:numPr>
                <w:ilvl w:val="1"/>
                <w:numId w:val="6"/>
              </w:numPr>
              <w:tabs>
                <w:tab w:val="left" w:pos="578"/>
              </w:tabs>
              <w:ind w:left="0" w:firstLine="0"/>
              <w:contextualSpacing w:val="0"/>
              <w:rPr>
                <w:rFonts w:ascii="Times New Roman" w:hAnsi="Times New Roman" w:cs="Times New Roman"/>
                <w:b/>
                <w:szCs w:val="22"/>
              </w:rPr>
            </w:pPr>
          </w:p>
        </w:tc>
        <w:tc>
          <w:tcPr>
            <w:tcW w:w="3278" w:type="pct"/>
            <w:shd w:val="clear" w:color="auto" w:fill="auto"/>
            <w:vAlign w:val="center"/>
          </w:tcPr>
          <w:p w14:paraId="390A88E3" w14:textId="77777777" w:rsidR="000F3016" w:rsidRPr="00260965" w:rsidRDefault="000F3016" w:rsidP="000F3016">
            <w:pPr>
              <w:pStyle w:val="a3"/>
              <w:widowControl/>
              <w:numPr>
                <w:ilvl w:val="2"/>
                <w:numId w:val="6"/>
              </w:numPr>
              <w:ind w:left="720"/>
              <w:rPr>
                <w:rFonts w:ascii="Times New Roman" w:hAnsi="Times New Roman" w:cs="Times New Roman"/>
                <w:bCs/>
                <w:szCs w:val="22"/>
              </w:rPr>
            </w:pPr>
            <w:r w:rsidRPr="00260965">
              <w:rPr>
                <w:rFonts w:ascii="Times New Roman" w:hAnsi="Times New Roman" w:cs="Times New Roman"/>
                <w:bCs/>
                <w:szCs w:val="22"/>
              </w:rPr>
              <w:t>Вдосконалити і осучаснити проведення масових заходів у громаді, орієнтованих на підтримку підприємництва і фермерства</w:t>
            </w:r>
          </w:p>
        </w:tc>
      </w:tr>
      <w:tr w:rsidR="000F3016" w:rsidRPr="00260965" w14:paraId="031659C9" w14:textId="77777777" w:rsidTr="00306EFA">
        <w:trPr>
          <w:trHeight w:val="51"/>
        </w:trPr>
        <w:tc>
          <w:tcPr>
            <w:tcW w:w="1722" w:type="pct"/>
            <w:vMerge w:val="restart"/>
            <w:shd w:val="clear" w:color="auto" w:fill="auto"/>
            <w:vAlign w:val="center"/>
          </w:tcPr>
          <w:p w14:paraId="741F79C7" w14:textId="515DE084" w:rsidR="000F3016" w:rsidRPr="00260965" w:rsidRDefault="00306EFA" w:rsidP="000F3016">
            <w:pPr>
              <w:pStyle w:val="a3"/>
              <w:widowControl/>
              <w:numPr>
                <w:ilvl w:val="1"/>
                <w:numId w:val="6"/>
              </w:numPr>
              <w:tabs>
                <w:tab w:val="left" w:pos="578"/>
              </w:tabs>
              <w:ind w:left="0" w:firstLine="0"/>
              <w:contextualSpacing w:val="0"/>
              <w:rPr>
                <w:rFonts w:ascii="Times New Roman" w:hAnsi="Times New Roman" w:cs="Times New Roman"/>
                <w:b/>
                <w:szCs w:val="22"/>
              </w:rPr>
            </w:pPr>
            <w:r w:rsidRPr="00260965">
              <w:rPr>
                <w:rFonts w:ascii="Times New Roman" w:hAnsi="Times New Roman" w:cs="Times New Roman"/>
                <w:b/>
                <w:szCs w:val="22"/>
              </w:rPr>
              <w:t>Забезпечення сталого розвитку рекреаційно-оздоровчої і туристичної сфер громади</w:t>
            </w:r>
          </w:p>
        </w:tc>
        <w:tc>
          <w:tcPr>
            <w:tcW w:w="3278" w:type="pct"/>
            <w:shd w:val="clear" w:color="auto" w:fill="auto"/>
            <w:vAlign w:val="center"/>
          </w:tcPr>
          <w:p w14:paraId="768FBB6E" w14:textId="77777777" w:rsidR="000F3016" w:rsidRPr="00260965" w:rsidRDefault="000F3016" w:rsidP="000F3016">
            <w:pPr>
              <w:pStyle w:val="a3"/>
              <w:widowControl/>
              <w:numPr>
                <w:ilvl w:val="2"/>
                <w:numId w:val="6"/>
              </w:numPr>
              <w:spacing w:line="276" w:lineRule="auto"/>
              <w:ind w:left="720"/>
              <w:rPr>
                <w:rFonts w:ascii="Times New Roman" w:eastAsia="Arial" w:hAnsi="Times New Roman" w:cs="Times New Roman"/>
                <w:bCs/>
                <w:color w:val="000000" w:themeColor="text1"/>
                <w:szCs w:val="22"/>
              </w:rPr>
            </w:pPr>
            <w:r w:rsidRPr="00260965">
              <w:rPr>
                <w:rFonts w:ascii="Times New Roman" w:eastAsia="Arial" w:hAnsi="Times New Roman" w:cs="Times New Roman"/>
                <w:bCs/>
                <w:color w:val="000000" w:themeColor="text1"/>
                <w:szCs w:val="22"/>
              </w:rPr>
              <w:t>Забезпечити просування туристичної пропозиції громади на національний та зовнішні ринки</w:t>
            </w:r>
          </w:p>
        </w:tc>
      </w:tr>
      <w:tr w:rsidR="000F3016" w:rsidRPr="00260965" w14:paraId="2611F544" w14:textId="77777777" w:rsidTr="00306EFA">
        <w:trPr>
          <w:trHeight w:val="576"/>
        </w:trPr>
        <w:tc>
          <w:tcPr>
            <w:tcW w:w="1722" w:type="pct"/>
            <w:vMerge/>
            <w:shd w:val="clear" w:color="auto" w:fill="auto"/>
            <w:vAlign w:val="center"/>
          </w:tcPr>
          <w:p w14:paraId="0B7F1A03" w14:textId="77777777" w:rsidR="000F3016" w:rsidRPr="00260965" w:rsidRDefault="000F3016" w:rsidP="00306EFA">
            <w:pPr>
              <w:pStyle w:val="a3"/>
              <w:tabs>
                <w:tab w:val="left" w:pos="578"/>
              </w:tabs>
              <w:ind w:left="0"/>
              <w:contextualSpacing w:val="0"/>
              <w:rPr>
                <w:rFonts w:ascii="Times New Roman" w:hAnsi="Times New Roman" w:cs="Times New Roman"/>
                <w:b/>
                <w:szCs w:val="22"/>
              </w:rPr>
            </w:pPr>
          </w:p>
        </w:tc>
        <w:tc>
          <w:tcPr>
            <w:tcW w:w="3278" w:type="pct"/>
            <w:shd w:val="clear" w:color="auto" w:fill="auto"/>
            <w:vAlign w:val="center"/>
          </w:tcPr>
          <w:p w14:paraId="26159C17" w14:textId="1B9F6724" w:rsidR="000F3016" w:rsidRPr="00260965" w:rsidRDefault="000F3016" w:rsidP="000F3016">
            <w:pPr>
              <w:pStyle w:val="a3"/>
              <w:widowControl/>
              <w:numPr>
                <w:ilvl w:val="2"/>
                <w:numId w:val="6"/>
              </w:numPr>
              <w:ind w:left="720"/>
              <w:rPr>
                <w:rFonts w:ascii="Times New Roman" w:eastAsia="Arial" w:hAnsi="Times New Roman" w:cs="Times New Roman"/>
                <w:bCs/>
                <w:color w:val="000000" w:themeColor="text1"/>
                <w:szCs w:val="22"/>
              </w:rPr>
            </w:pPr>
            <w:r w:rsidRPr="00260965">
              <w:rPr>
                <w:rFonts w:ascii="Times New Roman" w:eastAsia="Arial" w:hAnsi="Times New Roman" w:cs="Times New Roman"/>
                <w:bCs/>
                <w:color w:val="000000" w:themeColor="text1"/>
                <w:szCs w:val="22"/>
              </w:rPr>
              <w:t>Розширити та модернізувати туристичн</w:t>
            </w:r>
            <w:r w:rsidR="0006266A" w:rsidRPr="00260965">
              <w:rPr>
                <w:rFonts w:ascii="Times New Roman" w:eastAsia="Arial" w:hAnsi="Times New Roman" w:cs="Times New Roman"/>
                <w:bCs/>
                <w:color w:val="000000" w:themeColor="text1"/>
                <w:szCs w:val="22"/>
              </w:rPr>
              <w:t>і</w:t>
            </w:r>
            <w:r w:rsidRPr="00260965">
              <w:rPr>
                <w:rFonts w:ascii="Times New Roman" w:eastAsia="Arial" w:hAnsi="Times New Roman" w:cs="Times New Roman"/>
                <w:bCs/>
                <w:color w:val="000000" w:themeColor="text1"/>
                <w:szCs w:val="22"/>
              </w:rPr>
              <w:t xml:space="preserve"> пропозиці</w:t>
            </w:r>
            <w:r w:rsidR="0006266A" w:rsidRPr="00260965">
              <w:rPr>
                <w:rFonts w:ascii="Times New Roman" w:eastAsia="Arial" w:hAnsi="Times New Roman" w:cs="Times New Roman"/>
                <w:bCs/>
                <w:color w:val="000000" w:themeColor="text1"/>
                <w:szCs w:val="22"/>
              </w:rPr>
              <w:t>ї і продукти</w:t>
            </w:r>
            <w:r w:rsidRPr="00260965">
              <w:rPr>
                <w:rFonts w:ascii="Times New Roman" w:eastAsia="Arial" w:hAnsi="Times New Roman" w:cs="Times New Roman"/>
                <w:bCs/>
                <w:color w:val="000000" w:themeColor="text1"/>
                <w:szCs w:val="22"/>
              </w:rPr>
              <w:t xml:space="preserve"> громади</w:t>
            </w:r>
          </w:p>
        </w:tc>
      </w:tr>
      <w:tr w:rsidR="000F3016" w:rsidRPr="00260965" w14:paraId="44632FE1" w14:textId="77777777" w:rsidTr="00306EFA">
        <w:trPr>
          <w:trHeight w:val="557"/>
        </w:trPr>
        <w:tc>
          <w:tcPr>
            <w:tcW w:w="1722" w:type="pct"/>
            <w:vMerge/>
            <w:shd w:val="clear" w:color="auto" w:fill="auto"/>
            <w:vAlign w:val="center"/>
          </w:tcPr>
          <w:p w14:paraId="19FAF0E8" w14:textId="77777777" w:rsidR="000F3016" w:rsidRPr="00260965" w:rsidRDefault="000F3016" w:rsidP="00306EFA">
            <w:pPr>
              <w:pStyle w:val="a3"/>
              <w:tabs>
                <w:tab w:val="left" w:pos="578"/>
              </w:tabs>
              <w:ind w:left="0"/>
              <w:contextualSpacing w:val="0"/>
              <w:rPr>
                <w:rFonts w:ascii="Times New Roman" w:hAnsi="Times New Roman" w:cs="Times New Roman"/>
                <w:b/>
                <w:szCs w:val="22"/>
              </w:rPr>
            </w:pPr>
          </w:p>
        </w:tc>
        <w:tc>
          <w:tcPr>
            <w:tcW w:w="3278" w:type="pct"/>
            <w:shd w:val="clear" w:color="auto" w:fill="auto"/>
            <w:vAlign w:val="center"/>
          </w:tcPr>
          <w:p w14:paraId="4AF8C325" w14:textId="29EAB771" w:rsidR="000F3016" w:rsidRPr="00260965" w:rsidRDefault="000F3016" w:rsidP="000F3016">
            <w:pPr>
              <w:pStyle w:val="a3"/>
              <w:widowControl/>
              <w:numPr>
                <w:ilvl w:val="2"/>
                <w:numId w:val="6"/>
              </w:numPr>
              <w:ind w:left="720"/>
              <w:rPr>
                <w:rFonts w:ascii="Times New Roman" w:eastAsia="Arial" w:hAnsi="Times New Roman" w:cs="Times New Roman"/>
                <w:bCs/>
                <w:color w:val="000000" w:themeColor="text1"/>
                <w:szCs w:val="22"/>
              </w:rPr>
            </w:pPr>
            <w:proofErr w:type="spellStart"/>
            <w:r w:rsidRPr="00260965">
              <w:rPr>
                <w:rFonts w:ascii="Times New Roman" w:eastAsia="Arial" w:hAnsi="Times New Roman" w:cs="Times New Roman"/>
                <w:bCs/>
                <w:color w:val="000000" w:themeColor="text1"/>
                <w:szCs w:val="22"/>
              </w:rPr>
              <w:t>Планомірно</w:t>
            </w:r>
            <w:proofErr w:type="spellEnd"/>
            <w:r w:rsidRPr="00260965">
              <w:rPr>
                <w:rFonts w:ascii="Times New Roman" w:eastAsia="Arial" w:hAnsi="Times New Roman" w:cs="Times New Roman"/>
                <w:bCs/>
                <w:color w:val="000000" w:themeColor="text1"/>
                <w:szCs w:val="22"/>
              </w:rPr>
              <w:t xml:space="preserve"> розвивати </w:t>
            </w:r>
            <w:r w:rsidR="0093728B" w:rsidRPr="00260965">
              <w:rPr>
                <w:rFonts w:ascii="Times New Roman" w:eastAsia="Arial" w:hAnsi="Times New Roman" w:cs="Times New Roman"/>
                <w:bCs/>
                <w:color w:val="000000" w:themeColor="text1"/>
                <w:szCs w:val="22"/>
              </w:rPr>
              <w:t>інфраструктуру туристично-оздоровчих зон і об’єктів</w:t>
            </w:r>
          </w:p>
        </w:tc>
      </w:tr>
      <w:tr w:rsidR="000F3016" w:rsidRPr="00260965" w14:paraId="29949A81" w14:textId="77777777" w:rsidTr="00306EFA">
        <w:tc>
          <w:tcPr>
            <w:tcW w:w="1722" w:type="pct"/>
            <w:vMerge w:val="restart"/>
            <w:shd w:val="clear" w:color="auto" w:fill="auto"/>
            <w:vAlign w:val="center"/>
          </w:tcPr>
          <w:p w14:paraId="2C30AD32" w14:textId="3FBF411B" w:rsidR="000F3016" w:rsidRPr="00260965" w:rsidRDefault="00306EFA" w:rsidP="000F3016">
            <w:pPr>
              <w:pStyle w:val="a3"/>
              <w:widowControl/>
              <w:numPr>
                <w:ilvl w:val="1"/>
                <w:numId w:val="6"/>
              </w:numPr>
              <w:tabs>
                <w:tab w:val="left" w:pos="578"/>
              </w:tabs>
              <w:ind w:left="0" w:firstLine="0"/>
              <w:contextualSpacing w:val="0"/>
              <w:rPr>
                <w:rFonts w:ascii="Times New Roman" w:hAnsi="Times New Roman" w:cs="Times New Roman"/>
                <w:b/>
                <w:szCs w:val="22"/>
              </w:rPr>
            </w:pPr>
            <w:r w:rsidRPr="00260965">
              <w:rPr>
                <w:rFonts w:ascii="Times New Roman" w:hAnsi="Times New Roman" w:cs="Times New Roman"/>
                <w:b/>
                <w:szCs w:val="22"/>
              </w:rPr>
              <w:t>Формування системи залучення внутрішніх і зовнішніх інвестицій в місцеву економіку та інфраструктуру громади</w:t>
            </w:r>
          </w:p>
        </w:tc>
        <w:tc>
          <w:tcPr>
            <w:tcW w:w="3278" w:type="pct"/>
            <w:shd w:val="clear" w:color="auto" w:fill="auto"/>
            <w:vAlign w:val="center"/>
          </w:tcPr>
          <w:p w14:paraId="62712490" w14:textId="77777777" w:rsidR="000F3016" w:rsidRPr="00260965" w:rsidRDefault="000F3016" w:rsidP="000F3016">
            <w:pPr>
              <w:pStyle w:val="a3"/>
              <w:widowControl/>
              <w:numPr>
                <w:ilvl w:val="2"/>
                <w:numId w:val="6"/>
              </w:numPr>
              <w:spacing w:line="276" w:lineRule="auto"/>
              <w:ind w:left="720"/>
              <w:rPr>
                <w:rFonts w:ascii="Times New Roman" w:eastAsia="Arial" w:hAnsi="Times New Roman" w:cs="Times New Roman"/>
                <w:bCs/>
                <w:color w:val="000000" w:themeColor="text1"/>
                <w:szCs w:val="22"/>
              </w:rPr>
            </w:pPr>
            <w:r w:rsidRPr="00260965">
              <w:rPr>
                <w:rFonts w:ascii="Times New Roman" w:eastAsia="Arial" w:hAnsi="Times New Roman" w:cs="Times New Roman"/>
                <w:bCs/>
                <w:color w:val="000000" w:themeColor="text1"/>
                <w:szCs w:val="22"/>
              </w:rPr>
              <w:t>Сформувати систему промоції інвестиційних можливостей громади</w:t>
            </w:r>
          </w:p>
        </w:tc>
      </w:tr>
      <w:tr w:rsidR="000F3016" w:rsidRPr="00260965" w14:paraId="75C91042" w14:textId="77777777" w:rsidTr="00306EFA">
        <w:trPr>
          <w:trHeight w:val="646"/>
        </w:trPr>
        <w:tc>
          <w:tcPr>
            <w:tcW w:w="1722" w:type="pct"/>
            <w:vMerge/>
            <w:shd w:val="clear" w:color="auto" w:fill="auto"/>
            <w:vAlign w:val="center"/>
          </w:tcPr>
          <w:p w14:paraId="44F819CF" w14:textId="77777777" w:rsidR="000F3016" w:rsidRPr="00260965" w:rsidRDefault="000F3016" w:rsidP="00306EFA">
            <w:pPr>
              <w:pStyle w:val="a3"/>
              <w:tabs>
                <w:tab w:val="left" w:pos="578"/>
              </w:tabs>
              <w:ind w:left="0"/>
              <w:contextualSpacing w:val="0"/>
              <w:rPr>
                <w:rFonts w:ascii="Times New Roman" w:hAnsi="Times New Roman" w:cs="Times New Roman"/>
                <w:b/>
                <w:szCs w:val="22"/>
              </w:rPr>
            </w:pPr>
          </w:p>
        </w:tc>
        <w:tc>
          <w:tcPr>
            <w:tcW w:w="3278" w:type="pct"/>
            <w:shd w:val="clear" w:color="auto" w:fill="auto"/>
            <w:vAlign w:val="center"/>
          </w:tcPr>
          <w:p w14:paraId="7D02F6F5" w14:textId="77777777" w:rsidR="000F3016" w:rsidRPr="00260965" w:rsidRDefault="000F3016" w:rsidP="000F3016">
            <w:pPr>
              <w:pStyle w:val="a3"/>
              <w:widowControl/>
              <w:numPr>
                <w:ilvl w:val="2"/>
                <w:numId w:val="6"/>
              </w:numPr>
              <w:ind w:left="720"/>
              <w:rPr>
                <w:rFonts w:ascii="Times New Roman" w:eastAsia="Arial" w:hAnsi="Times New Roman" w:cs="Times New Roman"/>
                <w:bCs/>
                <w:color w:val="000000" w:themeColor="text1"/>
                <w:szCs w:val="22"/>
              </w:rPr>
            </w:pPr>
            <w:r w:rsidRPr="00260965">
              <w:rPr>
                <w:rFonts w:ascii="Times New Roman" w:eastAsia="Arial" w:hAnsi="Times New Roman" w:cs="Times New Roman"/>
                <w:bCs/>
                <w:color w:val="000000" w:themeColor="text1"/>
                <w:szCs w:val="22"/>
              </w:rPr>
              <w:t>Забезпечити просування позитивного іміджу громади на національному та міжнародному рівнях</w:t>
            </w:r>
          </w:p>
        </w:tc>
      </w:tr>
      <w:tr w:rsidR="000F3016" w:rsidRPr="00260965" w14:paraId="32C4E7A6" w14:textId="77777777" w:rsidTr="00306EFA">
        <w:trPr>
          <w:trHeight w:val="557"/>
        </w:trPr>
        <w:tc>
          <w:tcPr>
            <w:tcW w:w="5000" w:type="pct"/>
            <w:gridSpan w:val="2"/>
            <w:shd w:val="clear" w:color="auto" w:fill="auto"/>
            <w:vAlign w:val="center"/>
          </w:tcPr>
          <w:p w14:paraId="3D81AC89" w14:textId="3ABB386C" w:rsidR="000F3016" w:rsidRPr="00260965" w:rsidRDefault="000F3016" w:rsidP="00306EFA">
            <w:pPr>
              <w:pStyle w:val="3"/>
              <w:outlineLvl w:val="2"/>
              <w:rPr>
                <w:rFonts w:ascii="Times New Roman" w:hAnsi="Times New Roman" w:cs="Times New Roman"/>
                <w:b/>
                <w:bCs/>
              </w:rPr>
            </w:pPr>
            <w:r w:rsidRPr="00260965">
              <w:rPr>
                <w:rFonts w:ascii="Times New Roman" w:hAnsi="Times New Roman" w:cs="Times New Roman"/>
                <w:b/>
                <w:bCs/>
                <w:color w:val="auto"/>
              </w:rPr>
              <w:t xml:space="preserve">Стратегічна ціль 2. </w:t>
            </w:r>
            <w:r w:rsidR="00306EFA" w:rsidRPr="00260965">
              <w:rPr>
                <w:rFonts w:ascii="Times New Roman" w:hAnsi="Times New Roman" w:cs="Times New Roman"/>
                <w:b/>
                <w:bCs/>
                <w:color w:val="auto"/>
              </w:rPr>
              <w:t>Підвищення доступності і якості соціальних послуг у громаді</w:t>
            </w:r>
          </w:p>
        </w:tc>
      </w:tr>
      <w:tr w:rsidR="000F3016" w:rsidRPr="00260965" w14:paraId="52AD6AD1" w14:textId="77777777" w:rsidTr="00306EFA">
        <w:trPr>
          <w:trHeight w:val="400"/>
        </w:trPr>
        <w:tc>
          <w:tcPr>
            <w:tcW w:w="1722" w:type="pct"/>
            <w:vMerge w:val="restart"/>
            <w:shd w:val="clear" w:color="auto" w:fill="auto"/>
            <w:vAlign w:val="center"/>
          </w:tcPr>
          <w:p w14:paraId="46F7AA04" w14:textId="0979B1DC" w:rsidR="000F3016" w:rsidRPr="00260965" w:rsidRDefault="000F3016" w:rsidP="00306EFA">
            <w:pPr>
              <w:pStyle w:val="a3"/>
              <w:ind w:left="0"/>
              <w:contextualSpacing w:val="0"/>
              <w:rPr>
                <w:rFonts w:ascii="Times New Roman" w:hAnsi="Times New Roman" w:cs="Times New Roman"/>
                <w:b/>
                <w:szCs w:val="22"/>
              </w:rPr>
            </w:pPr>
            <w:r w:rsidRPr="00260965">
              <w:rPr>
                <w:rFonts w:ascii="Times New Roman" w:hAnsi="Times New Roman" w:cs="Times New Roman"/>
                <w:b/>
                <w:szCs w:val="22"/>
              </w:rPr>
              <w:t xml:space="preserve">2.1. Забезпечення </w:t>
            </w:r>
            <w:r w:rsidR="00614F91" w:rsidRPr="00260965">
              <w:rPr>
                <w:rFonts w:ascii="Times New Roman" w:hAnsi="Times New Roman" w:cs="Times New Roman"/>
                <w:b/>
                <w:szCs w:val="22"/>
              </w:rPr>
              <w:t>доступності і якості</w:t>
            </w:r>
            <w:r w:rsidRPr="00260965">
              <w:rPr>
                <w:rFonts w:ascii="Times New Roman" w:hAnsi="Times New Roman" w:cs="Times New Roman"/>
                <w:b/>
                <w:szCs w:val="22"/>
              </w:rPr>
              <w:t xml:space="preserve"> освітніх послуг у громаді</w:t>
            </w:r>
          </w:p>
        </w:tc>
        <w:tc>
          <w:tcPr>
            <w:tcW w:w="3278" w:type="pct"/>
            <w:shd w:val="clear" w:color="auto" w:fill="auto"/>
            <w:vAlign w:val="center"/>
          </w:tcPr>
          <w:p w14:paraId="264225B5" w14:textId="400B9017" w:rsidR="000F3016" w:rsidRPr="00260965" w:rsidRDefault="000F3016" w:rsidP="00306EFA">
            <w:pPr>
              <w:rPr>
                <w:rFonts w:ascii="Times New Roman" w:eastAsia="Arial" w:hAnsi="Times New Roman" w:cs="Times New Roman"/>
                <w:bCs/>
              </w:rPr>
            </w:pPr>
            <w:r w:rsidRPr="00260965">
              <w:rPr>
                <w:rFonts w:ascii="Times New Roman" w:eastAsia="Arial" w:hAnsi="Times New Roman" w:cs="Times New Roman"/>
                <w:bCs/>
              </w:rPr>
              <w:t>2.1.1. Забезпеч</w:t>
            </w:r>
            <w:r w:rsidR="004819E3" w:rsidRPr="00260965">
              <w:rPr>
                <w:rFonts w:ascii="Times New Roman" w:eastAsia="Arial" w:hAnsi="Times New Roman" w:cs="Times New Roman"/>
                <w:bCs/>
              </w:rPr>
              <w:t>ити</w:t>
            </w:r>
            <w:r w:rsidRPr="00260965">
              <w:rPr>
                <w:rFonts w:ascii="Times New Roman" w:eastAsia="Arial" w:hAnsi="Times New Roman" w:cs="Times New Roman"/>
                <w:bCs/>
              </w:rPr>
              <w:t xml:space="preserve"> модернізацію освітнього простору в усіх населених пунктах громади</w:t>
            </w:r>
          </w:p>
        </w:tc>
      </w:tr>
      <w:tr w:rsidR="000F3016" w:rsidRPr="00260965" w14:paraId="7404012D" w14:textId="77777777" w:rsidTr="00306EFA">
        <w:tc>
          <w:tcPr>
            <w:tcW w:w="1722" w:type="pct"/>
            <w:vMerge/>
            <w:shd w:val="clear" w:color="auto" w:fill="auto"/>
            <w:vAlign w:val="center"/>
          </w:tcPr>
          <w:p w14:paraId="61E7BA80"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11EAB3E5" w14:textId="77777777" w:rsidR="000F3016" w:rsidRPr="00260965" w:rsidRDefault="000F3016" w:rsidP="00306EFA">
            <w:pPr>
              <w:rPr>
                <w:rFonts w:ascii="Times New Roman" w:hAnsi="Times New Roman" w:cs="Times New Roman"/>
                <w:bCs/>
              </w:rPr>
            </w:pPr>
            <w:r w:rsidRPr="00260965">
              <w:rPr>
                <w:rFonts w:ascii="Times New Roman" w:hAnsi="Times New Roman" w:cs="Times New Roman"/>
                <w:bCs/>
              </w:rPr>
              <w:t>2.1.2. Вдосконалити систему управління освітою у громаді з адаптацією до вимог часу</w:t>
            </w:r>
          </w:p>
        </w:tc>
      </w:tr>
      <w:tr w:rsidR="000F3016" w:rsidRPr="00260965" w14:paraId="1799F14C" w14:textId="77777777" w:rsidTr="00306EFA">
        <w:trPr>
          <w:trHeight w:val="439"/>
        </w:trPr>
        <w:tc>
          <w:tcPr>
            <w:tcW w:w="1722" w:type="pct"/>
            <w:vMerge/>
            <w:shd w:val="clear" w:color="auto" w:fill="auto"/>
            <w:vAlign w:val="center"/>
          </w:tcPr>
          <w:p w14:paraId="58AE02E6"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26B20C98" w14:textId="5B141E8D" w:rsidR="000F3016" w:rsidRPr="00260965" w:rsidRDefault="000F3016" w:rsidP="00306EFA">
            <w:pPr>
              <w:rPr>
                <w:rFonts w:ascii="Times New Roman" w:hAnsi="Times New Roman" w:cs="Times New Roman"/>
                <w:bCs/>
              </w:rPr>
            </w:pPr>
            <w:r w:rsidRPr="00260965">
              <w:rPr>
                <w:rFonts w:ascii="Times New Roman" w:hAnsi="Times New Roman" w:cs="Times New Roman"/>
                <w:bCs/>
              </w:rPr>
              <w:t xml:space="preserve">2.1.3. Забезпечити покращення </w:t>
            </w:r>
            <w:r w:rsidR="00013EF8" w:rsidRPr="00260965">
              <w:rPr>
                <w:rFonts w:ascii="Times New Roman" w:hAnsi="Times New Roman" w:cs="Times New Roman"/>
                <w:bCs/>
              </w:rPr>
              <w:t>технічного стану</w:t>
            </w:r>
            <w:r w:rsidRPr="00260965">
              <w:rPr>
                <w:rFonts w:ascii="Times New Roman" w:hAnsi="Times New Roman" w:cs="Times New Roman"/>
                <w:bCs/>
              </w:rPr>
              <w:t xml:space="preserve"> будівель освіти та дошкільних навчальних закладів</w:t>
            </w:r>
          </w:p>
        </w:tc>
      </w:tr>
      <w:tr w:rsidR="000F3016" w:rsidRPr="00260965" w14:paraId="5B72B50F" w14:textId="77777777" w:rsidTr="00306EFA">
        <w:tc>
          <w:tcPr>
            <w:tcW w:w="1722" w:type="pct"/>
            <w:vMerge w:val="restart"/>
            <w:shd w:val="clear" w:color="auto" w:fill="auto"/>
            <w:vAlign w:val="center"/>
          </w:tcPr>
          <w:p w14:paraId="07CAAE6E" w14:textId="1CC8B477" w:rsidR="000F3016" w:rsidRPr="00260965" w:rsidRDefault="000F3016" w:rsidP="00306EFA">
            <w:pPr>
              <w:pStyle w:val="a3"/>
              <w:ind w:left="0"/>
              <w:contextualSpacing w:val="0"/>
              <w:rPr>
                <w:rFonts w:ascii="Times New Roman" w:hAnsi="Times New Roman" w:cs="Times New Roman"/>
                <w:b/>
                <w:szCs w:val="22"/>
              </w:rPr>
            </w:pPr>
            <w:r w:rsidRPr="00260965">
              <w:rPr>
                <w:rFonts w:ascii="Times New Roman" w:hAnsi="Times New Roman" w:cs="Times New Roman"/>
                <w:b/>
                <w:szCs w:val="22"/>
              </w:rPr>
              <w:t xml:space="preserve">2.2. </w:t>
            </w:r>
            <w:r w:rsidR="00935A3D" w:rsidRPr="00260965">
              <w:rPr>
                <w:rFonts w:ascii="Times New Roman" w:hAnsi="Times New Roman" w:cs="Times New Roman"/>
                <w:b/>
                <w:szCs w:val="22"/>
              </w:rPr>
              <w:t>Забезпечення якісних і доступних медичних та послуг соціального захисту у громаді</w:t>
            </w:r>
          </w:p>
        </w:tc>
        <w:tc>
          <w:tcPr>
            <w:tcW w:w="3278" w:type="pct"/>
            <w:shd w:val="clear" w:color="auto" w:fill="auto"/>
            <w:vAlign w:val="center"/>
          </w:tcPr>
          <w:p w14:paraId="05925FD2" w14:textId="77777777" w:rsidR="000F3016" w:rsidRPr="00260965" w:rsidRDefault="000F3016" w:rsidP="00306EFA">
            <w:pPr>
              <w:rPr>
                <w:rFonts w:ascii="Times New Roman" w:eastAsia="Arial" w:hAnsi="Times New Roman" w:cs="Times New Roman"/>
                <w:bCs/>
              </w:rPr>
            </w:pPr>
            <w:r w:rsidRPr="00260965">
              <w:rPr>
                <w:rFonts w:ascii="Times New Roman" w:eastAsia="Arial" w:hAnsi="Times New Roman" w:cs="Times New Roman"/>
                <w:bCs/>
              </w:rPr>
              <w:t>2.2.1. Підвищити лікувально-діагностичний потенціал закладів охорони здоров’я у громаді</w:t>
            </w:r>
          </w:p>
        </w:tc>
      </w:tr>
      <w:tr w:rsidR="000F3016" w:rsidRPr="00260965" w14:paraId="088A1677" w14:textId="77777777" w:rsidTr="00306EFA">
        <w:trPr>
          <w:trHeight w:val="892"/>
        </w:trPr>
        <w:tc>
          <w:tcPr>
            <w:tcW w:w="1722" w:type="pct"/>
            <w:vMerge/>
            <w:shd w:val="clear" w:color="auto" w:fill="auto"/>
            <w:vAlign w:val="center"/>
          </w:tcPr>
          <w:p w14:paraId="5A98DC03"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353D3795" w14:textId="5C0657D1" w:rsidR="000F3016" w:rsidRPr="00260965" w:rsidRDefault="000F3016" w:rsidP="00306EFA">
            <w:pPr>
              <w:contextualSpacing/>
              <w:rPr>
                <w:rFonts w:ascii="Times New Roman" w:hAnsi="Times New Roman" w:cs="Times New Roman"/>
                <w:bCs/>
                <w:color w:val="000000" w:themeColor="text1"/>
              </w:rPr>
            </w:pPr>
            <w:r w:rsidRPr="00260965">
              <w:rPr>
                <w:rFonts w:ascii="Times New Roman" w:hAnsi="Times New Roman" w:cs="Times New Roman"/>
                <w:bCs/>
                <w:color w:val="000000" w:themeColor="text1"/>
              </w:rPr>
              <w:t xml:space="preserve">2.2.2. Забезпечити покращення </w:t>
            </w:r>
            <w:r w:rsidR="00A7608A" w:rsidRPr="00260965">
              <w:rPr>
                <w:rFonts w:ascii="Times New Roman" w:hAnsi="Times New Roman" w:cs="Times New Roman"/>
                <w:bCs/>
              </w:rPr>
              <w:t xml:space="preserve">технічного стану </w:t>
            </w:r>
            <w:r w:rsidRPr="00260965">
              <w:rPr>
                <w:rFonts w:ascii="Times New Roman" w:hAnsi="Times New Roman" w:cs="Times New Roman"/>
                <w:bCs/>
                <w:color w:val="000000" w:themeColor="text1"/>
              </w:rPr>
              <w:t>будівель комунальних закладів охорони здоров’я</w:t>
            </w:r>
          </w:p>
        </w:tc>
      </w:tr>
      <w:tr w:rsidR="000F3016" w:rsidRPr="00260965" w14:paraId="26A8665D" w14:textId="77777777" w:rsidTr="00306EFA">
        <w:trPr>
          <w:trHeight w:val="447"/>
        </w:trPr>
        <w:tc>
          <w:tcPr>
            <w:tcW w:w="1722" w:type="pct"/>
            <w:vMerge/>
            <w:shd w:val="clear" w:color="auto" w:fill="auto"/>
            <w:vAlign w:val="center"/>
          </w:tcPr>
          <w:p w14:paraId="348C83B6"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0DA5A49A"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2.2.3. Сформувати систему профілактики захворювань та промоції здорового способу життя у громаді</w:t>
            </w:r>
          </w:p>
        </w:tc>
      </w:tr>
      <w:tr w:rsidR="000F3016" w:rsidRPr="00260965" w14:paraId="6A6D2250" w14:textId="77777777" w:rsidTr="00306EFA">
        <w:trPr>
          <w:trHeight w:val="447"/>
        </w:trPr>
        <w:tc>
          <w:tcPr>
            <w:tcW w:w="1722" w:type="pct"/>
            <w:vMerge/>
            <w:shd w:val="clear" w:color="auto" w:fill="auto"/>
            <w:vAlign w:val="center"/>
          </w:tcPr>
          <w:p w14:paraId="256BBD07"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313F74B5"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2.2.4. Підвищити рівень соціальної підтримки мешканців громади та ВПО</w:t>
            </w:r>
          </w:p>
        </w:tc>
      </w:tr>
      <w:tr w:rsidR="000F3016" w:rsidRPr="00260965" w14:paraId="7D7D4C57" w14:textId="77777777" w:rsidTr="00306EFA">
        <w:trPr>
          <w:trHeight w:val="425"/>
        </w:trPr>
        <w:tc>
          <w:tcPr>
            <w:tcW w:w="1722" w:type="pct"/>
            <w:vMerge w:val="restart"/>
            <w:shd w:val="clear" w:color="auto" w:fill="auto"/>
            <w:vAlign w:val="center"/>
          </w:tcPr>
          <w:p w14:paraId="77CA39BD" w14:textId="18D65C9A" w:rsidR="000F3016" w:rsidRPr="00260965" w:rsidRDefault="000F3016" w:rsidP="00306EFA">
            <w:pPr>
              <w:pStyle w:val="a3"/>
              <w:ind w:left="0"/>
              <w:contextualSpacing w:val="0"/>
              <w:rPr>
                <w:rFonts w:ascii="Times New Roman" w:hAnsi="Times New Roman" w:cs="Times New Roman"/>
                <w:b/>
                <w:szCs w:val="22"/>
              </w:rPr>
            </w:pPr>
            <w:r w:rsidRPr="00260965">
              <w:rPr>
                <w:rFonts w:ascii="Times New Roman" w:hAnsi="Times New Roman" w:cs="Times New Roman"/>
                <w:b/>
                <w:szCs w:val="22"/>
              </w:rPr>
              <w:t xml:space="preserve">2.3. Формування сучасного культурного простору та </w:t>
            </w:r>
            <w:r w:rsidR="007D3ADE" w:rsidRPr="00260965">
              <w:rPr>
                <w:rFonts w:ascii="Times New Roman" w:hAnsi="Times New Roman" w:cs="Times New Roman"/>
                <w:b/>
                <w:szCs w:val="22"/>
              </w:rPr>
              <w:t xml:space="preserve">підвалин </w:t>
            </w:r>
            <w:r w:rsidRPr="00260965">
              <w:rPr>
                <w:rFonts w:ascii="Times New Roman" w:hAnsi="Times New Roman" w:cs="Times New Roman"/>
                <w:b/>
                <w:szCs w:val="22"/>
              </w:rPr>
              <w:t>згуртованості громади</w:t>
            </w:r>
          </w:p>
        </w:tc>
        <w:tc>
          <w:tcPr>
            <w:tcW w:w="3278" w:type="pct"/>
            <w:shd w:val="clear" w:color="auto" w:fill="auto"/>
            <w:vAlign w:val="center"/>
          </w:tcPr>
          <w:p w14:paraId="24161055"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2.3.1. Розвинути можливості відпочинку, дозвілля і занять спортом у громаді</w:t>
            </w:r>
          </w:p>
        </w:tc>
      </w:tr>
      <w:tr w:rsidR="000F3016" w:rsidRPr="00260965" w14:paraId="029F7591" w14:textId="77777777" w:rsidTr="00F54AE0">
        <w:trPr>
          <w:trHeight w:val="449"/>
        </w:trPr>
        <w:tc>
          <w:tcPr>
            <w:tcW w:w="1722" w:type="pct"/>
            <w:vMerge/>
            <w:shd w:val="clear" w:color="auto" w:fill="auto"/>
            <w:vAlign w:val="center"/>
          </w:tcPr>
          <w:p w14:paraId="4AE6A00A"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0C9671FC"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 xml:space="preserve">2.3.2. Модернізувати спортивну інфраструктуру у громаді </w:t>
            </w:r>
          </w:p>
        </w:tc>
      </w:tr>
      <w:tr w:rsidR="000F3016" w:rsidRPr="00260965" w14:paraId="1ED91F97" w14:textId="77777777" w:rsidTr="00306EFA">
        <w:trPr>
          <w:trHeight w:val="544"/>
        </w:trPr>
        <w:tc>
          <w:tcPr>
            <w:tcW w:w="1722" w:type="pct"/>
            <w:vMerge/>
            <w:shd w:val="clear" w:color="auto" w:fill="auto"/>
            <w:vAlign w:val="center"/>
          </w:tcPr>
          <w:p w14:paraId="3A6DE4D0"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24EFCEB1" w14:textId="77777777" w:rsidR="000F3016" w:rsidRPr="00260965" w:rsidRDefault="000F3016" w:rsidP="00306EFA">
            <w:pPr>
              <w:rPr>
                <w:rFonts w:ascii="Times New Roman" w:eastAsia="Arial" w:hAnsi="Times New Roman" w:cs="Times New Roman"/>
                <w:bCs/>
              </w:rPr>
            </w:pPr>
            <w:r w:rsidRPr="00260965">
              <w:rPr>
                <w:rFonts w:ascii="Times New Roman" w:eastAsia="Arial" w:hAnsi="Times New Roman" w:cs="Times New Roman"/>
                <w:bCs/>
              </w:rPr>
              <w:t>2.3.3. Забезпечити підтримку розвитку культури та згуртованості громади</w:t>
            </w:r>
          </w:p>
        </w:tc>
      </w:tr>
      <w:tr w:rsidR="000F3016" w:rsidRPr="00260965" w14:paraId="11A91D46" w14:textId="77777777" w:rsidTr="00306EFA">
        <w:trPr>
          <w:trHeight w:val="566"/>
        </w:trPr>
        <w:tc>
          <w:tcPr>
            <w:tcW w:w="1722" w:type="pct"/>
            <w:vMerge/>
            <w:shd w:val="clear" w:color="auto" w:fill="auto"/>
            <w:vAlign w:val="center"/>
          </w:tcPr>
          <w:p w14:paraId="0A9D9BAE"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5B6A220C" w14:textId="7E5EFC74" w:rsidR="000F3016" w:rsidRPr="00260965" w:rsidRDefault="000F3016" w:rsidP="00306EFA">
            <w:pPr>
              <w:rPr>
                <w:rFonts w:ascii="Times New Roman" w:eastAsia="Arial" w:hAnsi="Times New Roman" w:cs="Times New Roman"/>
                <w:bCs/>
                <w:color w:val="000000"/>
                <w:lang w:val="ru-RU"/>
              </w:rPr>
            </w:pPr>
            <w:r w:rsidRPr="00260965">
              <w:rPr>
                <w:rFonts w:ascii="Times New Roman" w:eastAsia="Arial" w:hAnsi="Times New Roman" w:cs="Times New Roman"/>
                <w:bCs/>
                <w:color w:val="000000"/>
              </w:rPr>
              <w:t xml:space="preserve">2.3.4. Забезпечити покращення </w:t>
            </w:r>
            <w:r w:rsidR="004B4833" w:rsidRPr="00260965">
              <w:rPr>
                <w:rFonts w:ascii="Times New Roman" w:hAnsi="Times New Roman" w:cs="Times New Roman"/>
                <w:bCs/>
              </w:rPr>
              <w:t xml:space="preserve">технічного стану </w:t>
            </w:r>
            <w:r w:rsidRPr="00260965">
              <w:rPr>
                <w:rFonts w:ascii="Times New Roman" w:eastAsia="Arial" w:hAnsi="Times New Roman" w:cs="Times New Roman"/>
                <w:bCs/>
                <w:color w:val="000000"/>
              </w:rPr>
              <w:t>будівель комунальних закладів культури</w:t>
            </w:r>
          </w:p>
        </w:tc>
      </w:tr>
      <w:tr w:rsidR="000F3016" w:rsidRPr="00260965" w14:paraId="4070D97F" w14:textId="77777777" w:rsidTr="00306EFA">
        <w:trPr>
          <w:trHeight w:val="365"/>
        </w:trPr>
        <w:tc>
          <w:tcPr>
            <w:tcW w:w="5000" w:type="pct"/>
            <w:gridSpan w:val="2"/>
            <w:shd w:val="clear" w:color="auto" w:fill="auto"/>
            <w:vAlign w:val="center"/>
          </w:tcPr>
          <w:p w14:paraId="1FD4C406" w14:textId="0FA92549" w:rsidR="000F3016" w:rsidRPr="00260965" w:rsidRDefault="000F3016" w:rsidP="00306EFA">
            <w:pPr>
              <w:pStyle w:val="3"/>
              <w:outlineLvl w:val="2"/>
              <w:rPr>
                <w:rFonts w:ascii="Times New Roman" w:hAnsi="Times New Roman" w:cs="Times New Roman"/>
                <w:b/>
                <w:bCs/>
              </w:rPr>
            </w:pPr>
            <w:r w:rsidRPr="00260965">
              <w:rPr>
                <w:rFonts w:ascii="Times New Roman" w:hAnsi="Times New Roman" w:cs="Times New Roman"/>
                <w:b/>
                <w:bCs/>
                <w:color w:val="auto"/>
              </w:rPr>
              <w:t xml:space="preserve">Стратегічна ціль 3: </w:t>
            </w:r>
            <w:r w:rsidR="00935A3D" w:rsidRPr="00260965">
              <w:rPr>
                <w:rFonts w:ascii="Times New Roman" w:hAnsi="Times New Roman" w:cs="Times New Roman"/>
                <w:b/>
                <w:bCs/>
                <w:color w:val="auto"/>
              </w:rPr>
              <w:t>Забезпечення потреб громади у просторовому, інфраструктурному, енергетичному плануванні і розвитку та в екологічній безпеці</w:t>
            </w:r>
          </w:p>
        </w:tc>
      </w:tr>
      <w:tr w:rsidR="000F3016" w:rsidRPr="00260965" w14:paraId="239DFFEC" w14:textId="77777777" w:rsidTr="00306EFA">
        <w:trPr>
          <w:trHeight w:val="642"/>
        </w:trPr>
        <w:tc>
          <w:tcPr>
            <w:tcW w:w="1722" w:type="pct"/>
            <w:vMerge w:val="restart"/>
            <w:shd w:val="clear" w:color="auto" w:fill="auto"/>
            <w:vAlign w:val="center"/>
          </w:tcPr>
          <w:p w14:paraId="4454A345" w14:textId="27AD77FD" w:rsidR="000F3016" w:rsidRPr="00260965" w:rsidRDefault="000F3016" w:rsidP="00306EFA">
            <w:pPr>
              <w:pStyle w:val="a3"/>
              <w:ind w:left="0"/>
              <w:contextualSpacing w:val="0"/>
              <w:rPr>
                <w:rFonts w:ascii="Times New Roman" w:hAnsi="Times New Roman" w:cs="Times New Roman"/>
                <w:b/>
                <w:szCs w:val="22"/>
              </w:rPr>
            </w:pPr>
            <w:r w:rsidRPr="00260965">
              <w:rPr>
                <w:rFonts w:ascii="Times New Roman" w:hAnsi="Times New Roman" w:cs="Times New Roman"/>
                <w:b/>
                <w:szCs w:val="22"/>
              </w:rPr>
              <w:t xml:space="preserve">3.1. </w:t>
            </w:r>
            <w:bookmarkStart w:id="5" w:name="_Hlk172637449"/>
            <w:r w:rsidRPr="00260965">
              <w:rPr>
                <w:rFonts w:ascii="Times New Roman" w:hAnsi="Times New Roman" w:cs="Times New Roman"/>
                <w:b/>
                <w:szCs w:val="22"/>
              </w:rPr>
              <w:t xml:space="preserve">Забезпечення просторово-інфраструктурного </w:t>
            </w:r>
            <w:r w:rsidR="007F0BCB" w:rsidRPr="00260965">
              <w:rPr>
                <w:rFonts w:ascii="Times New Roman" w:hAnsi="Times New Roman" w:cs="Times New Roman"/>
                <w:b/>
                <w:szCs w:val="22"/>
              </w:rPr>
              <w:t xml:space="preserve">планування і </w:t>
            </w:r>
            <w:r w:rsidRPr="00260965">
              <w:rPr>
                <w:rFonts w:ascii="Times New Roman" w:hAnsi="Times New Roman" w:cs="Times New Roman"/>
                <w:b/>
                <w:szCs w:val="22"/>
              </w:rPr>
              <w:t>розвитку громади</w:t>
            </w:r>
            <w:bookmarkEnd w:id="5"/>
          </w:p>
        </w:tc>
        <w:tc>
          <w:tcPr>
            <w:tcW w:w="3278" w:type="pct"/>
            <w:shd w:val="clear" w:color="auto" w:fill="auto"/>
            <w:vAlign w:val="center"/>
          </w:tcPr>
          <w:p w14:paraId="7E086880"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3.1.1. Актуалізувати розробку містобудівної документації просторового розвитку громади</w:t>
            </w:r>
          </w:p>
        </w:tc>
      </w:tr>
      <w:tr w:rsidR="000F3016" w:rsidRPr="00260965" w14:paraId="299309FD" w14:textId="77777777" w:rsidTr="00306EFA">
        <w:trPr>
          <w:trHeight w:val="692"/>
        </w:trPr>
        <w:tc>
          <w:tcPr>
            <w:tcW w:w="1722" w:type="pct"/>
            <w:vMerge/>
            <w:shd w:val="clear" w:color="auto" w:fill="auto"/>
            <w:vAlign w:val="center"/>
          </w:tcPr>
          <w:p w14:paraId="7F6FB94D"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7C24C47E"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3.1.2. Домогтись випереджаючої розробки та реалізації проєктів інфраструктурного розвитку громади</w:t>
            </w:r>
          </w:p>
        </w:tc>
      </w:tr>
      <w:tr w:rsidR="000F3016" w:rsidRPr="00260965" w14:paraId="42DA42EE" w14:textId="77777777" w:rsidTr="00306EFA">
        <w:trPr>
          <w:trHeight w:val="692"/>
        </w:trPr>
        <w:tc>
          <w:tcPr>
            <w:tcW w:w="1722" w:type="pct"/>
            <w:vMerge/>
            <w:shd w:val="clear" w:color="auto" w:fill="auto"/>
            <w:vAlign w:val="center"/>
          </w:tcPr>
          <w:p w14:paraId="08F2FE43" w14:textId="77777777" w:rsidR="000F3016" w:rsidRPr="00260965" w:rsidRDefault="000F3016" w:rsidP="00306EFA">
            <w:pPr>
              <w:pStyle w:val="a3"/>
              <w:ind w:left="0"/>
              <w:contextualSpacing w:val="0"/>
              <w:rPr>
                <w:rFonts w:ascii="Times New Roman" w:hAnsi="Times New Roman" w:cs="Times New Roman"/>
                <w:b/>
                <w:szCs w:val="22"/>
              </w:rPr>
            </w:pPr>
          </w:p>
        </w:tc>
        <w:tc>
          <w:tcPr>
            <w:tcW w:w="3278" w:type="pct"/>
            <w:shd w:val="clear" w:color="auto" w:fill="auto"/>
            <w:vAlign w:val="center"/>
          </w:tcPr>
          <w:p w14:paraId="6D111186" w14:textId="2722B61F"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 xml:space="preserve">3.1.3. Забезпечити якісне покращення стану внутрішніх доріг населених пунктів громади та </w:t>
            </w:r>
            <w:r w:rsidR="002F1CF5" w:rsidRPr="00260965">
              <w:rPr>
                <w:rFonts w:ascii="Times New Roman" w:eastAsia="Arial" w:hAnsi="Times New Roman" w:cs="Times New Roman"/>
                <w:bCs/>
                <w:color w:val="000000"/>
              </w:rPr>
              <w:t>мостів</w:t>
            </w:r>
          </w:p>
        </w:tc>
      </w:tr>
      <w:tr w:rsidR="000F3016" w:rsidRPr="00260965" w14:paraId="29A1E1BF" w14:textId="77777777" w:rsidTr="00306EFA">
        <w:trPr>
          <w:trHeight w:val="600"/>
        </w:trPr>
        <w:tc>
          <w:tcPr>
            <w:tcW w:w="1722" w:type="pct"/>
            <w:vMerge w:val="restart"/>
            <w:shd w:val="clear" w:color="auto" w:fill="auto"/>
            <w:vAlign w:val="center"/>
          </w:tcPr>
          <w:p w14:paraId="4A468B0A" w14:textId="2EB20AD5" w:rsidR="000F3016" w:rsidRPr="00260965" w:rsidRDefault="000F3016" w:rsidP="00306EFA">
            <w:pPr>
              <w:pStyle w:val="a3"/>
              <w:ind w:left="0"/>
              <w:contextualSpacing w:val="0"/>
              <w:rPr>
                <w:rFonts w:ascii="Times New Roman" w:hAnsi="Times New Roman" w:cs="Times New Roman"/>
                <w:b/>
                <w:szCs w:val="22"/>
              </w:rPr>
            </w:pPr>
            <w:r w:rsidRPr="00260965">
              <w:rPr>
                <w:rFonts w:ascii="Times New Roman" w:hAnsi="Times New Roman" w:cs="Times New Roman"/>
                <w:b/>
                <w:szCs w:val="22"/>
              </w:rPr>
              <w:t>3.2. Досягнення екологічної безпеки і раціонального природокористування як передумови сталого розвитку та адаптації до змін клімату</w:t>
            </w:r>
          </w:p>
        </w:tc>
        <w:tc>
          <w:tcPr>
            <w:tcW w:w="3278" w:type="pct"/>
            <w:shd w:val="clear" w:color="auto" w:fill="auto"/>
            <w:vAlign w:val="center"/>
          </w:tcPr>
          <w:p w14:paraId="0F50CBAA" w14:textId="77777777" w:rsidR="000F3016" w:rsidRPr="00260965" w:rsidRDefault="000F3016" w:rsidP="00306EFA">
            <w:pPr>
              <w:rPr>
                <w:rFonts w:ascii="Times New Roman" w:eastAsia="Arial" w:hAnsi="Times New Roman" w:cs="Times New Roman"/>
                <w:bCs/>
                <w:color w:val="000000"/>
              </w:rPr>
            </w:pPr>
            <w:r w:rsidRPr="00260965">
              <w:rPr>
                <w:rFonts w:ascii="Times New Roman" w:eastAsia="Arial" w:hAnsi="Times New Roman" w:cs="Times New Roman"/>
                <w:bCs/>
                <w:color w:val="000000"/>
              </w:rPr>
              <w:t>3.2.1. Сформувати систему ефективного поводження з ТПВ у громаді</w:t>
            </w:r>
          </w:p>
        </w:tc>
      </w:tr>
      <w:tr w:rsidR="000F3016" w:rsidRPr="00260965" w14:paraId="5E9DDC62" w14:textId="77777777" w:rsidTr="00306EFA">
        <w:trPr>
          <w:trHeight w:val="509"/>
        </w:trPr>
        <w:tc>
          <w:tcPr>
            <w:tcW w:w="1722" w:type="pct"/>
            <w:vMerge/>
            <w:shd w:val="clear" w:color="auto" w:fill="auto"/>
            <w:vAlign w:val="center"/>
          </w:tcPr>
          <w:p w14:paraId="425E1D93" w14:textId="77777777" w:rsidR="000F3016" w:rsidRPr="00260965" w:rsidRDefault="000F3016" w:rsidP="00306EFA">
            <w:pPr>
              <w:pStyle w:val="a3"/>
              <w:ind w:left="0"/>
              <w:contextualSpacing w:val="0"/>
              <w:jc w:val="center"/>
              <w:rPr>
                <w:rFonts w:ascii="Times New Roman" w:hAnsi="Times New Roman" w:cs="Times New Roman"/>
                <w:b/>
                <w:szCs w:val="22"/>
              </w:rPr>
            </w:pPr>
          </w:p>
        </w:tc>
        <w:tc>
          <w:tcPr>
            <w:tcW w:w="3278" w:type="pct"/>
            <w:shd w:val="clear" w:color="auto" w:fill="auto"/>
            <w:vAlign w:val="center"/>
          </w:tcPr>
          <w:p w14:paraId="2FA16B4B" w14:textId="77777777" w:rsidR="000F3016" w:rsidRPr="00260965" w:rsidRDefault="000F3016" w:rsidP="00306EFA">
            <w:pPr>
              <w:tabs>
                <w:tab w:val="left" w:pos="601"/>
              </w:tabs>
              <w:rPr>
                <w:rFonts w:ascii="Times New Roman" w:hAnsi="Times New Roman" w:cs="Times New Roman"/>
                <w:bCs/>
              </w:rPr>
            </w:pPr>
            <w:r w:rsidRPr="00260965">
              <w:rPr>
                <w:rFonts w:ascii="Times New Roman" w:hAnsi="Times New Roman" w:cs="Times New Roman"/>
                <w:bCs/>
              </w:rPr>
              <w:t>3.2.2. Розширити можливості формування мереж водопостачання та водовідведення і очистки стічних вод громади</w:t>
            </w:r>
          </w:p>
        </w:tc>
      </w:tr>
      <w:tr w:rsidR="000F3016" w:rsidRPr="00260965" w14:paraId="0866C47C" w14:textId="77777777" w:rsidTr="00306EFA">
        <w:trPr>
          <w:trHeight w:val="509"/>
        </w:trPr>
        <w:tc>
          <w:tcPr>
            <w:tcW w:w="1722" w:type="pct"/>
            <w:vMerge/>
            <w:shd w:val="clear" w:color="auto" w:fill="auto"/>
            <w:vAlign w:val="center"/>
          </w:tcPr>
          <w:p w14:paraId="691C8805" w14:textId="77777777" w:rsidR="000F3016" w:rsidRPr="00260965" w:rsidRDefault="000F3016" w:rsidP="00306EFA">
            <w:pPr>
              <w:pStyle w:val="a3"/>
              <w:ind w:left="0"/>
              <w:contextualSpacing w:val="0"/>
              <w:jc w:val="center"/>
              <w:rPr>
                <w:rFonts w:ascii="Times New Roman" w:hAnsi="Times New Roman" w:cs="Times New Roman"/>
                <w:b/>
                <w:szCs w:val="22"/>
              </w:rPr>
            </w:pPr>
          </w:p>
        </w:tc>
        <w:tc>
          <w:tcPr>
            <w:tcW w:w="3278" w:type="pct"/>
            <w:shd w:val="clear" w:color="auto" w:fill="auto"/>
            <w:vAlign w:val="center"/>
          </w:tcPr>
          <w:p w14:paraId="069B21A7" w14:textId="77777777" w:rsidR="000F3016" w:rsidRPr="00260965" w:rsidRDefault="000F3016" w:rsidP="00306EFA">
            <w:pPr>
              <w:tabs>
                <w:tab w:val="left" w:pos="601"/>
              </w:tabs>
              <w:rPr>
                <w:rFonts w:ascii="Times New Roman" w:hAnsi="Times New Roman" w:cs="Times New Roman"/>
                <w:bCs/>
              </w:rPr>
            </w:pPr>
            <w:r w:rsidRPr="00260965">
              <w:rPr>
                <w:rFonts w:ascii="Times New Roman" w:hAnsi="Times New Roman" w:cs="Times New Roman"/>
                <w:bCs/>
              </w:rPr>
              <w:t xml:space="preserve">3.2.3. Сприяти раціональному лісо- і природокористуванню та розширенню </w:t>
            </w:r>
            <w:proofErr w:type="spellStart"/>
            <w:r w:rsidRPr="00260965">
              <w:rPr>
                <w:rFonts w:ascii="Times New Roman" w:hAnsi="Times New Roman" w:cs="Times New Roman"/>
                <w:bCs/>
              </w:rPr>
              <w:t>екосистемних</w:t>
            </w:r>
            <w:proofErr w:type="spellEnd"/>
            <w:r w:rsidRPr="00260965">
              <w:rPr>
                <w:rFonts w:ascii="Times New Roman" w:hAnsi="Times New Roman" w:cs="Times New Roman"/>
                <w:bCs/>
              </w:rPr>
              <w:t xml:space="preserve"> послуг на природних територіях громади</w:t>
            </w:r>
          </w:p>
        </w:tc>
      </w:tr>
      <w:tr w:rsidR="000F3016" w:rsidRPr="00260965" w14:paraId="39D27B6A" w14:textId="77777777" w:rsidTr="00306EFA">
        <w:trPr>
          <w:trHeight w:val="509"/>
        </w:trPr>
        <w:tc>
          <w:tcPr>
            <w:tcW w:w="1722" w:type="pct"/>
            <w:vMerge/>
            <w:shd w:val="clear" w:color="auto" w:fill="auto"/>
            <w:vAlign w:val="center"/>
          </w:tcPr>
          <w:p w14:paraId="698C8117" w14:textId="77777777" w:rsidR="000F3016" w:rsidRPr="00260965" w:rsidRDefault="000F3016" w:rsidP="00306EFA">
            <w:pPr>
              <w:pStyle w:val="a3"/>
              <w:ind w:left="0"/>
              <w:contextualSpacing w:val="0"/>
              <w:jc w:val="center"/>
              <w:rPr>
                <w:rFonts w:ascii="Times New Roman" w:hAnsi="Times New Roman" w:cs="Times New Roman"/>
                <w:b/>
                <w:szCs w:val="22"/>
              </w:rPr>
            </w:pPr>
          </w:p>
        </w:tc>
        <w:tc>
          <w:tcPr>
            <w:tcW w:w="3278" w:type="pct"/>
            <w:shd w:val="clear" w:color="auto" w:fill="auto"/>
            <w:vAlign w:val="center"/>
          </w:tcPr>
          <w:p w14:paraId="4E414A76" w14:textId="77777777" w:rsidR="000F3016" w:rsidRPr="00260965" w:rsidRDefault="000F3016" w:rsidP="00306EFA">
            <w:pPr>
              <w:tabs>
                <w:tab w:val="left" w:pos="601"/>
              </w:tabs>
              <w:rPr>
                <w:rFonts w:ascii="Times New Roman" w:hAnsi="Times New Roman" w:cs="Times New Roman"/>
                <w:bCs/>
              </w:rPr>
            </w:pPr>
            <w:r w:rsidRPr="00260965">
              <w:rPr>
                <w:rFonts w:ascii="Times New Roman" w:hAnsi="Times New Roman" w:cs="Times New Roman"/>
                <w:bCs/>
              </w:rPr>
              <w:t>3.2.4. Сформувати систему заходів і дій з адаптації громади до змін клімату та зниження ризиків природних катастроф (повеней)</w:t>
            </w:r>
          </w:p>
        </w:tc>
      </w:tr>
      <w:tr w:rsidR="000F3016" w:rsidRPr="00260965" w14:paraId="294F965B" w14:textId="77777777" w:rsidTr="00306EFA">
        <w:trPr>
          <w:trHeight w:val="867"/>
        </w:trPr>
        <w:tc>
          <w:tcPr>
            <w:tcW w:w="1722" w:type="pct"/>
            <w:vMerge w:val="restart"/>
            <w:shd w:val="clear" w:color="auto" w:fill="auto"/>
            <w:vAlign w:val="center"/>
          </w:tcPr>
          <w:p w14:paraId="5AD57696" w14:textId="6DDD5F36" w:rsidR="000F3016" w:rsidRPr="00260965" w:rsidRDefault="000F3016" w:rsidP="00306EFA">
            <w:pPr>
              <w:pStyle w:val="a3"/>
              <w:ind w:left="0"/>
              <w:contextualSpacing w:val="0"/>
              <w:jc w:val="center"/>
              <w:rPr>
                <w:rFonts w:ascii="Times New Roman" w:hAnsi="Times New Roman" w:cs="Times New Roman"/>
                <w:b/>
                <w:szCs w:val="22"/>
              </w:rPr>
            </w:pPr>
            <w:r w:rsidRPr="00260965">
              <w:rPr>
                <w:rFonts w:ascii="Times New Roman" w:hAnsi="Times New Roman" w:cs="Times New Roman"/>
                <w:b/>
                <w:szCs w:val="22"/>
              </w:rPr>
              <w:t>3.3. Формування стійкості муніципальної енергетики та енергоефективності громади</w:t>
            </w:r>
          </w:p>
        </w:tc>
        <w:tc>
          <w:tcPr>
            <w:tcW w:w="3278" w:type="pct"/>
            <w:shd w:val="clear" w:color="auto" w:fill="auto"/>
            <w:vAlign w:val="center"/>
          </w:tcPr>
          <w:p w14:paraId="4A33339B" w14:textId="77777777" w:rsidR="000F3016" w:rsidRPr="00260965" w:rsidRDefault="000F3016" w:rsidP="00306EFA">
            <w:pPr>
              <w:tabs>
                <w:tab w:val="left" w:pos="601"/>
              </w:tabs>
              <w:rPr>
                <w:rFonts w:ascii="Times New Roman" w:hAnsi="Times New Roman" w:cs="Times New Roman"/>
                <w:bCs/>
              </w:rPr>
            </w:pPr>
            <w:r w:rsidRPr="00260965">
              <w:rPr>
                <w:rFonts w:ascii="Times New Roman" w:hAnsi="Times New Roman" w:cs="Times New Roman"/>
                <w:bCs/>
              </w:rPr>
              <w:t xml:space="preserve">3.3.1 Створити систему енергоменеджменту і </w:t>
            </w:r>
            <w:proofErr w:type="spellStart"/>
            <w:r w:rsidRPr="00260965">
              <w:rPr>
                <w:rFonts w:ascii="Times New Roman" w:hAnsi="Times New Roman" w:cs="Times New Roman"/>
                <w:bCs/>
              </w:rPr>
              <w:t>енергомоніторингу</w:t>
            </w:r>
            <w:proofErr w:type="spellEnd"/>
            <w:r w:rsidRPr="00260965">
              <w:rPr>
                <w:rFonts w:ascii="Times New Roman" w:hAnsi="Times New Roman" w:cs="Times New Roman"/>
                <w:bCs/>
              </w:rPr>
              <w:t xml:space="preserve"> споживання теплової і електроенергії у бюджетній та комунальній сферах громади</w:t>
            </w:r>
          </w:p>
        </w:tc>
      </w:tr>
      <w:tr w:rsidR="000F3016" w:rsidRPr="00260965" w14:paraId="2B2EE671" w14:textId="77777777" w:rsidTr="00306EFA">
        <w:trPr>
          <w:trHeight w:val="509"/>
        </w:trPr>
        <w:tc>
          <w:tcPr>
            <w:tcW w:w="1722" w:type="pct"/>
            <w:vMerge/>
            <w:shd w:val="clear" w:color="auto" w:fill="auto"/>
            <w:vAlign w:val="center"/>
          </w:tcPr>
          <w:p w14:paraId="6D47DAC0" w14:textId="77777777" w:rsidR="000F3016" w:rsidRPr="00260965" w:rsidRDefault="000F3016" w:rsidP="00306EFA">
            <w:pPr>
              <w:pStyle w:val="a3"/>
              <w:ind w:left="0"/>
              <w:contextualSpacing w:val="0"/>
              <w:jc w:val="center"/>
              <w:rPr>
                <w:rFonts w:ascii="Times New Roman" w:hAnsi="Times New Roman" w:cs="Times New Roman"/>
                <w:b/>
                <w:szCs w:val="22"/>
              </w:rPr>
            </w:pPr>
          </w:p>
        </w:tc>
        <w:tc>
          <w:tcPr>
            <w:tcW w:w="3278" w:type="pct"/>
            <w:shd w:val="clear" w:color="auto" w:fill="auto"/>
            <w:vAlign w:val="center"/>
          </w:tcPr>
          <w:p w14:paraId="789FF2B4" w14:textId="77777777" w:rsidR="000F3016" w:rsidRPr="00260965" w:rsidRDefault="000F3016" w:rsidP="00306EFA">
            <w:pPr>
              <w:tabs>
                <w:tab w:val="left" w:pos="601"/>
              </w:tabs>
              <w:rPr>
                <w:rFonts w:ascii="Times New Roman" w:hAnsi="Times New Roman" w:cs="Times New Roman"/>
                <w:bCs/>
              </w:rPr>
            </w:pPr>
            <w:r w:rsidRPr="00260965">
              <w:rPr>
                <w:rFonts w:ascii="Times New Roman" w:hAnsi="Times New Roman" w:cs="Times New Roman"/>
                <w:bCs/>
              </w:rPr>
              <w:t xml:space="preserve">3.3.2. Забезпечувати зростання частки </w:t>
            </w:r>
            <w:proofErr w:type="spellStart"/>
            <w:r w:rsidRPr="00260965">
              <w:rPr>
                <w:rFonts w:ascii="Times New Roman" w:hAnsi="Times New Roman" w:cs="Times New Roman"/>
                <w:bCs/>
              </w:rPr>
              <w:t>самоенергозабезпечення</w:t>
            </w:r>
            <w:proofErr w:type="spellEnd"/>
            <w:r w:rsidRPr="00260965">
              <w:rPr>
                <w:rFonts w:ascii="Times New Roman" w:hAnsi="Times New Roman" w:cs="Times New Roman"/>
                <w:bCs/>
              </w:rPr>
              <w:t xml:space="preserve"> бюджетних і комунальних установ за рахунок відновних джерел енергії (ВДЕ) та газової </w:t>
            </w:r>
            <w:proofErr w:type="spellStart"/>
            <w:r w:rsidRPr="00260965">
              <w:rPr>
                <w:rFonts w:ascii="Times New Roman" w:hAnsi="Times New Roman" w:cs="Times New Roman"/>
                <w:bCs/>
              </w:rPr>
              <w:t>когенерації</w:t>
            </w:r>
            <w:proofErr w:type="spellEnd"/>
          </w:p>
        </w:tc>
      </w:tr>
      <w:tr w:rsidR="00E3133B" w:rsidRPr="00260965" w14:paraId="71C8BF29" w14:textId="77777777" w:rsidTr="00E3133B">
        <w:trPr>
          <w:trHeight w:val="761"/>
        </w:trPr>
        <w:tc>
          <w:tcPr>
            <w:tcW w:w="1722" w:type="pct"/>
            <w:vMerge/>
            <w:shd w:val="clear" w:color="auto" w:fill="auto"/>
            <w:vAlign w:val="center"/>
          </w:tcPr>
          <w:p w14:paraId="414B4B0D" w14:textId="77777777" w:rsidR="00E3133B" w:rsidRPr="00260965" w:rsidRDefault="00E3133B" w:rsidP="00306EFA">
            <w:pPr>
              <w:pStyle w:val="a3"/>
              <w:ind w:left="0"/>
              <w:contextualSpacing w:val="0"/>
              <w:jc w:val="center"/>
              <w:rPr>
                <w:rFonts w:ascii="Times New Roman" w:hAnsi="Times New Roman" w:cs="Times New Roman"/>
                <w:b/>
                <w:szCs w:val="22"/>
              </w:rPr>
            </w:pPr>
          </w:p>
        </w:tc>
        <w:tc>
          <w:tcPr>
            <w:tcW w:w="3278" w:type="pct"/>
            <w:shd w:val="clear" w:color="auto" w:fill="auto"/>
            <w:vAlign w:val="center"/>
          </w:tcPr>
          <w:p w14:paraId="008B0EF0" w14:textId="77777777" w:rsidR="00E3133B" w:rsidRPr="00260965" w:rsidRDefault="00E3133B" w:rsidP="00306EFA">
            <w:pPr>
              <w:tabs>
                <w:tab w:val="left" w:pos="601"/>
              </w:tabs>
              <w:rPr>
                <w:rFonts w:ascii="Times New Roman" w:hAnsi="Times New Roman" w:cs="Times New Roman"/>
                <w:bCs/>
              </w:rPr>
            </w:pPr>
            <w:r w:rsidRPr="00260965">
              <w:rPr>
                <w:rFonts w:ascii="Times New Roman" w:hAnsi="Times New Roman" w:cs="Times New Roman"/>
                <w:bCs/>
              </w:rPr>
              <w:t>3.3.3. Домогтись зростання енергоефективності та енергоощадності в муніципальній енергетиці громади</w:t>
            </w:r>
          </w:p>
        </w:tc>
      </w:tr>
    </w:tbl>
    <w:p w14:paraId="76C8DF44" w14:textId="77777777" w:rsidR="000F3016" w:rsidRPr="00260965" w:rsidRDefault="000F3016" w:rsidP="000F3016">
      <w:pPr>
        <w:pStyle w:val="a6"/>
        <w:shd w:val="clear" w:color="auto" w:fill="FFFFFF"/>
        <w:spacing w:before="0" w:beforeAutospacing="0" w:afterLines="120" w:after="288" w:afterAutospacing="0" w:line="276" w:lineRule="auto"/>
        <w:ind w:firstLine="426"/>
        <w:contextualSpacing/>
        <w:rPr>
          <w:color w:val="1D1D1B"/>
        </w:rPr>
      </w:pPr>
    </w:p>
    <w:p w14:paraId="132A2F7D" w14:textId="77777777" w:rsidR="000F3016" w:rsidRPr="00260965" w:rsidRDefault="000F3016" w:rsidP="000F3016">
      <w:pPr>
        <w:rPr>
          <w:rFonts w:eastAsia="Times New Roman" w:cs="Times New Roman"/>
          <w:color w:val="1D1D1B"/>
          <w:kern w:val="0"/>
          <w:szCs w:val="24"/>
          <w:lang w:eastAsia="uk-UA"/>
          <w14:ligatures w14:val="none"/>
        </w:rPr>
      </w:pPr>
      <w:r w:rsidRPr="00260965">
        <w:rPr>
          <w:rFonts w:cs="Times New Roman"/>
          <w:color w:val="1D1D1B"/>
        </w:rPr>
        <w:br w:type="page"/>
      </w:r>
    </w:p>
    <w:p w14:paraId="4F7D4110" w14:textId="77777777" w:rsidR="00206DF0" w:rsidRPr="00260965" w:rsidRDefault="00206DF0" w:rsidP="0070399E">
      <w:pPr>
        <w:ind w:firstLine="426"/>
        <w:jc w:val="both"/>
        <w:rPr>
          <w:rFonts w:cs="Times New Roman"/>
        </w:rPr>
      </w:pPr>
    </w:p>
    <w:p w14:paraId="1E289C3A" w14:textId="532E7D11" w:rsidR="00423563" w:rsidRPr="00260965" w:rsidRDefault="00423563" w:rsidP="00423563">
      <w:pPr>
        <w:pStyle w:val="TableParagraph"/>
        <w:rPr>
          <w:rFonts w:ascii="Times New Roman" w:hAnsi="Times New Roman"/>
        </w:rPr>
      </w:pPr>
      <w:bookmarkStart w:id="6" w:name="_Toc149705348"/>
      <w:bookmarkStart w:id="7" w:name="_Toc149705349"/>
      <w:r w:rsidRPr="00260965">
        <w:rPr>
          <w:rFonts w:ascii="Times New Roman" w:hAnsi="Times New Roman"/>
          <w:b w:val="0"/>
          <w:bCs/>
        </w:rPr>
        <w:t>Таблиця 5.2.</w:t>
      </w:r>
      <w:r w:rsidRPr="00260965">
        <w:rPr>
          <w:rFonts w:ascii="Times New Roman" w:hAnsi="Times New Roman"/>
        </w:rPr>
        <w:t xml:space="preserve"> Аналіз відповідності стратегічних та оперативних цілей Стратегії розвитку </w:t>
      </w:r>
      <w:r w:rsidR="002E6708" w:rsidRPr="00260965">
        <w:rPr>
          <w:rFonts w:ascii="Times New Roman" w:hAnsi="Times New Roman"/>
        </w:rPr>
        <w:t>Дубів</w:t>
      </w:r>
      <w:r w:rsidRPr="00260965">
        <w:rPr>
          <w:rFonts w:ascii="Times New Roman" w:hAnsi="Times New Roman"/>
        </w:rPr>
        <w:t>ської селищної територіальної громади до 2027 року Державній стратегії регіонального розвитку на 2021-2027 роки</w:t>
      </w:r>
      <w:r w:rsidRPr="00260965">
        <w:rPr>
          <w:rFonts w:ascii="Times New Roman" w:hAnsi="Times New Roman"/>
          <w:vertAlign w:val="superscript"/>
        </w:rPr>
        <w:t>1</w:t>
      </w:r>
      <w:bookmarkEnd w:id="6"/>
    </w:p>
    <w:tbl>
      <w:tblPr>
        <w:tblpPr w:leftFromText="180" w:rightFromText="180" w:vertAnchor="text" w:tblpX="-719" w:tblpY="1"/>
        <w:tblOverlap w:val="neve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92"/>
        <w:gridCol w:w="593"/>
        <w:gridCol w:w="516"/>
        <w:gridCol w:w="632"/>
        <w:gridCol w:w="592"/>
        <w:gridCol w:w="440"/>
        <w:gridCol w:w="604"/>
        <w:gridCol w:w="593"/>
        <w:gridCol w:w="683"/>
        <w:gridCol w:w="516"/>
        <w:gridCol w:w="736"/>
        <w:gridCol w:w="567"/>
        <w:gridCol w:w="36"/>
      </w:tblGrid>
      <w:tr w:rsidR="00423563" w:rsidRPr="00260965" w14:paraId="4646C4F4" w14:textId="77777777" w:rsidTr="00306EFA">
        <w:trPr>
          <w:tblHead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E2E98" w14:textId="77777777" w:rsidR="00423563" w:rsidRPr="00260965" w:rsidRDefault="00423563" w:rsidP="00306EFA">
            <w:pPr>
              <w:tabs>
                <w:tab w:val="left" w:pos="450"/>
              </w:tabs>
              <w:autoSpaceDE w:val="0"/>
              <w:autoSpaceDN w:val="0"/>
              <w:adjustRightInd w:val="0"/>
              <w:ind w:firstLine="22"/>
              <w:jc w:val="center"/>
              <w:rPr>
                <w:rFonts w:cs="Times New Roman"/>
                <w:sz w:val="18"/>
                <w:szCs w:val="18"/>
                <w:shd w:val="clear" w:color="auto" w:fill="FFFFFF"/>
              </w:rPr>
            </w:pPr>
            <w:r w:rsidRPr="00260965">
              <w:rPr>
                <w:rFonts w:cs="Times New Roman"/>
                <w:sz w:val="20"/>
              </w:rPr>
              <w:t>Стратегічні та оперативні цілі ДСРР на 2021- 2027 роки</w:t>
            </w:r>
          </w:p>
        </w:tc>
        <w:tc>
          <w:tcPr>
            <w:tcW w:w="7100" w:type="dxa"/>
            <w:gridSpan w:val="13"/>
            <w:tcBorders>
              <w:top w:val="single" w:sz="4" w:space="0" w:color="auto"/>
              <w:left w:val="single" w:sz="4" w:space="0" w:color="auto"/>
              <w:bottom w:val="single" w:sz="4" w:space="0" w:color="auto"/>
              <w:right w:val="single" w:sz="4" w:space="0" w:color="auto"/>
            </w:tcBorders>
            <w:shd w:val="clear" w:color="auto" w:fill="auto"/>
          </w:tcPr>
          <w:p w14:paraId="304E48AC" w14:textId="0C26D5AF" w:rsidR="00423563" w:rsidRPr="00260965" w:rsidRDefault="00423563" w:rsidP="00306EFA">
            <w:pPr>
              <w:tabs>
                <w:tab w:val="left" w:pos="450"/>
              </w:tabs>
              <w:autoSpaceDE w:val="0"/>
              <w:autoSpaceDN w:val="0"/>
              <w:adjustRightInd w:val="0"/>
              <w:ind w:firstLine="22"/>
              <w:jc w:val="center"/>
              <w:rPr>
                <w:rFonts w:cs="Times New Roman"/>
              </w:rPr>
            </w:pPr>
            <w:r w:rsidRPr="00260965">
              <w:rPr>
                <w:rFonts w:cs="Times New Roman"/>
              </w:rPr>
              <w:t xml:space="preserve">Стратегічні та оперативні цілі Стратегії розвитку </w:t>
            </w:r>
            <w:r w:rsidRPr="00260965">
              <w:rPr>
                <w:rFonts w:cs="Times New Roman"/>
                <w:lang w:val="ru-RU"/>
              </w:rPr>
              <w:br/>
            </w:r>
            <w:r w:rsidRPr="00260965">
              <w:rPr>
                <w:rFonts w:cs="Times New Roman"/>
              </w:rPr>
              <w:t xml:space="preserve"> </w:t>
            </w:r>
            <w:r w:rsidR="002E6708" w:rsidRPr="00260965">
              <w:rPr>
                <w:rFonts w:cs="Times New Roman"/>
              </w:rPr>
              <w:t>Дубів</w:t>
            </w:r>
            <w:r w:rsidRPr="00260965">
              <w:rPr>
                <w:rFonts w:cs="Times New Roman"/>
              </w:rPr>
              <w:t>ської селищної територіальної громади до 2027 року</w:t>
            </w:r>
          </w:p>
        </w:tc>
      </w:tr>
      <w:tr w:rsidR="00423563" w:rsidRPr="00260965" w14:paraId="5EF87057" w14:textId="77777777" w:rsidTr="00306EFA">
        <w:trPr>
          <w:gridAfter w:val="1"/>
          <w:wAfter w:w="36" w:type="dxa"/>
          <w:cantSplit/>
          <w:trHeight w:val="3036"/>
          <w:tblHeader/>
        </w:trPr>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E8FA5" w14:textId="77777777" w:rsidR="00423563" w:rsidRPr="00260965" w:rsidRDefault="00423563" w:rsidP="00306EFA">
            <w:pPr>
              <w:tabs>
                <w:tab w:val="left" w:pos="450"/>
              </w:tabs>
              <w:ind w:firstLine="22"/>
              <w:rPr>
                <w:rFonts w:eastAsia="Times New Roman" w:cs="Times New Roman"/>
                <w:i/>
                <w:sz w:val="1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D97FF5" w14:textId="0223721E" w:rsidR="00423563" w:rsidRPr="00260965" w:rsidRDefault="00423563" w:rsidP="00306EFA">
            <w:pPr>
              <w:tabs>
                <w:tab w:val="left" w:pos="450"/>
              </w:tabs>
              <w:autoSpaceDE w:val="0"/>
              <w:autoSpaceDN w:val="0"/>
              <w:adjustRightInd w:val="0"/>
              <w:ind w:firstLine="22"/>
              <w:jc w:val="center"/>
              <w:rPr>
                <w:rFonts w:cs="Times New Roman"/>
                <w:b/>
                <w:bCs/>
                <w:sz w:val="14"/>
                <w:szCs w:val="14"/>
                <w:shd w:val="clear" w:color="auto" w:fill="FFFFFF"/>
              </w:rPr>
            </w:pPr>
            <w:r w:rsidRPr="00260965">
              <w:rPr>
                <w:rFonts w:cs="Times New Roman"/>
                <w:b/>
                <w:bCs/>
                <w:sz w:val="13"/>
                <w:szCs w:val="13"/>
              </w:rPr>
              <w:t xml:space="preserve">1. </w:t>
            </w:r>
            <w:r w:rsidRPr="00260965">
              <w:rPr>
                <w:rFonts w:cs="Times New Roman"/>
              </w:rPr>
              <w:t xml:space="preserve"> </w:t>
            </w:r>
            <w:r w:rsidRPr="00260965">
              <w:rPr>
                <w:rFonts w:cs="Times New Roman"/>
                <w:b/>
                <w:bCs/>
                <w:sz w:val="13"/>
                <w:szCs w:val="13"/>
              </w:rPr>
              <w:t>Активація місцевого економічного розвитку та залучення інвестицій</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0EE418" w14:textId="1283EAD8" w:rsidR="00423563" w:rsidRPr="00260965" w:rsidRDefault="00423563" w:rsidP="00306EFA">
            <w:pPr>
              <w:pStyle w:val="a3"/>
              <w:tabs>
                <w:tab w:val="left" w:pos="450"/>
              </w:tabs>
              <w:autoSpaceDE w:val="0"/>
              <w:autoSpaceDN w:val="0"/>
              <w:adjustRightInd w:val="0"/>
              <w:ind w:left="0" w:firstLine="22"/>
              <w:jc w:val="center"/>
              <w:rPr>
                <w:rFonts w:ascii="Times New Roman" w:hAnsi="Times New Roman" w:cs="Times New Roman"/>
                <w:bCs/>
                <w:color w:val="auto"/>
                <w:sz w:val="14"/>
                <w:szCs w:val="14"/>
                <w:shd w:val="clear" w:color="auto" w:fill="FFFFFF"/>
              </w:rPr>
            </w:pPr>
            <w:r w:rsidRPr="00260965">
              <w:rPr>
                <w:rFonts w:ascii="Times New Roman" w:hAnsi="Times New Roman" w:cs="Times New Roman"/>
                <w:bCs/>
                <w:color w:val="auto"/>
                <w:sz w:val="13"/>
                <w:szCs w:val="13"/>
              </w:rPr>
              <w:t xml:space="preserve">1.1. </w:t>
            </w:r>
            <w:r w:rsidRPr="00260965">
              <w:rPr>
                <w:rFonts w:ascii="Times New Roman" w:hAnsi="Times New Roman" w:cs="Times New Roman"/>
              </w:rPr>
              <w:t xml:space="preserve"> </w:t>
            </w:r>
            <w:r w:rsidRPr="00260965">
              <w:rPr>
                <w:rFonts w:ascii="Times New Roman" w:hAnsi="Times New Roman" w:cs="Times New Roman"/>
                <w:bCs/>
                <w:color w:val="auto"/>
                <w:sz w:val="13"/>
                <w:szCs w:val="13"/>
              </w:rPr>
              <w:t>Формування ефективної системи підтримки підприємництва і фермерства у громаді</w:t>
            </w:r>
          </w:p>
        </w:tc>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5163EE" w14:textId="1549B876"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1.2. </w:t>
            </w:r>
            <w:r w:rsidRPr="00260965">
              <w:rPr>
                <w:rFonts w:cs="Times New Roman"/>
              </w:rPr>
              <w:t xml:space="preserve"> </w:t>
            </w:r>
            <w:r w:rsidRPr="00260965">
              <w:rPr>
                <w:rFonts w:cs="Times New Roman"/>
                <w:bCs/>
                <w:sz w:val="13"/>
                <w:szCs w:val="13"/>
              </w:rPr>
              <w:t>Забезпечення сталого розвитку рекреаційно-оздоровчої і туристичної сфер громади</w:t>
            </w:r>
          </w:p>
        </w:tc>
        <w:tc>
          <w:tcPr>
            <w:tcW w:w="632" w:type="dxa"/>
            <w:tcBorders>
              <w:top w:val="single" w:sz="4" w:space="0" w:color="auto"/>
              <w:left w:val="single" w:sz="4" w:space="0" w:color="auto"/>
              <w:bottom w:val="single" w:sz="4" w:space="0" w:color="auto"/>
              <w:right w:val="single" w:sz="4" w:space="0" w:color="auto"/>
            </w:tcBorders>
            <w:shd w:val="clear" w:color="auto" w:fill="auto"/>
            <w:textDirection w:val="btLr"/>
          </w:tcPr>
          <w:p w14:paraId="69737AFF" w14:textId="0B18585F" w:rsidR="00423563" w:rsidRPr="00260965" w:rsidRDefault="00423563" w:rsidP="00306EFA">
            <w:pPr>
              <w:autoSpaceDE w:val="0"/>
              <w:autoSpaceDN w:val="0"/>
              <w:adjustRightInd w:val="0"/>
              <w:ind w:firstLine="22"/>
              <w:jc w:val="center"/>
              <w:rPr>
                <w:rFonts w:cs="Times New Roman"/>
                <w:bCs/>
                <w:sz w:val="12"/>
                <w:szCs w:val="12"/>
              </w:rPr>
            </w:pPr>
            <w:r w:rsidRPr="00260965">
              <w:rPr>
                <w:rFonts w:cs="Times New Roman"/>
                <w:bCs/>
                <w:sz w:val="13"/>
                <w:szCs w:val="13"/>
              </w:rPr>
              <w:t xml:space="preserve">1.3. </w:t>
            </w:r>
            <w:r w:rsidRPr="00260965">
              <w:rPr>
                <w:rFonts w:cs="Times New Roman"/>
              </w:rPr>
              <w:t xml:space="preserve"> </w:t>
            </w:r>
            <w:r w:rsidRPr="00260965">
              <w:rPr>
                <w:rFonts w:cs="Times New Roman"/>
                <w:bCs/>
                <w:sz w:val="13"/>
                <w:szCs w:val="13"/>
              </w:rPr>
              <w:t>Формування системи залучення внутрішніх і зовнішніх інвестицій в місцеву економіку та інфраструктуру громади</w:t>
            </w: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428B2A" w14:textId="01F70A1D" w:rsidR="00423563" w:rsidRPr="00260965" w:rsidRDefault="00423563" w:rsidP="00306EFA">
            <w:pPr>
              <w:autoSpaceDE w:val="0"/>
              <w:autoSpaceDN w:val="0"/>
              <w:adjustRightInd w:val="0"/>
              <w:ind w:firstLine="22"/>
              <w:jc w:val="center"/>
              <w:rPr>
                <w:rFonts w:cs="Times New Roman"/>
                <w:b/>
                <w:bCs/>
                <w:sz w:val="12"/>
                <w:szCs w:val="12"/>
                <w:shd w:val="clear" w:color="auto" w:fill="FFFFFF"/>
              </w:rPr>
            </w:pPr>
            <w:r w:rsidRPr="00260965">
              <w:rPr>
                <w:rFonts w:cs="Times New Roman"/>
                <w:b/>
                <w:bCs/>
                <w:sz w:val="13"/>
                <w:szCs w:val="13"/>
              </w:rPr>
              <w:t xml:space="preserve">2. </w:t>
            </w:r>
            <w:r w:rsidRPr="00260965">
              <w:rPr>
                <w:rFonts w:cs="Times New Roman"/>
              </w:rPr>
              <w:t xml:space="preserve"> </w:t>
            </w:r>
            <w:r w:rsidRPr="00260965">
              <w:rPr>
                <w:rFonts w:cs="Times New Roman"/>
                <w:b/>
                <w:bCs/>
                <w:sz w:val="13"/>
                <w:szCs w:val="13"/>
              </w:rPr>
              <w:t>Підвищення доступності і якості соціальних послуг у громаді</w:t>
            </w:r>
          </w:p>
        </w:tc>
        <w:tc>
          <w:tcPr>
            <w:tcW w:w="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088B4B" w14:textId="6F37A405"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2.1. </w:t>
            </w:r>
            <w:r w:rsidRPr="00260965">
              <w:rPr>
                <w:rFonts w:cs="Times New Roman"/>
              </w:rPr>
              <w:t xml:space="preserve"> </w:t>
            </w:r>
            <w:r w:rsidRPr="00260965">
              <w:rPr>
                <w:rFonts w:cs="Times New Roman"/>
                <w:bCs/>
                <w:sz w:val="13"/>
                <w:szCs w:val="13"/>
              </w:rPr>
              <w:t>Забезпечення доступності і якості освітніх послуг у громаді</w:t>
            </w:r>
          </w:p>
        </w:tc>
        <w:tc>
          <w:tcPr>
            <w:tcW w:w="6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D49615" w14:textId="5F399BA0"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2.2. </w:t>
            </w:r>
            <w:r w:rsidRPr="00260965">
              <w:rPr>
                <w:rFonts w:cs="Times New Roman"/>
              </w:rPr>
              <w:t xml:space="preserve">  </w:t>
            </w:r>
            <w:r w:rsidRPr="00260965">
              <w:rPr>
                <w:rFonts w:cs="Times New Roman"/>
                <w:bCs/>
                <w:sz w:val="13"/>
                <w:szCs w:val="13"/>
              </w:rPr>
              <w:t>Забезпечення якісних і доступних медичних та послуг соціального захисту у громаді</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8E9BAB" w14:textId="7812BA23"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2.3. </w:t>
            </w:r>
            <w:r w:rsidRPr="00260965">
              <w:rPr>
                <w:rFonts w:cs="Times New Roman"/>
              </w:rPr>
              <w:t xml:space="preserve"> </w:t>
            </w:r>
            <w:r w:rsidRPr="00260965">
              <w:rPr>
                <w:rFonts w:cs="Times New Roman"/>
                <w:bCs/>
                <w:sz w:val="13"/>
                <w:szCs w:val="13"/>
              </w:rPr>
              <w:t>Формування сучасного культурного простору та підвалин згуртованості громади</w:t>
            </w:r>
          </w:p>
        </w:tc>
        <w:tc>
          <w:tcPr>
            <w:tcW w:w="6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F6A226" w14:textId="35A261F7" w:rsidR="00423563" w:rsidRPr="00260965" w:rsidRDefault="00423563" w:rsidP="00306EFA">
            <w:pPr>
              <w:autoSpaceDE w:val="0"/>
              <w:autoSpaceDN w:val="0"/>
              <w:adjustRightInd w:val="0"/>
              <w:ind w:firstLine="22"/>
              <w:jc w:val="center"/>
              <w:rPr>
                <w:rFonts w:cs="Times New Roman"/>
                <w:b/>
                <w:sz w:val="14"/>
                <w:szCs w:val="14"/>
                <w:shd w:val="clear" w:color="auto" w:fill="FFFFFF"/>
              </w:rPr>
            </w:pPr>
            <w:r w:rsidRPr="00260965">
              <w:rPr>
                <w:rFonts w:cs="Times New Roman"/>
                <w:b/>
                <w:sz w:val="13"/>
                <w:szCs w:val="13"/>
              </w:rPr>
              <w:t xml:space="preserve">3. </w:t>
            </w:r>
            <w:r w:rsidRPr="00260965">
              <w:rPr>
                <w:rFonts w:cs="Times New Roman"/>
              </w:rPr>
              <w:t xml:space="preserve"> </w:t>
            </w:r>
            <w:r w:rsidRPr="00260965">
              <w:rPr>
                <w:rFonts w:cs="Times New Roman"/>
                <w:b/>
                <w:sz w:val="13"/>
                <w:szCs w:val="13"/>
              </w:rPr>
              <w:t>Забезпечення потреб громади у просторовому, інфраструктурному, енергетичному плануванні і розвитку та в екологічній безпеці</w:t>
            </w:r>
          </w:p>
        </w:tc>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75A07" w14:textId="57ABF44F" w:rsidR="00423563" w:rsidRPr="00260965" w:rsidRDefault="00423563" w:rsidP="00306EFA">
            <w:pPr>
              <w:autoSpaceDE w:val="0"/>
              <w:autoSpaceDN w:val="0"/>
              <w:adjustRightInd w:val="0"/>
              <w:ind w:firstLine="22"/>
              <w:jc w:val="center"/>
              <w:rPr>
                <w:rFonts w:cs="Times New Roman"/>
                <w:sz w:val="14"/>
                <w:szCs w:val="14"/>
                <w:shd w:val="clear" w:color="auto" w:fill="FFFFFF"/>
              </w:rPr>
            </w:pPr>
            <w:r w:rsidRPr="00260965">
              <w:rPr>
                <w:rFonts w:cs="Times New Roman"/>
                <w:sz w:val="13"/>
                <w:szCs w:val="13"/>
              </w:rPr>
              <w:t xml:space="preserve">3.1.  </w:t>
            </w:r>
            <w:r w:rsidRPr="00260965">
              <w:rPr>
                <w:rFonts w:cs="Times New Roman"/>
              </w:rPr>
              <w:t xml:space="preserve"> </w:t>
            </w:r>
            <w:r w:rsidRPr="00260965">
              <w:rPr>
                <w:rFonts w:cs="Times New Roman"/>
                <w:sz w:val="13"/>
                <w:szCs w:val="13"/>
              </w:rPr>
              <w:t>Забезпечення просторово-інфраструктурного планування і розвитку</w:t>
            </w:r>
          </w:p>
        </w:tc>
        <w:tc>
          <w:tcPr>
            <w:tcW w:w="7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05B0A8" w14:textId="1940D1C7"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3.2. </w:t>
            </w:r>
            <w:r w:rsidRPr="00260965">
              <w:rPr>
                <w:rFonts w:cs="Times New Roman"/>
              </w:rPr>
              <w:t xml:space="preserve"> </w:t>
            </w:r>
            <w:r w:rsidRPr="00260965">
              <w:rPr>
                <w:rFonts w:cs="Times New Roman"/>
                <w:bCs/>
                <w:sz w:val="13"/>
                <w:szCs w:val="13"/>
              </w:rPr>
              <w:t>Досягнення екологічної безпеки і раціонального природокористування як передумови сталого розвитку та адаптації  до змін клімату</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570F73" w14:textId="068689FC" w:rsidR="00423563" w:rsidRPr="00260965" w:rsidRDefault="00423563" w:rsidP="00306EFA">
            <w:pPr>
              <w:autoSpaceDE w:val="0"/>
              <w:autoSpaceDN w:val="0"/>
              <w:adjustRightInd w:val="0"/>
              <w:ind w:firstLine="22"/>
              <w:jc w:val="center"/>
              <w:rPr>
                <w:rFonts w:cs="Times New Roman"/>
                <w:bCs/>
                <w:sz w:val="14"/>
                <w:szCs w:val="14"/>
                <w:shd w:val="clear" w:color="auto" w:fill="FFFFFF"/>
              </w:rPr>
            </w:pPr>
            <w:r w:rsidRPr="00260965">
              <w:rPr>
                <w:rFonts w:cs="Times New Roman"/>
                <w:bCs/>
                <w:sz w:val="13"/>
                <w:szCs w:val="13"/>
              </w:rPr>
              <w:t xml:space="preserve">3.3. </w:t>
            </w:r>
            <w:r w:rsidRPr="00260965">
              <w:rPr>
                <w:rFonts w:cs="Times New Roman"/>
              </w:rPr>
              <w:t xml:space="preserve"> </w:t>
            </w:r>
            <w:r w:rsidRPr="00260965">
              <w:rPr>
                <w:rFonts w:cs="Times New Roman"/>
                <w:bCs/>
                <w:sz w:val="13"/>
                <w:szCs w:val="13"/>
              </w:rPr>
              <w:t>Формування стійкості муніципальної енергетики та енергоефективності громади</w:t>
            </w:r>
          </w:p>
        </w:tc>
      </w:tr>
      <w:tr w:rsidR="003D49E1" w:rsidRPr="00260965" w14:paraId="64515E15"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BFA90F8" w14:textId="4CD95ABC" w:rsidR="003D49E1" w:rsidRPr="00260965" w:rsidRDefault="003D49E1" w:rsidP="003D49E1">
            <w:pPr>
              <w:tabs>
                <w:tab w:val="left" w:pos="450"/>
              </w:tabs>
              <w:autoSpaceDE w:val="0"/>
              <w:autoSpaceDN w:val="0"/>
              <w:adjustRightInd w:val="0"/>
              <w:ind w:firstLine="22"/>
              <w:rPr>
                <w:rFonts w:cs="Times New Roman"/>
                <w:b/>
                <w:bCs/>
                <w:sz w:val="18"/>
                <w:szCs w:val="18"/>
                <w:shd w:val="clear" w:color="auto" w:fill="FFFFFF"/>
              </w:rPr>
            </w:pPr>
            <w:r w:rsidRPr="00260965">
              <w:rPr>
                <w:rFonts w:cs="Times New Roman"/>
                <w:sz w:val="18"/>
                <w:szCs w:val="18"/>
                <w:shd w:val="clear" w:color="auto" w:fill="FFFFFF"/>
              </w:rPr>
              <w:t>І. Формування згуртованої держави в соціальному, гуманітарному, економічному, екологічному, безпековому та просторовому вимірах</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698725A"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167D511"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65B601"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404337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037DDEA" w14:textId="3F54333C"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A49008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DA5D61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E132E9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0EFF2F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497EFF"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E99C11F"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2A85B"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12439E14"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0934038" w14:textId="071044B2" w:rsidR="003D49E1" w:rsidRPr="00260965" w:rsidRDefault="003D49E1" w:rsidP="003D49E1">
            <w:pPr>
              <w:pStyle w:val="a3"/>
              <w:widowControl/>
              <w:numPr>
                <w:ilvl w:val="1"/>
                <w:numId w:val="8"/>
              </w:numPr>
              <w:tabs>
                <w:tab w:val="left" w:pos="450"/>
              </w:tabs>
              <w:autoSpaceDE w:val="0"/>
              <w:autoSpaceDN w:val="0"/>
              <w:adjustRightInd w:val="0"/>
              <w:ind w:left="0" w:firstLine="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shd w:val="clear" w:color="auto" w:fill="FFFFFF"/>
              </w:rPr>
              <w:t>Забезпечення інтегрованого розвитку територій з урахуванням інтересів майбутніх поколінь</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C137019"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0C03B10"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A68F56"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5D58466"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B4512B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23EB281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F6E6DF3"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7CCA76"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06FD9C6" w14:textId="592B689A"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E0250A8" w14:textId="7158CD62"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9DCFAB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A6B50"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5FE3F65C"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471419B7" w14:textId="1C8DA440" w:rsidR="003D49E1" w:rsidRPr="00260965" w:rsidRDefault="003D49E1" w:rsidP="003D49E1">
            <w:pPr>
              <w:pStyle w:val="a3"/>
              <w:widowControl/>
              <w:numPr>
                <w:ilvl w:val="1"/>
                <w:numId w:val="8"/>
              </w:numPr>
              <w:tabs>
                <w:tab w:val="left" w:pos="450"/>
              </w:tabs>
              <w:autoSpaceDE w:val="0"/>
              <w:autoSpaceDN w:val="0"/>
              <w:adjustRightInd w:val="0"/>
              <w:ind w:left="0" w:firstLine="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shd w:val="clear" w:color="auto" w:fill="FFFFFF"/>
              </w:rPr>
              <w:t>Задоволення потреби населення у якісних адміністративних і публічних послугах</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92B6103"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035A0A2"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6039F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A9BE39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977CAB0" w14:textId="76CC28F3"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3A794CE" w14:textId="114BF854"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F049EFD" w14:textId="2A826058"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F544F5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0757B94"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1299B0" w14:textId="4D62650B"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29E9BE7" w14:textId="203FDF33"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FB1C6" w14:textId="1C3E61EF"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1D63F856"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476F03CF" w14:textId="1C3C4396" w:rsidR="003D49E1" w:rsidRPr="00260965" w:rsidRDefault="003D49E1" w:rsidP="003D49E1">
            <w:pPr>
              <w:pStyle w:val="a3"/>
              <w:widowControl/>
              <w:numPr>
                <w:ilvl w:val="1"/>
                <w:numId w:val="8"/>
              </w:numPr>
              <w:tabs>
                <w:tab w:val="left" w:pos="450"/>
              </w:tabs>
              <w:autoSpaceDE w:val="0"/>
              <w:autoSpaceDN w:val="0"/>
              <w:adjustRightInd w:val="0"/>
              <w:ind w:left="0" w:firstLine="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shd w:val="clear" w:color="auto" w:fill="FFFFFF"/>
              </w:rPr>
              <w:t>Соціальний захист ветеранів війни та їх сімей, ВПО та інших вразливих груп</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8F1F49E"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4211C3"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B040CE"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EB2E5F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02C36DB"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3B411D0A"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C03EC4A" w14:textId="1100E9B6"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D8CAB13"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88BC9BA"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5C6A589"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0C93EC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93E9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2975C6D0" w14:textId="77777777" w:rsidTr="00306EFA">
        <w:trPr>
          <w:gridAfter w:val="1"/>
          <w:wAfter w:w="36" w:type="dxa"/>
          <w:trHeight w:val="406"/>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F3ABE61" w14:textId="593A8F8E" w:rsidR="003D49E1" w:rsidRPr="00260965" w:rsidRDefault="003D49E1" w:rsidP="003D49E1">
            <w:pPr>
              <w:pStyle w:val="a3"/>
              <w:widowControl/>
              <w:tabs>
                <w:tab w:val="left" w:pos="450"/>
              </w:tabs>
              <w:autoSpaceDE w:val="0"/>
              <w:autoSpaceDN w:val="0"/>
              <w:adjustRightInd w:val="0"/>
              <w:ind w:left="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rPr>
              <w:t>ІІ. Підвищення рівня конкурентоспроможності регіонів</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BA65F7D" w14:textId="6B12B119" w:rsidR="003D49E1" w:rsidRPr="00260965" w:rsidRDefault="00105BDF" w:rsidP="003D49E1">
            <w:pPr>
              <w:tabs>
                <w:tab w:val="left" w:pos="450"/>
              </w:tabs>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8AA067E"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DC7DF93"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7D8CF0A"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38B74CB"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80C787F"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177779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F3341A1"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C69A7A9"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51E712" w14:textId="52CB35B4"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D1A6DF0"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86634"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1F7A2D48" w14:textId="77777777" w:rsidTr="003D49E1">
        <w:trPr>
          <w:gridAfter w:val="1"/>
          <w:wAfter w:w="36" w:type="dxa"/>
          <w:trHeight w:val="70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658DEF3" w14:textId="034F8744" w:rsidR="003D49E1" w:rsidRPr="00260965" w:rsidRDefault="003D49E1" w:rsidP="003D49E1">
            <w:pPr>
              <w:pStyle w:val="a3"/>
              <w:widowControl/>
              <w:tabs>
                <w:tab w:val="left" w:pos="450"/>
              </w:tabs>
              <w:autoSpaceDE w:val="0"/>
              <w:autoSpaceDN w:val="0"/>
              <w:adjustRightInd w:val="0"/>
              <w:ind w:left="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rPr>
              <w:t>2.1. Інфраструктура, стійка до безпекових, соціальних та економічних викликів</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A6DCB65"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120C799"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95ED43"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BBCB0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26995E8" w14:textId="510EBCF5"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7A89EC0" w14:textId="77F6C5CA"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ADF11CE"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ABACE98" w14:textId="58D82B02"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B949759" w14:textId="4720FEF2"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E7F348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10F215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F01F0" w14:textId="57E17549"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r>
      <w:tr w:rsidR="003D49E1" w:rsidRPr="00260965" w14:paraId="3E1B8FD9"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D27D582" w14:textId="5F618004" w:rsidR="003D49E1" w:rsidRPr="00260965" w:rsidRDefault="003D49E1" w:rsidP="003D49E1">
            <w:pPr>
              <w:pStyle w:val="a3"/>
              <w:widowControl/>
              <w:tabs>
                <w:tab w:val="left" w:pos="450"/>
              </w:tabs>
              <w:autoSpaceDE w:val="0"/>
              <w:autoSpaceDN w:val="0"/>
              <w:adjustRightInd w:val="0"/>
              <w:ind w:left="22"/>
              <w:jc w:val="both"/>
              <w:rPr>
                <w:rFonts w:ascii="Times New Roman" w:hAnsi="Times New Roman" w:cs="Times New Roman"/>
                <w:color w:val="auto"/>
                <w:sz w:val="18"/>
                <w:szCs w:val="18"/>
                <w:shd w:val="clear" w:color="auto" w:fill="FFFFFF"/>
              </w:rPr>
            </w:pPr>
            <w:r w:rsidRPr="00260965">
              <w:rPr>
                <w:rFonts w:ascii="Times New Roman" w:hAnsi="Times New Roman" w:cs="Times New Roman"/>
                <w:sz w:val="18"/>
                <w:szCs w:val="18"/>
              </w:rPr>
              <w:t>2.2. Сильна, спроможна та конкурентоздатна регіональна економіка</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C36B876" w14:textId="7F5D5685" w:rsidR="003D49E1" w:rsidRPr="00260965" w:rsidRDefault="00105BDF" w:rsidP="003D49E1">
            <w:pPr>
              <w:tabs>
                <w:tab w:val="left" w:pos="450"/>
              </w:tabs>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A4F77B6" w14:textId="3ACD26D3" w:rsidR="003D49E1" w:rsidRPr="00260965" w:rsidRDefault="00105BDF" w:rsidP="003D49E1">
            <w:pPr>
              <w:tabs>
                <w:tab w:val="left" w:pos="450"/>
              </w:tabs>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5B049E0" w14:textId="6B5745E4"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70ED829" w14:textId="0E21227C"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F87892B"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5DA5FC3A"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3CA337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F24E90B"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60D2729"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1A4136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E89498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5DA1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4B789F39" w14:textId="77777777" w:rsidTr="00836715">
        <w:trPr>
          <w:gridAfter w:val="1"/>
          <w:wAfter w:w="36" w:type="dxa"/>
          <w:trHeight w:val="491"/>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426A5139" w14:textId="4F537C50" w:rsidR="003D49E1" w:rsidRPr="00260965" w:rsidRDefault="003D49E1" w:rsidP="003D49E1">
            <w:pPr>
              <w:tabs>
                <w:tab w:val="left" w:pos="450"/>
              </w:tabs>
              <w:autoSpaceDE w:val="0"/>
              <w:autoSpaceDN w:val="0"/>
              <w:adjustRightInd w:val="0"/>
              <w:ind w:firstLine="22"/>
              <w:rPr>
                <w:rFonts w:cs="Times New Roman"/>
                <w:b/>
                <w:bCs/>
                <w:sz w:val="18"/>
                <w:szCs w:val="18"/>
                <w:shd w:val="clear" w:color="auto" w:fill="FFFFFF"/>
              </w:rPr>
            </w:pPr>
            <w:r w:rsidRPr="00260965">
              <w:rPr>
                <w:rFonts w:cs="Times New Roman"/>
                <w:sz w:val="18"/>
                <w:szCs w:val="18"/>
              </w:rPr>
              <w:t>III. Розбудова ефективного багаторівневого врядування</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3BAC5F0"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F482D94"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F0952B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3B823E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A464FDF"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267320F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9C550DE"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1BC2F04"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B64622C" w14:textId="28349CD4"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173B41"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748FD7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30715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37026A2A" w14:textId="77777777" w:rsidTr="00836715">
        <w:trPr>
          <w:gridAfter w:val="1"/>
          <w:wAfter w:w="36" w:type="dxa"/>
          <w:trHeight w:val="287"/>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6D812346" w14:textId="10739C37" w:rsidR="003D49E1" w:rsidRPr="00260965" w:rsidRDefault="003D49E1" w:rsidP="003D49E1">
            <w:pPr>
              <w:tabs>
                <w:tab w:val="left" w:pos="450"/>
              </w:tabs>
              <w:autoSpaceDE w:val="0"/>
              <w:autoSpaceDN w:val="0"/>
              <w:adjustRightInd w:val="0"/>
              <w:ind w:firstLine="22"/>
              <w:rPr>
                <w:rFonts w:cs="Times New Roman"/>
                <w:sz w:val="18"/>
                <w:szCs w:val="18"/>
                <w:shd w:val="clear" w:color="auto" w:fill="FFFFFF"/>
              </w:rPr>
            </w:pPr>
            <w:r w:rsidRPr="00260965">
              <w:rPr>
                <w:rFonts w:cs="Times New Roman"/>
                <w:sz w:val="18"/>
                <w:szCs w:val="18"/>
              </w:rPr>
              <w:t>3.1. Розвиток інституційної спроможності органів публічної влади з урахування практик ЄС</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E331EE8"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A35621A" w14:textId="77777777"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D0165A6"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9A561DA"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8A7CC26" w14:textId="0BA63B64"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84FB37C" w14:textId="1BF4712B"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A5622D" w14:textId="6F11E112"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7B45927" w14:textId="24C32FEA"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CCCE9F0" w14:textId="6637A664" w:rsidR="003D49E1" w:rsidRPr="00260965" w:rsidRDefault="00105BDF" w:rsidP="003D49E1">
            <w:pPr>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C375B94"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2C109DF"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45FF7"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r w:rsidR="003D49E1" w:rsidRPr="00260965" w14:paraId="6954D316" w14:textId="77777777" w:rsidTr="00306EFA">
        <w:trPr>
          <w:gridAfter w:val="1"/>
          <w:wAfter w:w="36" w:type="dxa"/>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72AF9928" w14:textId="391204EA" w:rsidR="003D49E1" w:rsidRPr="00260965" w:rsidRDefault="003D49E1" w:rsidP="003D49E1">
            <w:pPr>
              <w:tabs>
                <w:tab w:val="left" w:pos="318"/>
              </w:tabs>
              <w:autoSpaceDE w:val="0"/>
              <w:autoSpaceDN w:val="0"/>
              <w:adjustRightInd w:val="0"/>
              <w:ind w:firstLine="22"/>
              <w:rPr>
                <w:rFonts w:cs="Times New Roman"/>
                <w:sz w:val="18"/>
                <w:szCs w:val="18"/>
                <w:shd w:val="clear" w:color="auto" w:fill="FFFFFF"/>
              </w:rPr>
            </w:pPr>
            <w:r w:rsidRPr="00260965">
              <w:rPr>
                <w:rFonts w:cs="Times New Roman"/>
                <w:sz w:val="18"/>
                <w:szCs w:val="18"/>
              </w:rPr>
              <w:t>3.2. Розвиток різних форм співробітництва та управління публічними інвестиціями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59393CF" w14:textId="7FF748CE" w:rsidR="003D49E1" w:rsidRPr="00260965" w:rsidRDefault="00105BDF" w:rsidP="003D49E1">
            <w:pPr>
              <w:tabs>
                <w:tab w:val="left" w:pos="450"/>
              </w:tabs>
              <w:autoSpaceDE w:val="0"/>
              <w:autoSpaceDN w:val="0"/>
              <w:adjustRightInd w:val="0"/>
              <w:ind w:firstLine="22"/>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99A44D8" w14:textId="03412AB9" w:rsidR="003D49E1" w:rsidRPr="00260965" w:rsidRDefault="003D49E1" w:rsidP="003D49E1">
            <w:pPr>
              <w:tabs>
                <w:tab w:val="left" w:pos="450"/>
              </w:tabs>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4FC160"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4BA4E79"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A61668D"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5A80CF5"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B05F5C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EB1FCC1"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D3A3387"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CD7C3D2"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C8019D8"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C430C" w14:textId="77777777" w:rsidR="003D49E1" w:rsidRPr="00260965" w:rsidRDefault="003D49E1" w:rsidP="003D49E1">
            <w:pPr>
              <w:autoSpaceDE w:val="0"/>
              <w:autoSpaceDN w:val="0"/>
              <w:adjustRightInd w:val="0"/>
              <w:ind w:firstLine="22"/>
              <w:jc w:val="center"/>
              <w:rPr>
                <w:rFonts w:cs="Times New Roman"/>
                <w:sz w:val="28"/>
                <w:szCs w:val="18"/>
                <w:shd w:val="clear" w:color="auto" w:fill="FFFFFF"/>
              </w:rPr>
            </w:pPr>
          </w:p>
        </w:tc>
      </w:tr>
    </w:tbl>
    <w:p w14:paraId="3ED1C064" w14:textId="77777777" w:rsidR="00423563" w:rsidRPr="00260965" w:rsidRDefault="00423563" w:rsidP="00423563">
      <w:pPr>
        <w:autoSpaceDE w:val="0"/>
        <w:autoSpaceDN w:val="0"/>
        <w:adjustRightInd w:val="0"/>
        <w:rPr>
          <w:rFonts w:eastAsia="Times New Roman" w:cs="Times New Roman"/>
          <w:sz w:val="18"/>
          <w:szCs w:val="18"/>
        </w:rPr>
      </w:pPr>
      <w:r w:rsidRPr="00260965">
        <w:rPr>
          <w:rFonts w:cs="Times New Roman"/>
          <w:sz w:val="18"/>
          <w:szCs w:val="18"/>
          <w:vertAlign w:val="superscript"/>
        </w:rPr>
        <w:t>1</w:t>
      </w:r>
      <w:r w:rsidRPr="00260965">
        <w:rPr>
          <w:rFonts w:cs="Times New Roman"/>
          <w:sz w:val="18"/>
          <w:szCs w:val="18"/>
        </w:rPr>
        <w:t>У клітинках ступінь зв’язку окремих цілей відмічається як: ** (сильний зв’язок) або * (опосередкований зв’язок)</w:t>
      </w:r>
    </w:p>
    <w:p w14:paraId="0FCE8CBB" w14:textId="77777777" w:rsidR="00423563" w:rsidRPr="00260965" w:rsidRDefault="00423563" w:rsidP="00423563">
      <w:pPr>
        <w:rPr>
          <w:rFonts w:eastAsia="Arial" w:cs="Times New Roman"/>
          <w:b/>
          <w:bCs/>
          <w:kern w:val="0"/>
          <w:shd w:val="clear" w:color="auto" w:fill="FFFFFF"/>
          <w14:ligatures w14:val="none"/>
        </w:rPr>
      </w:pPr>
      <w:r w:rsidRPr="00260965">
        <w:rPr>
          <w:rFonts w:cs="Times New Roman"/>
          <w:bCs/>
        </w:rPr>
        <w:br w:type="page"/>
      </w:r>
    </w:p>
    <w:p w14:paraId="01F99198" w14:textId="6252810B" w:rsidR="00423563" w:rsidRPr="00260965" w:rsidRDefault="00423563" w:rsidP="00423563">
      <w:pPr>
        <w:pStyle w:val="TableParagraph"/>
        <w:rPr>
          <w:rFonts w:ascii="Times New Roman" w:hAnsi="Times New Roman"/>
        </w:rPr>
      </w:pPr>
      <w:r w:rsidRPr="00260965">
        <w:rPr>
          <w:rFonts w:ascii="Times New Roman" w:hAnsi="Times New Roman"/>
          <w:bCs/>
        </w:rPr>
        <w:lastRenderedPageBreak/>
        <w:t>Таблиця 5.3</w:t>
      </w:r>
      <w:r w:rsidRPr="00260965">
        <w:rPr>
          <w:rFonts w:ascii="Times New Roman" w:hAnsi="Times New Roman"/>
        </w:rPr>
        <w:t xml:space="preserve"> Аналіз відповідності стратегічних та оперативних цілей Стратегії розвитку </w:t>
      </w:r>
      <w:r w:rsidR="002E6708" w:rsidRPr="00260965">
        <w:rPr>
          <w:rFonts w:ascii="Times New Roman" w:hAnsi="Times New Roman"/>
        </w:rPr>
        <w:t>Дубів</w:t>
      </w:r>
      <w:r w:rsidRPr="00260965">
        <w:rPr>
          <w:rFonts w:ascii="Times New Roman" w:hAnsi="Times New Roman"/>
        </w:rPr>
        <w:t>ської селищної територіальної громади до 2027 року Регіональній стратегії розвитку Закарпатської області на період 2021 – 2027 років</w:t>
      </w:r>
      <w:r w:rsidRPr="00260965">
        <w:rPr>
          <w:rFonts w:ascii="Times New Roman" w:hAnsi="Times New Roman"/>
          <w:vertAlign w:val="superscript"/>
        </w:rPr>
        <w:t>2</w:t>
      </w:r>
      <w:bookmarkEnd w:id="7"/>
    </w:p>
    <w:tbl>
      <w:tblPr>
        <w:tblW w:w="103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92"/>
        <w:gridCol w:w="593"/>
        <w:gridCol w:w="593"/>
        <w:gridCol w:w="592"/>
        <w:gridCol w:w="592"/>
        <w:gridCol w:w="587"/>
        <w:gridCol w:w="593"/>
        <w:gridCol w:w="593"/>
        <w:gridCol w:w="592"/>
        <w:gridCol w:w="593"/>
        <w:gridCol w:w="748"/>
        <w:gridCol w:w="597"/>
      </w:tblGrid>
      <w:tr w:rsidR="00423563" w:rsidRPr="00260965" w14:paraId="461E4B50" w14:textId="77777777" w:rsidTr="00306EFA">
        <w:trPr>
          <w:tblHead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31569" w14:textId="77777777" w:rsidR="00423563" w:rsidRPr="00260965" w:rsidRDefault="00423563" w:rsidP="00306EFA">
            <w:pPr>
              <w:tabs>
                <w:tab w:val="left" w:pos="312"/>
              </w:tabs>
              <w:autoSpaceDE w:val="0"/>
              <w:autoSpaceDN w:val="0"/>
              <w:adjustRightInd w:val="0"/>
              <w:ind w:firstLine="29"/>
              <w:jc w:val="center"/>
              <w:rPr>
                <w:rFonts w:cs="Times New Roman"/>
                <w:iCs/>
                <w:sz w:val="18"/>
                <w:szCs w:val="18"/>
                <w:shd w:val="clear" w:color="auto" w:fill="FFFFFF"/>
              </w:rPr>
            </w:pPr>
            <w:r w:rsidRPr="00260965">
              <w:rPr>
                <w:rFonts w:cs="Times New Roman"/>
                <w:iCs/>
                <w:sz w:val="20"/>
              </w:rPr>
              <w:t xml:space="preserve">Стратегічні та оперативні цілі </w:t>
            </w:r>
            <w:r w:rsidRPr="00260965">
              <w:rPr>
                <w:rFonts w:cs="Times New Roman"/>
                <w:iCs/>
              </w:rPr>
              <w:t>Регіональної стратегії розвитку Закарпатської області на період 2021 – 2027 років</w:t>
            </w:r>
          </w:p>
        </w:tc>
        <w:tc>
          <w:tcPr>
            <w:tcW w:w="7265" w:type="dxa"/>
            <w:gridSpan w:val="12"/>
            <w:tcBorders>
              <w:top w:val="single" w:sz="4" w:space="0" w:color="auto"/>
              <w:left w:val="single" w:sz="4" w:space="0" w:color="auto"/>
              <w:bottom w:val="single" w:sz="4" w:space="0" w:color="auto"/>
              <w:right w:val="single" w:sz="4" w:space="0" w:color="auto"/>
            </w:tcBorders>
            <w:shd w:val="clear" w:color="auto" w:fill="auto"/>
          </w:tcPr>
          <w:p w14:paraId="346948E5" w14:textId="2DCC35BC" w:rsidR="00423563" w:rsidRPr="00260965" w:rsidRDefault="00423563" w:rsidP="00306EFA">
            <w:pPr>
              <w:tabs>
                <w:tab w:val="left" w:pos="312"/>
              </w:tabs>
              <w:autoSpaceDE w:val="0"/>
              <w:autoSpaceDN w:val="0"/>
              <w:adjustRightInd w:val="0"/>
              <w:ind w:firstLine="29"/>
              <w:jc w:val="center"/>
              <w:rPr>
                <w:rFonts w:cs="Times New Roman"/>
                <w:iCs/>
              </w:rPr>
            </w:pPr>
            <w:r w:rsidRPr="00260965">
              <w:rPr>
                <w:rFonts w:cs="Times New Roman"/>
                <w:iCs/>
              </w:rPr>
              <w:t xml:space="preserve">Стратегічні та оперативні цілі Стратегії розвитку </w:t>
            </w:r>
            <w:r w:rsidR="002E6708" w:rsidRPr="00260965">
              <w:rPr>
                <w:rFonts w:cs="Times New Roman"/>
                <w:iCs/>
              </w:rPr>
              <w:t>Дубів</w:t>
            </w:r>
            <w:r w:rsidRPr="00260965">
              <w:rPr>
                <w:rFonts w:cs="Times New Roman"/>
                <w:iCs/>
              </w:rPr>
              <w:t>ської селищної територіальної громади до 2027 року</w:t>
            </w:r>
          </w:p>
        </w:tc>
      </w:tr>
      <w:tr w:rsidR="00011BA0" w:rsidRPr="00260965" w14:paraId="2FCDE523" w14:textId="77777777" w:rsidTr="00306EFA">
        <w:trPr>
          <w:cantSplit/>
          <w:trHeight w:val="2888"/>
          <w:tblHeader/>
        </w:trPr>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C18E7" w14:textId="77777777" w:rsidR="00011BA0" w:rsidRPr="00260965" w:rsidRDefault="00011BA0" w:rsidP="00011BA0">
            <w:pPr>
              <w:tabs>
                <w:tab w:val="left" w:pos="312"/>
              </w:tabs>
              <w:spacing w:after="0"/>
              <w:ind w:firstLine="29"/>
              <w:rPr>
                <w:rFonts w:eastAsia="Times New Roman" w:cs="Times New Roman"/>
                <w:i/>
                <w:sz w:val="1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940B6C" w14:textId="560D862B" w:rsidR="00011BA0" w:rsidRPr="00260965" w:rsidRDefault="00011BA0" w:rsidP="00011BA0">
            <w:pPr>
              <w:tabs>
                <w:tab w:val="left" w:pos="312"/>
              </w:tabs>
              <w:autoSpaceDE w:val="0"/>
              <w:autoSpaceDN w:val="0"/>
              <w:adjustRightInd w:val="0"/>
              <w:spacing w:after="0" w:line="240" w:lineRule="auto"/>
              <w:ind w:firstLine="29"/>
              <w:jc w:val="center"/>
              <w:rPr>
                <w:rFonts w:cs="Times New Roman"/>
                <w:b/>
                <w:bCs/>
                <w:sz w:val="13"/>
                <w:szCs w:val="13"/>
                <w:shd w:val="clear" w:color="auto" w:fill="FFFFFF"/>
              </w:rPr>
            </w:pPr>
            <w:r w:rsidRPr="00260965">
              <w:rPr>
                <w:rFonts w:cs="Times New Roman"/>
                <w:b/>
                <w:bCs/>
                <w:sz w:val="13"/>
                <w:szCs w:val="13"/>
              </w:rPr>
              <w:t xml:space="preserve">1. </w:t>
            </w:r>
            <w:r w:rsidRPr="00260965">
              <w:rPr>
                <w:rFonts w:cs="Times New Roman"/>
              </w:rPr>
              <w:t xml:space="preserve"> </w:t>
            </w:r>
            <w:r w:rsidRPr="00260965">
              <w:rPr>
                <w:rFonts w:cs="Times New Roman"/>
                <w:b/>
                <w:bCs/>
                <w:sz w:val="13"/>
                <w:szCs w:val="13"/>
              </w:rPr>
              <w:t>Активація місцевого економічного розвитку та залучення інвестицій</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86D5DF" w14:textId="53D4E0CA" w:rsidR="00011BA0" w:rsidRPr="00260965" w:rsidRDefault="00011BA0" w:rsidP="00011BA0">
            <w:pPr>
              <w:pStyle w:val="a3"/>
              <w:tabs>
                <w:tab w:val="left" w:pos="312"/>
              </w:tabs>
              <w:autoSpaceDE w:val="0"/>
              <w:autoSpaceDN w:val="0"/>
              <w:adjustRightInd w:val="0"/>
              <w:ind w:left="0" w:firstLine="29"/>
              <w:jc w:val="center"/>
              <w:rPr>
                <w:rFonts w:ascii="Times New Roman" w:hAnsi="Times New Roman" w:cs="Times New Roman"/>
                <w:bCs/>
                <w:color w:val="auto"/>
                <w:sz w:val="13"/>
                <w:szCs w:val="13"/>
                <w:shd w:val="clear" w:color="auto" w:fill="FFFFFF"/>
              </w:rPr>
            </w:pPr>
            <w:r w:rsidRPr="00260965">
              <w:rPr>
                <w:rFonts w:ascii="Times New Roman" w:hAnsi="Times New Roman" w:cs="Times New Roman"/>
                <w:bCs/>
                <w:color w:val="auto"/>
                <w:sz w:val="13"/>
                <w:szCs w:val="13"/>
              </w:rPr>
              <w:t xml:space="preserve">1.1. </w:t>
            </w:r>
            <w:r w:rsidRPr="00260965">
              <w:rPr>
                <w:rFonts w:ascii="Times New Roman" w:hAnsi="Times New Roman" w:cs="Times New Roman"/>
              </w:rPr>
              <w:t xml:space="preserve"> </w:t>
            </w:r>
            <w:r w:rsidRPr="00260965">
              <w:rPr>
                <w:rFonts w:ascii="Times New Roman" w:hAnsi="Times New Roman" w:cs="Times New Roman"/>
                <w:bCs/>
                <w:color w:val="auto"/>
                <w:sz w:val="13"/>
                <w:szCs w:val="13"/>
              </w:rPr>
              <w:t>Формування ефективної системи підтримки підприємництва і фермерства у громаді</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C7A93A" w14:textId="7DC90943" w:rsidR="00011BA0" w:rsidRPr="00260965" w:rsidRDefault="00011BA0" w:rsidP="00011BA0">
            <w:pPr>
              <w:tabs>
                <w:tab w:val="left" w:pos="312"/>
              </w:tabs>
              <w:autoSpaceDE w:val="0"/>
              <w:autoSpaceDN w:val="0"/>
              <w:adjustRightInd w:val="0"/>
              <w:spacing w:after="0" w:line="240" w:lineRule="auto"/>
              <w:ind w:firstLine="29"/>
              <w:jc w:val="center"/>
              <w:rPr>
                <w:rFonts w:cs="Times New Roman"/>
                <w:bCs/>
                <w:sz w:val="13"/>
                <w:szCs w:val="13"/>
                <w:shd w:val="clear" w:color="auto" w:fill="FFFFFF"/>
              </w:rPr>
            </w:pPr>
            <w:r w:rsidRPr="00260965">
              <w:rPr>
                <w:rFonts w:cs="Times New Roman"/>
                <w:bCs/>
                <w:sz w:val="13"/>
                <w:szCs w:val="13"/>
              </w:rPr>
              <w:t xml:space="preserve">1.2. </w:t>
            </w:r>
            <w:r w:rsidRPr="00260965">
              <w:rPr>
                <w:rFonts w:cs="Times New Roman"/>
              </w:rPr>
              <w:t xml:space="preserve"> </w:t>
            </w:r>
            <w:r w:rsidRPr="00260965">
              <w:rPr>
                <w:rFonts w:cs="Times New Roman"/>
                <w:bCs/>
                <w:sz w:val="13"/>
                <w:szCs w:val="13"/>
              </w:rPr>
              <w:t>Забезпечення сталого розвитку рекреаційно-оздоровчої і туристичної сфер громади</w:t>
            </w: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tcPr>
          <w:p w14:paraId="62B3C80C" w14:textId="4148D263" w:rsidR="00011BA0" w:rsidRPr="00260965" w:rsidRDefault="00011BA0" w:rsidP="00011BA0">
            <w:pPr>
              <w:tabs>
                <w:tab w:val="left" w:pos="312"/>
              </w:tabs>
              <w:autoSpaceDE w:val="0"/>
              <w:autoSpaceDN w:val="0"/>
              <w:adjustRightInd w:val="0"/>
              <w:spacing w:after="0" w:line="240" w:lineRule="auto"/>
              <w:ind w:firstLine="29"/>
              <w:jc w:val="center"/>
              <w:rPr>
                <w:rFonts w:cs="Times New Roman"/>
                <w:sz w:val="13"/>
                <w:szCs w:val="13"/>
              </w:rPr>
            </w:pPr>
            <w:r w:rsidRPr="00260965">
              <w:rPr>
                <w:rFonts w:cs="Times New Roman"/>
                <w:bCs/>
                <w:sz w:val="13"/>
                <w:szCs w:val="13"/>
              </w:rPr>
              <w:t xml:space="preserve">1.3. </w:t>
            </w:r>
            <w:r w:rsidRPr="00260965">
              <w:rPr>
                <w:rFonts w:cs="Times New Roman"/>
              </w:rPr>
              <w:t xml:space="preserve"> </w:t>
            </w:r>
            <w:r w:rsidRPr="00260965">
              <w:rPr>
                <w:rFonts w:cs="Times New Roman"/>
                <w:bCs/>
                <w:sz w:val="13"/>
                <w:szCs w:val="13"/>
              </w:rPr>
              <w:t>Формування системи залучення внутрішніх і зовнішніх інвестицій в місцеву економіку та інфраструктуру громади</w:t>
            </w: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0E541F" w14:textId="430C49C7" w:rsidR="00011BA0" w:rsidRPr="00260965" w:rsidRDefault="00011BA0" w:rsidP="00011BA0">
            <w:pPr>
              <w:tabs>
                <w:tab w:val="left" w:pos="312"/>
              </w:tabs>
              <w:autoSpaceDE w:val="0"/>
              <w:autoSpaceDN w:val="0"/>
              <w:adjustRightInd w:val="0"/>
              <w:spacing w:after="0" w:line="240" w:lineRule="auto"/>
              <w:ind w:firstLine="29"/>
              <w:jc w:val="center"/>
              <w:rPr>
                <w:rFonts w:cs="Times New Roman"/>
                <w:b/>
                <w:bCs/>
                <w:sz w:val="13"/>
                <w:szCs w:val="13"/>
                <w:shd w:val="clear" w:color="auto" w:fill="FFFFFF"/>
              </w:rPr>
            </w:pPr>
            <w:r w:rsidRPr="00260965">
              <w:rPr>
                <w:rFonts w:cs="Times New Roman"/>
                <w:b/>
                <w:bCs/>
                <w:sz w:val="13"/>
                <w:szCs w:val="13"/>
              </w:rPr>
              <w:t xml:space="preserve">2. </w:t>
            </w:r>
            <w:r w:rsidRPr="00260965">
              <w:rPr>
                <w:rFonts w:cs="Times New Roman"/>
              </w:rPr>
              <w:t xml:space="preserve"> </w:t>
            </w:r>
            <w:r w:rsidRPr="00260965">
              <w:rPr>
                <w:rFonts w:cs="Times New Roman"/>
                <w:b/>
                <w:bCs/>
                <w:sz w:val="13"/>
                <w:szCs w:val="13"/>
              </w:rPr>
              <w:t>Підвищення доступності і якості соціальних послуг у громаді</w:t>
            </w:r>
          </w:p>
        </w:tc>
        <w:tc>
          <w:tcPr>
            <w:tcW w:w="58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934748" w14:textId="79F5B5EE" w:rsidR="00011BA0" w:rsidRPr="00260965" w:rsidRDefault="00011BA0" w:rsidP="00011BA0">
            <w:pPr>
              <w:tabs>
                <w:tab w:val="left" w:pos="312"/>
              </w:tabs>
              <w:autoSpaceDE w:val="0"/>
              <w:autoSpaceDN w:val="0"/>
              <w:adjustRightInd w:val="0"/>
              <w:spacing w:after="0" w:line="240" w:lineRule="auto"/>
              <w:ind w:firstLine="29"/>
              <w:jc w:val="center"/>
              <w:rPr>
                <w:rFonts w:cs="Times New Roman"/>
                <w:sz w:val="13"/>
                <w:szCs w:val="13"/>
                <w:shd w:val="clear" w:color="auto" w:fill="FFFFFF"/>
              </w:rPr>
            </w:pPr>
            <w:r w:rsidRPr="00260965">
              <w:rPr>
                <w:rFonts w:cs="Times New Roman"/>
                <w:bCs/>
                <w:sz w:val="13"/>
                <w:szCs w:val="13"/>
              </w:rPr>
              <w:t xml:space="preserve">2.1. </w:t>
            </w:r>
            <w:r w:rsidRPr="00260965">
              <w:rPr>
                <w:rFonts w:cs="Times New Roman"/>
              </w:rPr>
              <w:t xml:space="preserve"> </w:t>
            </w:r>
            <w:r w:rsidRPr="00260965">
              <w:rPr>
                <w:rFonts w:cs="Times New Roman"/>
                <w:bCs/>
                <w:sz w:val="13"/>
                <w:szCs w:val="13"/>
              </w:rPr>
              <w:t>Забезпечення доступності і якості освітніх послуг у громаді</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225A9E" w14:textId="66AAE0F3" w:rsidR="00011BA0" w:rsidRPr="00260965" w:rsidRDefault="00011BA0" w:rsidP="00011BA0">
            <w:pPr>
              <w:tabs>
                <w:tab w:val="left" w:pos="312"/>
              </w:tabs>
              <w:autoSpaceDE w:val="0"/>
              <w:autoSpaceDN w:val="0"/>
              <w:adjustRightInd w:val="0"/>
              <w:spacing w:after="0" w:line="240" w:lineRule="auto"/>
              <w:ind w:firstLine="29"/>
              <w:jc w:val="center"/>
              <w:rPr>
                <w:rFonts w:cs="Times New Roman"/>
                <w:bCs/>
                <w:sz w:val="13"/>
                <w:szCs w:val="13"/>
                <w:shd w:val="clear" w:color="auto" w:fill="FFFFFF"/>
              </w:rPr>
            </w:pPr>
            <w:r w:rsidRPr="00260965">
              <w:rPr>
                <w:rFonts w:cs="Times New Roman"/>
                <w:bCs/>
                <w:sz w:val="13"/>
                <w:szCs w:val="13"/>
              </w:rPr>
              <w:t xml:space="preserve">2.2. </w:t>
            </w:r>
            <w:r w:rsidRPr="00260965">
              <w:rPr>
                <w:rFonts w:cs="Times New Roman"/>
              </w:rPr>
              <w:t xml:space="preserve">  </w:t>
            </w:r>
            <w:r w:rsidRPr="00260965">
              <w:rPr>
                <w:rFonts w:cs="Times New Roman"/>
                <w:bCs/>
                <w:sz w:val="13"/>
                <w:szCs w:val="13"/>
              </w:rPr>
              <w:t>Забезпечення якісних і доступних медичних та послуг соціального захисту у громаді</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FB217D" w14:textId="34F9C6A0" w:rsidR="00011BA0" w:rsidRPr="00260965" w:rsidRDefault="00011BA0" w:rsidP="00011BA0">
            <w:pPr>
              <w:tabs>
                <w:tab w:val="left" w:pos="312"/>
              </w:tabs>
              <w:autoSpaceDE w:val="0"/>
              <w:autoSpaceDN w:val="0"/>
              <w:adjustRightInd w:val="0"/>
              <w:spacing w:after="0" w:line="240" w:lineRule="auto"/>
              <w:ind w:firstLine="29"/>
              <w:jc w:val="center"/>
              <w:rPr>
                <w:rFonts w:cs="Times New Roman"/>
                <w:bCs/>
                <w:sz w:val="13"/>
                <w:szCs w:val="13"/>
                <w:shd w:val="clear" w:color="auto" w:fill="FFFFFF"/>
              </w:rPr>
            </w:pPr>
            <w:r w:rsidRPr="00260965">
              <w:rPr>
                <w:rFonts w:cs="Times New Roman"/>
                <w:bCs/>
                <w:sz w:val="13"/>
                <w:szCs w:val="13"/>
              </w:rPr>
              <w:t xml:space="preserve">2.3. </w:t>
            </w:r>
            <w:r w:rsidRPr="00260965">
              <w:rPr>
                <w:rFonts w:cs="Times New Roman"/>
              </w:rPr>
              <w:t xml:space="preserve"> </w:t>
            </w:r>
            <w:r w:rsidRPr="00260965">
              <w:rPr>
                <w:rFonts w:cs="Times New Roman"/>
                <w:bCs/>
                <w:sz w:val="13"/>
                <w:szCs w:val="13"/>
              </w:rPr>
              <w:t>Формування сучасного культурного простору та підвалин згуртованості громади</w:t>
            </w:r>
          </w:p>
        </w:tc>
        <w:tc>
          <w:tcPr>
            <w:tcW w:w="5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4073D5" w14:textId="257FF150" w:rsidR="00011BA0" w:rsidRPr="00260965" w:rsidRDefault="00011BA0" w:rsidP="00011BA0">
            <w:pPr>
              <w:tabs>
                <w:tab w:val="left" w:pos="312"/>
              </w:tabs>
              <w:autoSpaceDE w:val="0"/>
              <w:autoSpaceDN w:val="0"/>
              <w:adjustRightInd w:val="0"/>
              <w:spacing w:after="0" w:line="240" w:lineRule="auto"/>
              <w:ind w:firstLine="29"/>
              <w:jc w:val="center"/>
              <w:rPr>
                <w:rFonts w:cs="Times New Roman"/>
                <w:b/>
                <w:sz w:val="13"/>
                <w:szCs w:val="13"/>
                <w:shd w:val="clear" w:color="auto" w:fill="FFFFFF"/>
              </w:rPr>
            </w:pPr>
            <w:r w:rsidRPr="00260965">
              <w:rPr>
                <w:rFonts w:cs="Times New Roman"/>
                <w:b/>
                <w:sz w:val="13"/>
                <w:szCs w:val="13"/>
              </w:rPr>
              <w:t xml:space="preserve">3. </w:t>
            </w:r>
            <w:r w:rsidRPr="00260965">
              <w:rPr>
                <w:rFonts w:cs="Times New Roman"/>
              </w:rPr>
              <w:t xml:space="preserve"> </w:t>
            </w:r>
            <w:r w:rsidRPr="00260965">
              <w:rPr>
                <w:rFonts w:cs="Times New Roman"/>
                <w:b/>
                <w:sz w:val="13"/>
                <w:szCs w:val="13"/>
              </w:rPr>
              <w:t>Забезпечення потреб громади у просторовому, інфраструктурному, енергетичному плануванні і розвитку та в екологічній безпеці</w:t>
            </w:r>
          </w:p>
        </w:tc>
        <w:tc>
          <w:tcPr>
            <w:tcW w:w="5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A8676E" w14:textId="566BFCD5" w:rsidR="00011BA0" w:rsidRPr="00260965" w:rsidRDefault="00011BA0" w:rsidP="00011BA0">
            <w:pPr>
              <w:tabs>
                <w:tab w:val="left" w:pos="312"/>
              </w:tabs>
              <w:autoSpaceDE w:val="0"/>
              <w:autoSpaceDN w:val="0"/>
              <w:adjustRightInd w:val="0"/>
              <w:spacing w:after="0" w:line="240" w:lineRule="auto"/>
              <w:ind w:firstLine="29"/>
              <w:jc w:val="center"/>
              <w:rPr>
                <w:rFonts w:cs="Times New Roman"/>
                <w:sz w:val="13"/>
                <w:szCs w:val="13"/>
                <w:shd w:val="clear" w:color="auto" w:fill="FFFFFF"/>
              </w:rPr>
            </w:pPr>
            <w:r w:rsidRPr="00260965">
              <w:rPr>
                <w:rFonts w:cs="Times New Roman"/>
                <w:sz w:val="13"/>
                <w:szCs w:val="13"/>
              </w:rPr>
              <w:t xml:space="preserve">3.1.  </w:t>
            </w:r>
            <w:r w:rsidRPr="00260965">
              <w:rPr>
                <w:rFonts w:cs="Times New Roman"/>
              </w:rPr>
              <w:t xml:space="preserve"> </w:t>
            </w:r>
            <w:r w:rsidRPr="00260965">
              <w:rPr>
                <w:rFonts w:cs="Times New Roman"/>
                <w:sz w:val="13"/>
                <w:szCs w:val="13"/>
              </w:rPr>
              <w:t>Забезпечення просторово-інфраструктурного планування і розвитку</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94B184" w14:textId="3A17C43D" w:rsidR="00011BA0" w:rsidRPr="00260965" w:rsidRDefault="00011BA0" w:rsidP="00011BA0">
            <w:pPr>
              <w:tabs>
                <w:tab w:val="left" w:pos="312"/>
              </w:tabs>
              <w:autoSpaceDE w:val="0"/>
              <w:autoSpaceDN w:val="0"/>
              <w:adjustRightInd w:val="0"/>
              <w:spacing w:after="0" w:line="240" w:lineRule="auto"/>
              <w:ind w:firstLine="29"/>
              <w:jc w:val="center"/>
              <w:rPr>
                <w:rFonts w:cs="Times New Roman"/>
                <w:bCs/>
                <w:sz w:val="13"/>
                <w:szCs w:val="13"/>
                <w:shd w:val="clear" w:color="auto" w:fill="FFFFFF"/>
              </w:rPr>
            </w:pPr>
            <w:r w:rsidRPr="00260965">
              <w:rPr>
                <w:rFonts w:cs="Times New Roman"/>
                <w:bCs/>
                <w:sz w:val="13"/>
                <w:szCs w:val="13"/>
              </w:rPr>
              <w:t xml:space="preserve">3.2. </w:t>
            </w:r>
            <w:r w:rsidRPr="00260965">
              <w:rPr>
                <w:rFonts w:cs="Times New Roman"/>
              </w:rPr>
              <w:t xml:space="preserve"> </w:t>
            </w:r>
            <w:r w:rsidRPr="00260965">
              <w:rPr>
                <w:rFonts w:cs="Times New Roman"/>
                <w:bCs/>
                <w:sz w:val="13"/>
                <w:szCs w:val="13"/>
              </w:rPr>
              <w:t>Досягнення екологічної безпеки і раціонального природокористування як передумови сталого розвитку та адаптації  до змін клімату</w:t>
            </w:r>
          </w:p>
        </w:tc>
        <w:tc>
          <w:tcPr>
            <w:tcW w:w="5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6AE487" w14:textId="16C821F5" w:rsidR="00011BA0" w:rsidRPr="00260965" w:rsidRDefault="00011BA0" w:rsidP="00011BA0">
            <w:pPr>
              <w:tabs>
                <w:tab w:val="left" w:pos="312"/>
              </w:tabs>
              <w:autoSpaceDE w:val="0"/>
              <w:autoSpaceDN w:val="0"/>
              <w:adjustRightInd w:val="0"/>
              <w:spacing w:after="0" w:line="240" w:lineRule="auto"/>
              <w:ind w:firstLine="29"/>
              <w:jc w:val="center"/>
              <w:rPr>
                <w:rFonts w:cs="Times New Roman"/>
                <w:bCs/>
                <w:sz w:val="13"/>
                <w:szCs w:val="13"/>
                <w:shd w:val="clear" w:color="auto" w:fill="FFFFFF"/>
              </w:rPr>
            </w:pPr>
            <w:r w:rsidRPr="00260965">
              <w:rPr>
                <w:rFonts w:cs="Times New Roman"/>
                <w:bCs/>
                <w:sz w:val="13"/>
                <w:szCs w:val="13"/>
              </w:rPr>
              <w:t xml:space="preserve">3.3. </w:t>
            </w:r>
            <w:r w:rsidRPr="00260965">
              <w:rPr>
                <w:rFonts w:cs="Times New Roman"/>
              </w:rPr>
              <w:t xml:space="preserve"> </w:t>
            </w:r>
            <w:r w:rsidRPr="00260965">
              <w:rPr>
                <w:rFonts w:cs="Times New Roman"/>
                <w:bCs/>
                <w:sz w:val="13"/>
                <w:szCs w:val="13"/>
              </w:rPr>
              <w:t>Формування стійкості муніципальної енергетики та енергоефективності громади</w:t>
            </w:r>
          </w:p>
        </w:tc>
      </w:tr>
      <w:tr w:rsidR="00423563" w:rsidRPr="00260965" w14:paraId="0ABD1D19"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08DC3E3E" w14:textId="77777777" w:rsidR="00423563" w:rsidRPr="00260965" w:rsidRDefault="00423563" w:rsidP="00306EFA">
            <w:pPr>
              <w:tabs>
                <w:tab w:val="left" w:pos="312"/>
              </w:tabs>
              <w:autoSpaceDE w:val="0"/>
              <w:autoSpaceDN w:val="0"/>
              <w:adjustRightInd w:val="0"/>
              <w:ind w:firstLine="29"/>
              <w:rPr>
                <w:rFonts w:cs="Times New Roman"/>
                <w:b/>
                <w:bCs/>
                <w:sz w:val="18"/>
                <w:szCs w:val="18"/>
                <w:shd w:val="clear" w:color="auto" w:fill="FFFFFF"/>
              </w:rPr>
            </w:pPr>
            <w:r w:rsidRPr="00260965">
              <w:rPr>
                <w:rStyle w:val="a7"/>
                <w:rFonts w:eastAsia="Calibri" w:cs="Times New Roman"/>
                <w:b/>
                <w:bCs/>
                <w:sz w:val="18"/>
                <w:szCs w:val="18"/>
              </w:rPr>
              <w:t xml:space="preserve">1. </w:t>
            </w:r>
            <w:r w:rsidRPr="00260965">
              <w:rPr>
                <w:rFonts w:cs="Times New Roman"/>
                <w:b/>
                <w:bCs/>
                <w:sz w:val="18"/>
                <w:szCs w:val="18"/>
              </w:rPr>
              <w:t>Збереження та розвиток людського та соціального капіталу</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44C91C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881ADE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1F84CC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DA574E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F82DE98" w14:textId="4CB0F80D"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AA23FC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D7608A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4374B4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4EF33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7D5C02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E3967F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B5659B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696B6CB0"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14120A79"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1.1. Забезпечення рівного доступу та підвищення якості дошкільної, загальної середньої освіти та конкурентоспроможності професійно-технічної освіти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32874E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218F36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23E35B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7A0A1E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86EDEC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06527F3" w14:textId="3C28F63F"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3BA5CD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F88432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984041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9E65C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FB3B20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BC1808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2AA32840"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93592FF"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1.2. Забезпечення культурно-мистецького розвитку і збільшення доступу до послуг у сфері культури для мешканців сільських та гірських територій</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755328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80427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832FA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4C780F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4AA79A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B09451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DAD871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52516A4" w14:textId="0A7B9B78"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AE2406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4CDC3C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4DC75A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9A184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E7EB9D1"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04BF6C4"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1.3. Збереження регіональних об’єктів і територій історико-культурної спадщини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D469D0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903485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DFA5AC4" w14:textId="7B47113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878D70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EDE593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310C6B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5A3C4A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6BD002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BBBDA2B" w14:textId="4307F022"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0AD832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B8D5FB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99D9C3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6DA9FC06"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EAB6239"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1.4. Розвиток сфери соціальних послуг та зміцнення громадського здоров’я</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FE41E6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D6EBB9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C1E905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3BA8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D66FED1" w14:textId="3B777EC3"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34A7FDA" w14:textId="27F36358"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lang w:val="de-DE"/>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C17A590" w14:textId="3F36FC3D"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237573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0197A8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C7F351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72459D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98816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5F0F9B56"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2D3672AF" w14:textId="77777777" w:rsidR="00423563" w:rsidRPr="00260965" w:rsidRDefault="00423563" w:rsidP="00306EFA">
            <w:pPr>
              <w:tabs>
                <w:tab w:val="left" w:pos="312"/>
              </w:tabs>
              <w:autoSpaceDE w:val="0"/>
              <w:autoSpaceDN w:val="0"/>
              <w:adjustRightInd w:val="0"/>
              <w:ind w:firstLine="29"/>
              <w:rPr>
                <w:rFonts w:cs="Times New Roman"/>
                <w:b/>
                <w:bCs/>
                <w:i/>
                <w:iCs/>
                <w:sz w:val="18"/>
                <w:szCs w:val="18"/>
                <w:shd w:val="clear" w:color="auto" w:fill="FFFFFF"/>
              </w:rPr>
            </w:pPr>
            <w:r w:rsidRPr="00260965">
              <w:rPr>
                <w:rFonts w:cs="Times New Roman"/>
                <w:sz w:val="18"/>
                <w:szCs w:val="18"/>
              </w:rPr>
              <w:t>1.5. Забезпечення рівного доступу та підвищення якості медичних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CDA6AD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2413D4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BD7B23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CDCCC6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D99CBB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0298FA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5783DCD" w14:textId="7246C711"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0E7B64B" w14:textId="204FDB47"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449266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552F80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B01669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FC90D4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569199B"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74C708C8"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1.6. Гармонійний розвиток національних меншин</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2A8D8F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299575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FB7D6D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AB96E8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6D270C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23DA1E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1787D9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67815C6" w14:textId="329BEF43"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7E8450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4AD70F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D48A6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0CD775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6B849018"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C081B95"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 xml:space="preserve">1.7. Зміцнення громадянського суспільства, соціальної сфери та соціальної </w:t>
            </w:r>
            <w:proofErr w:type="spellStart"/>
            <w:r w:rsidRPr="00260965">
              <w:rPr>
                <w:rFonts w:cs="Times New Roman"/>
                <w:sz w:val="18"/>
                <w:szCs w:val="18"/>
              </w:rPr>
              <w:t>включеності</w:t>
            </w:r>
            <w:proofErr w:type="spellEnd"/>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E171FE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82F0B9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FDBE48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1DA54D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FF4F75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3C0E85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9F475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B80FC1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E53171B" w14:textId="2336A739"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4AA354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0CA05A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146FDD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33E6E25A"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798E001" w14:textId="77777777" w:rsidR="00423563" w:rsidRPr="00260965" w:rsidRDefault="00423563" w:rsidP="00306EFA">
            <w:pPr>
              <w:tabs>
                <w:tab w:val="left" w:pos="312"/>
              </w:tabs>
              <w:autoSpaceDE w:val="0"/>
              <w:autoSpaceDN w:val="0"/>
              <w:adjustRightInd w:val="0"/>
              <w:ind w:firstLine="29"/>
              <w:rPr>
                <w:rFonts w:cs="Times New Roman"/>
                <w:b/>
                <w:bCs/>
                <w:i/>
                <w:iCs/>
                <w:sz w:val="18"/>
                <w:szCs w:val="18"/>
                <w:shd w:val="clear" w:color="auto" w:fill="FFFFFF"/>
              </w:rPr>
            </w:pPr>
            <w:r w:rsidRPr="00260965">
              <w:rPr>
                <w:rFonts w:cs="Times New Roman"/>
                <w:b/>
                <w:bCs/>
                <w:sz w:val="18"/>
                <w:szCs w:val="18"/>
              </w:rPr>
              <w:t xml:space="preserve">2. Прискорення досягнення конкурентоспроможності та </w:t>
            </w:r>
            <w:proofErr w:type="spellStart"/>
            <w:r w:rsidRPr="00260965">
              <w:rPr>
                <w:rFonts w:cs="Times New Roman"/>
                <w:b/>
                <w:bCs/>
                <w:sz w:val="18"/>
                <w:szCs w:val="18"/>
              </w:rPr>
              <w:t>інноваційності</w:t>
            </w:r>
            <w:proofErr w:type="spellEnd"/>
            <w:r w:rsidRPr="00260965">
              <w:rPr>
                <w:rFonts w:cs="Times New Roman"/>
                <w:b/>
                <w:bCs/>
                <w:sz w:val="18"/>
                <w:szCs w:val="18"/>
              </w:rPr>
              <w:t xml:space="preserve"> регіональної економіки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ED666CC" w14:textId="31C33B48"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232712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2CE01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89D4E7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5D7CD9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2F834E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712BAE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4998EE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20C2356" w14:textId="02B9ECEF"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6B477E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468B4B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FE94AC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76B83B8C"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3B866EBD"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2.1. Розвиток малого і середнього підприємництва</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F530C8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0152011" w14:textId="29C60450"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57BF16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EE91CB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FFE7A1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09E51E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4B9797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A76977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29C742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72125E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DB7129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351DDD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B84F529"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14D15DC7" w14:textId="77777777" w:rsidR="00423563" w:rsidRPr="00260965" w:rsidRDefault="00423563" w:rsidP="00306EFA">
            <w:pPr>
              <w:tabs>
                <w:tab w:val="left" w:pos="312"/>
              </w:tabs>
              <w:autoSpaceDE w:val="0"/>
              <w:autoSpaceDN w:val="0"/>
              <w:adjustRightInd w:val="0"/>
              <w:ind w:firstLine="29"/>
              <w:rPr>
                <w:rFonts w:cs="Times New Roman"/>
                <w:sz w:val="18"/>
                <w:szCs w:val="18"/>
                <w:shd w:val="clear" w:color="auto" w:fill="FFFFFF"/>
              </w:rPr>
            </w:pPr>
            <w:r w:rsidRPr="00260965">
              <w:rPr>
                <w:rFonts w:cs="Times New Roman"/>
                <w:sz w:val="18"/>
                <w:szCs w:val="18"/>
              </w:rPr>
              <w:t>2.2. Розвиток туристичної та оздоровчої сфери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F0765B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9D545A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5DE6918" w14:textId="2CA042A9"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0728B7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55E4F7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E1A86C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AB078B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F15210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A1347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B662C6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9C2DC6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38DA1C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64BBA417"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46BE0EDE"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2.3. Підвищення конкурентоспроможності ключових секторів регіональної економіки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44D46D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3A3B16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9D9633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3C0ABB9" w14:textId="1B2A1FD1"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188912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F3560C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DCF9E4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0F88CD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A3F2B9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477BE0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0C3118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683435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0C76E0B4"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0D9302BD"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lastRenderedPageBreak/>
              <w:t>2.4. Розвиток мереж транспортного сполучення та просторової інфраструктури</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BDCD43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C62DB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AD51A0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C554AA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F1CB72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BAB945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066651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33FC4A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068B442" w14:textId="3A136746"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BD7FD2D" w14:textId="156DB3CF"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8187FD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EED30D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98801BB"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479708E5"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bookmarkStart w:id="8" w:name="_Hlk140410814"/>
            <w:r w:rsidRPr="00260965">
              <w:rPr>
                <w:rFonts w:cs="Times New Roman"/>
                <w:sz w:val="18"/>
                <w:szCs w:val="18"/>
              </w:rPr>
              <w:t>2.5. Система ефективного управління регіональним розвитком</w:t>
            </w:r>
            <w:bookmarkEnd w:id="8"/>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83D192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AFBA0FA"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25B513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4468B6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15E0C7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11E1B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90DF0B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6D798C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80C2585" w14:textId="2C97DBB3"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508070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027BB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A513C6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29FAC3E4"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01B73E80" w14:textId="77777777" w:rsidR="00423563" w:rsidRPr="00260965" w:rsidRDefault="00423563" w:rsidP="00306EFA">
            <w:pPr>
              <w:tabs>
                <w:tab w:val="left" w:pos="312"/>
              </w:tabs>
              <w:autoSpaceDE w:val="0"/>
              <w:autoSpaceDN w:val="0"/>
              <w:adjustRightInd w:val="0"/>
              <w:ind w:firstLine="29"/>
              <w:rPr>
                <w:rFonts w:cs="Times New Roman"/>
                <w:i/>
                <w:iCs/>
                <w:sz w:val="18"/>
                <w:szCs w:val="18"/>
                <w:shd w:val="clear" w:color="auto" w:fill="FFFFFF"/>
              </w:rPr>
            </w:pPr>
            <w:r w:rsidRPr="00260965">
              <w:rPr>
                <w:rFonts w:cs="Times New Roman"/>
                <w:sz w:val="18"/>
                <w:szCs w:val="18"/>
              </w:rPr>
              <w:t>2.6. Розвиток транскордонного співробітництва</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DE566A0" w14:textId="0AEFEAD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lang w:val="de-DE"/>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49EF5D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149673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8094800" w14:textId="77777777" w:rsidR="00423563" w:rsidRPr="00260965" w:rsidRDefault="00423563" w:rsidP="00306EFA">
            <w:pPr>
              <w:tabs>
                <w:tab w:val="left" w:pos="312"/>
              </w:tabs>
              <w:autoSpaceDE w:val="0"/>
              <w:autoSpaceDN w:val="0"/>
              <w:adjustRightInd w:val="0"/>
              <w:ind w:firstLine="29"/>
              <w:jc w:val="center"/>
              <w:rPr>
                <w:rFonts w:cs="Times New Roman"/>
                <w:sz w:val="2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71C097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9A4999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AA4EA8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3C6317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5651FD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384358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20575F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68C934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26881ED4"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1439C50B" w14:textId="77777777" w:rsidR="00423563" w:rsidRPr="00260965" w:rsidRDefault="00423563" w:rsidP="00306EFA">
            <w:pPr>
              <w:tabs>
                <w:tab w:val="left" w:pos="312"/>
              </w:tabs>
              <w:autoSpaceDE w:val="0"/>
              <w:autoSpaceDN w:val="0"/>
              <w:adjustRightInd w:val="0"/>
              <w:ind w:firstLine="29"/>
              <w:rPr>
                <w:rStyle w:val="a7"/>
                <w:rFonts w:eastAsia="Calibri" w:cs="Times New Roman"/>
                <w:b/>
                <w:bCs/>
                <w:i w:val="0"/>
                <w:iCs w:val="0"/>
                <w:sz w:val="18"/>
                <w:szCs w:val="18"/>
              </w:rPr>
            </w:pPr>
            <w:r w:rsidRPr="00260965">
              <w:rPr>
                <w:rFonts w:cs="Times New Roman"/>
                <w:b/>
                <w:bCs/>
                <w:sz w:val="18"/>
                <w:szCs w:val="18"/>
              </w:rPr>
              <w:t>3. Побудова локальних економік знань та смарт-спеціалізація</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748E7DA" w14:textId="5F6E77D0" w:rsidR="00423563" w:rsidRPr="00260965" w:rsidRDefault="00105BDF" w:rsidP="00306EFA">
            <w:pPr>
              <w:tabs>
                <w:tab w:val="left" w:pos="312"/>
              </w:tabs>
              <w:autoSpaceDE w:val="0"/>
              <w:autoSpaceDN w:val="0"/>
              <w:adjustRightInd w:val="0"/>
              <w:ind w:firstLine="29"/>
              <w:jc w:val="center"/>
              <w:rPr>
                <w:rFonts w:eastAsia="Times New Roman" w:cs="Times New Roman"/>
                <w:sz w:val="28"/>
                <w:szCs w:val="20"/>
                <w:shd w:val="clear" w:color="auto" w:fill="FFFFFF"/>
                <w:lang w:val="de-DE"/>
              </w:rPr>
            </w:pPr>
            <w:r w:rsidRPr="00260965">
              <w:rPr>
                <w:rFonts w:eastAsia="Times New Roman"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2F35A2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CD680B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C1460D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4D4F891"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950BD4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97AF8A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DA21C0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F19E79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FD6B51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EF264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39B43E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F12C25B"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4F1369E1"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3.1. Сприяння інноваціям у сферах, визначених смарт-спеціалізацією регіону</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6D1C5CA" w14:textId="3111009D" w:rsidR="00423563" w:rsidRPr="00260965" w:rsidRDefault="00105BDF" w:rsidP="00306EFA">
            <w:pPr>
              <w:tabs>
                <w:tab w:val="left" w:pos="312"/>
              </w:tabs>
              <w:autoSpaceDE w:val="0"/>
              <w:autoSpaceDN w:val="0"/>
              <w:adjustRightInd w:val="0"/>
              <w:ind w:firstLine="29"/>
              <w:jc w:val="center"/>
              <w:rPr>
                <w:rFonts w:eastAsia="Times New Roman" w:cs="Times New Roman"/>
                <w:sz w:val="28"/>
                <w:szCs w:val="20"/>
                <w:shd w:val="clear" w:color="auto" w:fill="FFFFFF"/>
                <w:lang w:val="de-DE"/>
              </w:rPr>
            </w:pPr>
            <w:r w:rsidRPr="00260965">
              <w:rPr>
                <w:rFonts w:eastAsia="Times New Roman"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89DA33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28A22E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86905A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00AB170" w14:textId="497109F1"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lang w:val="de-DE"/>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545BA0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EFE7C0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3EA0094"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324D8E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7A2C78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CE42B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5E14B4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40354AFD"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1DB700CA"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3.2. Створення мережі хабів на території області</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0A61629"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EACCF07"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68F18D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AB9772E" w14:textId="77777777" w:rsidR="00423563" w:rsidRPr="00260965" w:rsidRDefault="00423563" w:rsidP="00306EFA">
            <w:pPr>
              <w:tabs>
                <w:tab w:val="left" w:pos="312"/>
              </w:tabs>
              <w:autoSpaceDE w:val="0"/>
              <w:autoSpaceDN w:val="0"/>
              <w:adjustRightInd w:val="0"/>
              <w:ind w:firstLine="29"/>
              <w:jc w:val="center"/>
              <w:rPr>
                <w:rFonts w:cs="Times New Roman"/>
                <w:sz w:val="2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81DEF9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F7D191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D38922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E4A986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EC4E1B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214C5F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1FC227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0C35233"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7FD7860E"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78AAB4B"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3.3. Розвиток людських ресурсів у галузях смарт-спеціалізації регіону</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DDA3ED9"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AA0C8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EAFA76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3B7019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EC628DE"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31AD35F" w14:textId="74515DF3"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72BADC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1B61245"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0E7A148"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23142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9CA1E6C"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9FDFCC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r>
      <w:tr w:rsidR="00423563" w:rsidRPr="00260965" w14:paraId="64DB8386"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0A3EBB87" w14:textId="77777777" w:rsidR="00423563" w:rsidRPr="00260965" w:rsidRDefault="00423563" w:rsidP="00306EFA">
            <w:pPr>
              <w:tabs>
                <w:tab w:val="left" w:pos="312"/>
              </w:tabs>
              <w:autoSpaceDE w:val="0"/>
              <w:autoSpaceDN w:val="0"/>
              <w:adjustRightInd w:val="0"/>
              <w:ind w:firstLine="29"/>
              <w:rPr>
                <w:rStyle w:val="a7"/>
                <w:rFonts w:eastAsia="Calibri" w:cs="Times New Roman"/>
                <w:b/>
                <w:bCs/>
                <w:i w:val="0"/>
                <w:iCs w:val="0"/>
                <w:sz w:val="18"/>
                <w:szCs w:val="18"/>
              </w:rPr>
            </w:pPr>
            <w:r w:rsidRPr="00260965">
              <w:rPr>
                <w:rFonts w:cs="Times New Roman"/>
                <w:b/>
                <w:bCs/>
                <w:sz w:val="18"/>
                <w:szCs w:val="18"/>
              </w:rPr>
              <w:t>4. Забезпечення охорони довкілля, екологічно збалансованого і раціонального природокористування та просторової гармонії</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3ACE803"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B4D76E2"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5D693FF"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3F85396"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8AB72F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4654C09"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D22CFDB"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B8CF58D"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9B4F8C4" w14:textId="0AB314B5"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EB8492D" w14:textId="708E2817"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EDC1240" w14:textId="77777777" w:rsidR="00423563" w:rsidRPr="00260965" w:rsidRDefault="00423563" w:rsidP="00306EFA">
            <w:pPr>
              <w:tabs>
                <w:tab w:val="left" w:pos="312"/>
              </w:tabs>
              <w:autoSpaceDE w:val="0"/>
              <w:autoSpaceDN w:val="0"/>
              <w:adjustRightInd w:val="0"/>
              <w:ind w:firstLine="29"/>
              <w:jc w:val="center"/>
              <w:rPr>
                <w:rFonts w:cs="Times New Roman"/>
                <w:sz w:val="28"/>
                <w:szCs w:val="20"/>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BB4DEFD" w14:textId="18A4DB17" w:rsidR="00423563" w:rsidRPr="00260965" w:rsidRDefault="00105BDF" w:rsidP="00306EFA">
            <w:pPr>
              <w:tabs>
                <w:tab w:val="left" w:pos="312"/>
              </w:tabs>
              <w:autoSpaceDE w:val="0"/>
              <w:autoSpaceDN w:val="0"/>
              <w:adjustRightInd w:val="0"/>
              <w:ind w:firstLine="29"/>
              <w:jc w:val="center"/>
              <w:rPr>
                <w:rFonts w:cs="Times New Roman"/>
                <w:sz w:val="28"/>
                <w:szCs w:val="20"/>
                <w:shd w:val="clear" w:color="auto" w:fill="FFFFFF"/>
                <w:lang w:val="de-DE"/>
              </w:rPr>
            </w:pPr>
            <w:r w:rsidRPr="00260965">
              <w:rPr>
                <w:rFonts w:cs="Times New Roman"/>
                <w:sz w:val="28"/>
                <w:szCs w:val="20"/>
                <w:shd w:val="clear" w:color="auto" w:fill="FFFFFF"/>
                <w:lang w:val="de-DE"/>
              </w:rPr>
              <w:t>*</w:t>
            </w:r>
          </w:p>
        </w:tc>
      </w:tr>
      <w:tr w:rsidR="00423563" w:rsidRPr="00260965" w14:paraId="3C9617EF"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4519002"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4.1. Збереження та відтворення біологічного і ландшафтного різноманіття, природних комплексів, водних, земельних та лісових ресурсів, розширення регіональної екологічної мережі</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80E7EE2"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F267BF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26F9B96"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EB09AF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834D40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DB737DB"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8E6BD8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702A0C5"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ADE512C"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DDCFA4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17926FE" w14:textId="0775C804"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FD9AB86"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00990596"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5210703"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4.2. Покращення якості навколишнього середовища на природних і урбанізованих територіях регіону</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F16DA1A"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AB9F36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ABACB9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B20792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7D3BFC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171189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C88CBB"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CBA6CC"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1CA90D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32257F3"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794DDB1" w14:textId="69FBE714"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509B60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62338308"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0977F335"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t>4.3. Розвиток і вдосконалення систем та засобів захисту територій від природних лих і техногенних катастроф та глобальних змін клімату</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9B9F612"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E21F04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70B02B9"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C743884"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1A8FA7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A9D914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9DA454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5A08665"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A507CBF" w14:textId="4C86FFF1"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CCEA41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E7A1E8A" w14:textId="7215AD1F"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DF2445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2AAD7F65" w14:textId="77777777" w:rsidTr="00306EFA">
        <w:trPr>
          <w:trHeight w:val="1516"/>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D36BF2B" w14:textId="77777777" w:rsidR="00423563" w:rsidRPr="00260965" w:rsidRDefault="00423563" w:rsidP="00306EFA">
            <w:pPr>
              <w:tabs>
                <w:tab w:val="left" w:pos="312"/>
              </w:tabs>
              <w:autoSpaceDE w:val="0"/>
              <w:autoSpaceDN w:val="0"/>
              <w:adjustRightInd w:val="0"/>
              <w:ind w:firstLine="29"/>
              <w:rPr>
                <w:rStyle w:val="a7"/>
                <w:rFonts w:eastAsia="Calibri" w:cs="Times New Roman"/>
                <w:i w:val="0"/>
                <w:iCs w:val="0"/>
                <w:sz w:val="18"/>
                <w:szCs w:val="18"/>
              </w:rPr>
            </w:pPr>
            <w:r w:rsidRPr="00260965">
              <w:rPr>
                <w:rFonts w:cs="Times New Roman"/>
                <w:sz w:val="18"/>
                <w:szCs w:val="18"/>
              </w:rPr>
              <w:lastRenderedPageBreak/>
              <w:t>4.4. Актуалізація, уточнення і впровадження чинної Стратегії поводження з відходами у Закарпатській області, розробленої і схваленої на 15-річний період</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850B8B9"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BCB84D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9B3508B"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F25BFD5"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63D3853"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5A6C25C"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97B2713"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96F413"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E1E2D3C"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6BA105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B11C6A0" w14:textId="449F5FAB"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3FDCCFB"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520A4AC8"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CFD00BC" w14:textId="77777777" w:rsidR="00423563" w:rsidRPr="00260965" w:rsidRDefault="00423563" w:rsidP="00306EFA">
            <w:pPr>
              <w:tabs>
                <w:tab w:val="left" w:pos="312"/>
              </w:tabs>
              <w:autoSpaceDE w:val="0"/>
              <w:autoSpaceDN w:val="0"/>
              <w:adjustRightInd w:val="0"/>
              <w:ind w:firstLine="29"/>
              <w:rPr>
                <w:rFonts w:cs="Times New Roman"/>
                <w:sz w:val="18"/>
                <w:szCs w:val="18"/>
              </w:rPr>
            </w:pPr>
            <w:r w:rsidRPr="00260965">
              <w:rPr>
                <w:rFonts w:cs="Times New Roman"/>
                <w:sz w:val="18"/>
                <w:szCs w:val="18"/>
              </w:rPr>
              <w:t>4.5. Впровадження екологічної і природоохоронної складових в розробку і оновлення містобудівної документації</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1120B3A"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C45B59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954561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376BFD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DA96F4B"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81F7D3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B129ED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464500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75E3583" w14:textId="3126020E"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437EC28" w14:textId="5AA746E3"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6BA741" w14:textId="1A29B23F"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CFC31AB" w14:textId="4CA7E896"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r>
      <w:tr w:rsidR="00423563" w:rsidRPr="00260965" w14:paraId="1204EB8E"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FE3B671" w14:textId="77777777" w:rsidR="00423563" w:rsidRPr="00260965" w:rsidRDefault="00423563" w:rsidP="00306EFA">
            <w:pPr>
              <w:tabs>
                <w:tab w:val="left" w:pos="312"/>
              </w:tabs>
              <w:autoSpaceDE w:val="0"/>
              <w:autoSpaceDN w:val="0"/>
              <w:adjustRightInd w:val="0"/>
              <w:ind w:firstLine="29"/>
              <w:rPr>
                <w:rFonts w:cs="Times New Roman"/>
                <w:b/>
                <w:bCs/>
                <w:sz w:val="18"/>
                <w:szCs w:val="18"/>
              </w:rPr>
            </w:pPr>
            <w:r w:rsidRPr="00260965">
              <w:rPr>
                <w:rFonts w:cs="Times New Roman"/>
                <w:b/>
                <w:bCs/>
                <w:sz w:val="18"/>
                <w:szCs w:val="18"/>
              </w:rPr>
              <w:t>5. Забезпечення сталого розвитку сільських та гірських територій в умовах системних реформ</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DDAFA73"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4C6C8B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9101F59"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A8FA2F9"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36C1E3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5D03C9D"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0B206A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8B6610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7B43484" w14:textId="6092AA31"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74F54A4"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96EE34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E111FFD"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2F6594FE"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1CD545E" w14:textId="77777777" w:rsidR="00423563" w:rsidRPr="00260965" w:rsidRDefault="00423563" w:rsidP="00306EFA">
            <w:pPr>
              <w:tabs>
                <w:tab w:val="left" w:pos="312"/>
              </w:tabs>
              <w:autoSpaceDE w:val="0"/>
              <w:autoSpaceDN w:val="0"/>
              <w:adjustRightInd w:val="0"/>
              <w:ind w:firstLine="29"/>
              <w:rPr>
                <w:rFonts w:cs="Times New Roman"/>
                <w:sz w:val="18"/>
                <w:szCs w:val="18"/>
              </w:rPr>
            </w:pPr>
            <w:r w:rsidRPr="00260965">
              <w:rPr>
                <w:rFonts w:cs="Times New Roman"/>
                <w:sz w:val="18"/>
                <w:szCs w:val="18"/>
              </w:rPr>
              <w:t>5.1. Вирівнювання диспропорцій розвитку гірських, передгірних і низинних територій</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D2A7351" w14:textId="63A99262" w:rsidR="00423563" w:rsidRPr="00260965" w:rsidRDefault="00105BDF" w:rsidP="00306EFA">
            <w:pPr>
              <w:tabs>
                <w:tab w:val="left" w:pos="312"/>
              </w:tabs>
              <w:autoSpaceDE w:val="0"/>
              <w:autoSpaceDN w:val="0"/>
              <w:adjustRightInd w:val="0"/>
              <w:ind w:firstLine="29"/>
              <w:jc w:val="center"/>
              <w:rPr>
                <w:rFonts w:eastAsia="Times New Roman" w:cs="Times New Roman"/>
                <w:sz w:val="28"/>
                <w:szCs w:val="18"/>
                <w:shd w:val="clear" w:color="auto" w:fill="FFFFFF"/>
                <w:lang w:val="de-DE"/>
              </w:rPr>
            </w:pPr>
            <w:r w:rsidRPr="00260965">
              <w:rPr>
                <w:rFonts w:eastAsia="Times New Roman"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096A3C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E14AE8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A7755B7" w14:textId="5A38EE6A"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F20446D"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3EE042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D2338D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B48920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A171565" w14:textId="7598029F"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29CB164"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4DF9C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A7541A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6976F1A2"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67119383" w14:textId="77777777" w:rsidR="00423563" w:rsidRPr="00260965" w:rsidRDefault="00423563" w:rsidP="00306EFA">
            <w:pPr>
              <w:tabs>
                <w:tab w:val="left" w:pos="312"/>
              </w:tabs>
              <w:autoSpaceDE w:val="0"/>
              <w:autoSpaceDN w:val="0"/>
              <w:adjustRightInd w:val="0"/>
              <w:ind w:firstLine="29"/>
              <w:rPr>
                <w:rFonts w:cs="Times New Roman"/>
                <w:sz w:val="18"/>
                <w:szCs w:val="18"/>
              </w:rPr>
            </w:pPr>
            <w:r w:rsidRPr="00260965">
              <w:rPr>
                <w:rFonts w:cs="Times New Roman"/>
                <w:sz w:val="18"/>
                <w:szCs w:val="18"/>
              </w:rPr>
              <w:t>5.2. Підтримка економічної активності на сільських територіях</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854EE1F" w14:textId="6C4D8618" w:rsidR="00423563" w:rsidRPr="00260965" w:rsidRDefault="00105BDF" w:rsidP="00306EFA">
            <w:pPr>
              <w:tabs>
                <w:tab w:val="left" w:pos="312"/>
              </w:tabs>
              <w:autoSpaceDE w:val="0"/>
              <w:autoSpaceDN w:val="0"/>
              <w:adjustRightInd w:val="0"/>
              <w:ind w:firstLine="29"/>
              <w:jc w:val="center"/>
              <w:rPr>
                <w:rFonts w:eastAsia="Times New Roman" w:cs="Times New Roman"/>
                <w:sz w:val="28"/>
                <w:szCs w:val="18"/>
                <w:shd w:val="clear" w:color="auto" w:fill="FFFFFF"/>
                <w:lang w:val="de-DE"/>
              </w:rPr>
            </w:pPr>
            <w:r w:rsidRPr="00260965">
              <w:rPr>
                <w:rFonts w:eastAsia="Times New Roman"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D3FD375" w14:textId="7B61A6EB"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4A0122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BE6776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37EAA1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D4F223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FE19D15"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D54128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D56E3E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973387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449211D"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4883C1D"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3545F0D5"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1320D089" w14:textId="77777777" w:rsidR="00423563" w:rsidRPr="00260965" w:rsidRDefault="00423563" w:rsidP="00306EFA">
            <w:pPr>
              <w:tabs>
                <w:tab w:val="left" w:pos="312"/>
              </w:tabs>
              <w:autoSpaceDE w:val="0"/>
              <w:autoSpaceDN w:val="0"/>
              <w:adjustRightInd w:val="0"/>
              <w:ind w:firstLine="29"/>
              <w:rPr>
                <w:rFonts w:cs="Times New Roman"/>
                <w:sz w:val="18"/>
                <w:szCs w:val="18"/>
              </w:rPr>
            </w:pPr>
            <w:r w:rsidRPr="00260965">
              <w:rPr>
                <w:rFonts w:cs="Times New Roman"/>
                <w:sz w:val="18"/>
                <w:szCs w:val="18"/>
              </w:rPr>
              <w:t>5.3. Підтримка формування ефективного і спроможного місцевого самоврядування та органів державної влади на основі нового адміністративно- територіального устрою області</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CECD4D5"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4ADF10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003967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4B14587"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FC51924"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76276C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772D3E9"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B38469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8FA0559"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AABFB08"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2CA1143"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D050963" w14:textId="2B7BF3BE"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r w:rsidR="00423563" w:rsidRPr="00260965" w14:paraId="6602B154" w14:textId="77777777" w:rsidTr="00306EFA">
        <w:tc>
          <w:tcPr>
            <w:tcW w:w="3114" w:type="dxa"/>
            <w:tcBorders>
              <w:top w:val="single" w:sz="4" w:space="0" w:color="auto"/>
              <w:left w:val="single" w:sz="4" w:space="0" w:color="auto"/>
              <w:bottom w:val="single" w:sz="4" w:space="0" w:color="auto"/>
              <w:right w:val="single" w:sz="4" w:space="0" w:color="auto"/>
            </w:tcBorders>
            <w:shd w:val="clear" w:color="auto" w:fill="auto"/>
          </w:tcPr>
          <w:p w14:paraId="5734FB5C" w14:textId="77777777" w:rsidR="00423563" w:rsidRPr="00260965" w:rsidRDefault="00423563" w:rsidP="00306EFA">
            <w:pPr>
              <w:tabs>
                <w:tab w:val="left" w:pos="312"/>
              </w:tabs>
              <w:autoSpaceDE w:val="0"/>
              <w:autoSpaceDN w:val="0"/>
              <w:adjustRightInd w:val="0"/>
              <w:ind w:firstLine="29"/>
              <w:rPr>
                <w:rFonts w:cs="Times New Roman"/>
                <w:sz w:val="18"/>
                <w:szCs w:val="18"/>
              </w:rPr>
            </w:pPr>
            <w:r w:rsidRPr="00260965">
              <w:rPr>
                <w:rFonts w:cs="Times New Roman"/>
                <w:sz w:val="18"/>
                <w:szCs w:val="18"/>
              </w:rPr>
              <w:t>5.4. Забезпечення пріоритетного публічного інвестування у розвиток територій і громад сільських та гірських районів на всіх рівнях врядування</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69BEC6A" w14:textId="77777777" w:rsidR="00423563" w:rsidRPr="00260965" w:rsidRDefault="00423563" w:rsidP="00306EFA">
            <w:pPr>
              <w:tabs>
                <w:tab w:val="left" w:pos="312"/>
              </w:tabs>
              <w:autoSpaceDE w:val="0"/>
              <w:autoSpaceDN w:val="0"/>
              <w:adjustRightInd w:val="0"/>
              <w:ind w:firstLine="29"/>
              <w:jc w:val="center"/>
              <w:rPr>
                <w:rFonts w:eastAsia="Times New Roman"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6C958E0"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563765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3BF05AD" w14:textId="751E4951" w:rsidR="00423563" w:rsidRPr="00260965" w:rsidRDefault="00105BDF" w:rsidP="00306EFA">
            <w:pPr>
              <w:tabs>
                <w:tab w:val="left" w:pos="312"/>
              </w:tabs>
              <w:autoSpaceDE w:val="0"/>
              <w:autoSpaceDN w:val="0"/>
              <w:adjustRightInd w:val="0"/>
              <w:ind w:firstLine="29"/>
              <w:jc w:val="center"/>
              <w:rPr>
                <w:rFonts w:cs="Times New Roman"/>
                <w:sz w:val="28"/>
                <w:szCs w:val="18"/>
                <w:shd w:val="clear" w:color="auto" w:fill="FFFFFF"/>
                <w:lang w:val="de-DE"/>
              </w:rPr>
            </w:pPr>
            <w:r w:rsidRPr="00260965">
              <w:rPr>
                <w:rFonts w:cs="Times New Roman"/>
                <w:sz w:val="28"/>
                <w:szCs w:val="18"/>
                <w:shd w:val="clear" w:color="auto" w:fill="FFFFFF"/>
                <w:lang w:val="de-DE"/>
              </w:rPr>
              <w: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249882E"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9FA0762"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7F9F6B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B79D811"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C62D015"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5D5692F"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730E25A"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9686BF6" w14:textId="77777777" w:rsidR="00423563" w:rsidRPr="00260965" w:rsidRDefault="00423563" w:rsidP="00306EFA">
            <w:pPr>
              <w:tabs>
                <w:tab w:val="left" w:pos="312"/>
              </w:tabs>
              <w:autoSpaceDE w:val="0"/>
              <w:autoSpaceDN w:val="0"/>
              <w:adjustRightInd w:val="0"/>
              <w:ind w:firstLine="29"/>
              <w:jc w:val="center"/>
              <w:rPr>
                <w:rFonts w:cs="Times New Roman"/>
                <w:sz w:val="28"/>
                <w:szCs w:val="18"/>
                <w:shd w:val="clear" w:color="auto" w:fill="FFFFFF"/>
              </w:rPr>
            </w:pPr>
          </w:p>
        </w:tc>
      </w:tr>
    </w:tbl>
    <w:p w14:paraId="1059D21D" w14:textId="77777777" w:rsidR="00423563" w:rsidRPr="00260965" w:rsidRDefault="00423563" w:rsidP="00423563">
      <w:pPr>
        <w:autoSpaceDE w:val="0"/>
        <w:autoSpaceDN w:val="0"/>
        <w:adjustRightInd w:val="0"/>
        <w:spacing w:after="120"/>
        <w:rPr>
          <w:rFonts w:cs="Times New Roman"/>
          <w:sz w:val="18"/>
          <w:szCs w:val="18"/>
        </w:rPr>
      </w:pPr>
      <w:r w:rsidRPr="00260965">
        <w:rPr>
          <w:rFonts w:cs="Times New Roman"/>
          <w:sz w:val="18"/>
          <w:szCs w:val="18"/>
          <w:vertAlign w:val="superscript"/>
        </w:rPr>
        <w:t>2</w:t>
      </w:r>
      <w:r w:rsidRPr="00260965">
        <w:rPr>
          <w:rFonts w:cs="Times New Roman"/>
          <w:sz w:val="18"/>
          <w:szCs w:val="18"/>
        </w:rPr>
        <w:t>У клітинках ступінь зв’язку окремих цілей відмічається як ** (сильний зв’язок) або * (опосередкований зв’язок)</w:t>
      </w:r>
    </w:p>
    <w:p w14:paraId="62480417" w14:textId="49881D7C" w:rsidR="00306EFA" w:rsidRPr="00260965" w:rsidRDefault="00306EFA">
      <w:pPr>
        <w:rPr>
          <w:rFonts w:cs="Times New Roman"/>
          <w:sz w:val="18"/>
          <w:szCs w:val="18"/>
        </w:rPr>
      </w:pPr>
      <w:r w:rsidRPr="00260965">
        <w:rPr>
          <w:rFonts w:cs="Times New Roman"/>
          <w:sz w:val="18"/>
          <w:szCs w:val="18"/>
        </w:rPr>
        <w:br w:type="page"/>
      </w:r>
    </w:p>
    <w:p w14:paraId="77090B42" w14:textId="77777777" w:rsidR="00306EFA" w:rsidRPr="00260965" w:rsidRDefault="00306EFA" w:rsidP="0089785C">
      <w:pPr>
        <w:autoSpaceDE w:val="0"/>
        <w:autoSpaceDN w:val="0"/>
        <w:adjustRightInd w:val="0"/>
        <w:spacing w:after="120"/>
        <w:ind w:firstLine="426"/>
        <w:jc w:val="both"/>
        <w:rPr>
          <w:rFonts w:cs="Times New Roman"/>
          <w:b/>
          <w:bCs/>
          <w:szCs w:val="24"/>
          <w:lang w:eastAsia="uk-UA"/>
        </w:rPr>
      </w:pPr>
      <w:r w:rsidRPr="00260965">
        <w:rPr>
          <w:rFonts w:cs="Times New Roman"/>
          <w:b/>
          <w:bCs/>
          <w:szCs w:val="24"/>
          <w:lang w:eastAsia="uk-UA"/>
        </w:rPr>
        <w:lastRenderedPageBreak/>
        <w:t xml:space="preserve">Розділ 6. Фінансове забезпечення реалізації Стратегії та Плану заходів </w:t>
      </w:r>
    </w:p>
    <w:p w14:paraId="3101CBA7" w14:textId="77777777" w:rsidR="00306EFA" w:rsidRPr="00260965" w:rsidRDefault="00306EFA" w:rsidP="0089785C">
      <w:pPr>
        <w:autoSpaceDE w:val="0"/>
        <w:autoSpaceDN w:val="0"/>
        <w:adjustRightInd w:val="0"/>
        <w:spacing w:after="120"/>
        <w:ind w:firstLine="426"/>
        <w:jc w:val="both"/>
        <w:rPr>
          <w:rFonts w:cs="Times New Roman"/>
          <w:szCs w:val="24"/>
          <w:lang w:eastAsia="uk-UA"/>
        </w:rPr>
      </w:pPr>
      <w:r w:rsidRPr="00260965">
        <w:rPr>
          <w:rFonts w:cs="Times New Roman"/>
          <w:szCs w:val="24"/>
          <w:lang w:eastAsia="uk-UA"/>
        </w:rPr>
        <w:t xml:space="preserve">Фінансове забезпечення реалізації Стратегії та Плану заходів здійснюється за рахунок: </w:t>
      </w:r>
    </w:p>
    <w:p w14:paraId="2CEE9611"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коштів бюджету територіальної громади;</w:t>
      </w:r>
    </w:p>
    <w:p w14:paraId="57FFE031"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коштів державного бюджету, в тому числі міжбюджетних трансферів з державного бюджету місцевим бюджетам;</w:t>
      </w:r>
    </w:p>
    <w:p w14:paraId="0E48A5B9"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коштів обласного бюджету та регіональних програм;</w:t>
      </w:r>
    </w:p>
    <w:p w14:paraId="140A6F98"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коштів, які надходять до місцевих бюджетів в рамках програм допомоги і грантів цільових галузевих програм і грантів Європейського Союзу, урядів іноземних держав, міжнародних організацій тощо;</w:t>
      </w:r>
    </w:p>
    <w:p w14:paraId="6F67D556"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 xml:space="preserve">коштів грантових проєктів транскордонного співробітництва та міжнародного, </w:t>
      </w:r>
      <w:proofErr w:type="spellStart"/>
      <w:r w:rsidRPr="00260965">
        <w:rPr>
          <w:rFonts w:ascii="Times New Roman" w:hAnsi="Times New Roman" w:cs="Times New Roman"/>
        </w:rPr>
        <w:t>міжтериторіального</w:t>
      </w:r>
      <w:proofErr w:type="spellEnd"/>
      <w:r w:rsidRPr="00260965">
        <w:rPr>
          <w:rFonts w:ascii="Times New Roman" w:hAnsi="Times New Roman" w:cs="Times New Roman"/>
        </w:rPr>
        <w:t xml:space="preserve"> співробітництва, в яких територіальна громада виступає партнером (</w:t>
      </w:r>
      <w:proofErr w:type="spellStart"/>
      <w:r w:rsidRPr="00260965">
        <w:rPr>
          <w:rFonts w:ascii="Times New Roman" w:hAnsi="Times New Roman" w:cs="Times New Roman"/>
        </w:rPr>
        <w:t>співпартнером</w:t>
      </w:r>
      <w:proofErr w:type="spellEnd"/>
      <w:r w:rsidRPr="00260965">
        <w:rPr>
          <w:rFonts w:ascii="Times New Roman" w:hAnsi="Times New Roman" w:cs="Times New Roman"/>
        </w:rPr>
        <w:t xml:space="preserve">) або пілотною громадою реалізації таких проєктів </w:t>
      </w:r>
      <w:proofErr w:type="spellStart"/>
      <w:r w:rsidRPr="00260965">
        <w:rPr>
          <w:rFonts w:ascii="Times New Roman" w:hAnsi="Times New Roman" w:cs="Times New Roman"/>
        </w:rPr>
        <w:t>тошо</w:t>
      </w:r>
      <w:proofErr w:type="spellEnd"/>
      <w:r w:rsidRPr="00260965">
        <w:rPr>
          <w:rFonts w:ascii="Times New Roman" w:hAnsi="Times New Roman" w:cs="Times New Roman"/>
        </w:rPr>
        <w:t>;</w:t>
      </w:r>
    </w:p>
    <w:p w14:paraId="7D702A24" w14:textId="77777777" w:rsidR="00306EFA" w:rsidRPr="00260965" w:rsidRDefault="00306EFA" w:rsidP="0089785C">
      <w:pPr>
        <w:pStyle w:val="a3"/>
        <w:numPr>
          <w:ilvl w:val="0"/>
          <w:numId w:val="5"/>
        </w:numPr>
        <w:autoSpaceDE w:val="0"/>
        <w:autoSpaceDN w:val="0"/>
        <w:adjustRightInd w:val="0"/>
        <w:spacing w:after="120"/>
        <w:ind w:left="0" w:firstLine="426"/>
        <w:jc w:val="both"/>
        <w:rPr>
          <w:rFonts w:ascii="Times New Roman" w:hAnsi="Times New Roman" w:cs="Times New Roman"/>
        </w:rPr>
      </w:pPr>
      <w:r w:rsidRPr="00260965">
        <w:rPr>
          <w:rFonts w:ascii="Times New Roman" w:hAnsi="Times New Roman" w:cs="Times New Roman"/>
        </w:rPr>
        <w:t>інших фінансових (ресурсних) джерел, не заборонених законодавством України.</w:t>
      </w:r>
    </w:p>
    <w:p w14:paraId="530DA87A" w14:textId="212A8052"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Окремо доцільно зазначити, що в умовах невизначеності період воєнного стану в Україні та обраного у зв’язку з цим стримано-оптимістичного сценарію розвитку громади, в умовах обмеженості фінансованих ресурсів для реалізації Стратегії навіть у період мирного розвитку країни, немала частина Оперативних завдань Стратегії у своїй реалізації містять у якості стратегічної складової певні </w:t>
      </w:r>
      <w:r w:rsidRPr="00260965">
        <w:rPr>
          <w:rFonts w:cs="Times New Roman"/>
          <w:b/>
          <w:bCs/>
          <w:szCs w:val="24"/>
        </w:rPr>
        <w:t xml:space="preserve">організаційно-управлінські рішення, заходи, та дії, </w:t>
      </w:r>
      <w:r w:rsidRPr="00260965">
        <w:rPr>
          <w:rFonts w:cs="Times New Roman"/>
          <w:szCs w:val="24"/>
        </w:rPr>
        <w:t>які на відміну від</w:t>
      </w:r>
      <w:r w:rsidRPr="00260965">
        <w:rPr>
          <w:rFonts w:cs="Times New Roman"/>
          <w:b/>
          <w:bCs/>
          <w:szCs w:val="24"/>
        </w:rPr>
        <w:t xml:space="preserve"> інфраструктурних проєктів розвитку, </w:t>
      </w:r>
      <w:r w:rsidRPr="00260965">
        <w:rPr>
          <w:rFonts w:cs="Times New Roman"/>
          <w:szCs w:val="24"/>
        </w:rPr>
        <w:t xml:space="preserve">потребують значно менших фінансових витрат. В той же час, такі стратегічні рішення, заходи та дій спроможні суттєво змінити на краще ситуацію з досягненням обраних Стратегічних і Оперативних цілей Стратегії розвитку </w:t>
      </w:r>
      <w:r w:rsidR="00274CE2" w:rsidRPr="00260965">
        <w:rPr>
          <w:rFonts w:cs="Times New Roman"/>
          <w:szCs w:val="24"/>
        </w:rPr>
        <w:t>Дубів</w:t>
      </w:r>
      <w:r w:rsidRPr="00260965">
        <w:rPr>
          <w:rFonts w:cs="Times New Roman"/>
          <w:szCs w:val="24"/>
        </w:rPr>
        <w:t>ської ТГ до 2027 року.</w:t>
      </w:r>
    </w:p>
    <w:p w14:paraId="2FF286A2" w14:textId="39261999" w:rsidR="00344B6C"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Нижче наведемо у розрізі Стратегічних цілей Стратегії переліки ідентифікації Оперативних завдань з відносно низькими фінансовими затратами на їх реалізацію, але з очікуваними стратегічними змінами на краще від організаційно-управлінських рішень, заходів та дій (див. Табл. 5.1 з повним переліком Стратегічних, Оперативних цілей та Оперативних завдань):</w:t>
      </w:r>
    </w:p>
    <w:p w14:paraId="6988ADF9" w14:textId="77777777" w:rsidR="00344B6C" w:rsidRPr="00260965" w:rsidRDefault="00306EFA" w:rsidP="0089785C">
      <w:pPr>
        <w:autoSpaceDE w:val="0"/>
        <w:autoSpaceDN w:val="0"/>
        <w:adjustRightInd w:val="0"/>
        <w:spacing w:after="120"/>
        <w:ind w:firstLine="426"/>
        <w:jc w:val="both"/>
        <w:rPr>
          <w:rFonts w:cs="Times New Roman"/>
          <w:b/>
          <w:bCs/>
          <w:szCs w:val="24"/>
        </w:rPr>
      </w:pPr>
      <w:r w:rsidRPr="00260965">
        <w:rPr>
          <w:rFonts w:cs="Times New Roman"/>
          <w:b/>
          <w:bCs/>
          <w:szCs w:val="24"/>
        </w:rPr>
        <w:t xml:space="preserve">Стратегічна ціль 1: </w:t>
      </w:r>
      <w:r w:rsidR="00344B6C" w:rsidRPr="00260965">
        <w:rPr>
          <w:rFonts w:cs="Times New Roman"/>
          <w:b/>
          <w:bCs/>
          <w:szCs w:val="24"/>
        </w:rPr>
        <w:t>Активація місцевого економічного розвитку та залучення інвестицій</w:t>
      </w:r>
    </w:p>
    <w:p w14:paraId="03852D25" w14:textId="4CF4E1D6"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Оперативні завдання: 1.1.1; 1.1.2; 1.2.1; 1.2.2; 1.3.1; 1.3.2 (6 фінансово менш затратних завдань із 8).</w:t>
      </w:r>
    </w:p>
    <w:p w14:paraId="27219E96" w14:textId="1A2695E3" w:rsidR="00306EFA" w:rsidRPr="00260965" w:rsidRDefault="00306EFA" w:rsidP="0089785C">
      <w:pPr>
        <w:autoSpaceDE w:val="0"/>
        <w:autoSpaceDN w:val="0"/>
        <w:adjustRightInd w:val="0"/>
        <w:spacing w:after="120"/>
        <w:ind w:firstLine="426"/>
        <w:jc w:val="both"/>
        <w:rPr>
          <w:rFonts w:cs="Times New Roman"/>
          <w:b/>
          <w:bCs/>
          <w:szCs w:val="24"/>
        </w:rPr>
      </w:pPr>
      <w:r w:rsidRPr="00260965">
        <w:rPr>
          <w:rFonts w:cs="Times New Roman"/>
          <w:b/>
          <w:bCs/>
          <w:szCs w:val="24"/>
        </w:rPr>
        <w:t xml:space="preserve">Стратегічна ціль 2: </w:t>
      </w:r>
      <w:r w:rsidR="00344B6C" w:rsidRPr="00260965">
        <w:rPr>
          <w:rFonts w:cs="Times New Roman"/>
          <w:b/>
          <w:bCs/>
          <w:szCs w:val="24"/>
        </w:rPr>
        <w:t>Підвищення доступності і якості соціальних послуг у громаді</w:t>
      </w:r>
      <w:r w:rsidRPr="00260965">
        <w:rPr>
          <w:rFonts w:cs="Times New Roman"/>
          <w:b/>
          <w:bCs/>
          <w:szCs w:val="24"/>
        </w:rPr>
        <w:t>.</w:t>
      </w:r>
    </w:p>
    <w:p w14:paraId="4FCDB888"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Оперативні завдання: 2.1.1; 2.1.2; 2.2.3; 2.3.3 (4 фінансово менш затратних завдань із 11).</w:t>
      </w:r>
    </w:p>
    <w:p w14:paraId="222D23A8" w14:textId="0DF63398" w:rsidR="00306EFA" w:rsidRPr="00260965" w:rsidRDefault="00306EFA" w:rsidP="0089785C">
      <w:pPr>
        <w:autoSpaceDE w:val="0"/>
        <w:autoSpaceDN w:val="0"/>
        <w:adjustRightInd w:val="0"/>
        <w:spacing w:after="120"/>
        <w:ind w:firstLine="426"/>
        <w:jc w:val="both"/>
        <w:rPr>
          <w:rFonts w:cs="Times New Roman"/>
          <w:b/>
          <w:bCs/>
          <w:szCs w:val="24"/>
        </w:rPr>
      </w:pPr>
      <w:r w:rsidRPr="00260965">
        <w:rPr>
          <w:rFonts w:cs="Times New Roman"/>
          <w:b/>
          <w:bCs/>
          <w:szCs w:val="24"/>
        </w:rPr>
        <w:t xml:space="preserve">Стратегічна ціль 3: </w:t>
      </w:r>
      <w:r w:rsidR="00344B6C" w:rsidRPr="00260965">
        <w:rPr>
          <w:rFonts w:cs="Times New Roman"/>
          <w:b/>
          <w:bCs/>
          <w:szCs w:val="24"/>
        </w:rPr>
        <w:t>Забезпечення потреб громади у просторовому, інфраструктурному, енергетичному плануванні і розвитку та в екологічній безпеці</w:t>
      </w:r>
      <w:r w:rsidRPr="00260965">
        <w:rPr>
          <w:rFonts w:cs="Times New Roman"/>
          <w:b/>
          <w:bCs/>
          <w:szCs w:val="24"/>
        </w:rPr>
        <w:t>.</w:t>
      </w:r>
    </w:p>
    <w:p w14:paraId="38BDAD3D"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Оперативні завдання: 3.2.3; 3.3.1 (2 фінансово менш затратних завдань із 11).</w:t>
      </w:r>
    </w:p>
    <w:p w14:paraId="5FABC264" w14:textId="77777777" w:rsidR="00306EFA" w:rsidRPr="00260965" w:rsidRDefault="00306EFA" w:rsidP="0089785C">
      <w:pPr>
        <w:autoSpaceDE w:val="0"/>
        <w:autoSpaceDN w:val="0"/>
        <w:adjustRightInd w:val="0"/>
        <w:spacing w:after="120"/>
        <w:ind w:firstLine="426"/>
        <w:jc w:val="both"/>
        <w:rPr>
          <w:rFonts w:cs="Times New Roman"/>
          <w:b/>
          <w:bCs/>
          <w:szCs w:val="24"/>
        </w:rPr>
      </w:pPr>
      <w:r w:rsidRPr="00260965">
        <w:rPr>
          <w:rFonts w:cs="Times New Roman"/>
          <w:szCs w:val="24"/>
        </w:rPr>
        <w:t xml:space="preserve">Загалом маємо в рамках цієї Стратегії </w:t>
      </w:r>
      <w:r w:rsidRPr="00260965">
        <w:rPr>
          <w:rFonts w:cs="Times New Roman"/>
          <w:b/>
          <w:bCs/>
          <w:szCs w:val="24"/>
        </w:rPr>
        <w:t>12 фінансово менш затратних Оперативних завдань із 30.</w:t>
      </w:r>
    </w:p>
    <w:p w14:paraId="5B4D703C"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Прикладом очікуваних стратегічних змін на краще від організаційно-управлінських рішень, заходів та дій є </w:t>
      </w:r>
      <w:r w:rsidRPr="00260965">
        <w:rPr>
          <w:rFonts w:cs="Times New Roman"/>
          <w:b/>
          <w:bCs/>
          <w:szCs w:val="24"/>
        </w:rPr>
        <w:t xml:space="preserve">Оперативне завдання 3.3.1: </w:t>
      </w:r>
      <w:r w:rsidRPr="00260965">
        <w:rPr>
          <w:rFonts w:cs="Times New Roman"/>
          <w:szCs w:val="24"/>
        </w:rPr>
        <w:t xml:space="preserve">Створити систему енергоменеджменту і </w:t>
      </w:r>
      <w:proofErr w:type="spellStart"/>
      <w:r w:rsidRPr="00260965">
        <w:rPr>
          <w:rFonts w:cs="Times New Roman"/>
          <w:szCs w:val="24"/>
        </w:rPr>
        <w:t>енергомоніторингу</w:t>
      </w:r>
      <w:proofErr w:type="spellEnd"/>
      <w:r w:rsidRPr="00260965">
        <w:rPr>
          <w:rFonts w:cs="Times New Roman"/>
          <w:szCs w:val="24"/>
        </w:rPr>
        <w:t xml:space="preserve"> споживання теплової і електроенергії у бюджетній та комунальній сферах громади.</w:t>
      </w:r>
    </w:p>
    <w:p w14:paraId="44D79BF1" w14:textId="38681D26" w:rsidR="00306EFA" w:rsidRPr="00260965" w:rsidRDefault="00306EFA" w:rsidP="00344B6C">
      <w:pPr>
        <w:autoSpaceDE w:val="0"/>
        <w:autoSpaceDN w:val="0"/>
        <w:adjustRightInd w:val="0"/>
        <w:spacing w:after="120"/>
        <w:ind w:firstLine="426"/>
        <w:jc w:val="both"/>
        <w:rPr>
          <w:rFonts w:cs="Times New Roman"/>
          <w:szCs w:val="24"/>
        </w:rPr>
      </w:pPr>
      <w:r w:rsidRPr="00260965">
        <w:rPr>
          <w:rFonts w:cs="Times New Roman"/>
          <w:szCs w:val="24"/>
        </w:rPr>
        <w:t xml:space="preserve">Утворення і організація ефективної управлінської діяльності </w:t>
      </w:r>
      <w:r w:rsidRPr="00260965">
        <w:rPr>
          <w:rFonts w:cs="Times New Roman"/>
          <w:b/>
          <w:bCs/>
          <w:szCs w:val="24"/>
        </w:rPr>
        <w:t xml:space="preserve">сектору енергоменеджменту та </w:t>
      </w:r>
      <w:proofErr w:type="spellStart"/>
      <w:r w:rsidRPr="00260965">
        <w:rPr>
          <w:rFonts w:cs="Times New Roman"/>
          <w:b/>
          <w:bCs/>
          <w:szCs w:val="24"/>
        </w:rPr>
        <w:t>енергомоніторингу</w:t>
      </w:r>
      <w:proofErr w:type="spellEnd"/>
      <w:r w:rsidRPr="00260965">
        <w:rPr>
          <w:rFonts w:cs="Times New Roman"/>
          <w:b/>
          <w:bCs/>
          <w:szCs w:val="24"/>
        </w:rPr>
        <w:t xml:space="preserve"> (1-2 шт. од.) </w:t>
      </w:r>
      <w:r w:rsidRPr="00260965">
        <w:rPr>
          <w:rFonts w:cs="Times New Roman"/>
          <w:szCs w:val="24"/>
        </w:rPr>
        <w:t xml:space="preserve">у структурі виконавчих органів ради, підпорядкованого селищному голові, як показує багаторічний досвід зарубіжних і </w:t>
      </w:r>
      <w:proofErr w:type="spellStart"/>
      <w:r w:rsidRPr="00260965">
        <w:rPr>
          <w:rFonts w:cs="Times New Roman"/>
          <w:szCs w:val="24"/>
        </w:rPr>
        <w:t>уркїнських</w:t>
      </w:r>
      <w:proofErr w:type="spellEnd"/>
      <w:r w:rsidRPr="00260965">
        <w:rPr>
          <w:rFonts w:cs="Times New Roman"/>
          <w:szCs w:val="24"/>
        </w:rPr>
        <w:t xml:space="preserve"> </w:t>
      </w:r>
      <w:r w:rsidRPr="00260965">
        <w:rPr>
          <w:rFonts w:cs="Times New Roman"/>
          <w:szCs w:val="24"/>
        </w:rPr>
        <w:lastRenderedPageBreak/>
        <w:t xml:space="preserve">міст, спроможне заощаджувати не менше 10-15% бюджетних витрат на оплату електроенергії і тепла, споживаних муніципальною енергетикою громади. На цей же управлінських сектор може бути покладено і </w:t>
      </w:r>
      <w:r w:rsidRPr="00260965">
        <w:rPr>
          <w:rFonts w:cs="Times New Roman"/>
          <w:b/>
          <w:bCs/>
          <w:szCs w:val="24"/>
        </w:rPr>
        <w:t>Оперативна завдання</w:t>
      </w:r>
      <w:r w:rsidRPr="00260965">
        <w:rPr>
          <w:rFonts w:cs="Times New Roman"/>
          <w:szCs w:val="24"/>
        </w:rPr>
        <w:t xml:space="preserve"> </w:t>
      </w:r>
      <w:r w:rsidRPr="00260965">
        <w:rPr>
          <w:rFonts w:cs="Times New Roman"/>
          <w:b/>
          <w:bCs/>
          <w:szCs w:val="24"/>
        </w:rPr>
        <w:t xml:space="preserve">3.3.2: </w:t>
      </w:r>
      <w:r w:rsidR="00B63F35" w:rsidRPr="00260965">
        <w:rPr>
          <w:rFonts w:cs="Times New Roman"/>
          <w:szCs w:val="24"/>
        </w:rPr>
        <w:t xml:space="preserve">Забезпечувати зростання частки </w:t>
      </w:r>
      <w:proofErr w:type="spellStart"/>
      <w:r w:rsidR="00B63F35" w:rsidRPr="00260965">
        <w:rPr>
          <w:rFonts w:cs="Times New Roman"/>
          <w:szCs w:val="24"/>
        </w:rPr>
        <w:t>самоенергозабезпечення</w:t>
      </w:r>
      <w:proofErr w:type="spellEnd"/>
      <w:r w:rsidR="00B63F35" w:rsidRPr="00260965">
        <w:rPr>
          <w:rFonts w:cs="Times New Roman"/>
          <w:szCs w:val="24"/>
        </w:rPr>
        <w:t xml:space="preserve"> бюджетних і комунальних установ за рахунок відновних джерел енергії (ВДЕ) та газової </w:t>
      </w:r>
      <w:proofErr w:type="spellStart"/>
      <w:r w:rsidR="00B63F35" w:rsidRPr="00260965">
        <w:rPr>
          <w:rFonts w:cs="Times New Roman"/>
          <w:szCs w:val="24"/>
        </w:rPr>
        <w:t>когенерації</w:t>
      </w:r>
      <w:proofErr w:type="spellEnd"/>
      <w:r w:rsidRPr="00260965">
        <w:rPr>
          <w:rFonts w:cs="Times New Roman"/>
          <w:szCs w:val="24"/>
        </w:rPr>
        <w:t>.</w:t>
      </w:r>
    </w:p>
    <w:p w14:paraId="1E8646D7" w14:textId="77777777" w:rsidR="00306EFA" w:rsidRPr="00260965" w:rsidRDefault="00306EFA" w:rsidP="00344B6C">
      <w:pPr>
        <w:autoSpaceDE w:val="0"/>
        <w:autoSpaceDN w:val="0"/>
        <w:adjustRightInd w:val="0"/>
        <w:spacing w:after="120"/>
        <w:ind w:firstLine="426"/>
        <w:jc w:val="both"/>
        <w:rPr>
          <w:rFonts w:cs="Times New Roman"/>
          <w:szCs w:val="24"/>
        </w:rPr>
      </w:pPr>
      <w:r w:rsidRPr="00260965">
        <w:rPr>
          <w:rFonts w:cs="Times New Roman"/>
          <w:szCs w:val="24"/>
        </w:rPr>
        <w:t xml:space="preserve">Таким чином, стратегічні управлінські рішення, заходи і дії не тільки спроможні забезпечувати </w:t>
      </w:r>
      <w:r w:rsidRPr="00260965">
        <w:rPr>
          <w:rFonts w:cs="Times New Roman"/>
          <w:b/>
          <w:bCs/>
          <w:szCs w:val="24"/>
        </w:rPr>
        <w:t xml:space="preserve">фактичну самоокупність утвореного сектору енергоменеджменту і </w:t>
      </w:r>
      <w:proofErr w:type="spellStart"/>
      <w:r w:rsidRPr="00260965">
        <w:rPr>
          <w:rFonts w:cs="Times New Roman"/>
          <w:b/>
          <w:bCs/>
          <w:szCs w:val="24"/>
        </w:rPr>
        <w:t>енергомоніторнгу</w:t>
      </w:r>
      <w:proofErr w:type="spellEnd"/>
      <w:r w:rsidRPr="00260965">
        <w:rPr>
          <w:rFonts w:cs="Times New Roman"/>
          <w:b/>
          <w:bCs/>
          <w:szCs w:val="24"/>
        </w:rPr>
        <w:t xml:space="preserve">, </w:t>
      </w:r>
      <w:r w:rsidRPr="00260965">
        <w:rPr>
          <w:rFonts w:cs="Times New Roman"/>
          <w:szCs w:val="24"/>
        </w:rPr>
        <w:t>але й створюють інституційно-кадрову основу для енергетичного розвитку громади, відповідного нинішнім викликам і загрозам у сфері енергетичної безпеки.</w:t>
      </w:r>
    </w:p>
    <w:p w14:paraId="20587B3A" w14:textId="77777777" w:rsidR="00306EFA" w:rsidRPr="00260965" w:rsidRDefault="00306EFA" w:rsidP="00344B6C">
      <w:pPr>
        <w:autoSpaceDE w:val="0"/>
        <w:autoSpaceDN w:val="0"/>
        <w:adjustRightInd w:val="0"/>
        <w:spacing w:after="120"/>
        <w:ind w:firstLine="426"/>
        <w:jc w:val="both"/>
        <w:rPr>
          <w:rFonts w:cs="Times New Roman"/>
          <w:szCs w:val="24"/>
        </w:rPr>
      </w:pPr>
    </w:p>
    <w:p w14:paraId="7D7C20BB" w14:textId="77777777" w:rsidR="00306EFA" w:rsidRPr="00260965" w:rsidRDefault="00306EFA" w:rsidP="00306EFA">
      <w:pPr>
        <w:autoSpaceDE w:val="0"/>
        <w:autoSpaceDN w:val="0"/>
        <w:adjustRightInd w:val="0"/>
        <w:spacing w:after="120"/>
        <w:ind w:firstLine="426"/>
        <w:rPr>
          <w:rFonts w:cs="Times New Roman"/>
          <w:b/>
          <w:bCs/>
          <w:szCs w:val="24"/>
        </w:rPr>
      </w:pPr>
      <w:r w:rsidRPr="00260965">
        <w:rPr>
          <w:rFonts w:cs="Times New Roman"/>
          <w:b/>
          <w:bCs/>
          <w:szCs w:val="24"/>
        </w:rPr>
        <w:t>Розділ 7. Моніторинг реалізації Стратегії та Плану заходів</w:t>
      </w:r>
    </w:p>
    <w:p w14:paraId="1E009CC6"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Моніторинг реалізації стратегії та Плану заходів проводиться для відстеження та аналізу організаційно-управлінських рішень, заходів і дій та аналізу динаміки і структурних змін, що відбуваються у громаді відповідно до визначеної у Стратегії Системи Стратегічних, Оперативних цілей та Оперативних завдань (Розділ 5).</w:t>
      </w:r>
    </w:p>
    <w:p w14:paraId="188B0EB4"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Проєкт Плану заходів з реалізації стратегії подається на затвердження селищній раді з можливістю таких варіантів:</w:t>
      </w:r>
    </w:p>
    <w:p w14:paraId="29BFE0C4"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b/>
          <w:bCs/>
          <w:szCs w:val="24"/>
        </w:rPr>
        <w:t>Варіант 1:</w:t>
      </w:r>
      <w:r w:rsidRPr="00260965">
        <w:rPr>
          <w:rFonts w:cs="Times New Roman"/>
          <w:szCs w:val="24"/>
        </w:rPr>
        <w:t xml:space="preserve"> не пізніше, ніж через 2 місяці після затвердження Стратегі;</w:t>
      </w:r>
    </w:p>
    <w:p w14:paraId="411E7CB8"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b/>
          <w:bCs/>
          <w:szCs w:val="24"/>
        </w:rPr>
        <w:t>Варіант 2:</w:t>
      </w:r>
      <w:r w:rsidRPr="00260965">
        <w:rPr>
          <w:rFonts w:cs="Times New Roman"/>
          <w:szCs w:val="24"/>
        </w:rPr>
        <w:t xml:space="preserve"> одночасно з проєктом Стратегії.</w:t>
      </w:r>
    </w:p>
    <w:p w14:paraId="49A37D8E"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Моніторинг є сукупністю заходів із обліку, збору та аналізу і узагальнення інформації про стан реалізації Стратегії та Плану заходів.</w:t>
      </w:r>
    </w:p>
    <w:p w14:paraId="20147AD8"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Результати моніторингу є основою для висновків про необхідність </w:t>
      </w:r>
      <w:r w:rsidRPr="00260965">
        <w:rPr>
          <w:rFonts w:cs="Times New Roman"/>
          <w:b/>
          <w:bCs/>
          <w:szCs w:val="24"/>
        </w:rPr>
        <w:t xml:space="preserve">внесення коригувань, мін і доповнень, </w:t>
      </w:r>
      <w:r w:rsidRPr="00260965">
        <w:rPr>
          <w:rFonts w:cs="Times New Roman"/>
          <w:szCs w:val="24"/>
        </w:rPr>
        <w:t>стимулювань та актуалізації Стратегії і Плану заходів.</w:t>
      </w:r>
    </w:p>
    <w:p w14:paraId="4CB9642B"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Звіт про результати проведення чергового моніторингу реалізації Стратегії та Плану заходів та висновки у вигляді </w:t>
      </w:r>
      <w:r w:rsidRPr="00260965">
        <w:rPr>
          <w:rFonts w:cs="Times New Roman"/>
          <w:b/>
          <w:bCs/>
          <w:szCs w:val="24"/>
        </w:rPr>
        <w:t xml:space="preserve">аналітичної довідки </w:t>
      </w:r>
      <w:r w:rsidRPr="00260965">
        <w:rPr>
          <w:rFonts w:cs="Times New Roman"/>
          <w:szCs w:val="24"/>
        </w:rPr>
        <w:t>готує Робоча група, а організаційні заходи з проведення моніторингу покладаються на одного із заступників селищного голови.</w:t>
      </w:r>
    </w:p>
    <w:p w14:paraId="7F44AC32"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Моніторинг реалізації Стратегії проводиться щорічно на початку календарного року – за рік, що минув.</w:t>
      </w:r>
    </w:p>
    <w:p w14:paraId="088EED8F"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Моніторинг виконання Плану заходів з реалізації Стратегії здійснюється на основі відстеження виконання </w:t>
      </w:r>
      <w:r w:rsidRPr="00260965">
        <w:rPr>
          <w:rFonts w:cs="Times New Roman"/>
          <w:b/>
          <w:bCs/>
          <w:szCs w:val="24"/>
        </w:rPr>
        <w:t>визначених індикаторів результативності</w:t>
      </w:r>
      <w:r w:rsidRPr="00260965">
        <w:rPr>
          <w:rFonts w:cs="Times New Roman"/>
          <w:szCs w:val="24"/>
        </w:rPr>
        <w:t xml:space="preserve"> впровадження кожного проєкту місцевого розвитку громади.</w:t>
      </w:r>
    </w:p>
    <w:p w14:paraId="6E3C2FEF"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 xml:space="preserve">Моніторинг реалізації Стратегії щорічно здійснюється на основі аналізу кількісних і якісних </w:t>
      </w:r>
      <w:r w:rsidRPr="00260965">
        <w:rPr>
          <w:rFonts w:cs="Times New Roman"/>
          <w:b/>
          <w:bCs/>
          <w:szCs w:val="24"/>
        </w:rPr>
        <w:t>показників та індикаторів</w:t>
      </w:r>
      <w:r w:rsidRPr="00260965">
        <w:rPr>
          <w:rFonts w:cs="Times New Roman"/>
          <w:szCs w:val="24"/>
        </w:rPr>
        <w:t>, що демонструють рівень і зміни у виконанні Стратегічних, Оперативних цілей т оперативних завдань (див. Табл. 7.1.)</w:t>
      </w:r>
    </w:p>
    <w:p w14:paraId="1607CB61"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t>Голова Робочої групи (селищний голова) в термін не пізніше одного місяця після закінчення звітного періоду представляє Звіт і висновки чергового щорічного моніторингу та представляє на розгляд і затвердження сесії селищної ради. Окрім того, Звіт і висновки оприлюднюються на офіційному веб-сайти селищної ради.</w:t>
      </w:r>
    </w:p>
    <w:p w14:paraId="4411FCEA"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b/>
          <w:bCs/>
          <w:szCs w:val="24"/>
        </w:rPr>
        <w:t xml:space="preserve">Оцінювання результатів реалізації Стратегії та Плану заходів </w:t>
      </w:r>
      <w:r w:rsidRPr="00260965">
        <w:rPr>
          <w:rFonts w:cs="Times New Roman"/>
          <w:szCs w:val="24"/>
        </w:rPr>
        <w:t>проводиться після завершення строку їх реалізації на основі даних звітів проведеного моніторингу стає необхідним етапом для отримання інформації стосовно досягнення очікуваних результатів, їх впливу на стан соціально-економічного розвитку територіальної громади та інформації щодо сталості змін з метою прийняття в подальшому необхідних управлінських рішень та необхідних коригувань.</w:t>
      </w:r>
    </w:p>
    <w:p w14:paraId="01206B16" w14:textId="77777777" w:rsidR="00306EFA" w:rsidRPr="00260965" w:rsidRDefault="00306EFA" w:rsidP="0089785C">
      <w:pPr>
        <w:autoSpaceDE w:val="0"/>
        <w:autoSpaceDN w:val="0"/>
        <w:adjustRightInd w:val="0"/>
        <w:spacing w:after="120"/>
        <w:ind w:firstLine="426"/>
        <w:jc w:val="both"/>
        <w:rPr>
          <w:rFonts w:cs="Times New Roman"/>
          <w:szCs w:val="24"/>
        </w:rPr>
      </w:pPr>
      <w:r w:rsidRPr="00260965">
        <w:rPr>
          <w:rFonts w:cs="Times New Roman"/>
          <w:szCs w:val="24"/>
        </w:rPr>
        <w:lastRenderedPageBreak/>
        <w:t>На основі здійснення оцінювання складається заключний звіт, який містить:</w:t>
      </w:r>
    </w:p>
    <w:p w14:paraId="53B8E8CF" w14:textId="7EB5168E"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результати порівняння базових (н</w:t>
      </w:r>
      <w:r w:rsidR="00485F6E">
        <w:rPr>
          <w:rFonts w:ascii="Times New Roman" w:hAnsi="Times New Roman" w:cs="Times New Roman"/>
        </w:rPr>
        <w:t>а</w:t>
      </w:r>
      <w:r w:rsidRPr="00260965">
        <w:rPr>
          <w:rFonts w:ascii="Times New Roman" w:hAnsi="Times New Roman" w:cs="Times New Roman"/>
        </w:rPr>
        <w:t xml:space="preserve"> початок реалізації Стратегії), прогнозованих цільових (станом на останній період)</w:t>
      </w:r>
      <w:r w:rsidR="00485F6E">
        <w:rPr>
          <w:rFonts w:ascii="Times New Roman" w:hAnsi="Times New Roman" w:cs="Times New Roman"/>
        </w:rPr>
        <w:t xml:space="preserve"> </w:t>
      </w:r>
      <w:r w:rsidRPr="00260965">
        <w:rPr>
          <w:rFonts w:ascii="Times New Roman" w:hAnsi="Times New Roman" w:cs="Times New Roman"/>
        </w:rPr>
        <w:t>і фактични</w:t>
      </w:r>
      <w:r w:rsidR="00485F6E">
        <w:rPr>
          <w:rFonts w:ascii="Times New Roman" w:hAnsi="Times New Roman" w:cs="Times New Roman"/>
        </w:rPr>
        <w:t>х</w:t>
      </w:r>
      <w:r w:rsidRPr="00260965">
        <w:rPr>
          <w:rFonts w:ascii="Times New Roman" w:hAnsi="Times New Roman" w:cs="Times New Roman"/>
        </w:rPr>
        <w:t xml:space="preserve"> значен</w:t>
      </w:r>
      <w:r w:rsidR="00485F6E">
        <w:rPr>
          <w:rFonts w:ascii="Times New Roman" w:hAnsi="Times New Roman" w:cs="Times New Roman"/>
        </w:rPr>
        <w:t>ь</w:t>
      </w:r>
      <w:r w:rsidRPr="00260965">
        <w:rPr>
          <w:rFonts w:ascii="Times New Roman" w:hAnsi="Times New Roman" w:cs="Times New Roman"/>
        </w:rPr>
        <w:t xml:space="preserve"> показників;</w:t>
      </w:r>
    </w:p>
    <w:p w14:paraId="77C8216B"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досягнення запланованих цілей;</w:t>
      </w:r>
    </w:p>
    <w:p w14:paraId="53B6F178"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задоволення потреб різних груп зацікавлених осіб;</w:t>
      </w:r>
    </w:p>
    <w:p w14:paraId="2C5A5C24"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наявних незапланованих змін та впливів;</w:t>
      </w:r>
    </w:p>
    <w:p w14:paraId="218D98DD"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діяльністю, що призвела до змін (зокрема незапланованих);</w:t>
      </w:r>
    </w:p>
    <w:p w14:paraId="502E0A36"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ефективність механізмів реалізації Стратегії або ресурсних витрат;</w:t>
      </w:r>
    </w:p>
    <w:p w14:paraId="114A8EBD" w14:textId="77777777" w:rsidR="00306EFA" w:rsidRPr="00260965" w:rsidRDefault="00306EFA" w:rsidP="0089785C">
      <w:pPr>
        <w:pStyle w:val="a3"/>
        <w:numPr>
          <w:ilvl w:val="0"/>
          <w:numId w:val="5"/>
        </w:numPr>
        <w:autoSpaceDE w:val="0"/>
        <w:autoSpaceDN w:val="0"/>
        <w:adjustRightInd w:val="0"/>
        <w:spacing w:after="120"/>
        <w:jc w:val="both"/>
        <w:rPr>
          <w:rFonts w:ascii="Times New Roman" w:hAnsi="Times New Roman" w:cs="Times New Roman"/>
        </w:rPr>
      </w:pPr>
      <w:r w:rsidRPr="00260965">
        <w:rPr>
          <w:rFonts w:ascii="Times New Roman" w:hAnsi="Times New Roman" w:cs="Times New Roman"/>
        </w:rPr>
        <w:t>стійкості результатів стратегії тощо.</w:t>
      </w:r>
    </w:p>
    <w:p w14:paraId="7452A952" w14:textId="77777777" w:rsidR="00306EFA" w:rsidRPr="00260965" w:rsidRDefault="00306EFA" w:rsidP="0089785C">
      <w:pPr>
        <w:autoSpaceDE w:val="0"/>
        <w:autoSpaceDN w:val="0"/>
        <w:adjustRightInd w:val="0"/>
        <w:spacing w:after="120"/>
        <w:jc w:val="both"/>
        <w:rPr>
          <w:rFonts w:cs="Times New Roman"/>
          <w:szCs w:val="24"/>
        </w:rPr>
      </w:pPr>
      <w:r w:rsidRPr="00260965">
        <w:rPr>
          <w:rFonts w:cs="Times New Roman"/>
          <w:szCs w:val="24"/>
        </w:rPr>
        <w:t>Звіти про оцінювання результатів реалізації Стратегії та Плану заходів готує Робоча група, узагальнення та формування їх тексту здійснює профільний заступник голови.</w:t>
      </w:r>
    </w:p>
    <w:p w14:paraId="2236A5A1" w14:textId="77777777" w:rsidR="00306EFA" w:rsidRPr="00260965" w:rsidRDefault="00306EFA" w:rsidP="0089785C">
      <w:pPr>
        <w:autoSpaceDE w:val="0"/>
        <w:autoSpaceDN w:val="0"/>
        <w:adjustRightInd w:val="0"/>
        <w:spacing w:after="120"/>
        <w:jc w:val="both"/>
        <w:rPr>
          <w:rFonts w:cs="Times New Roman"/>
          <w:szCs w:val="24"/>
        </w:rPr>
      </w:pPr>
      <w:r w:rsidRPr="00260965">
        <w:rPr>
          <w:rFonts w:cs="Times New Roman"/>
          <w:szCs w:val="24"/>
        </w:rPr>
        <w:t>Голова Робочої групи (селищний голова) в термін не пізніше трьох місяців після закінчення періоду реалізації Стратегії та Плану заходів представляє їх на розгляд сесії селищної ради. Крім того, заключні Звіти про оцінювання результатів реалізації Стратегії та Плану заходів оприлюднюються на офіційному веб-сайті громади та/або у місцевих засобах масової інформації.</w:t>
      </w:r>
    </w:p>
    <w:p w14:paraId="68D702EC" w14:textId="42E3FEDF" w:rsidR="0089785C" w:rsidRPr="00260965" w:rsidRDefault="00306EFA" w:rsidP="0089785C">
      <w:pPr>
        <w:pStyle w:val="a6"/>
        <w:shd w:val="clear" w:color="auto" w:fill="FFFFFF"/>
        <w:spacing w:before="0" w:beforeAutospacing="0" w:afterLines="120" w:after="288" w:afterAutospacing="0" w:line="276" w:lineRule="auto"/>
        <w:ind w:left="-709" w:firstLine="0"/>
        <w:contextualSpacing/>
        <w:jc w:val="center"/>
        <w:rPr>
          <w:color w:val="1D1D1B"/>
        </w:rPr>
      </w:pPr>
      <w:r w:rsidRPr="00260965">
        <w:br w:type="page"/>
      </w:r>
    </w:p>
    <w:p w14:paraId="26423227" w14:textId="77777777" w:rsidR="004E2F0E" w:rsidRDefault="004E2F0E" w:rsidP="00306EFA">
      <w:pPr>
        <w:autoSpaceDE w:val="0"/>
        <w:autoSpaceDN w:val="0"/>
        <w:adjustRightInd w:val="0"/>
        <w:spacing w:after="120"/>
        <w:rPr>
          <w:rFonts w:cs="Times New Roman"/>
          <w:b/>
          <w:bCs/>
          <w:szCs w:val="24"/>
        </w:rPr>
      </w:pPr>
    </w:p>
    <w:p w14:paraId="1D98C100" w14:textId="6259B358" w:rsidR="00306EFA" w:rsidRPr="00260965" w:rsidRDefault="00306EFA" w:rsidP="00306EFA">
      <w:pPr>
        <w:autoSpaceDE w:val="0"/>
        <w:autoSpaceDN w:val="0"/>
        <w:adjustRightInd w:val="0"/>
        <w:spacing w:after="120"/>
        <w:rPr>
          <w:rFonts w:cs="Times New Roman"/>
          <w:b/>
          <w:bCs/>
          <w:szCs w:val="24"/>
        </w:rPr>
      </w:pPr>
      <w:r w:rsidRPr="00260965">
        <w:rPr>
          <w:rFonts w:cs="Times New Roman"/>
          <w:b/>
          <w:bCs/>
          <w:szCs w:val="24"/>
        </w:rPr>
        <w:t>Таблиця 7.1. Система показників та індикаторів моніторингу реалізації Стратегії</w:t>
      </w:r>
    </w:p>
    <w:tbl>
      <w:tblPr>
        <w:tblStyle w:val="a5"/>
        <w:tblW w:w="9781" w:type="dxa"/>
        <w:tblLook w:val="04A0" w:firstRow="1" w:lastRow="0" w:firstColumn="1" w:lastColumn="0" w:noHBand="0" w:noVBand="1"/>
      </w:tblPr>
      <w:tblGrid>
        <w:gridCol w:w="2290"/>
        <w:gridCol w:w="4935"/>
        <w:gridCol w:w="2556"/>
      </w:tblGrid>
      <w:tr w:rsidR="00306EFA" w:rsidRPr="00260965" w14:paraId="04EEFB2B" w14:textId="77777777" w:rsidTr="00306EFA">
        <w:tc>
          <w:tcPr>
            <w:tcW w:w="2290" w:type="dxa"/>
            <w:vAlign w:val="center"/>
          </w:tcPr>
          <w:p w14:paraId="0830D55A" w14:textId="77777777" w:rsidR="00306EFA" w:rsidRPr="00260965" w:rsidRDefault="00306EFA" w:rsidP="00306EFA">
            <w:pPr>
              <w:autoSpaceDE w:val="0"/>
              <w:autoSpaceDN w:val="0"/>
              <w:adjustRightInd w:val="0"/>
              <w:spacing w:after="120"/>
              <w:jc w:val="center"/>
              <w:rPr>
                <w:rFonts w:ascii="Times New Roman" w:hAnsi="Times New Roman" w:cs="Times New Roman"/>
                <w:sz w:val="24"/>
                <w:szCs w:val="24"/>
              </w:rPr>
            </w:pPr>
            <w:r w:rsidRPr="00260965">
              <w:rPr>
                <w:rFonts w:ascii="Times New Roman" w:hAnsi="Times New Roman" w:cs="Times New Roman"/>
                <w:sz w:val="24"/>
                <w:szCs w:val="24"/>
              </w:rPr>
              <w:t>Стратегічна і оперативна цілі</w:t>
            </w:r>
          </w:p>
        </w:tc>
        <w:tc>
          <w:tcPr>
            <w:tcW w:w="4935" w:type="dxa"/>
            <w:vAlign w:val="center"/>
          </w:tcPr>
          <w:p w14:paraId="54758196" w14:textId="77777777" w:rsidR="00306EFA" w:rsidRPr="00260965" w:rsidRDefault="00306EFA" w:rsidP="00306EFA">
            <w:pPr>
              <w:autoSpaceDE w:val="0"/>
              <w:autoSpaceDN w:val="0"/>
              <w:adjustRightInd w:val="0"/>
              <w:spacing w:after="120"/>
              <w:jc w:val="center"/>
              <w:rPr>
                <w:rFonts w:ascii="Times New Roman" w:hAnsi="Times New Roman" w:cs="Times New Roman"/>
                <w:sz w:val="24"/>
                <w:szCs w:val="24"/>
              </w:rPr>
            </w:pPr>
            <w:r w:rsidRPr="00260965">
              <w:rPr>
                <w:rFonts w:ascii="Times New Roman" w:hAnsi="Times New Roman" w:cs="Times New Roman"/>
                <w:sz w:val="24"/>
                <w:szCs w:val="24"/>
              </w:rPr>
              <w:t>Показник (індикатор)</w:t>
            </w:r>
          </w:p>
        </w:tc>
        <w:tc>
          <w:tcPr>
            <w:tcW w:w="2552" w:type="dxa"/>
            <w:vAlign w:val="center"/>
          </w:tcPr>
          <w:p w14:paraId="3AF9318E" w14:textId="77777777" w:rsidR="00306EFA" w:rsidRPr="00260965" w:rsidRDefault="00306EFA" w:rsidP="00306EFA">
            <w:pPr>
              <w:autoSpaceDE w:val="0"/>
              <w:autoSpaceDN w:val="0"/>
              <w:adjustRightInd w:val="0"/>
              <w:spacing w:after="120"/>
              <w:jc w:val="center"/>
              <w:rPr>
                <w:rFonts w:ascii="Times New Roman" w:hAnsi="Times New Roman" w:cs="Times New Roman"/>
                <w:sz w:val="24"/>
                <w:szCs w:val="24"/>
              </w:rPr>
            </w:pPr>
            <w:r w:rsidRPr="00260965">
              <w:rPr>
                <w:rFonts w:ascii="Times New Roman" w:hAnsi="Times New Roman" w:cs="Times New Roman"/>
                <w:sz w:val="24"/>
                <w:szCs w:val="24"/>
              </w:rPr>
              <w:t xml:space="preserve">Одиниця </w:t>
            </w:r>
            <w:proofErr w:type="spellStart"/>
            <w:r w:rsidRPr="00260965">
              <w:rPr>
                <w:rFonts w:ascii="Times New Roman" w:hAnsi="Times New Roman" w:cs="Times New Roman"/>
                <w:sz w:val="24"/>
                <w:szCs w:val="24"/>
              </w:rPr>
              <w:t>вимірюваня</w:t>
            </w:r>
            <w:proofErr w:type="spellEnd"/>
          </w:p>
        </w:tc>
      </w:tr>
      <w:tr w:rsidR="00306EFA" w:rsidRPr="00260965" w14:paraId="5A898ADE" w14:textId="77777777" w:rsidTr="00306EFA">
        <w:tc>
          <w:tcPr>
            <w:tcW w:w="9781" w:type="dxa"/>
            <w:gridSpan w:val="3"/>
            <w:vAlign w:val="center"/>
          </w:tcPr>
          <w:p w14:paraId="5F264748" w14:textId="71FD6117" w:rsidR="00306EFA" w:rsidRPr="00260965" w:rsidRDefault="00306EFA" w:rsidP="00306EFA">
            <w:pPr>
              <w:autoSpaceDE w:val="0"/>
              <w:autoSpaceDN w:val="0"/>
              <w:adjustRightInd w:val="0"/>
              <w:spacing w:after="120"/>
              <w:jc w:val="center"/>
              <w:rPr>
                <w:rFonts w:ascii="Times New Roman" w:hAnsi="Times New Roman" w:cs="Times New Roman"/>
                <w:sz w:val="24"/>
                <w:szCs w:val="24"/>
              </w:rPr>
            </w:pPr>
            <w:r w:rsidRPr="00260965">
              <w:rPr>
                <w:rFonts w:ascii="Times New Roman" w:hAnsi="Times New Roman" w:cs="Times New Roman"/>
                <w:b/>
                <w:bCs/>
                <w:sz w:val="24"/>
                <w:szCs w:val="24"/>
              </w:rPr>
              <w:t>Стратегічна ціль 1:</w:t>
            </w:r>
            <w:r w:rsidRPr="00260965">
              <w:rPr>
                <w:rFonts w:ascii="Times New Roman" w:hAnsi="Times New Roman" w:cs="Times New Roman"/>
                <w:sz w:val="24"/>
                <w:szCs w:val="24"/>
              </w:rPr>
              <w:t xml:space="preserve"> </w:t>
            </w:r>
            <w:r w:rsidR="0089785C" w:rsidRPr="00260965">
              <w:rPr>
                <w:rFonts w:ascii="Times New Roman" w:hAnsi="Times New Roman" w:cs="Times New Roman"/>
                <w:sz w:val="24"/>
                <w:szCs w:val="24"/>
              </w:rPr>
              <w:t>Активація місцевого економічного розвитку та залучення інвестицій</w:t>
            </w:r>
          </w:p>
        </w:tc>
      </w:tr>
      <w:tr w:rsidR="00306EFA" w:rsidRPr="00260965" w14:paraId="3F497B26" w14:textId="77777777" w:rsidTr="00306EFA">
        <w:tc>
          <w:tcPr>
            <w:tcW w:w="2290" w:type="dxa"/>
            <w:vMerge w:val="restart"/>
          </w:tcPr>
          <w:p w14:paraId="69A14E32" w14:textId="18590B9D"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1.1. </w:t>
            </w:r>
            <w:r w:rsidR="0089785C" w:rsidRPr="00260965">
              <w:rPr>
                <w:rFonts w:ascii="Times New Roman" w:hAnsi="Times New Roman" w:cs="Times New Roman"/>
                <w:bCs/>
              </w:rPr>
              <w:t>Формування ефективної системи підтримки підприємництва і фермерства у громаді</w:t>
            </w:r>
          </w:p>
        </w:tc>
        <w:tc>
          <w:tcPr>
            <w:tcW w:w="4935" w:type="dxa"/>
          </w:tcPr>
          <w:p w14:paraId="6C41D56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1.1.1 Кількість нових зареєстрованих фізичних і юридичних осіб підприємництва у громаді</w:t>
            </w:r>
          </w:p>
        </w:tc>
        <w:tc>
          <w:tcPr>
            <w:tcW w:w="2552" w:type="dxa"/>
          </w:tcPr>
          <w:p w14:paraId="34A52A0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32C5B30E" w14:textId="77777777" w:rsidTr="00306EFA">
        <w:tc>
          <w:tcPr>
            <w:tcW w:w="2290" w:type="dxa"/>
            <w:vMerge/>
          </w:tcPr>
          <w:p w14:paraId="0106344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6610489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1.1.2. Кількість нових зареєстрованих фермерських господарств і агропідприємств у громаді</w:t>
            </w:r>
          </w:p>
        </w:tc>
        <w:tc>
          <w:tcPr>
            <w:tcW w:w="2552" w:type="dxa"/>
          </w:tcPr>
          <w:p w14:paraId="19BE40B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24F834F0" w14:textId="77777777" w:rsidTr="00306EFA">
        <w:tc>
          <w:tcPr>
            <w:tcW w:w="2290" w:type="dxa"/>
            <w:vMerge/>
          </w:tcPr>
          <w:p w14:paraId="6572DC40"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02787DF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1.1.3. Кількість наданих консультацій починаючим підприємцям і агропідприємствам</w:t>
            </w:r>
          </w:p>
        </w:tc>
        <w:tc>
          <w:tcPr>
            <w:tcW w:w="2552" w:type="dxa"/>
          </w:tcPr>
          <w:p w14:paraId="6385F440"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6B43818C" w14:textId="77777777" w:rsidTr="00306EFA">
        <w:tc>
          <w:tcPr>
            <w:tcW w:w="2290" w:type="dxa"/>
            <w:vMerge/>
          </w:tcPr>
          <w:p w14:paraId="6113A51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49B05AC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1.1.4. Обсяги збільшення частки податкових надходжень від підприємництва і агровиробництва</w:t>
            </w:r>
          </w:p>
        </w:tc>
        <w:tc>
          <w:tcPr>
            <w:tcW w:w="2552" w:type="dxa"/>
          </w:tcPr>
          <w:p w14:paraId="0D96BFA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706D2323" w14:textId="77777777" w:rsidTr="00306EFA">
        <w:tc>
          <w:tcPr>
            <w:tcW w:w="2290" w:type="dxa"/>
            <w:vMerge/>
          </w:tcPr>
          <w:p w14:paraId="17CDB8D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4A380590"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1.1.5. Кількість проведених у громаді масових заходів підтримки підприємництва і фермерства</w:t>
            </w:r>
          </w:p>
        </w:tc>
        <w:tc>
          <w:tcPr>
            <w:tcW w:w="2552" w:type="dxa"/>
          </w:tcPr>
          <w:p w14:paraId="623A44C5"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1D20AA18" w14:textId="77777777" w:rsidTr="00306EFA">
        <w:tc>
          <w:tcPr>
            <w:tcW w:w="2290" w:type="dxa"/>
            <w:vMerge w:val="restart"/>
          </w:tcPr>
          <w:p w14:paraId="25E9F34C" w14:textId="4CFC1A98" w:rsidR="00306EFA" w:rsidRPr="00260965" w:rsidRDefault="00306EFA" w:rsidP="00306EFA">
            <w:pPr>
              <w:autoSpaceDE w:val="0"/>
              <w:autoSpaceDN w:val="0"/>
              <w:adjustRightInd w:val="0"/>
              <w:spacing w:after="120"/>
              <w:rPr>
                <w:rFonts w:ascii="Times New Roman" w:hAnsi="Times New Roman" w:cs="Times New Roman"/>
                <w:bCs/>
                <w:sz w:val="24"/>
                <w:szCs w:val="24"/>
              </w:rPr>
            </w:pPr>
            <w:r w:rsidRPr="00260965">
              <w:rPr>
                <w:rFonts w:ascii="Times New Roman" w:hAnsi="Times New Roman" w:cs="Times New Roman"/>
                <w:b/>
              </w:rPr>
              <w:t>Оперативна ціль 1.2.</w:t>
            </w:r>
            <w:r w:rsidRPr="00260965">
              <w:rPr>
                <w:rFonts w:ascii="Times New Roman" w:hAnsi="Times New Roman" w:cs="Times New Roman"/>
                <w:bCs/>
              </w:rPr>
              <w:t xml:space="preserve"> </w:t>
            </w:r>
            <w:r w:rsidR="0089785C" w:rsidRPr="00260965">
              <w:rPr>
                <w:rFonts w:ascii="Times New Roman" w:hAnsi="Times New Roman" w:cs="Times New Roman"/>
                <w:bCs/>
              </w:rPr>
              <w:t>Забезпечення сталого розвитку рекреаційно-оздоровчої і туристичної сфер громади</w:t>
            </w:r>
          </w:p>
        </w:tc>
        <w:tc>
          <w:tcPr>
            <w:tcW w:w="4935" w:type="dxa"/>
          </w:tcPr>
          <w:p w14:paraId="1B276E9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1.2.1. Кількість сформованих нових або модернізованих туристичних пропозицій (продуктів)</w:t>
            </w:r>
          </w:p>
        </w:tc>
        <w:tc>
          <w:tcPr>
            <w:tcW w:w="2552" w:type="dxa"/>
          </w:tcPr>
          <w:p w14:paraId="52C9A73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7E603A5F" w14:textId="77777777" w:rsidTr="004E2F0E">
        <w:trPr>
          <w:trHeight w:val="647"/>
        </w:trPr>
        <w:tc>
          <w:tcPr>
            <w:tcW w:w="2290" w:type="dxa"/>
            <w:vMerge/>
          </w:tcPr>
          <w:p w14:paraId="092A2EA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324C0DD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1.2.2. Обсяги зростання туристичного збору</w:t>
            </w:r>
          </w:p>
        </w:tc>
        <w:tc>
          <w:tcPr>
            <w:tcW w:w="2552" w:type="dxa"/>
          </w:tcPr>
          <w:p w14:paraId="2ABBB6C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25484137" w14:textId="77777777" w:rsidTr="00306EFA">
        <w:tc>
          <w:tcPr>
            <w:tcW w:w="2290" w:type="dxa"/>
            <w:vMerge/>
          </w:tcPr>
          <w:p w14:paraId="4CAC4A4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08AAFBC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1.2.3. Обсяги зростання податкових платежів від туристично-рекреаційної та оздоровчої сфер</w:t>
            </w:r>
          </w:p>
        </w:tc>
        <w:tc>
          <w:tcPr>
            <w:tcW w:w="2552" w:type="dxa"/>
          </w:tcPr>
          <w:p w14:paraId="228A0E0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2E4040F5" w14:textId="77777777" w:rsidTr="004E2F0E">
        <w:trPr>
          <w:trHeight w:val="1522"/>
        </w:trPr>
        <w:tc>
          <w:tcPr>
            <w:tcW w:w="2290" w:type="dxa"/>
            <w:vMerge w:val="restart"/>
          </w:tcPr>
          <w:p w14:paraId="5FFA9054" w14:textId="0F3B10A6"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Оперативна ціль 1.3.</w:t>
            </w:r>
            <w:r w:rsidRPr="00260965">
              <w:rPr>
                <w:rFonts w:ascii="Times New Roman" w:hAnsi="Times New Roman" w:cs="Times New Roman"/>
                <w:bCs/>
              </w:rPr>
              <w:t xml:space="preserve"> </w:t>
            </w:r>
            <w:r w:rsidR="0089785C" w:rsidRPr="00260965">
              <w:rPr>
                <w:rFonts w:ascii="Times New Roman" w:hAnsi="Times New Roman" w:cs="Times New Roman"/>
                <w:bCs/>
              </w:rPr>
              <w:t>Формування системи залучення внутрішніх і зовнішніх інвестицій в місцеву економіку та інфраструктуру громади</w:t>
            </w:r>
          </w:p>
        </w:tc>
        <w:tc>
          <w:tcPr>
            <w:tcW w:w="4935" w:type="dxa"/>
          </w:tcPr>
          <w:p w14:paraId="2A7FCCF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1.3.1. Кількість розроблених, виданих і поширених в мережі Інтернет двомовних буклетів, брошур та ін. щодо </w:t>
            </w:r>
            <w:proofErr w:type="spellStart"/>
            <w:r w:rsidRPr="00260965">
              <w:rPr>
                <w:rFonts w:ascii="Times New Roman" w:hAnsi="Times New Roman" w:cs="Times New Roman"/>
                <w:sz w:val="24"/>
                <w:szCs w:val="24"/>
              </w:rPr>
              <w:t>інвестпропозицій</w:t>
            </w:r>
            <w:proofErr w:type="spellEnd"/>
            <w:r w:rsidRPr="00260965">
              <w:rPr>
                <w:rFonts w:ascii="Times New Roman" w:hAnsi="Times New Roman" w:cs="Times New Roman"/>
                <w:sz w:val="24"/>
                <w:szCs w:val="24"/>
              </w:rPr>
              <w:t xml:space="preserve"> громади</w:t>
            </w:r>
          </w:p>
        </w:tc>
        <w:tc>
          <w:tcPr>
            <w:tcW w:w="2552" w:type="dxa"/>
          </w:tcPr>
          <w:p w14:paraId="03E61F0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577EBAF3" w14:textId="77777777" w:rsidTr="00306EFA">
        <w:tc>
          <w:tcPr>
            <w:tcW w:w="2290" w:type="dxa"/>
            <w:vMerge/>
          </w:tcPr>
          <w:p w14:paraId="7208B77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53724BF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1.3.2. Кількість розроблених і виданих та поширених в мережі Інтернет двомовних </w:t>
            </w:r>
            <w:proofErr w:type="spellStart"/>
            <w:r w:rsidRPr="00260965">
              <w:rPr>
                <w:rFonts w:ascii="Times New Roman" w:hAnsi="Times New Roman" w:cs="Times New Roman"/>
                <w:sz w:val="24"/>
                <w:szCs w:val="24"/>
              </w:rPr>
              <w:t>промоційних</w:t>
            </w:r>
            <w:proofErr w:type="spellEnd"/>
            <w:r w:rsidRPr="00260965">
              <w:rPr>
                <w:rFonts w:ascii="Times New Roman" w:hAnsi="Times New Roman" w:cs="Times New Roman"/>
                <w:sz w:val="24"/>
                <w:szCs w:val="24"/>
              </w:rPr>
              <w:t xml:space="preserve"> і маркетингових матеріалів громади</w:t>
            </w:r>
          </w:p>
        </w:tc>
        <w:tc>
          <w:tcPr>
            <w:tcW w:w="2552" w:type="dxa"/>
          </w:tcPr>
          <w:p w14:paraId="62D9C59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53C03D19" w14:textId="77777777" w:rsidTr="00306EFA">
        <w:tc>
          <w:tcPr>
            <w:tcW w:w="2290" w:type="dxa"/>
            <w:vMerge/>
          </w:tcPr>
          <w:p w14:paraId="33D6EED8"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5795A3E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1.3.3. Кількість </w:t>
            </w:r>
            <w:proofErr w:type="spellStart"/>
            <w:r w:rsidRPr="00260965">
              <w:rPr>
                <w:rFonts w:ascii="Times New Roman" w:hAnsi="Times New Roman" w:cs="Times New Roman"/>
                <w:sz w:val="24"/>
                <w:szCs w:val="24"/>
              </w:rPr>
              <w:t>інвестфорумів</w:t>
            </w:r>
            <w:proofErr w:type="spellEnd"/>
            <w:r w:rsidRPr="00260965">
              <w:rPr>
                <w:rFonts w:ascii="Times New Roman" w:hAnsi="Times New Roman" w:cs="Times New Roman"/>
                <w:sz w:val="24"/>
                <w:szCs w:val="24"/>
              </w:rPr>
              <w:t>, виставок, ярмарків тощо, в яких взяла активну участь громада</w:t>
            </w:r>
          </w:p>
        </w:tc>
        <w:tc>
          <w:tcPr>
            <w:tcW w:w="2552" w:type="dxa"/>
          </w:tcPr>
          <w:p w14:paraId="22BD505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05D7E87F" w14:textId="77777777" w:rsidTr="00306EFA">
        <w:tc>
          <w:tcPr>
            <w:tcW w:w="2290" w:type="dxa"/>
            <w:vMerge/>
          </w:tcPr>
          <w:p w14:paraId="10F4CEF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1AB475E8"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1.3.4. Обсяги залучення інвестицій в економічний розвиток громади</w:t>
            </w:r>
          </w:p>
        </w:tc>
        <w:tc>
          <w:tcPr>
            <w:tcW w:w="2552" w:type="dxa"/>
          </w:tcPr>
          <w:p w14:paraId="181C042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3E464636" w14:textId="77777777" w:rsidTr="00306EFA">
        <w:tc>
          <w:tcPr>
            <w:tcW w:w="9781" w:type="dxa"/>
            <w:gridSpan w:val="3"/>
            <w:vAlign w:val="center"/>
          </w:tcPr>
          <w:p w14:paraId="46FEF693" w14:textId="724B8B34" w:rsidR="00306EFA" w:rsidRPr="00260965" w:rsidRDefault="00306EFA" w:rsidP="00306EFA">
            <w:pPr>
              <w:autoSpaceDE w:val="0"/>
              <w:autoSpaceDN w:val="0"/>
              <w:adjustRightInd w:val="0"/>
              <w:spacing w:after="120"/>
              <w:jc w:val="center"/>
              <w:rPr>
                <w:rFonts w:ascii="Times New Roman" w:hAnsi="Times New Roman" w:cs="Times New Roman"/>
                <w:sz w:val="24"/>
                <w:szCs w:val="24"/>
              </w:rPr>
            </w:pPr>
            <w:r w:rsidRPr="00260965">
              <w:rPr>
                <w:rFonts w:ascii="Times New Roman" w:hAnsi="Times New Roman" w:cs="Times New Roman"/>
                <w:b/>
                <w:bCs/>
                <w:sz w:val="24"/>
                <w:szCs w:val="24"/>
              </w:rPr>
              <w:lastRenderedPageBreak/>
              <w:t>Стратегічна ціль 2.</w:t>
            </w:r>
            <w:r w:rsidRPr="00260965">
              <w:rPr>
                <w:rFonts w:ascii="Times New Roman" w:hAnsi="Times New Roman" w:cs="Times New Roman"/>
                <w:sz w:val="24"/>
                <w:szCs w:val="24"/>
              </w:rPr>
              <w:t xml:space="preserve"> </w:t>
            </w:r>
            <w:r w:rsidRPr="00260965">
              <w:rPr>
                <w:rFonts w:ascii="Times New Roman" w:hAnsi="Times New Roman" w:cs="Times New Roman"/>
                <w:sz w:val="24"/>
                <w:szCs w:val="24"/>
              </w:rPr>
              <w:br/>
            </w:r>
            <w:r w:rsidR="0089785C" w:rsidRPr="00260965">
              <w:rPr>
                <w:rFonts w:ascii="Times New Roman" w:hAnsi="Times New Roman" w:cs="Times New Roman"/>
                <w:sz w:val="24"/>
                <w:szCs w:val="24"/>
              </w:rPr>
              <w:t>Підвищення доступності і якості соціальних послуг у громаді</w:t>
            </w:r>
          </w:p>
        </w:tc>
      </w:tr>
      <w:tr w:rsidR="00306EFA" w:rsidRPr="00260965" w14:paraId="7A4E1FA1" w14:textId="77777777" w:rsidTr="00306EFA">
        <w:tc>
          <w:tcPr>
            <w:tcW w:w="2290" w:type="dxa"/>
            <w:vMerge w:val="restart"/>
          </w:tcPr>
          <w:p w14:paraId="2900532B" w14:textId="0E073E49"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2.1 </w:t>
            </w:r>
            <w:r w:rsidR="0089785C" w:rsidRPr="00260965">
              <w:rPr>
                <w:rFonts w:ascii="Times New Roman" w:hAnsi="Times New Roman" w:cs="Times New Roman"/>
                <w:bCs/>
              </w:rPr>
              <w:t>Забезпечення доступності і якості освітніх послуг у громаді</w:t>
            </w:r>
          </w:p>
        </w:tc>
        <w:tc>
          <w:tcPr>
            <w:tcW w:w="4935" w:type="dxa"/>
          </w:tcPr>
          <w:p w14:paraId="0C83726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2.1.1. Збільшення середнього показника ЗНО/НМТ по всім школам громади</w:t>
            </w:r>
          </w:p>
        </w:tc>
        <w:tc>
          <w:tcPr>
            <w:tcW w:w="2552" w:type="dxa"/>
          </w:tcPr>
          <w:p w14:paraId="29C80AA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Сер. бал ЗНО</w:t>
            </w:r>
          </w:p>
        </w:tc>
      </w:tr>
      <w:tr w:rsidR="00306EFA" w:rsidRPr="00260965" w14:paraId="2428BF82" w14:textId="77777777" w:rsidTr="00306EFA">
        <w:tc>
          <w:tcPr>
            <w:tcW w:w="2290" w:type="dxa"/>
            <w:vMerge/>
          </w:tcPr>
          <w:p w14:paraId="222057B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4DD163B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2.1.2. Кількість впроваджених нових навчально-методичних матеріалів у школах громади</w:t>
            </w:r>
          </w:p>
        </w:tc>
        <w:tc>
          <w:tcPr>
            <w:tcW w:w="2552" w:type="dxa"/>
          </w:tcPr>
          <w:p w14:paraId="74EC3135"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6B70F695" w14:textId="77777777" w:rsidTr="00306EFA">
        <w:tc>
          <w:tcPr>
            <w:tcW w:w="2290" w:type="dxa"/>
            <w:vMerge/>
          </w:tcPr>
          <w:p w14:paraId="4A479E7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3896221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2.1.3. Обсяги коштів, спрямованих на ремонт (капремонт) та </w:t>
            </w:r>
            <w:proofErr w:type="spellStart"/>
            <w:r w:rsidRPr="00260965">
              <w:rPr>
                <w:rFonts w:ascii="Times New Roman" w:hAnsi="Times New Roman" w:cs="Times New Roman"/>
                <w:sz w:val="24"/>
                <w:szCs w:val="24"/>
              </w:rPr>
              <w:t>енергомодернізацію</w:t>
            </w:r>
            <w:proofErr w:type="spellEnd"/>
            <w:r w:rsidRPr="00260965">
              <w:rPr>
                <w:rFonts w:ascii="Times New Roman" w:hAnsi="Times New Roman" w:cs="Times New Roman"/>
                <w:sz w:val="24"/>
                <w:szCs w:val="24"/>
              </w:rPr>
              <w:t xml:space="preserve"> ДНЗ і закладів освіти</w:t>
            </w:r>
          </w:p>
        </w:tc>
        <w:tc>
          <w:tcPr>
            <w:tcW w:w="2552" w:type="dxa"/>
          </w:tcPr>
          <w:p w14:paraId="72A6289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030D8C67" w14:textId="77777777" w:rsidTr="00306EFA">
        <w:tc>
          <w:tcPr>
            <w:tcW w:w="2290" w:type="dxa"/>
            <w:vMerge w:val="restart"/>
          </w:tcPr>
          <w:p w14:paraId="67B0B387" w14:textId="4905E0F3"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2.2. </w:t>
            </w:r>
            <w:r w:rsidR="0089785C" w:rsidRPr="00260965">
              <w:rPr>
                <w:rFonts w:ascii="Times New Roman" w:hAnsi="Times New Roman" w:cs="Times New Roman"/>
                <w:bCs/>
              </w:rPr>
              <w:t>Забезпечення якісних і доступних медичних та послуг соціального захисту у громаді</w:t>
            </w:r>
          </w:p>
        </w:tc>
        <w:tc>
          <w:tcPr>
            <w:tcW w:w="4935" w:type="dxa"/>
          </w:tcPr>
          <w:p w14:paraId="00E43690"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2.2.1. Кількість нового обладнання та діагностичних приладів, закуплених для закладів охорони здоров’я громади</w:t>
            </w:r>
          </w:p>
        </w:tc>
        <w:tc>
          <w:tcPr>
            <w:tcW w:w="2552" w:type="dxa"/>
          </w:tcPr>
          <w:p w14:paraId="4E0DD0B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5214FFC6" w14:textId="77777777" w:rsidTr="00306EFA">
        <w:tc>
          <w:tcPr>
            <w:tcW w:w="2290" w:type="dxa"/>
            <w:vMerge/>
          </w:tcPr>
          <w:p w14:paraId="39CFEAA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86A4BC8"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2.2.2. Обсяги коштів, спрямованих на ремонт (капремонт) та </w:t>
            </w:r>
            <w:proofErr w:type="spellStart"/>
            <w:r w:rsidRPr="00260965">
              <w:rPr>
                <w:rFonts w:ascii="Times New Roman" w:hAnsi="Times New Roman" w:cs="Times New Roman"/>
                <w:sz w:val="24"/>
                <w:szCs w:val="24"/>
              </w:rPr>
              <w:t>енергомодернізацію</w:t>
            </w:r>
            <w:proofErr w:type="spellEnd"/>
            <w:r w:rsidRPr="00260965">
              <w:rPr>
                <w:rFonts w:ascii="Times New Roman" w:hAnsi="Times New Roman" w:cs="Times New Roman"/>
                <w:sz w:val="24"/>
                <w:szCs w:val="24"/>
              </w:rPr>
              <w:t xml:space="preserve"> медичних закладів громади</w:t>
            </w:r>
          </w:p>
        </w:tc>
        <w:tc>
          <w:tcPr>
            <w:tcW w:w="2552" w:type="dxa"/>
          </w:tcPr>
          <w:p w14:paraId="20EA283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1C844AF9" w14:textId="77777777" w:rsidTr="00306EFA">
        <w:trPr>
          <w:trHeight w:val="1331"/>
        </w:trPr>
        <w:tc>
          <w:tcPr>
            <w:tcW w:w="2290" w:type="dxa"/>
            <w:vMerge/>
          </w:tcPr>
          <w:p w14:paraId="0AA5213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BF78C4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2.2.3. Обсяги коштів, спрямованих на соціальний захист мешканців громади</w:t>
            </w:r>
          </w:p>
        </w:tc>
        <w:tc>
          <w:tcPr>
            <w:tcW w:w="2552" w:type="dxa"/>
          </w:tcPr>
          <w:p w14:paraId="62CE399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03621756" w14:textId="77777777" w:rsidTr="00306EFA">
        <w:trPr>
          <w:trHeight w:val="1162"/>
        </w:trPr>
        <w:tc>
          <w:tcPr>
            <w:tcW w:w="2290" w:type="dxa"/>
            <w:vMerge w:val="restart"/>
          </w:tcPr>
          <w:p w14:paraId="1A3CE244" w14:textId="06F17A21"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2.3. </w:t>
            </w:r>
            <w:r w:rsidR="0089785C" w:rsidRPr="00260965">
              <w:rPr>
                <w:rFonts w:ascii="Times New Roman" w:hAnsi="Times New Roman" w:cs="Times New Roman"/>
                <w:bCs/>
              </w:rPr>
              <w:t>Формування сучасного культурного простору та підвалин згуртованості громади</w:t>
            </w:r>
          </w:p>
        </w:tc>
        <w:tc>
          <w:tcPr>
            <w:tcW w:w="4935" w:type="dxa"/>
          </w:tcPr>
          <w:p w14:paraId="2CC0F9D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2.3.1. Зростання числа мешканців громади – учасників активного дозвілля і занять спортом</w:t>
            </w:r>
          </w:p>
        </w:tc>
        <w:tc>
          <w:tcPr>
            <w:tcW w:w="2552" w:type="dxa"/>
          </w:tcPr>
          <w:p w14:paraId="023D43E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Осіб</w:t>
            </w:r>
          </w:p>
        </w:tc>
      </w:tr>
      <w:tr w:rsidR="00306EFA" w:rsidRPr="00260965" w14:paraId="5D0ACD19" w14:textId="77777777" w:rsidTr="00306EFA">
        <w:trPr>
          <w:trHeight w:val="1122"/>
        </w:trPr>
        <w:tc>
          <w:tcPr>
            <w:tcW w:w="2290" w:type="dxa"/>
            <w:vMerge/>
          </w:tcPr>
          <w:p w14:paraId="6525F6B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C779FD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2.3.2. Обсяги коштів, спрямованих на модернізацію спортивної інфраструктури громади</w:t>
            </w:r>
          </w:p>
        </w:tc>
        <w:tc>
          <w:tcPr>
            <w:tcW w:w="2552" w:type="dxa"/>
          </w:tcPr>
          <w:p w14:paraId="143C014E"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2AB97808" w14:textId="77777777" w:rsidTr="00306EFA">
        <w:trPr>
          <w:trHeight w:val="1407"/>
        </w:trPr>
        <w:tc>
          <w:tcPr>
            <w:tcW w:w="2290" w:type="dxa"/>
            <w:vMerge/>
          </w:tcPr>
          <w:p w14:paraId="026B280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63EB564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2.3.3. Зростання числа мешканців громади, що беруть активну участь у культурних акціях та масових культурних заходах</w:t>
            </w:r>
          </w:p>
        </w:tc>
        <w:tc>
          <w:tcPr>
            <w:tcW w:w="2552" w:type="dxa"/>
          </w:tcPr>
          <w:p w14:paraId="5658E0E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Осіб</w:t>
            </w:r>
          </w:p>
        </w:tc>
      </w:tr>
      <w:tr w:rsidR="00306EFA" w:rsidRPr="00260965" w14:paraId="4B33045D" w14:textId="77777777" w:rsidTr="00306EFA">
        <w:trPr>
          <w:trHeight w:val="1018"/>
        </w:trPr>
        <w:tc>
          <w:tcPr>
            <w:tcW w:w="2290" w:type="dxa"/>
            <w:vMerge/>
          </w:tcPr>
          <w:p w14:paraId="283E8A8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0254F25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2.3.4. Обсяги коштів, спрямованих на ремонт (капремонт) та </w:t>
            </w:r>
            <w:proofErr w:type="spellStart"/>
            <w:r w:rsidRPr="00260965">
              <w:rPr>
                <w:rFonts w:ascii="Times New Roman" w:hAnsi="Times New Roman" w:cs="Times New Roman"/>
                <w:sz w:val="24"/>
                <w:szCs w:val="24"/>
              </w:rPr>
              <w:t>енергомодернізацію</w:t>
            </w:r>
            <w:proofErr w:type="spellEnd"/>
            <w:r w:rsidRPr="00260965">
              <w:rPr>
                <w:rFonts w:ascii="Times New Roman" w:hAnsi="Times New Roman" w:cs="Times New Roman"/>
                <w:sz w:val="24"/>
                <w:szCs w:val="24"/>
              </w:rPr>
              <w:t xml:space="preserve"> закладів культури громади</w:t>
            </w:r>
          </w:p>
        </w:tc>
        <w:tc>
          <w:tcPr>
            <w:tcW w:w="2552" w:type="dxa"/>
          </w:tcPr>
          <w:p w14:paraId="0FE1241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20CBBCE0" w14:textId="77777777" w:rsidTr="00306EFA">
        <w:tc>
          <w:tcPr>
            <w:tcW w:w="9781" w:type="dxa"/>
            <w:gridSpan w:val="3"/>
            <w:vAlign w:val="center"/>
          </w:tcPr>
          <w:p w14:paraId="7F3B4B7B" w14:textId="20488682" w:rsidR="00306EFA" w:rsidRPr="00260965" w:rsidRDefault="00306EFA" w:rsidP="00306EFA">
            <w:pPr>
              <w:autoSpaceDE w:val="0"/>
              <w:autoSpaceDN w:val="0"/>
              <w:adjustRightInd w:val="0"/>
              <w:spacing w:after="120"/>
              <w:jc w:val="center"/>
              <w:rPr>
                <w:rFonts w:ascii="Times New Roman" w:hAnsi="Times New Roman" w:cs="Times New Roman"/>
                <w:b/>
                <w:bCs/>
              </w:rPr>
            </w:pPr>
            <w:r w:rsidRPr="00260965">
              <w:rPr>
                <w:rFonts w:ascii="Times New Roman" w:hAnsi="Times New Roman" w:cs="Times New Roman"/>
                <w:b/>
                <w:bCs/>
              </w:rPr>
              <w:t xml:space="preserve">Стратегічна ціль 3: </w:t>
            </w:r>
            <w:r w:rsidR="0089785C" w:rsidRPr="00260965">
              <w:rPr>
                <w:rFonts w:ascii="Times New Roman" w:hAnsi="Times New Roman" w:cs="Times New Roman"/>
              </w:rPr>
              <w:t>Забезпечення потреб громади у просторовому, інфраструктурному, енергетичному плануванні і розвитку та в екологічній безпеці</w:t>
            </w:r>
          </w:p>
        </w:tc>
      </w:tr>
      <w:tr w:rsidR="00306EFA" w:rsidRPr="00260965" w14:paraId="00682C07" w14:textId="77777777" w:rsidTr="00306EFA">
        <w:tc>
          <w:tcPr>
            <w:tcW w:w="2290" w:type="dxa"/>
            <w:vMerge w:val="restart"/>
          </w:tcPr>
          <w:p w14:paraId="43199559" w14:textId="65B5EC00"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3.1. </w:t>
            </w:r>
            <w:r w:rsidR="0089785C" w:rsidRPr="00260965">
              <w:rPr>
                <w:rFonts w:ascii="Times New Roman" w:hAnsi="Times New Roman" w:cs="Times New Roman"/>
                <w:bCs/>
              </w:rPr>
              <w:t>Забезпечення просторово-інфраструктурного планування і розвитку</w:t>
            </w:r>
          </w:p>
        </w:tc>
        <w:tc>
          <w:tcPr>
            <w:tcW w:w="4935" w:type="dxa"/>
          </w:tcPr>
          <w:p w14:paraId="4783451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3.1.1. Кількість розроблених (оновлених) містобудівних документів просторового розвитку громади</w:t>
            </w:r>
          </w:p>
        </w:tc>
        <w:tc>
          <w:tcPr>
            <w:tcW w:w="2552" w:type="dxa"/>
          </w:tcPr>
          <w:p w14:paraId="11FF0B7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2F90C3D8" w14:textId="77777777" w:rsidTr="00306EFA">
        <w:tc>
          <w:tcPr>
            <w:tcW w:w="2290" w:type="dxa"/>
            <w:vMerge/>
          </w:tcPr>
          <w:p w14:paraId="376DC0D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088AD53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3.1.2. Кількість розроблених проєктів інфраструктурного розвитку громади</w:t>
            </w:r>
          </w:p>
        </w:tc>
        <w:tc>
          <w:tcPr>
            <w:tcW w:w="2552" w:type="dxa"/>
          </w:tcPr>
          <w:p w14:paraId="51226530"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23138DEF" w14:textId="77777777" w:rsidTr="00306EFA">
        <w:tc>
          <w:tcPr>
            <w:tcW w:w="2290" w:type="dxa"/>
            <w:vMerge/>
          </w:tcPr>
          <w:p w14:paraId="5FB6146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6739929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3.1.3. Кількість реалізованих проєктів інфраструктурного розвитку громади</w:t>
            </w:r>
          </w:p>
        </w:tc>
        <w:tc>
          <w:tcPr>
            <w:tcW w:w="2552" w:type="dxa"/>
          </w:tcPr>
          <w:p w14:paraId="26B90578"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2142BEA9" w14:textId="77777777" w:rsidTr="00306EFA">
        <w:tc>
          <w:tcPr>
            <w:tcW w:w="2290" w:type="dxa"/>
            <w:vMerge/>
          </w:tcPr>
          <w:p w14:paraId="4038CC4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5E01EAC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3.1.4. Протяжність відремонтованих внутрішніх доріг у населених пунктах громади</w:t>
            </w:r>
          </w:p>
        </w:tc>
        <w:tc>
          <w:tcPr>
            <w:tcW w:w="2552" w:type="dxa"/>
          </w:tcPr>
          <w:p w14:paraId="0A98C178" w14:textId="697B8681"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Км</w:t>
            </w:r>
            <w:r w:rsidR="0089785C" w:rsidRPr="00260965">
              <w:rPr>
                <w:rFonts w:ascii="Times New Roman" w:hAnsi="Times New Roman" w:cs="Times New Roman"/>
                <w:sz w:val="24"/>
                <w:szCs w:val="24"/>
              </w:rPr>
              <w:t>.</w:t>
            </w:r>
          </w:p>
        </w:tc>
      </w:tr>
      <w:tr w:rsidR="00306EFA" w:rsidRPr="00260965" w14:paraId="40C19058" w14:textId="77777777" w:rsidTr="00306EFA">
        <w:tc>
          <w:tcPr>
            <w:tcW w:w="2290" w:type="dxa"/>
            <w:vMerge w:val="restart"/>
          </w:tcPr>
          <w:p w14:paraId="1899175D" w14:textId="1A3B7A2C"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3.2. </w:t>
            </w:r>
            <w:r w:rsidR="0089785C" w:rsidRPr="00260965">
              <w:rPr>
                <w:rFonts w:ascii="Times New Roman" w:hAnsi="Times New Roman" w:cs="Times New Roman"/>
                <w:bCs/>
              </w:rPr>
              <w:t>Досягнення екологічної безпеки і раціонального природокористування як передумови сталого розвитку та адаптації  до змін клімату</w:t>
            </w:r>
          </w:p>
        </w:tc>
        <w:tc>
          <w:tcPr>
            <w:tcW w:w="4935" w:type="dxa"/>
          </w:tcPr>
          <w:p w14:paraId="44220694"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3.2.1. Кількість ліквідованих стихійних сміттєзвалищ на території громади</w:t>
            </w:r>
          </w:p>
        </w:tc>
        <w:tc>
          <w:tcPr>
            <w:tcW w:w="2552" w:type="dxa"/>
          </w:tcPr>
          <w:p w14:paraId="686333A8"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4C899E02" w14:textId="77777777" w:rsidTr="00306EFA">
        <w:tc>
          <w:tcPr>
            <w:tcW w:w="2290" w:type="dxa"/>
            <w:vMerge/>
          </w:tcPr>
          <w:p w14:paraId="5CCB516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EFF3A5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3.2.2. Частка </w:t>
            </w:r>
            <w:proofErr w:type="spellStart"/>
            <w:r w:rsidRPr="00260965">
              <w:rPr>
                <w:rFonts w:ascii="Times New Roman" w:hAnsi="Times New Roman" w:cs="Times New Roman"/>
                <w:sz w:val="24"/>
                <w:szCs w:val="24"/>
              </w:rPr>
              <w:t>вілсортованих</w:t>
            </w:r>
            <w:proofErr w:type="spellEnd"/>
            <w:r w:rsidRPr="00260965">
              <w:rPr>
                <w:rFonts w:ascii="Times New Roman" w:hAnsi="Times New Roman" w:cs="Times New Roman"/>
                <w:sz w:val="24"/>
                <w:szCs w:val="24"/>
              </w:rPr>
              <w:t xml:space="preserve"> і утилізованих ТПВ у громаді</w:t>
            </w:r>
          </w:p>
        </w:tc>
        <w:tc>
          <w:tcPr>
            <w:tcW w:w="2552" w:type="dxa"/>
          </w:tcPr>
          <w:p w14:paraId="206E8FA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Відсоток</w:t>
            </w:r>
          </w:p>
        </w:tc>
      </w:tr>
      <w:tr w:rsidR="00306EFA" w:rsidRPr="00260965" w14:paraId="759A9C84" w14:textId="77777777" w:rsidTr="00306EFA">
        <w:tc>
          <w:tcPr>
            <w:tcW w:w="2290" w:type="dxa"/>
            <w:vMerge/>
          </w:tcPr>
          <w:p w14:paraId="567F903C"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6CD420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3.2.3. Частка домогосподарств, що користуються системою збору, сортування і утилізації ТПВ</w:t>
            </w:r>
          </w:p>
        </w:tc>
        <w:tc>
          <w:tcPr>
            <w:tcW w:w="2552" w:type="dxa"/>
          </w:tcPr>
          <w:p w14:paraId="3B6A3C5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Відсоток</w:t>
            </w:r>
          </w:p>
        </w:tc>
      </w:tr>
      <w:tr w:rsidR="00306EFA" w:rsidRPr="00260965" w14:paraId="1816100E" w14:textId="77777777" w:rsidTr="00306EFA">
        <w:tc>
          <w:tcPr>
            <w:tcW w:w="2290" w:type="dxa"/>
            <w:vMerge/>
          </w:tcPr>
          <w:p w14:paraId="477360E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3059359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3.2.4. Обсяги коштів, спрямованих на будівництво (оновлення, розширення) мереж водопостачання і водовідведення та очистки стічних вод</w:t>
            </w:r>
          </w:p>
        </w:tc>
        <w:tc>
          <w:tcPr>
            <w:tcW w:w="2552" w:type="dxa"/>
          </w:tcPr>
          <w:p w14:paraId="6969BA1E"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6EADF3C2" w14:textId="77777777" w:rsidTr="00306EFA">
        <w:tc>
          <w:tcPr>
            <w:tcW w:w="2290" w:type="dxa"/>
            <w:vMerge/>
          </w:tcPr>
          <w:p w14:paraId="2172A5EE"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465461D2"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3.2.5. Обсяги коштів, спрямованих на </w:t>
            </w:r>
            <w:proofErr w:type="spellStart"/>
            <w:r w:rsidRPr="00260965">
              <w:rPr>
                <w:rFonts w:ascii="Times New Roman" w:hAnsi="Times New Roman" w:cs="Times New Roman"/>
                <w:sz w:val="24"/>
                <w:szCs w:val="24"/>
              </w:rPr>
              <w:t>проєктування</w:t>
            </w:r>
            <w:proofErr w:type="spellEnd"/>
            <w:r w:rsidRPr="00260965">
              <w:rPr>
                <w:rFonts w:ascii="Times New Roman" w:hAnsi="Times New Roman" w:cs="Times New Roman"/>
                <w:sz w:val="24"/>
                <w:szCs w:val="24"/>
              </w:rPr>
              <w:t>, капремонт (нове будівництво) мостів через р. Тиса</w:t>
            </w:r>
          </w:p>
        </w:tc>
        <w:tc>
          <w:tcPr>
            <w:tcW w:w="2552" w:type="dxa"/>
          </w:tcPr>
          <w:p w14:paraId="2E397E45"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754EE49A" w14:textId="77777777" w:rsidTr="00306EFA">
        <w:tc>
          <w:tcPr>
            <w:tcW w:w="2290" w:type="dxa"/>
            <w:vMerge/>
          </w:tcPr>
          <w:p w14:paraId="226D396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533F519F"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3.2.6. Зростання переліку </w:t>
            </w:r>
            <w:proofErr w:type="spellStart"/>
            <w:r w:rsidRPr="00260965">
              <w:rPr>
                <w:rFonts w:ascii="Times New Roman" w:hAnsi="Times New Roman" w:cs="Times New Roman"/>
                <w:sz w:val="24"/>
                <w:szCs w:val="24"/>
              </w:rPr>
              <w:t>екосистемних</w:t>
            </w:r>
            <w:proofErr w:type="spellEnd"/>
            <w:r w:rsidRPr="00260965">
              <w:rPr>
                <w:rFonts w:ascii="Times New Roman" w:hAnsi="Times New Roman" w:cs="Times New Roman"/>
                <w:sz w:val="24"/>
                <w:szCs w:val="24"/>
              </w:rPr>
              <w:t xml:space="preserve"> послуг лісових та інших природних територій громади</w:t>
            </w:r>
          </w:p>
        </w:tc>
        <w:tc>
          <w:tcPr>
            <w:tcW w:w="2552" w:type="dxa"/>
          </w:tcPr>
          <w:p w14:paraId="3F2B259E"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w:t>
            </w:r>
          </w:p>
        </w:tc>
      </w:tr>
      <w:tr w:rsidR="00306EFA" w:rsidRPr="00260965" w14:paraId="4133F8B1" w14:textId="77777777" w:rsidTr="00306EFA">
        <w:tc>
          <w:tcPr>
            <w:tcW w:w="2290" w:type="dxa"/>
            <w:vMerge/>
          </w:tcPr>
          <w:p w14:paraId="6EA4EFB6"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488D1E6A"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3.2.7. Обсяги коштів, спрямованих на адаптацію населених пунктів до змін клімату та захист від повеней</w:t>
            </w:r>
          </w:p>
        </w:tc>
        <w:tc>
          <w:tcPr>
            <w:tcW w:w="2552" w:type="dxa"/>
          </w:tcPr>
          <w:p w14:paraId="68D4A7B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5FB085AA" w14:textId="77777777" w:rsidTr="00306EFA">
        <w:tc>
          <w:tcPr>
            <w:tcW w:w="2290" w:type="dxa"/>
            <w:vMerge w:val="restart"/>
          </w:tcPr>
          <w:p w14:paraId="01D881E2" w14:textId="72CACF31"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b/>
              </w:rPr>
              <w:t xml:space="preserve">Оперативна ціль 3.3. </w:t>
            </w:r>
            <w:r w:rsidR="0089785C" w:rsidRPr="00260965">
              <w:rPr>
                <w:rFonts w:ascii="Times New Roman" w:hAnsi="Times New Roman" w:cs="Times New Roman"/>
                <w:sz w:val="24"/>
                <w:szCs w:val="24"/>
              </w:rPr>
              <w:t>Формування стійкості муніципальної енергетики та енергоефективності громади</w:t>
            </w:r>
          </w:p>
        </w:tc>
        <w:tc>
          <w:tcPr>
            <w:tcW w:w="4935" w:type="dxa"/>
          </w:tcPr>
          <w:p w14:paraId="69FB7DEF"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3.3.1. </w:t>
            </w:r>
            <w:proofErr w:type="spellStart"/>
            <w:r w:rsidRPr="00260965">
              <w:rPr>
                <w:rFonts w:ascii="Times New Roman" w:hAnsi="Times New Roman" w:cs="Times New Roman"/>
                <w:sz w:val="24"/>
                <w:szCs w:val="24"/>
              </w:rPr>
              <w:t>Охопленість</w:t>
            </w:r>
            <w:proofErr w:type="spellEnd"/>
            <w:r w:rsidRPr="00260965">
              <w:rPr>
                <w:rFonts w:ascii="Times New Roman" w:hAnsi="Times New Roman" w:cs="Times New Roman"/>
                <w:sz w:val="24"/>
                <w:szCs w:val="24"/>
              </w:rPr>
              <w:t xml:space="preserve"> бюджетних і комунальних установ системою енергоменеджменту і </w:t>
            </w:r>
            <w:proofErr w:type="spellStart"/>
            <w:r w:rsidRPr="00260965">
              <w:rPr>
                <w:rFonts w:ascii="Times New Roman" w:hAnsi="Times New Roman" w:cs="Times New Roman"/>
                <w:sz w:val="24"/>
                <w:szCs w:val="24"/>
              </w:rPr>
              <w:t>моніториингу</w:t>
            </w:r>
            <w:proofErr w:type="spellEnd"/>
            <w:r w:rsidRPr="00260965">
              <w:rPr>
                <w:rFonts w:ascii="Times New Roman" w:hAnsi="Times New Roman" w:cs="Times New Roman"/>
                <w:sz w:val="24"/>
                <w:szCs w:val="24"/>
              </w:rPr>
              <w:t xml:space="preserve"> енергоспоживання у громаді</w:t>
            </w:r>
          </w:p>
        </w:tc>
        <w:tc>
          <w:tcPr>
            <w:tcW w:w="2552" w:type="dxa"/>
          </w:tcPr>
          <w:p w14:paraId="701B3AE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Одиниць об’єктів</w:t>
            </w:r>
          </w:p>
        </w:tc>
      </w:tr>
      <w:tr w:rsidR="00306EFA" w:rsidRPr="00260965" w14:paraId="37E98AD9" w14:textId="77777777" w:rsidTr="00306EFA">
        <w:tc>
          <w:tcPr>
            <w:tcW w:w="2290" w:type="dxa"/>
            <w:vMerge/>
          </w:tcPr>
          <w:p w14:paraId="1204B66F"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59D77479"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 xml:space="preserve">3.3.2. Зростання частки </w:t>
            </w:r>
            <w:proofErr w:type="spellStart"/>
            <w:r w:rsidRPr="00260965">
              <w:rPr>
                <w:rFonts w:ascii="Times New Roman" w:hAnsi="Times New Roman" w:cs="Times New Roman"/>
                <w:sz w:val="24"/>
                <w:szCs w:val="24"/>
              </w:rPr>
              <w:t>самоенергозабезпечення</w:t>
            </w:r>
            <w:proofErr w:type="spellEnd"/>
            <w:r w:rsidRPr="00260965">
              <w:rPr>
                <w:rFonts w:ascii="Times New Roman" w:hAnsi="Times New Roman" w:cs="Times New Roman"/>
                <w:sz w:val="24"/>
                <w:szCs w:val="24"/>
              </w:rPr>
              <w:t xml:space="preserve"> та </w:t>
            </w:r>
            <w:proofErr w:type="spellStart"/>
            <w:r w:rsidRPr="00260965">
              <w:rPr>
                <w:rFonts w:ascii="Times New Roman" w:hAnsi="Times New Roman" w:cs="Times New Roman"/>
                <w:sz w:val="24"/>
                <w:szCs w:val="24"/>
              </w:rPr>
              <w:t>енергомодернізації</w:t>
            </w:r>
            <w:proofErr w:type="spellEnd"/>
            <w:r w:rsidRPr="00260965">
              <w:rPr>
                <w:rFonts w:ascii="Times New Roman" w:hAnsi="Times New Roman" w:cs="Times New Roman"/>
                <w:sz w:val="24"/>
                <w:szCs w:val="24"/>
              </w:rPr>
              <w:t xml:space="preserve"> бюджетних і комунальних установ</w:t>
            </w:r>
          </w:p>
        </w:tc>
        <w:tc>
          <w:tcPr>
            <w:tcW w:w="2552" w:type="dxa"/>
          </w:tcPr>
          <w:p w14:paraId="399C2FFB"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Відсоток</w:t>
            </w:r>
          </w:p>
        </w:tc>
      </w:tr>
      <w:tr w:rsidR="00306EFA" w:rsidRPr="00260965" w14:paraId="592FA8BB" w14:textId="77777777" w:rsidTr="00306EFA">
        <w:tc>
          <w:tcPr>
            <w:tcW w:w="2290" w:type="dxa"/>
            <w:vMerge/>
          </w:tcPr>
          <w:p w14:paraId="1580786F"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7C98E66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3.3.3. Обсяги заощадження теплової та електричної енергії (у грошовому вимірі)</w:t>
            </w:r>
          </w:p>
        </w:tc>
        <w:tc>
          <w:tcPr>
            <w:tcW w:w="2552" w:type="dxa"/>
          </w:tcPr>
          <w:p w14:paraId="10CB0FF3"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Тис. грн.</w:t>
            </w:r>
          </w:p>
        </w:tc>
      </w:tr>
      <w:tr w:rsidR="00306EFA" w:rsidRPr="00260965" w14:paraId="6D145957" w14:textId="77777777" w:rsidTr="00306EFA">
        <w:tc>
          <w:tcPr>
            <w:tcW w:w="2290" w:type="dxa"/>
            <w:vMerge/>
          </w:tcPr>
          <w:p w14:paraId="1468E467"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
        </w:tc>
        <w:tc>
          <w:tcPr>
            <w:tcW w:w="4935" w:type="dxa"/>
          </w:tcPr>
          <w:p w14:paraId="170F0E6D"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r w:rsidRPr="00260965">
              <w:rPr>
                <w:rFonts w:ascii="Times New Roman" w:hAnsi="Times New Roman" w:cs="Times New Roman"/>
                <w:sz w:val="24"/>
                <w:szCs w:val="24"/>
              </w:rPr>
              <w:t>3.3.4. Обсяги вирощування та використання біопалива з енергетичних рослин (у випадку успішної апробації)</w:t>
            </w:r>
          </w:p>
        </w:tc>
        <w:tc>
          <w:tcPr>
            <w:tcW w:w="2552" w:type="dxa"/>
          </w:tcPr>
          <w:p w14:paraId="37A91841" w14:textId="77777777" w:rsidR="00306EFA" w:rsidRPr="00260965" w:rsidRDefault="00306EFA" w:rsidP="00306EFA">
            <w:pPr>
              <w:autoSpaceDE w:val="0"/>
              <w:autoSpaceDN w:val="0"/>
              <w:adjustRightInd w:val="0"/>
              <w:spacing w:after="120"/>
              <w:rPr>
                <w:rFonts w:ascii="Times New Roman" w:hAnsi="Times New Roman" w:cs="Times New Roman"/>
                <w:sz w:val="24"/>
                <w:szCs w:val="24"/>
              </w:rPr>
            </w:pPr>
            <w:proofErr w:type="spellStart"/>
            <w:r w:rsidRPr="00260965">
              <w:rPr>
                <w:rFonts w:ascii="Times New Roman" w:hAnsi="Times New Roman" w:cs="Times New Roman"/>
                <w:sz w:val="24"/>
                <w:szCs w:val="24"/>
              </w:rPr>
              <w:t>Тонн</w:t>
            </w:r>
            <w:proofErr w:type="spellEnd"/>
          </w:p>
        </w:tc>
      </w:tr>
    </w:tbl>
    <w:p w14:paraId="40B455BE" w14:textId="77777777" w:rsidR="00306EFA" w:rsidRPr="00260965" w:rsidRDefault="00306EFA" w:rsidP="00306EFA">
      <w:pPr>
        <w:autoSpaceDE w:val="0"/>
        <w:autoSpaceDN w:val="0"/>
        <w:adjustRightInd w:val="0"/>
        <w:spacing w:after="120"/>
        <w:rPr>
          <w:rFonts w:cs="Times New Roman"/>
          <w:szCs w:val="24"/>
        </w:rPr>
      </w:pPr>
    </w:p>
    <w:p w14:paraId="05DFEB60" w14:textId="77777777" w:rsidR="00423563" w:rsidRPr="00260965" w:rsidRDefault="00423563" w:rsidP="00C23D9B">
      <w:pPr>
        <w:rPr>
          <w:rFonts w:cs="Times New Roman"/>
          <w:sz w:val="18"/>
          <w:szCs w:val="18"/>
        </w:rPr>
      </w:pPr>
    </w:p>
    <w:sectPr w:rsidR="00423563" w:rsidRPr="00260965">
      <w:footerReference w:type="default" r:id="rId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3950" w14:textId="77777777" w:rsidR="00AC6BD8" w:rsidRDefault="00AC6BD8" w:rsidP="003A29D6">
      <w:pPr>
        <w:spacing w:after="0" w:line="240" w:lineRule="auto"/>
      </w:pPr>
      <w:r>
        <w:separator/>
      </w:r>
    </w:p>
  </w:endnote>
  <w:endnote w:type="continuationSeparator" w:id="0">
    <w:p w14:paraId="2F2B7118" w14:textId="77777777" w:rsidR="00AC6BD8" w:rsidRDefault="00AC6BD8" w:rsidP="003A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351603"/>
      <w:docPartObj>
        <w:docPartGallery w:val="Page Numbers (Bottom of Page)"/>
        <w:docPartUnique/>
      </w:docPartObj>
    </w:sdtPr>
    <w:sdtEndPr/>
    <w:sdtContent>
      <w:p w14:paraId="43083813" w14:textId="654796CA" w:rsidR="00056162" w:rsidRDefault="00056162" w:rsidP="00404A7D">
        <w:pPr>
          <w:pStyle w:val="a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2DD2" w14:textId="77777777" w:rsidR="00AC6BD8" w:rsidRDefault="00AC6BD8" w:rsidP="003A29D6">
      <w:pPr>
        <w:spacing w:after="0" w:line="240" w:lineRule="auto"/>
      </w:pPr>
      <w:r>
        <w:separator/>
      </w:r>
    </w:p>
  </w:footnote>
  <w:footnote w:type="continuationSeparator" w:id="0">
    <w:p w14:paraId="174A1EAC" w14:textId="77777777" w:rsidR="00AC6BD8" w:rsidRDefault="00AC6BD8" w:rsidP="003A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D3D"/>
    <w:multiLevelType w:val="multilevel"/>
    <w:tmpl w:val="1AE8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1829"/>
    <w:multiLevelType w:val="multilevel"/>
    <w:tmpl w:val="3F96B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A665D"/>
    <w:multiLevelType w:val="multilevel"/>
    <w:tmpl w:val="9C2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36029"/>
    <w:multiLevelType w:val="multilevel"/>
    <w:tmpl w:val="B50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37535"/>
    <w:multiLevelType w:val="hybridMultilevel"/>
    <w:tmpl w:val="B83EB50C"/>
    <w:lvl w:ilvl="0" w:tplc="CC56AD0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0AAE59D8"/>
    <w:multiLevelType w:val="multilevel"/>
    <w:tmpl w:val="F594B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B51038"/>
    <w:multiLevelType w:val="multilevel"/>
    <w:tmpl w:val="F83010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CB172F"/>
    <w:multiLevelType w:val="hybridMultilevel"/>
    <w:tmpl w:val="1B0E3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95D69"/>
    <w:multiLevelType w:val="multilevel"/>
    <w:tmpl w:val="7E3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00EC5"/>
    <w:multiLevelType w:val="hybridMultilevel"/>
    <w:tmpl w:val="37263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B23AF"/>
    <w:multiLevelType w:val="multilevel"/>
    <w:tmpl w:val="390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7752A"/>
    <w:multiLevelType w:val="multilevel"/>
    <w:tmpl w:val="5BB0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51428"/>
    <w:multiLevelType w:val="hybridMultilevel"/>
    <w:tmpl w:val="B1FED9E4"/>
    <w:lvl w:ilvl="0" w:tplc="933AB24E">
      <w:start w:val="1"/>
      <w:numFmt w:val="decimal"/>
      <w:lvlText w:val="%1."/>
      <w:lvlJc w:val="left"/>
      <w:pPr>
        <w:ind w:left="786" w:hanging="360"/>
      </w:pPr>
      <w:rPr>
        <w:rFonts w:hint="default"/>
        <w:i w:val="0"/>
        <w:iCs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24576805"/>
    <w:multiLevelType w:val="hybridMultilevel"/>
    <w:tmpl w:val="90EC350A"/>
    <w:lvl w:ilvl="0" w:tplc="F8F6A01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29543A09"/>
    <w:multiLevelType w:val="multilevel"/>
    <w:tmpl w:val="35E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10371"/>
    <w:multiLevelType w:val="hybridMultilevel"/>
    <w:tmpl w:val="8308693A"/>
    <w:lvl w:ilvl="0" w:tplc="E8E43A78">
      <w:start w:val="4"/>
      <w:numFmt w:val="decimal"/>
      <w:lvlText w:val="%1."/>
      <w:lvlJc w:val="left"/>
      <w:pPr>
        <w:ind w:left="2175" w:hanging="360"/>
      </w:pPr>
      <w:rPr>
        <w:rFonts w:hint="default"/>
      </w:rPr>
    </w:lvl>
    <w:lvl w:ilvl="1" w:tplc="04220019" w:tentative="1">
      <w:start w:val="1"/>
      <w:numFmt w:val="lowerLetter"/>
      <w:lvlText w:val="%2."/>
      <w:lvlJc w:val="left"/>
      <w:pPr>
        <w:ind w:left="2895" w:hanging="360"/>
      </w:pPr>
    </w:lvl>
    <w:lvl w:ilvl="2" w:tplc="0422001B" w:tentative="1">
      <w:start w:val="1"/>
      <w:numFmt w:val="lowerRoman"/>
      <w:lvlText w:val="%3."/>
      <w:lvlJc w:val="right"/>
      <w:pPr>
        <w:ind w:left="3615" w:hanging="180"/>
      </w:pPr>
    </w:lvl>
    <w:lvl w:ilvl="3" w:tplc="0422000F" w:tentative="1">
      <w:start w:val="1"/>
      <w:numFmt w:val="decimal"/>
      <w:lvlText w:val="%4."/>
      <w:lvlJc w:val="left"/>
      <w:pPr>
        <w:ind w:left="4335" w:hanging="360"/>
      </w:pPr>
    </w:lvl>
    <w:lvl w:ilvl="4" w:tplc="04220019" w:tentative="1">
      <w:start w:val="1"/>
      <w:numFmt w:val="lowerLetter"/>
      <w:lvlText w:val="%5."/>
      <w:lvlJc w:val="left"/>
      <w:pPr>
        <w:ind w:left="5055" w:hanging="360"/>
      </w:pPr>
    </w:lvl>
    <w:lvl w:ilvl="5" w:tplc="0422001B" w:tentative="1">
      <w:start w:val="1"/>
      <w:numFmt w:val="lowerRoman"/>
      <w:lvlText w:val="%6."/>
      <w:lvlJc w:val="right"/>
      <w:pPr>
        <w:ind w:left="5775" w:hanging="180"/>
      </w:pPr>
    </w:lvl>
    <w:lvl w:ilvl="6" w:tplc="0422000F" w:tentative="1">
      <w:start w:val="1"/>
      <w:numFmt w:val="decimal"/>
      <w:lvlText w:val="%7."/>
      <w:lvlJc w:val="left"/>
      <w:pPr>
        <w:ind w:left="6495" w:hanging="360"/>
      </w:pPr>
    </w:lvl>
    <w:lvl w:ilvl="7" w:tplc="04220019" w:tentative="1">
      <w:start w:val="1"/>
      <w:numFmt w:val="lowerLetter"/>
      <w:lvlText w:val="%8."/>
      <w:lvlJc w:val="left"/>
      <w:pPr>
        <w:ind w:left="7215" w:hanging="360"/>
      </w:pPr>
    </w:lvl>
    <w:lvl w:ilvl="8" w:tplc="0422001B" w:tentative="1">
      <w:start w:val="1"/>
      <w:numFmt w:val="lowerRoman"/>
      <w:lvlText w:val="%9."/>
      <w:lvlJc w:val="right"/>
      <w:pPr>
        <w:ind w:left="7935" w:hanging="180"/>
      </w:pPr>
    </w:lvl>
  </w:abstractNum>
  <w:abstractNum w:abstractNumId="16" w15:restartNumberingAfterBreak="0">
    <w:nsid w:val="34FD1C96"/>
    <w:multiLevelType w:val="multilevel"/>
    <w:tmpl w:val="F83010B2"/>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37CEC"/>
    <w:multiLevelType w:val="multilevel"/>
    <w:tmpl w:val="5DE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75BF2"/>
    <w:multiLevelType w:val="multilevel"/>
    <w:tmpl w:val="4EDE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A16BB"/>
    <w:multiLevelType w:val="hybridMultilevel"/>
    <w:tmpl w:val="8D683284"/>
    <w:lvl w:ilvl="0" w:tplc="319EE898">
      <w:start w:val="1"/>
      <w:numFmt w:val="bullet"/>
      <w:lvlText w:val="-"/>
      <w:lvlJc w:val="left"/>
      <w:pPr>
        <w:ind w:left="720" w:hanging="360"/>
      </w:pPr>
      <w:rPr>
        <w:rFonts w:ascii="Times New Roman" w:eastAsiaTheme="minorHAns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9AD3215"/>
    <w:multiLevelType w:val="multilevel"/>
    <w:tmpl w:val="3D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02539"/>
    <w:multiLevelType w:val="hybridMultilevel"/>
    <w:tmpl w:val="3DE019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FE134A8"/>
    <w:multiLevelType w:val="multilevel"/>
    <w:tmpl w:val="82F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003C5"/>
    <w:multiLevelType w:val="multilevel"/>
    <w:tmpl w:val="9AAA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973E6"/>
    <w:multiLevelType w:val="multilevel"/>
    <w:tmpl w:val="1BC83D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F02554"/>
    <w:multiLevelType w:val="hybridMultilevel"/>
    <w:tmpl w:val="82B2638A"/>
    <w:lvl w:ilvl="0" w:tplc="FFFFFFFF">
      <w:start w:val="1"/>
      <w:numFmt w:val="decimal"/>
      <w:lvlText w:val="%1."/>
      <w:lvlJc w:val="left"/>
      <w:pPr>
        <w:ind w:left="1102" w:hanging="708"/>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6" w15:restartNumberingAfterBreak="0">
    <w:nsid w:val="52B94207"/>
    <w:multiLevelType w:val="multilevel"/>
    <w:tmpl w:val="A4FC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12315"/>
    <w:multiLevelType w:val="multilevel"/>
    <w:tmpl w:val="4F2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B78B2"/>
    <w:multiLevelType w:val="multilevel"/>
    <w:tmpl w:val="50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383D8B"/>
    <w:multiLevelType w:val="multilevel"/>
    <w:tmpl w:val="9D8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6EEA"/>
    <w:multiLevelType w:val="multilevel"/>
    <w:tmpl w:val="A2E4A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4433EE"/>
    <w:multiLevelType w:val="hybridMultilevel"/>
    <w:tmpl w:val="B5E6D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9D67D3A"/>
    <w:multiLevelType w:val="multilevel"/>
    <w:tmpl w:val="C95EC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35EB9"/>
    <w:multiLevelType w:val="multilevel"/>
    <w:tmpl w:val="50D8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B59F0"/>
    <w:multiLevelType w:val="hybridMultilevel"/>
    <w:tmpl w:val="2B14020E"/>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C704BD"/>
    <w:multiLevelType w:val="multilevel"/>
    <w:tmpl w:val="F83010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5F4D9F"/>
    <w:multiLevelType w:val="multilevel"/>
    <w:tmpl w:val="100A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4059A4"/>
    <w:multiLevelType w:val="multilevel"/>
    <w:tmpl w:val="7084D29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2239F7"/>
    <w:multiLevelType w:val="multilevel"/>
    <w:tmpl w:val="DCB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10F08"/>
    <w:multiLevelType w:val="multilevel"/>
    <w:tmpl w:val="A79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F22D0"/>
    <w:multiLevelType w:val="multilevel"/>
    <w:tmpl w:val="777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83F50"/>
    <w:multiLevelType w:val="multilevel"/>
    <w:tmpl w:val="24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331015"/>
    <w:multiLevelType w:val="multilevel"/>
    <w:tmpl w:val="2F7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21"/>
  </w:num>
  <w:num w:numId="4">
    <w:abstractNumId w:val="25"/>
  </w:num>
  <w:num w:numId="5">
    <w:abstractNumId w:val="19"/>
  </w:num>
  <w:num w:numId="6">
    <w:abstractNumId w:val="1"/>
  </w:num>
  <w:num w:numId="7">
    <w:abstractNumId w:val="13"/>
  </w:num>
  <w:num w:numId="8">
    <w:abstractNumId w:val="5"/>
  </w:num>
  <w:num w:numId="9">
    <w:abstractNumId w:val="35"/>
  </w:num>
  <w:num w:numId="10">
    <w:abstractNumId w:val="24"/>
  </w:num>
  <w:num w:numId="11">
    <w:abstractNumId w:val="3"/>
  </w:num>
  <w:num w:numId="12">
    <w:abstractNumId w:val="42"/>
  </w:num>
  <w:num w:numId="13">
    <w:abstractNumId w:val="40"/>
  </w:num>
  <w:num w:numId="14">
    <w:abstractNumId w:val="28"/>
  </w:num>
  <w:num w:numId="15">
    <w:abstractNumId w:val="10"/>
  </w:num>
  <w:num w:numId="16">
    <w:abstractNumId w:val="11"/>
  </w:num>
  <w:num w:numId="17">
    <w:abstractNumId w:val="0"/>
  </w:num>
  <w:num w:numId="18">
    <w:abstractNumId w:val="30"/>
  </w:num>
  <w:num w:numId="19">
    <w:abstractNumId w:val="2"/>
  </w:num>
  <w:num w:numId="20">
    <w:abstractNumId w:val="15"/>
  </w:num>
  <w:num w:numId="21">
    <w:abstractNumId w:val="7"/>
  </w:num>
  <w:num w:numId="22">
    <w:abstractNumId w:val="16"/>
  </w:num>
  <w:num w:numId="23">
    <w:abstractNumId w:val="26"/>
  </w:num>
  <w:num w:numId="24">
    <w:abstractNumId w:val="38"/>
  </w:num>
  <w:num w:numId="25">
    <w:abstractNumId w:val="41"/>
  </w:num>
  <w:num w:numId="26">
    <w:abstractNumId w:val="33"/>
  </w:num>
  <w:num w:numId="27">
    <w:abstractNumId w:val="29"/>
  </w:num>
  <w:num w:numId="28">
    <w:abstractNumId w:val="8"/>
  </w:num>
  <w:num w:numId="29">
    <w:abstractNumId w:val="20"/>
  </w:num>
  <w:num w:numId="30">
    <w:abstractNumId w:val="39"/>
  </w:num>
  <w:num w:numId="31">
    <w:abstractNumId w:val="36"/>
  </w:num>
  <w:num w:numId="32">
    <w:abstractNumId w:val="27"/>
  </w:num>
  <w:num w:numId="33">
    <w:abstractNumId w:val="18"/>
  </w:num>
  <w:num w:numId="34">
    <w:abstractNumId w:val="14"/>
  </w:num>
  <w:num w:numId="35">
    <w:abstractNumId w:val="23"/>
  </w:num>
  <w:num w:numId="36">
    <w:abstractNumId w:val="17"/>
  </w:num>
  <w:num w:numId="37">
    <w:abstractNumId w:val="32"/>
  </w:num>
  <w:num w:numId="38">
    <w:abstractNumId w:val="22"/>
  </w:num>
  <w:num w:numId="39">
    <w:abstractNumId w:val="6"/>
  </w:num>
  <w:num w:numId="40">
    <w:abstractNumId w:val="4"/>
  </w:num>
  <w:num w:numId="41">
    <w:abstractNumId w:val="12"/>
  </w:num>
  <w:num w:numId="42">
    <w:abstractNumId w:val="3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F"/>
    <w:rsid w:val="00011BA0"/>
    <w:rsid w:val="00013EF8"/>
    <w:rsid w:val="00041EFB"/>
    <w:rsid w:val="00056162"/>
    <w:rsid w:val="00056EB5"/>
    <w:rsid w:val="0006266A"/>
    <w:rsid w:val="0008302E"/>
    <w:rsid w:val="000C4BCF"/>
    <w:rsid w:val="000F194F"/>
    <w:rsid w:val="000F3016"/>
    <w:rsid w:val="00105BDF"/>
    <w:rsid w:val="00140A62"/>
    <w:rsid w:val="001412ED"/>
    <w:rsid w:val="00155B17"/>
    <w:rsid w:val="00157184"/>
    <w:rsid w:val="001A7B98"/>
    <w:rsid w:val="00206DF0"/>
    <w:rsid w:val="00260965"/>
    <w:rsid w:val="00267AD1"/>
    <w:rsid w:val="00270104"/>
    <w:rsid w:val="00274CE2"/>
    <w:rsid w:val="002E2FAF"/>
    <w:rsid w:val="002E6708"/>
    <w:rsid w:val="002F1CF5"/>
    <w:rsid w:val="00306EFA"/>
    <w:rsid w:val="00344B6C"/>
    <w:rsid w:val="003906FC"/>
    <w:rsid w:val="003A1D75"/>
    <w:rsid w:val="003A29D6"/>
    <w:rsid w:val="003B2291"/>
    <w:rsid w:val="003D49E1"/>
    <w:rsid w:val="00404A7D"/>
    <w:rsid w:val="00422432"/>
    <w:rsid w:val="00423563"/>
    <w:rsid w:val="004819E3"/>
    <w:rsid w:val="00485F6E"/>
    <w:rsid w:val="004B4833"/>
    <w:rsid w:val="004C1C63"/>
    <w:rsid w:val="004C6DC2"/>
    <w:rsid w:val="004E2F0E"/>
    <w:rsid w:val="005236D6"/>
    <w:rsid w:val="0054435E"/>
    <w:rsid w:val="00585045"/>
    <w:rsid w:val="005A1E20"/>
    <w:rsid w:val="005C6A4F"/>
    <w:rsid w:val="005D301D"/>
    <w:rsid w:val="005F46F5"/>
    <w:rsid w:val="00614F91"/>
    <w:rsid w:val="00655325"/>
    <w:rsid w:val="006738AF"/>
    <w:rsid w:val="00693B82"/>
    <w:rsid w:val="00694421"/>
    <w:rsid w:val="0069493D"/>
    <w:rsid w:val="006E5EB1"/>
    <w:rsid w:val="0070399E"/>
    <w:rsid w:val="007329DE"/>
    <w:rsid w:val="007C3406"/>
    <w:rsid w:val="007C3F0C"/>
    <w:rsid w:val="007C5D0C"/>
    <w:rsid w:val="007D3ADE"/>
    <w:rsid w:val="007D62DA"/>
    <w:rsid w:val="007E42EE"/>
    <w:rsid w:val="007F0BCB"/>
    <w:rsid w:val="00821FBA"/>
    <w:rsid w:val="00836715"/>
    <w:rsid w:val="0089785C"/>
    <w:rsid w:val="008C353A"/>
    <w:rsid w:val="008D2D43"/>
    <w:rsid w:val="008F4238"/>
    <w:rsid w:val="00935A3D"/>
    <w:rsid w:val="0093728B"/>
    <w:rsid w:val="0099590A"/>
    <w:rsid w:val="009B4C34"/>
    <w:rsid w:val="00A11CBC"/>
    <w:rsid w:val="00A402A1"/>
    <w:rsid w:val="00A43C2B"/>
    <w:rsid w:val="00A4798D"/>
    <w:rsid w:val="00A7608A"/>
    <w:rsid w:val="00AA0EA5"/>
    <w:rsid w:val="00AC5A4E"/>
    <w:rsid w:val="00AC6BD8"/>
    <w:rsid w:val="00B02EF5"/>
    <w:rsid w:val="00B0730D"/>
    <w:rsid w:val="00B62C25"/>
    <w:rsid w:val="00B63F35"/>
    <w:rsid w:val="00B71422"/>
    <w:rsid w:val="00B8579A"/>
    <w:rsid w:val="00BA6A18"/>
    <w:rsid w:val="00C170DC"/>
    <w:rsid w:val="00C20D06"/>
    <w:rsid w:val="00C23D9B"/>
    <w:rsid w:val="00C24A29"/>
    <w:rsid w:val="00C26CBC"/>
    <w:rsid w:val="00C26D54"/>
    <w:rsid w:val="00C42DB4"/>
    <w:rsid w:val="00C5150E"/>
    <w:rsid w:val="00C65743"/>
    <w:rsid w:val="00C81FD5"/>
    <w:rsid w:val="00C86BFE"/>
    <w:rsid w:val="00CB27B1"/>
    <w:rsid w:val="00CB3D59"/>
    <w:rsid w:val="00CC2897"/>
    <w:rsid w:val="00CD216B"/>
    <w:rsid w:val="00CF7347"/>
    <w:rsid w:val="00D05122"/>
    <w:rsid w:val="00D375D9"/>
    <w:rsid w:val="00D96292"/>
    <w:rsid w:val="00D96637"/>
    <w:rsid w:val="00D97461"/>
    <w:rsid w:val="00DD1AC7"/>
    <w:rsid w:val="00E3133B"/>
    <w:rsid w:val="00E35A87"/>
    <w:rsid w:val="00E45FD6"/>
    <w:rsid w:val="00E55E46"/>
    <w:rsid w:val="00E576C6"/>
    <w:rsid w:val="00E85D7C"/>
    <w:rsid w:val="00E97A3A"/>
    <w:rsid w:val="00EC45D7"/>
    <w:rsid w:val="00F025C8"/>
    <w:rsid w:val="00F32D30"/>
    <w:rsid w:val="00F33BBA"/>
    <w:rsid w:val="00F54AE0"/>
    <w:rsid w:val="00FD3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FBBB"/>
  <w15:chartTrackingRefBased/>
  <w15:docId w15:val="{B386589E-F714-4F58-BAB1-1205BDE1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4F"/>
  </w:style>
  <w:style w:type="paragraph" w:styleId="1">
    <w:name w:val="heading 1"/>
    <w:basedOn w:val="a"/>
    <w:next w:val="a"/>
    <w:link w:val="10"/>
    <w:uiPriority w:val="9"/>
    <w:qFormat/>
    <w:rsid w:val="00306E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F3016"/>
    <w:pPr>
      <w:keepNext/>
      <w:keepLines/>
      <w:spacing w:before="40" w:after="0" w:line="276" w:lineRule="auto"/>
      <w:ind w:firstLine="284"/>
      <w:jc w:val="both"/>
      <w:outlineLvl w:val="2"/>
    </w:pPr>
    <w:rPr>
      <w:rFonts w:asciiTheme="majorHAnsi" w:eastAsiaTheme="majorEastAsia" w:hAnsiTheme="majorHAnsi" w:cstheme="majorBidi"/>
      <w:color w:val="1F4D78" w:themeColor="accent1" w:themeShade="7F"/>
      <w:szCs w:val="24"/>
    </w:rPr>
  </w:style>
  <w:style w:type="paragraph" w:styleId="4">
    <w:name w:val="heading 4"/>
    <w:basedOn w:val="a"/>
    <w:link w:val="40"/>
    <w:uiPriority w:val="9"/>
    <w:qFormat/>
    <w:rsid w:val="00260965"/>
    <w:pPr>
      <w:spacing w:before="100" w:beforeAutospacing="1" w:after="100" w:afterAutospacing="1" w:line="240" w:lineRule="auto"/>
      <w:outlineLvl w:val="3"/>
    </w:pPr>
    <w:rPr>
      <w:rFonts w:eastAsia="Times New Roman" w:cs="Times New Roman"/>
      <w:b/>
      <w:bCs/>
      <w:kern w:val="0"/>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A4F"/>
    <w:pPr>
      <w:autoSpaceDE w:val="0"/>
      <w:autoSpaceDN w:val="0"/>
      <w:adjustRightInd w:val="0"/>
      <w:spacing w:after="0" w:line="240" w:lineRule="auto"/>
      <w:ind w:firstLine="284"/>
      <w:jc w:val="both"/>
    </w:pPr>
    <w:rPr>
      <w:rFonts w:ascii="Arial" w:hAnsi="Arial" w:cs="Arial"/>
      <w:color w:val="000000"/>
      <w:kern w:val="0"/>
      <w:szCs w:val="24"/>
    </w:rPr>
  </w:style>
  <w:style w:type="paragraph" w:styleId="a3">
    <w:name w:val="List Paragraph"/>
    <w:aliases w:val="List_Paragraph,Multilevel para_II,Akapit z listą BS,Bullet1,Main numbered paragraph,Numbered List Paragraph,List Paragraph11,List Paragraph (numbered (a)),Use Case List Paragraph,Bullets,Bullet Answer,IFCL - List Paragraph,Dot pt"/>
    <w:basedOn w:val="a"/>
    <w:link w:val="a4"/>
    <w:uiPriority w:val="34"/>
    <w:qFormat/>
    <w:rsid w:val="005C6A4F"/>
    <w:pPr>
      <w:widowControl w:val="0"/>
      <w:spacing w:after="0" w:line="240" w:lineRule="auto"/>
      <w:ind w:left="720"/>
      <w:contextualSpacing/>
    </w:pPr>
    <w:rPr>
      <w:rFonts w:ascii="Courier New" w:eastAsia="Courier New" w:hAnsi="Courier New" w:cs="Courier New"/>
      <w:color w:val="000000"/>
      <w:kern w:val="0"/>
      <w:szCs w:val="24"/>
      <w:lang w:eastAsia="uk-UA" w:bidi="uk-UA"/>
      <w14:ligatures w14:val="none"/>
    </w:rPr>
  </w:style>
  <w:style w:type="character" w:customStyle="1" w:styleId="a4">
    <w:name w:val="Абзац списку Знак"/>
    <w:aliases w:val="List_Paragraph Знак,Multilevel para_II Знак,Akapit z listą BS Знак,Bullet1 Знак,Main numbered paragraph Знак,Numbered List Paragraph Знак,List Paragraph11 Знак,List Paragraph (numbered (a)) Знак,Use Case List Paragraph Знак,Dot pt Знак"/>
    <w:link w:val="a3"/>
    <w:uiPriority w:val="34"/>
    <w:qFormat/>
    <w:locked/>
    <w:rsid w:val="005C6A4F"/>
    <w:rPr>
      <w:rFonts w:ascii="Courier New" w:eastAsia="Courier New" w:hAnsi="Courier New" w:cs="Courier New"/>
      <w:color w:val="000000"/>
      <w:kern w:val="0"/>
      <w:szCs w:val="24"/>
      <w:lang w:eastAsia="uk-UA" w:bidi="uk-UA"/>
      <w14:ligatures w14:val="none"/>
    </w:rPr>
  </w:style>
  <w:style w:type="table" w:styleId="a5">
    <w:name w:val="Table Grid"/>
    <w:basedOn w:val="a1"/>
    <w:uiPriority w:val="39"/>
    <w:rsid w:val="005C6A4F"/>
    <w:rPr>
      <w:rFonts w:asciiTheme="minorHAnsi" w:hAnsiTheme="minorHAnsi"/>
      <w:kern w:val="0"/>
      <w:sz w:val="22"/>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D1AC7"/>
    <w:pPr>
      <w:spacing w:before="100" w:beforeAutospacing="1" w:after="100" w:afterAutospacing="1" w:line="240" w:lineRule="auto"/>
      <w:ind w:firstLine="284"/>
      <w:jc w:val="both"/>
    </w:pPr>
    <w:rPr>
      <w:rFonts w:eastAsia="Times New Roman" w:cs="Times New Roman"/>
      <w:kern w:val="0"/>
      <w:szCs w:val="24"/>
      <w:lang w:eastAsia="uk-UA"/>
      <w14:ligatures w14:val="none"/>
    </w:rPr>
  </w:style>
  <w:style w:type="character" w:customStyle="1" w:styleId="30">
    <w:name w:val="Заголовок 3 Знак"/>
    <w:basedOn w:val="a0"/>
    <w:link w:val="3"/>
    <w:uiPriority w:val="9"/>
    <w:rsid w:val="000F3016"/>
    <w:rPr>
      <w:rFonts w:asciiTheme="majorHAnsi" w:eastAsiaTheme="majorEastAsia" w:hAnsiTheme="majorHAnsi" w:cstheme="majorBidi"/>
      <w:color w:val="1F4D78" w:themeColor="accent1" w:themeShade="7F"/>
      <w:szCs w:val="24"/>
    </w:rPr>
  </w:style>
  <w:style w:type="paragraph" w:customStyle="1" w:styleId="TableParagraph">
    <w:name w:val="Table Paragraph"/>
    <w:basedOn w:val="a"/>
    <w:link w:val="TableParagraph0"/>
    <w:autoRedefine/>
    <w:uiPriority w:val="1"/>
    <w:qFormat/>
    <w:rsid w:val="00423563"/>
    <w:pPr>
      <w:keepNext/>
      <w:autoSpaceDE w:val="0"/>
      <w:autoSpaceDN w:val="0"/>
      <w:spacing w:after="120" w:line="240" w:lineRule="auto"/>
      <w:ind w:firstLine="284"/>
      <w:jc w:val="both"/>
    </w:pPr>
    <w:rPr>
      <w:rFonts w:ascii="Arial" w:eastAsia="Arial" w:hAnsi="Arial" w:cs="Times New Roman"/>
      <w:b/>
      <w:kern w:val="0"/>
      <w:sz w:val="22"/>
      <w:shd w:val="clear" w:color="auto" w:fill="FFFFFF"/>
      <w14:ligatures w14:val="none"/>
    </w:rPr>
  </w:style>
  <w:style w:type="character" w:styleId="a7">
    <w:name w:val="Emphasis"/>
    <w:basedOn w:val="a0"/>
    <w:uiPriority w:val="20"/>
    <w:qFormat/>
    <w:rsid w:val="00423563"/>
    <w:rPr>
      <w:i/>
      <w:iCs/>
    </w:rPr>
  </w:style>
  <w:style w:type="character" w:customStyle="1" w:styleId="TableParagraph0">
    <w:name w:val="Table Paragraph Знак"/>
    <w:basedOn w:val="a0"/>
    <w:link w:val="TableParagraph"/>
    <w:uiPriority w:val="1"/>
    <w:rsid w:val="00423563"/>
    <w:rPr>
      <w:rFonts w:ascii="Arial" w:eastAsia="Arial" w:hAnsi="Arial" w:cs="Times New Roman"/>
      <w:b/>
      <w:kern w:val="0"/>
      <w:sz w:val="22"/>
      <w14:ligatures w14:val="none"/>
    </w:rPr>
  </w:style>
  <w:style w:type="paragraph" w:styleId="a8">
    <w:name w:val="Balloon Text"/>
    <w:basedOn w:val="a"/>
    <w:link w:val="a9"/>
    <w:uiPriority w:val="99"/>
    <w:semiHidden/>
    <w:unhideWhenUsed/>
    <w:rsid w:val="00C23D9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23D9B"/>
    <w:rPr>
      <w:rFonts w:ascii="Segoe UI" w:hAnsi="Segoe UI" w:cs="Segoe UI"/>
      <w:sz w:val="18"/>
      <w:szCs w:val="18"/>
    </w:rPr>
  </w:style>
  <w:style w:type="character" w:customStyle="1" w:styleId="10">
    <w:name w:val="Заголовок 1 Знак"/>
    <w:basedOn w:val="a0"/>
    <w:link w:val="1"/>
    <w:uiPriority w:val="9"/>
    <w:rsid w:val="00306EFA"/>
    <w:rPr>
      <w:rFonts w:asciiTheme="majorHAnsi" w:eastAsiaTheme="majorEastAsia" w:hAnsiTheme="majorHAnsi" w:cstheme="majorBidi"/>
      <w:color w:val="2E74B5" w:themeColor="accent1" w:themeShade="BF"/>
      <w:sz w:val="32"/>
      <w:szCs w:val="32"/>
    </w:rPr>
  </w:style>
  <w:style w:type="character" w:styleId="aa">
    <w:name w:val="Hyperlink"/>
    <w:basedOn w:val="a0"/>
    <w:uiPriority w:val="99"/>
    <w:unhideWhenUsed/>
    <w:rsid w:val="00306EFA"/>
    <w:rPr>
      <w:color w:val="0563C1" w:themeColor="hyperlink"/>
      <w:u w:val="single"/>
    </w:rPr>
  </w:style>
  <w:style w:type="character" w:customStyle="1" w:styleId="40">
    <w:name w:val="Заголовок 4 Знак"/>
    <w:basedOn w:val="a0"/>
    <w:link w:val="4"/>
    <w:uiPriority w:val="9"/>
    <w:rsid w:val="00260965"/>
    <w:rPr>
      <w:rFonts w:eastAsia="Times New Roman" w:cs="Times New Roman"/>
      <w:b/>
      <w:bCs/>
      <w:kern w:val="0"/>
      <w:szCs w:val="24"/>
      <w:lang w:eastAsia="uk-UA"/>
      <w14:ligatures w14:val="none"/>
    </w:rPr>
  </w:style>
  <w:style w:type="character" w:styleId="ab">
    <w:name w:val="Strong"/>
    <w:uiPriority w:val="22"/>
    <w:qFormat/>
    <w:rsid w:val="00260965"/>
    <w:rPr>
      <w:b/>
      <w:bCs/>
    </w:rPr>
  </w:style>
  <w:style w:type="paragraph" w:customStyle="1" w:styleId="docdata">
    <w:name w:val="docdata"/>
    <w:aliases w:val="docy,v5,77442,baiaagaaboqcaaadvhkbaaxyhaeaaaaaaaaaaaaaaaaaaaaaaaaaaaaaaaaaaaaaaaaaaaaaaaaaaaaaaaaaaaaaaaaaaaaaaaaaaaaaaaaaaaaaaaaaaaaaaaaaaaaaaaaaaaaaaaaaaaaaaaaaaaaaaaaaaaaaaaaaaaaaaaaaaaaaaaaaaaaaaaaaaaaaaaaaaaaaaaaaaaaaaaaaaaaaaaaaaaaaaaaaaaa"/>
    <w:basedOn w:val="a"/>
    <w:rsid w:val="00260965"/>
    <w:pPr>
      <w:spacing w:before="100" w:beforeAutospacing="1" w:after="100" w:afterAutospacing="1" w:line="240" w:lineRule="auto"/>
    </w:pPr>
    <w:rPr>
      <w:rFonts w:eastAsia="Times New Roman" w:cs="Times New Roman"/>
      <w:kern w:val="0"/>
      <w:szCs w:val="24"/>
      <w:lang w:eastAsia="uk-UA"/>
      <w14:ligatures w14:val="none"/>
    </w:rPr>
  </w:style>
  <w:style w:type="paragraph" w:customStyle="1" w:styleId="2">
    <w:name w:val="Основной текст2"/>
    <w:basedOn w:val="a"/>
    <w:rsid w:val="00260965"/>
    <w:pPr>
      <w:shd w:val="clear" w:color="auto" w:fill="FFFFFF"/>
      <w:spacing w:before="960" w:after="960" w:line="0" w:lineRule="atLeast"/>
    </w:pPr>
    <w:rPr>
      <w:rFonts w:eastAsia="Times New Roman" w:cs="Times New Roman"/>
      <w:kern w:val="0"/>
      <w:sz w:val="26"/>
      <w:szCs w:val="26"/>
      <w:lang w:val="ru-RU"/>
      <w14:ligatures w14:val="none"/>
    </w:rPr>
  </w:style>
  <w:style w:type="paragraph" w:styleId="ac">
    <w:name w:val="header"/>
    <w:basedOn w:val="a"/>
    <w:link w:val="ad"/>
    <w:uiPriority w:val="99"/>
    <w:unhideWhenUsed/>
    <w:rsid w:val="003A29D6"/>
    <w:pPr>
      <w:tabs>
        <w:tab w:val="center" w:pos="4513"/>
        <w:tab w:val="right" w:pos="9026"/>
      </w:tabs>
      <w:spacing w:after="0" w:line="240" w:lineRule="auto"/>
    </w:pPr>
  </w:style>
  <w:style w:type="character" w:customStyle="1" w:styleId="ad">
    <w:name w:val="Верхній колонтитул Знак"/>
    <w:basedOn w:val="a0"/>
    <w:link w:val="ac"/>
    <w:uiPriority w:val="99"/>
    <w:rsid w:val="003A29D6"/>
  </w:style>
  <w:style w:type="paragraph" w:styleId="ae">
    <w:name w:val="footer"/>
    <w:basedOn w:val="a"/>
    <w:link w:val="af"/>
    <w:uiPriority w:val="99"/>
    <w:unhideWhenUsed/>
    <w:rsid w:val="003A29D6"/>
    <w:pPr>
      <w:tabs>
        <w:tab w:val="center" w:pos="4513"/>
        <w:tab w:val="right" w:pos="9026"/>
      </w:tabs>
      <w:spacing w:after="0" w:line="240" w:lineRule="auto"/>
    </w:pPr>
  </w:style>
  <w:style w:type="character" w:customStyle="1" w:styleId="af">
    <w:name w:val="Нижній колонтитул Знак"/>
    <w:basedOn w:val="a0"/>
    <w:link w:val="ae"/>
    <w:uiPriority w:val="99"/>
    <w:rsid w:val="003A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1074;&#1088;" TargetMode="External"/><Relationship Id="rId13" Type="http://schemas.openxmlformats.org/officeDocument/2006/relationships/hyperlink" Target="https://zakon.rada.gov.ua/laws/show/695-2020-&#10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56-19" TargetMode="External"/><Relationship Id="rId12" Type="http://schemas.openxmlformats.org/officeDocument/2006/relationships/hyperlink" Target="https://mtu.gov.ua/content/strategichne-planuvannya-regionalnogo-rozvitku.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mu.gov.ua/npas/deiaki-pytannia-rozroblennia-derzhavnoi-stratehii-rehi-a817" TargetMode="External"/><Relationship Id="rId5" Type="http://schemas.openxmlformats.org/officeDocument/2006/relationships/footnotes" Target="footnotes.xml"/><Relationship Id="rId15" Type="http://schemas.openxmlformats.org/officeDocument/2006/relationships/hyperlink" Target="https://uk.wikipedia.org/wiki/%D0%94%D1%83%D0%B1%D0%BE%D0%B2%D0%B5_(%D0%97%D0%B0%D0%BA%D0%B0%D1%80%D0%BF%D0%B0%D1%82%D1%81%D1%8C%D0%BA%D0%B0_%D0%BE%D0%B1%D0%BB%D0%B0%D1%81%D1%82%D1%8C)" TargetMode="External"/><Relationship Id="rId10" Type="http://schemas.openxmlformats.org/officeDocument/2006/relationships/hyperlink" Target="https://www.kmu.gov.ua/npas/deiaki-pytannia-rozroblennia-rehionalnykh-stratehii-rozvytku-i-planiv-zakhodiv-z-ikh-s816-408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354-19" TargetMode="External"/><Relationship Id="rId14" Type="http://schemas.openxmlformats.org/officeDocument/2006/relationships/hyperlink" Target="https://carpathia.gov.ua/storage/app/sites/21/Economics/201001-1840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55</Pages>
  <Words>80749</Words>
  <Characters>46027</Characters>
  <Application>Microsoft Office Word</Application>
  <DocSecurity>0</DocSecurity>
  <Lines>383</Lines>
  <Paragraphs>253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 Yurosh</dc:creator>
  <cp:keywords/>
  <dc:description/>
  <cp:lastModifiedBy>Slava Yurosh</cp:lastModifiedBy>
  <cp:revision>112</cp:revision>
  <cp:lastPrinted>2024-11-05T10:03:00Z</cp:lastPrinted>
  <dcterms:created xsi:type="dcterms:W3CDTF">2024-10-24T13:46:00Z</dcterms:created>
  <dcterms:modified xsi:type="dcterms:W3CDTF">2024-11-05T10:24:00Z</dcterms:modified>
</cp:coreProperties>
</file>