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A2" w:rsidRDefault="001526A2" w:rsidP="00EE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82"/>
      <w:bookmarkEnd w:id="0"/>
    </w:p>
    <w:p w:rsidR="001526A2" w:rsidRPr="00A84BF3" w:rsidRDefault="001667C4" w:rsidP="001526A2">
      <w:pPr>
        <w:ind w:left="5245"/>
        <w:rPr>
          <w:rFonts w:ascii="Times New Roman" w:hAnsi="Times New Roman" w:cs="Times New Roman"/>
          <w:sz w:val="24"/>
          <w:szCs w:val="24"/>
        </w:rPr>
      </w:pPr>
      <w:r w:rsidRPr="001667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 w:rsidR="001526A2" w:rsidRPr="00A84BF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1526A2" w:rsidRPr="00A84BF3" w:rsidRDefault="001526A2" w:rsidP="001526A2">
      <w:pPr>
        <w:spacing w:after="16" w:line="247" w:lineRule="auto"/>
        <w:ind w:left="5245" w:hanging="10"/>
        <w:rPr>
          <w:rFonts w:ascii="Times New Roman" w:hAnsi="Times New Roman" w:cs="Times New Roman"/>
          <w:sz w:val="24"/>
          <w:szCs w:val="24"/>
        </w:rPr>
      </w:pPr>
      <w:r w:rsidRPr="00A84BF3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>сорокової</w:t>
      </w:r>
      <w:r w:rsidRPr="00A84BF3">
        <w:rPr>
          <w:rFonts w:ascii="Times New Roman" w:hAnsi="Times New Roman" w:cs="Times New Roman"/>
          <w:sz w:val="24"/>
          <w:szCs w:val="24"/>
        </w:rPr>
        <w:t xml:space="preserve"> сесії Дубівської селищної ради восьмого скликання </w:t>
      </w:r>
    </w:p>
    <w:p w:rsidR="001526A2" w:rsidRPr="00A84BF3" w:rsidRDefault="001526A2" w:rsidP="001526A2">
      <w:pPr>
        <w:spacing w:after="16" w:line="247" w:lineRule="auto"/>
        <w:ind w:left="5245" w:hanging="10"/>
        <w:rPr>
          <w:rFonts w:ascii="Times New Roman" w:hAnsi="Times New Roman" w:cs="Times New Roman"/>
          <w:sz w:val="24"/>
          <w:szCs w:val="24"/>
        </w:rPr>
      </w:pPr>
      <w:r w:rsidRPr="00A84BF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07 липня 2025 року №</w:t>
      </w:r>
    </w:p>
    <w:p w:rsidR="00A15FE2" w:rsidRDefault="00EE2148" w:rsidP="00152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7C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НОМЕНКЛАТУРА ТА ОБСЯГИ</w:t>
      </w:r>
    </w:p>
    <w:p w:rsidR="00EE2148" w:rsidRDefault="00EE2148" w:rsidP="00EE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7C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15FE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матеріальних резервів для запобігання виникненню надзвичайних ситуацій і ліквідації їх наслідків</w:t>
      </w:r>
    </w:p>
    <w:p w:rsidR="00A15FE2" w:rsidRPr="00A15FE2" w:rsidRDefault="00A15FE2" w:rsidP="00EE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148" w:rsidRPr="00EE2148" w:rsidRDefault="003B5686" w:rsidP="00EE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8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</w:t>
      </w:r>
      <w:r w:rsidRPr="003B5686">
        <w:rPr>
          <w:rFonts w:ascii="Times New Roman" w:eastAsia="Times New Roman" w:hAnsi="Times New Roman" w:cs="Times New Roman"/>
          <w:sz w:val="36"/>
          <w:szCs w:val="36"/>
          <w:lang w:eastAsia="uk-UA"/>
        </w:rPr>
        <w:t>Дубівської ТГ</w:t>
      </w:r>
      <w:r w:rsidR="00EE2148" w:rsidRPr="00EE2148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216"/>
        <w:gridCol w:w="1423"/>
        <w:gridCol w:w="1423"/>
      </w:tblGrid>
      <w:tr w:rsidR="00EE2148" w:rsidRPr="00EE2148" w:rsidTr="004B387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84"/>
            <w:bookmarkEnd w:id="2"/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матеріальних цінностей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</w:tr>
      <w:tr w:rsidR="00EE2148" w:rsidRPr="00EE2148" w:rsidTr="004B387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E2148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1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E2148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148" w:rsidRPr="00E7422E" w:rsidRDefault="00EE2148" w:rsidP="00EE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 Засоби забезпечення аварійно-рятувальних та інших невідкладних робіт</w:t>
            </w:r>
          </w:p>
        </w:tc>
      </w:tr>
      <w:tr w:rsidR="004B387E" w:rsidRPr="00EE2148" w:rsidTr="004B387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87E" w:rsidRPr="00EE2148" w:rsidRDefault="004B387E" w:rsidP="004B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87E" w:rsidRDefault="004B387E" w:rsidP="004B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Причіп для перевезення УД-100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87E" w:rsidRDefault="004B387E" w:rsidP="004B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87E" w:rsidRDefault="004B387E" w:rsidP="004B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6540" w:rsidRPr="00EE2148" w:rsidTr="00D3125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40" w:rsidRDefault="00A36540" w:rsidP="00A36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40" w:rsidRDefault="00A36540" w:rsidP="00A36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Бензиновий генератор (електростанція)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40" w:rsidRDefault="00A36540" w:rsidP="00A3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40" w:rsidRDefault="00A36540" w:rsidP="00A3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F17D7" w:rsidRPr="00EE2148" w:rsidTr="00D3125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7D7" w:rsidRDefault="00EF17D7" w:rsidP="00EF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D7" w:rsidRDefault="00EF17D7" w:rsidP="00EF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Причіп для перевезення рятувального човна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D7" w:rsidRDefault="00EF17D7" w:rsidP="00EF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7D7" w:rsidRDefault="00EF17D7" w:rsidP="00EF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242" w:rsidRPr="00EE2148" w:rsidTr="00D31256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242" w:rsidRDefault="00997242" w:rsidP="00997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Дезінфекційна установка УД-100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242" w:rsidRDefault="00997242" w:rsidP="009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242" w:rsidRDefault="00997242" w:rsidP="009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242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242" w:rsidRPr="00E7422E" w:rsidRDefault="00997242" w:rsidP="00997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2. Засоби індивідуального захисту</w:t>
            </w:r>
          </w:p>
        </w:tc>
      </w:tr>
      <w:tr w:rsidR="007412B6" w:rsidRPr="00EE2148" w:rsidTr="00C93AC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2B6" w:rsidRPr="00EE2148" w:rsidRDefault="007412B6" w:rsidP="00741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2B6" w:rsidRDefault="007412B6" w:rsidP="0074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Компресор для ізолюючих дихальних апаратів «ПОСТАУЕР-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2B6" w:rsidRDefault="007412B6" w:rsidP="007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2B6" w:rsidRDefault="007412B6" w:rsidP="007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141A" w:rsidRPr="00EE2148" w:rsidTr="00C93AC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1A" w:rsidRDefault="0053141A" w:rsidP="00531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захисних масок ППМ-88 на АЧС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04E1" w:rsidRPr="00EE2148" w:rsidTr="00C93AC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4E1" w:rsidRDefault="006A04E1" w:rsidP="006A0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E1" w:rsidRDefault="006A04E1" w:rsidP="006A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Протигаз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E1" w:rsidRDefault="006A04E1" w:rsidP="006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E1" w:rsidRDefault="006A04E1" w:rsidP="006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707908" w:rsidRPr="00EE2148" w:rsidTr="00C93AC2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908" w:rsidRDefault="00707908" w:rsidP="00707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08" w:rsidRDefault="00707908" w:rsidP="0070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Ранцевий оприскувач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08" w:rsidRDefault="00707908" w:rsidP="0070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08" w:rsidRDefault="00707908" w:rsidP="0070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07908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908" w:rsidRPr="00EE2148" w:rsidRDefault="00E7422E" w:rsidP="00707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707908"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 Засоби енергопостачання</w:t>
            </w:r>
          </w:p>
        </w:tc>
      </w:tr>
      <w:tr w:rsidR="00592D0D" w:rsidRPr="00EE2148" w:rsidTr="00B4776D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E2148" w:rsidRDefault="00592D0D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0D" w:rsidRDefault="00592D0D" w:rsidP="0059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Бензиновий генератор (електростанція)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0D" w:rsidRDefault="00592D0D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D0D" w:rsidRDefault="00592D0D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92D0D" w:rsidRPr="00EE2148" w:rsidTr="00B4776D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0D" w:rsidRDefault="00592D0D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D0D" w:rsidRDefault="00592D0D" w:rsidP="0059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Зарядний пристрій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D0D" w:rsidRDefault="00592D0D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D0D" w:rsidRDefault="00592D0D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92D0D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7422E" w:rsidRDefault="00592D0D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4. Засоби обігріву</w:t>
            </w:r>
          </w:p>
        </w:tc>
      </w:tr>
      <w:tr w:rsidR="00592D0D" w:rsidRPr="00EE2148" w:rsidTr="004B387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E2148" w:rsidRDefault="00FB7422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FB7422" w:rsidRDefault="00FB7422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B7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Переносна чавунна пічка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E2148" w:rsidRDefault="00FB7422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шт.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E2148" w:rsidRDefault="002E7149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2</w:t>
            </w:r>
          </w:p>
        </w:tc>
      </w:tr>
      <w:tr w:rsidR="00592D0D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D0D" w:rsidRPr="00E7422E" w:rsidRDefault="00592D0D" w:rsidP="00592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5. Пально-мастильні матеріали</w:t>
            </w:r>
          </w:p>
        </w:tc>
      </w:tr>
      <w:tr w:rsidR="006F5147" w:rsidRPr="00EE2148" w:rsidTr="00027E24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47" w:rsidRPr="00EE2148" w:rsidRDefault="006F5147" w:rsidP="006F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147" w:rsidRDefault="006F5147" w:rsidP="006F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 А-95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147" w:rsidRDefault="006F5147" w:rsidP="006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147" w:rsidRDefault="006F5147" w:rsidP="006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56248E" w:rsidRPr="00EE2148" w:rsidTr="00027E24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48E" w:rsidRDefault="0056248E" w:rsidP="0056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48E" w:rsidRDefault="0056248E" w:rsidP="005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Дизельне пальне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48E" w:rsidRDefault="0056248E" w:rsidP="005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48E" w:rsidRDefault="0056248E" w:rsidP="005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56248E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248E" w:rsidRPr="00E7422E" w:rsidRDefault="0056248E" w:rsidP="0056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6. Будівельні матеріали</w:t>
            </w:r>
          </w:p>
        </w:tc>
      </w:tr>
      <w:tr w:rsidR="00901482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482" w:rsidRPr="00EE2148" w:rsidRDefault="00901482" w:rsidP="00901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482" w:rsidRDefault="00901482" w:rsidP="00901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Шифер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482" w:rsidRDefault="00901482" w:rsidP="0090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482" w:rsidRDefault="00901482" w:rsidP="0090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04263F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3F" w:rsidRDefault="0004263F" w:rsidP="0004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3F" w:rsidRDefault="0004263F" w:rsidP="0004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 віконне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3F" w:rsidRDefault="0004263F" w:rsidP="000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3F" w:rsidRDefault="0004263F" w:rsidP="000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9B129B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29B" w:rsidRDefault="009B129B" w:rsidP="009B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6.3.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9B" w:rsidRDefault="009B129B" w:rsidP="009B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Цвяхи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9B" w:rsidRDefault="009B129B" w:rsidP="009B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9B" w:rsidRDefault="009B129B" w:rsidP="009B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A197F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7F" w:rsidRDefault="002A197F" w:rsidP="002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7F" w:rsidRDefault="002A197F" w:rsidP="002A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Пиломатеріал (брус 5/10)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7F" w:rsidRDefault="002A197F" w:rsidP="002A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7F" w:rsidRDefault="002A197F" w:rsidP="002A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467D13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D13" w:rsidRDefault="00467D13" w:rsidP="0046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6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Металопрокат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6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D13" w:rsidRDefault="00467D13" w:rsidP="0046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C8651F" w:rsidRPr="00EE2148" w:rsidTr="0016299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1F" w:rsidRDefault="00C8651F" w:rsidP="00C86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6.6.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1F" w:rsidRDefault="00C8651F" w:rsidP="00C8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Рубероїд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1F" w:rsidRDefault="00C8651F" w:rsidP="00C8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1F" w:rsidRDefault="00C8651F" w:rsidP="00C8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8651F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51F" w:rsidRPr="00E7422E" w:rsidRDefault="00C8651F" w:rsidP="00C86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7. Речове майно</w:t>
            </w:r>
          </w:p>
        </w:tc>
      </w:tr>
      <w:tr w:rsidR="0094332C" w:rsidRPr="00EE2148" w:rsidTr="00691A0A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32C" w:rsidRPr="00EE2148" w:rsidRDefault="0094332C" w:rsidP="0094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2C" w:rsidRDefault="00990DA4" w:rsidP="0094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Мішки джу</w:t>
            </w:r>
            <w:r w:rsidR="0094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тові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2C" w:rsidRDefault="0094332C" w:rsidP="009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2C" w:rsidRDefault="0094332C" w:rsidP="009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CA200C" w:rsidRPr="00EE2148" w:rsidTr="002057F3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00C" w:rsidRDefault="00CA200C" w:rsidP="00CA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00C" w:rsidRDefault="00CA200C" w:rsidP="00CA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Лопата штикова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00C" w:rsidRDefault="00CA200C" w:rsidP="00CA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00C" w:rsidRDefault="00CA200C" w:rsidP="00CA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90DA4" w:rsidRPr="00EE2148" w:rsidTr="004D5F8B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A4" w:rsidRDefault="00990DA4" w:rsidP="0099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A4" w:rsidRDefault="00990DA4" w:rsidP="0099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Лопата совкова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A4" w:rsidRDefault="00990DA4" w:rsidP="0099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A4" w:rsidRDefault="00990DA4" w:rsidP="0099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90DA4" w:rsidRPr="00EE2148" w:rsidTr="004B387E">
        <w:trPr>
          <w:trHeight w:val="6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DA4" w:rsidRPr="00E7422E" w:rsidRDefault="00990DA4" w:rsidP="0099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8. Інше майно</w:t>
            </w:r>
          </w:p>
        </w:tc>
      </w:tr>
      <w:tr w:rsidR="00A83F57" w:rsidRPr="00EE2148" w:rsidTr="00762E3E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F57" w:rsidRPr="00EE2148" w:rsidRDefault="00A83F57" w:rsidP="00A83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6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57" w:rsidRDefault="00A83F57" w:rsidP="00A8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Розбірні туалети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57" w:rsidRDefault="00A83F57" w:rsidP="00A8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57" w:rsidRDefault="00A83F57" w:rsidP="00A8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E2148" w:rsidRPr="00EE2148" w:rsidRDefault="00302B69" w:rsidP="00EE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621626" w:rsidRDefault="00621626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7F7493" w:rsidRDefault="007F7493"/>
    <w:p w:rsidR="00DF627F" w:rsidRPr="00DF627F" w:rsidRDefault="00DF627F" w:rsidP="00DF627F">
      <w:pPr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DF627F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ПРОЄКТ</w:t>
      </w:r>
    </w:p>
    <w:p w:rsidR="00DB1544" w:rsidRPr="00DB1544" w:rsidRDefault="00DB1544" w:rsidP="00DB1544">
      <w:pPr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B154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AC558A2" wp14:editId="3FE61ED6">
            <wp:extent cx="42164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44" w:rsidRPr="00DB1544" w:rsidRDefault="00DB1544" w:rsidP="00DB154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DB1544" w:rsidRPr="00DB1544" w:rsidRDefault="00DB1544" w:rsidP="00DB154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DB1544" w:rsidRPr="00DB1544" w:rsidRDefault="00DB1544" w:rsidP="00DB1544">
      <w:pPr>
        <w:tabs>
          <w:tab w:val="right" w:pos="720"/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544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DB1544" w:rsidRPr="00DB1544" w:rsidRDefault="00302B69" w:rsidP="00DB154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Сорокова</w:t>
      </w:r>
      <w:bookmarkStart w:id="3" w:name="_GoBack"/>
      <w:bookmarkEnd w:id="3"/>
      <w:r w:rsidR="00DB1544" w:rsidRPr="00DB1544"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DB1544" w:rsidRPr="00DB1544" w:rsidRDefault="00DB1544" w:rsidP="00DB154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1544" w:rsidRPr="00DB1544" w:rsidRDefault="00DB1544" w:rsidP="00DB154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B154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B154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B1544" w:rsidRPr="00DB1544" w:rsidRDefault="00DB1544" w:rsidP="00DB1544">
      <w:pPr>
        <w:pStyle w:val="a3"/>
        <w:tabs>
          <w:tab w:val="left" w:pos="10440"/>
          <w:tab w:val="left" w:pos="11880"/>
        </w:tabs>
        <w:outlineLvl w:val="0"/>
      </w:pPr>
    </w:p>
    <w:p w:rsidR="00DB1544" w:rsidRPr="005B251D" w:rsidRDefault="00DB1544" w:rsidP="00DB1544">
      <w:pPr>
        <w:pStyle w:val="a3"/>
        <w:tabs>
          <w:tab w:val="left" w:pos="10440"/>
          <w:tab w:val="left" w:pos="11880"/>
        </w:tabs>
        <w:outlineLvl w:val="0"/>
        <w:rPr>
          <w:bCs/>
        </w:rPr>
      </w:pPr>
      <w:r w:rsidRPr="005B251D">
        <w:t>від</w:t>
      </w:r>
      <w:r>
        <w:rPr>
          <w:bCs/>
        </w:rPr>
        <w:t xml:space="preserve"> «07» липня 2025</w:t>
      </w:r>
      <w:r w:rsidRPr="005B251D">
        <w:rPr>
          <w:bCs/>
        </w:rPr>
        <w:t xml:space="preserve"> року          </w:t>
      </w:r>
      <w:r>
        <w:rPr>
          <w:bCs/>
        </w:rPr>
        <w:t xml:space="preserve">   </w:t>
      </w:r>
      <w:r w:rsidRPr="005B251D">
        <w:rPr>
          <w:bCs/>
        </w:rPr>
        <w:t>селище Дубо</w:t>
      </w:r>
      <w:r>
        <w:rPr>
          <w:bCs/>
        </w:rPr>
        <w:t xml:space="preserve">ве                            </w:t>
      </w:r>
      <w:r w:rsidRPr="005B251D">
        <w:rPr>
          <w:bCs/>
        </w:rPr>
        <w:t xml:space="preserve">       №</w:t>
      </w:r>
      <w:r>
        <w:rPr>
          <w:bCs/>
        </w:rPr>
        <w:t xml:space="preserve">   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AC1A16" w:rsidRDefault="007F7493" w:rsidP="007F7493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C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 </w:t>
      </w:r>
      <w:r w:rsidRPr="00AC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створення та використання матеріального резерву  Дубівської селищної ра</w:t>
      </w:r>
      <w:r w:rsidR="00AC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ди для запобігання і ліквідації </w:t>
      </w:r>
      <w:r w:rsidRPr="00AC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наслідків надзвичайних ситуацій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1A16" w:rsidRPr="00AC1A16" w:rsidRDefault="00DF627F" w:rsidP="00DF627F">
      <w:pPr>
        <w:spacing w:before="72" w:line="322" w:lineRule="exact"/>
        <w:ind w:right="108" w:firstLine="708"/>
        <w:jc w:val="both"/>
        <w:rPr>
          <w:rStyle w:val="HTML1"/>
          <w:rFonts w:ascii="Times New Roman" w:eastAsiaTheme="minorHAnsi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7F7493"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ідповідно до наказу №137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493"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05.03.2024 року Міністерства Внутрішніх Справ Україн</w:t>
      </w:r>
      <w:bookmarkStart w:id="4" w:name="n4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F7493"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7F7493" w:rsidRPr="007F74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</w:t>
      </w:r>
      <w:r w:rsidR="00AC1A16" w:rsidRPr="00AC1A16">
        <w:rPr>
          <w:spacing w:val="-2"/>
          <w:szCs w:val="28"/>
        </w:rPr>
        <w:t xml:space="preserve"> </w:t>
      </w:r>
      <w:r w:rsidR="00AC1A16">
        <w:rPr>
          <w:rFonts w:ascii="Times New Roman" w:hAnsi="Times New Roman" w:cs="Times New Roman"/>
          <w:spacing w:val="-2"/>
          <w:sz w:val="28"/>
          <w:szCs w:val="28"/>
        </w:rPr>
        <w:t>сорокова</w:t>
      </w:r>
      <w:r w:rsidR="00AC1A16" w:rsidRPr="00AC1A16">
        <w:rPr>
          <w:rFonts w:ascii="Times New Roman" w:hAnsi="Times New Roman" w:cs="Times New Roman"/>
          <w:spacing w:val="-2"/>
          <w:sz w:val="28"/>
          <w:szCs w:val="28"/>
        </w:rPr>
        <w:t xml:space="preserve"> чергова сесія Дубівської селищної  ради </w:t>
      </w:r>
    </w:p>
    <w:p w:rsidR="00AC1A16" w:rsidRDefault="00AC1A16" w:rsidP="00AC1A16">
      <w:pPr>
        <w:pStyle w:val="HTML"/>
        <w:ind w:right="-426"/>
        <w:jc w:val="center"/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в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и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р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і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ш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и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л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F13A7C"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а:</w:t>
      </w:r>
    </w:p>
    <w:p w:rsidR="007F7493" w:rsidRPr="007F7493" w:rsidRDefault="007F7493" w:rsidP="00AC1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Порядок створення та використання матеріального резерву </w:t>
      </w:r>
      <w:proofErr w:type="spellStart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Дубіської</w:t>
      </w:r>
      <w:proofErr w:type="spellEnd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селищної ради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запобігання і ліквідації наслідків надзвичайних ситуацій, що додається.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Затвердити номенклатуру та обсяги матеріального резерву </w:t>
      </w:r>
      <w:proofErr w:type="spellStart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Дубіської</w:t>
      </w:r>
      <w:proofErr w:type="spellEnd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селищної ради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запобігання і ліквідації наслідків надзвичайних ситуацій, що додається.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Затвердити річний графік накопичення матеріального резерву,</w:t>
      </w:r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Дубіської</w:t>
      </w:r>
      <w:proofErr w:type="spellEnd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селищної ради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додається.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Визначити, що місцями розміщення матеріальних цінностей матеріального резерву є склади, склади-магазини розташовані на території Дубівської селищної ради.</w:t>
      </w:r>
    </w:p>
    <w:p w:rsidR="007F7493" w:rsidRPr="007F7493" w:rsidRDefault="007F7493" w:rsidP="007F749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t>5. З метою створення, утримання, поповнення та використання матеріального резерву покласти: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uk-UA"/>
        </w:rPr>
      </w:pP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5.1. Виконання функцій головного р</w:t>
      </w:r>
      <w:r w:rsidRPr="007F7493">
        <w:rPr>
          <w:rFonts w:ascii="Times New Roman" w:eastAsiaTheme="minorEastAsia" w:hAnsi="Times New Roman" w:cs="Times New Roman"/>
          <w:sz w:val="28"/>
          <w:lang w:eastAsia="uk-UA"/>
        </w:rPr>
        <w:t xml:space="preserve">озпорядника коштів  та проведення необхідних процедур закупівлі, в тому числі відповідно до вимог Закону України «Про здійснення державних </w:t>
      </w:r>
      <w:proofErr w:type="spellStart"/>
      <w:r w:rsidRPr="007F7493">
        <w:rPr>
          <w:rFonts w:ascii="Times New Roman" w:eastAsiaTheme="minorEastAsia" w:hAnsi="Times New Roman" w:cs="Times New Roman"/>
          <w:sz w:val="28"/>
          <w:lang w:eastAsia="uk-UA"/>
        </w:rPr>
        <w:t>закупівель</w:t>
      </w:r>
      <w:proofErr w:type="spellEnd"/>
      <w:r w:rsidRPr="007F7493">
        <w:rPr>
          <w:rFonts w:ascii="Times New Roman" w:eastAsiaTheme="minorEastAsia" w:hAnsi="Times New Roman" w:cs="Times New Roman"/>
          <w:sz w:val="28"/>
          <w:lang w:eastAsia="uk-UA"/>
        </w:rPr>
        <w:t xml:space="preserve">», цінностей матеріального резерву 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7F7493">
        <w:rPr>
          <w:rFonts w:ascii="Times New Roman" w:eastAsiaTheme="minorEastAsia" w:hAnsi="Times New Roman" w:cs="Times New Roman"/>
          <w:sz w:val="28"/>
          <w:lang w:eastAsia="uk-UA"/>
        </w:rPr>
        <w:t>відділ бухгалтерського обліку та фінансової звітності</w:t>
      </w:r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Дубіської</w:t>
      </w:r>
      <w:proofErr w:type="spellEnd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селищної ради</w:t>
      </w:r>
      <w:r w:rsidRPr="007F7493">
        <w:rPr>
          <w:rFonts w:ascii="Times New Roman" w:eastAsiaTheme="minorEastAsia" w:hAnsi="Times New Roman" w:cs="Times New Roman"/>
          <w:sz w:val="28"/>
          <w:lang w:eastAsia="uk-UA"/>
        </w:rPr>
        <w:t xml:space="preserve">  ;</w:t>
      </w:r>
    </w:p>
    <w:p w:rsidR="007F7493" w:rsidRPr="007F7493" w:rsidRDefault="007F7493" w:rsidP="007F749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7F7493" w:rsidRPr="007F7493" w:rsidRDefault="007F7493" w:rsidP="007F749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t>5.2. Охорону матеріального резерву:</w:t>
      </w:r>
    </w:p>
    <w:p w:rsidR="007F7493" w:rsidRPr="007F7493" w:rsidRDefault="007F7493" w:rsidP="007F749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t>яке знаходиться на складі, складах магазинах  селищної ради – місцеву комісію ТЕБ та НС, та власників торгових закладів</w:t>
      </w:r>
    </w:p>
    <w:p w:rsidR="007F7493" w:rsidRPr="007F7493" w:rsidRDefault="007F7493" w:rsidP="007F749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F7493">
        <w:rPr>
          <w:rFonts w:ascii="Times New Roman" w:eastAsiaTheme="minorEastAsia" w:hAnsi="Times New Roman" w:cs="Times New Roman"/>
          <w:sz w:val="28"/>
          <w:szCs w:val="28"/>
          <w:lang w:eastAsia="uk-UA"/>
        </w:rPr>
        <w:t>5.3. Розгортання та доставку до зон надзвичайних ситуацій матеріальних цінностей матеріального резерву за окремими розпорядженнями селищного голови – на виконавчі органи селищної ради та об’єкти, на території яких сталася надзвичайна ситуація, або інші юридичні особи.</w:t>
      </w:r>
    </w:p>
    <w:p w:rsidR="007F7493" w:rsidRPr="007F7493" w:rsidRDefault="007F7493" w:rsidP="007F74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 Начальнику фінансового управлінню селищної ради під час формування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на наступні роки, на підставі пропозицій головного розпорядника, передбачати кошти для поповнення матеріального резерву</w:t>
      </w:r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Дубіської</w:t>
      </w:r>
      <w:proofErr w:type="spellEnd"/>
      <w:r w:rsidRPr="007F7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селищної ради</w:t>
      </w:r>
      <w:r w:rsidRPr="007F7493">
        <w:rPr>
          <w:rFonts w:ascii="Times New Roman" w:eastAsiaTheme="minorEastAsia" w:hAnsi="Times New Roman" w:cs="Times New Roman"/>
          <w:sz w:val="28"/>
          <w:lang w:eastAsia="uk-UA"/>
        </w:rPr>
        <w:t xml:space="preserve">  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чинного законодавства.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Контроль за виконанням даного рішення покласти на першого заступника селищного голови Поліщука Р.О.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F627F" w:rsidRPr="00A13798" w:rsidRDefault="00DF627F" w:rsidP="00DF6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27F" w:rsidRPr="00A13798" w:rsidRDefault="00DF627F" w:rsidP="00DF627F">
      <w:pPr>
        <w:jc w:val="both"/>
        <w:rPr>
          <w:rFonts w:ascii="Times New Roman" w:hAnsi="Times New Roman" w:cs="Times New Roman"/>
          <w:sz w:val="28"/>
          <w:szCs w:val="28"/>
        </w:rPr>
      </w:pPr>
      <w:r w:rsidRPr="00A13798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   Денис КАГАНЕЦЬ   </w:t>
      </w:r>
    </w:p>
    <w:p w:rsidR="00DF627F" w:rsidRPr="00A13798" w:rsidRDefault="00DF627F" w:rsidP="00DF627F">
      <w:pPr>
        <w:jc w:val="both"/>
        <w:rPr>
          <w:rFonts w:ascii="Times New Roman" w:hAnsi="Times New Roman" w:cs="Times New Roman"/>
        </w:rPr>
      </w:pPr>
    </w:p>
    <w:p w:rsidR="00DF627F" w:rsidRPr="00A13798" w:rsidRDefault="00DF627F" w:rsidP="00DF627F">
      <w:pPr>
        <w:jc w:val="both"/>
        <w:rPr>
          <w:rFonts w:ascii="Times New Roman" w:hAnsi="Times New Roman" w:cs="Times New Roman"/>
        </w:rPr>
      </w:pPr>
    </w:p>
    <w:p w:rsidR="00DF627F" w:rsidRPr="00A13798" w:rsidRDefault="00DF627F" w:rsidP="00DF627F">
      <w:pPr>
        <w:jc w:val="both"/>
        <w:rPr>
          <w:rFonts w:ascii="Times New Roman" w:hAnsi="Times New Roman" w:cs="Times New Roman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84BF3" w:rsidRPr="00A84BF3" w:rsidRDefault="00A84BF3" w:rsidP="00A84BF3">
      <w:pPr>
        <w:ind w:left="5245"/>
        <w:rPr>
          <w:rFonts w:ascii="Times New Roman" w:hAnsi="Times New Roman" w:cs="Times New Roman"/>
          <w:sz w:val="24"/>
          <w:szCs w:val="24"/>
        </w:rPr>
      </w:pPr>
      <w:r w:rsidRPr="00A84BF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A84BF3" w:rsidRPr="00A84BF3" w:rsidRDefault="00A84BF3" w:rsidP="00A84BF3">
      <w:pPr>
        <w:spacing w:after="16" w:line="247" w:lineRule="auto"/>
        <w:ind w:left="5245" w:hanging="10"/>
        <w:rPr>
          <w:rFonts w:ascii="Times New Roman" w:hAnsi="Times New Roman" w:cs="Times New Roman"/>
          <w:sz w:val="24"/>
          <w:szCs w:val="24"/>
        </w:rPr>
      </w:pPr>
      <w:r w:rsidRPr="00A84BF3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>сорокової</w:t>
      </w:r>
      <w:r w:rsidRPr="00A84BF3">
        <w:rPr>
          <w:rFonts w:ascii="Times New Roman" w:hAnsi="Times New Roman" w:cs="Times New Roman"/>
          <w:sz w:val="24"/>
          <w:szCs w:val="24"/>
        </w:rPr>
        <w:t xml:space="preserve"> сесії Дубівської селищної ради восьмого скликання </w:t>
      </w:r>
    </w:p>
    <w:p w:rsidR="00A84BF3" w:rsidRPr="00A84BF3" w:rsidRDefault="00A84BF3" w:rsidP="00A84BF3">
      <w:pPr>
        <w:spacing w:after="16" w:line="247" w:lineRule="auto"/>
        <w:ind w:left="5245" w:hanging="10"/>
        <w:rPr>
          <w:rFonts w:ascii="Times New Roman" w:hAnsi="Times New Roman" w:cs="Times New Roman"/>
          <w:sz w:val="24"/>
          <w:szCs w:val="24"/>
        </w:rPr>
      </w:pPr>
      <w:r w:rsidRPr="00A84BF3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07 липня 2025 року №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та використання матеріального резерву Дубівської селищної ради для запобігання і ліквідації наслідків надзвичайних ситуацій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Порядок створення та використання матеріального резерву  для запобігання і ліквідації наслідків надзвичайних ситуацій (далі  – Порядок) визначає механізм створення та використання матеріального резерву для запобігання і ліквідації наслідків надзвичайних ситуацій.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У цьому Порядку терміни вживаються у такому значенні: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матеріальний резерв – запас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 (далі –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номенклатура матеріального резерву (далі – номенклатура) – обґрунтований і затверджений у встановленому порядку перелік матеріальних цінностей.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терміни вживаються у значенні, наведеному в Кодексі цивільного захисту України.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Матеріальний резерв ТГ створюється виконавчим комітетом Дубівської селищної ради  (далі — виконком СР)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Номенклатура та обсяги матеріального резерву ТГ визначаються та затверджуються виконкомом СР. Номенклатура та обсяги матеріального резерву визначаються з урахуванням прогнозованих для конкретної території, галузі, об’єкта підприємства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Створення, утримання та поповнення матеріального резерву ТГ здійснюється — за рахунок коштів місцевого бюджету.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Створення, утримання та поповнення матеріального резерву ТГ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Місце розміщення матеріального резерву ТГ визначається і затверджуються рішенням виконкому СР.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Матеріальний резерв ТГ розміщуються на об’єктах, призначених або пристосованих для їх зберігання, за рішенням виконкому СР з урахуванням оперативної доставки таких резервів до можливих зон надзвичайних ситуацій.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Матеріальні цінності, що поставляються до матеріального резерву ТГ, повинні мати сертифікати відповідності на весь нормативний строк їх зберігання.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 Керівники установ, на балансі яких перебувають матеріальні резерви, повинні щороку проводити перевірку наявності, якості, умов зберігання, готовності до використання матеріальних цінностей.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 Придбання матеріальних цінностей, що поставляються до матеріального резерву ТГ, здійснюється відповідно до вимог Закону України “Про здійснення державних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 Зберігання та облік матеріального резерву ТГ здійснюється в установленому законодавством порядку.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 Накопичення матеріального резерву ТГ здійснюється відповідно до річних графіків, затверджених виконкомом СР.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 Матеріальний резерв ТГ  використовується виключно для: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запобіжних заходів у разі загрози виникнення надзвичайних ситуацій;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ліквідації наслідків надзвичайних ситуацій;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невідкладних відновлювальних робіт і заходів;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постраждалому населенню необхідної допомоги для забезпечення його життєдіяльності;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 та утримання тимчасових пунктів проживання і харчування постраждалого населення;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 Матеріальний резерв ТГ використовується відповідно до рівня надзвичайної ситуації для запобігання і ліквідації наслідків надзвичайних ситуацій на відповідних територіях та об’єктах ТГ.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недостатності матеріального резерву ТГ чи його використання у повному обсязі залучається матеріальний резерв вищого рівня.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 матеріальних резервів вищого рівня здійснюється за рішенням відповідних органів виконавчої влади, органів місцевого самоврядування та керівників підприємств.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14. Відпуск матеріальних цінностей з матеріального резерву ТГ для запобігання і ліквідації наслідків надзвичайних ситуацій здійснюється за рішенням виконкому СР.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Відпуск матеріальних цінностей з матеріального резерву ТГ, що підлягають освіженню (поновленню), здійснюється за рішенням виконкому СР на конкурсних засадах.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 Відповідальність за створення та використання матеріального резерву ТГ, здійснення контролю за його наявністю несуть посадові особи виконкому СР відповідно до закону.</w:t>
      </w:r>
    </w:p>
    <w:p w:rsidR="007F7493" w:rsidRPr="007F7493" w:rsidRDefault="007F7493" w:rsidP="007F7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Pr="007F7493" w:rsidRDefault="007F7493" w:rsidP="007F7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7493" w:rsidRDefault="007F7493"/>
    <w:sectPr w:rsidR="007F7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34"/>
    <w:rsid w:val="0004263F"/>
    <w:rsid w:val="000878B5"/>
    <w:rsid w:val="000B631C"/>
    <w:rsid w:val="001526A2"/>
    <w:rsid w:val="001667C4"/>
    <w:rsid w:val="00231911"/>
    <w:rsid w:val="002A197F"/>
    <w:rsid w:val="002E7149"/>
    <w:rsid w:val="00302B69"/>
    <w:rsid w:val="00355234"/>
    <w:rsid w:val="003B5686"/>
    <w:rsid w:val="00467D13"/>
    <w:rsid w:val="004B387E"/>
    <w:rsid w:val="0053141A"/>
    <w:rsid w:val="0056248E"/>
    <w:rsid w:val="00592D0D"/>
    <w:rsid w:val="00621626"/>
    <w:rsid w:val="0065488E"/>
    <w:rsid w:val="006A04E1"/>
    <w:rsid w:val="006F5147"/>
    <w:rsid w:val="00707908"/>
    <w:rsid w:val="00732BD4"/>
    <w:rsid w:val="007412B6"/>
    <w:rsid w:val="0079099E"/>
    <w:rsid w:val="00791E2F"/>
    <w:rsid w:val="007F7493"/>
    <w:rsid w:val="00901482"/>
    <w:rsid w:val="0092357B"/>
    <w:rsid w:val="0094332C"/>
    <w:rsid w:val="00982848"/>
    <w:rsid w:val="00990DA4"/>
    <w:rsid w:val="00997242"/>
    <w:rsid w:val="009B129B"/>
    <w:rsid w:val="00A15FE2"/>
    <w:rsid w:val="00A36540"/>
    <w:rsid w:val="00A45E2A"/>
    <w:rsid w:val="00A83F57"/>
    <w:rsid w:val="00A84BF3"/>
    <w:rsid w:val="00AC1A16"/>
    <w:rsid w:val="00C8651F"/>
    <w:rsid w:val="00C90184"/>
    <w:rsid w:val="00CA200C"/>
    <w:rsid w:val="00D31CF0"/>
    <w:rsid w:val="00DB1544"/>
    <w:rsid w:val="00DF627F"/>
    <w:rsid w:val="00E7422E"/>
    <w:rsid w:val="00EE2148"/>
    <w:rsid w:val="00EF17D7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BCF"/>
  <w15:chartTrackingRefBased/>
  <w15:docId w15:val="{22C28F7C-7594-45BA-A03E-2F53DB19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B1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54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AC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lang w:val="en-US" w:eastAsia="ar-SA"/>
    </w:rPr>
  </w:style>
  <w:style w:type="character" w:customStyle="1" w:styleId="HTML0">
    <w:name w:val="Стандартный HTML Знак"/>
    <w:basedOn w:val="a0"/>
    <w:link w:val="HTML"/>
    <w:semiHidden/>
    <w:rsid w:val="00AC1A16"/>
    <w:rPr>
      <w:rFonts w:ascii="Courier New" w:eastAsia="Calibri" w:hAnsi="Courier New" w:cs="Courier New"/>
      <w:color w:val="000000"/>
      <w:lang w:val="en-US" w:eastAsia="ar-SA"/>
    </w:rPr>
  </w:style>
  <w:style w:type="character" w:styleId="HTML1">
    <w:name w:val="HTML Typewriter"/>
    <w:semiHidden/>
    <w:unhideWhenUsed/>
    <w:rsid w:val="00AC1A1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5883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Secretary_OTG</dc:creator>
  <cp:keywords/>
  <dc:description/>
  <cp:lastModifiedBy>VINGA</cp:lastModifiedBy>
  <cp:revision>52</cp:revision>
  <dcterms:created xsi:type="dcterms:W3CDTF">2025-06-24T10:08:00Z</dcterms:created>
  <dcterms:modified xsi:type="dcterms:W3CDTF">2025-07-07T09:53:00Z</dcterms:modified>
</cp:coreProperties>
</file>