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C0" w:rsidRPr="000103CD" w:rsidRDefault="006E3CC0" w:rsidP="006E3CC0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  <w:r w:rsidRPr="000103C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8A9650A" wp14:editId="6595EA67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CC0" w:rsidRPr="000103CD" w:rsidRDefault="006E3CC0" w:rsidP="006E3CC0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 К  Р  А  Ї   Н  А</w:t>
      </w:r>
    </w:p>
    <w:p w:rsidR="006E3CC0" w:rsidRPr="000103CD" w:rsidRDefault="006E3CC0" w:rsidP="006E3CC0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ДУБІВСЬКА СЕЛИЩНА  РАДА</w:t>
      </w:r>
    </w:p>
    <w:p w:rsidR="006E3CC0" w:rsidRPr="000103CD" w:rsidRDefault="006E3CC0" w:rsidP="006E3CC0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3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ТЯЧІВСЬКОГО  РАЙОНУ ЗАКАРПАТСЬКОЇ ОБЛАСТІ</w:t>
      </w:r>
    </w:p>
    <w:p w:rsidR="006E3CC0" w:rsidRPr="000103CD" w:rsidRDefault="006E3CC0" w:rsidP="006E3CC0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Сорок </w:t>
      </w: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друга</w:t>
      </w: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</w:t>
      </w: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 скликання</w:t>
      </w:r>
    </w:p>
    <w:p w:rsidR="006E3CC0" w:rsidRPr="000103CD" w:rsidRDefault="006E3CC0" w:rsidP="006E3CC0">
      <w:pPr>
        <w:tabs>
          <w:tab w:val="left" w:pos="10440"/>
        </w:tabs>
        <w:spacing w:after="0" w:line="240" w:lineRule="auto"/>
        <w:ind w:right="21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Р І Ш Е Н </w:t>
      </w:r>
      <w:proofErr w:type="spellStart"/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6E3CC0" w:rsidRPr="000103CD" w:rsidRDefault="006E3CC0" w:rsidP="006E3CC0">
      <w:pPr>
        <w:tabs>
          <w:tab w:val="left" w:pos="10440"/>
        </w:tabs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E3CC0" w:rsidRPr="000103CD" w:rsidRDefault="006E3CC0" w:rsidP="006E3CC0">
      <w:pPr>
        <w:tabs>
          <w:tab w:val="left" w:pos="10440"/>
          <w:tab w:val="left" w:pos="11880"/>
        </w:tabs>
        <w:spacing w:after="0" w:line="240" w:lineRule="auto"/>
        <w:ind w:right="2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103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ід 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D21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жовтня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2025 року        №</w:t>
      </w:r>
      <w:r w:rsidR="005E13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1218</w:t>
      </w:r>
      <w:bookmarkStart w:id="0" w:name="_GoBack"/>
      <w:bookmarkEnd w:id="0"/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селище Дубове</w:t>
      </w:r>
    </w:p>
    <w:p w:rsidR="006E3CC0" w:rsidRPr="00A00204" w:rsidRDefault="006E3CC0" w:rsidP="006E3CC0">
      <w:pPr>
        <w:pStyle w:val="a3"/>
        <w:rPr>
          <w:sz w:val="26"/>
          <w:szCs w:val="26"/>
        </w:rPr>
      </w:pPr>
    </w:p>
    <w:p w:rsidR="006E3CC0" w:rsidRPr="000103CD" w:rsidRDefault="006E3CC0" w:rsidP="006E3CC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103C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технічної документації </w:t>
      </w:r>
    </w:p>
    <w:p w:rsidR="006E3CC0" w:rsidRPr="000103CD" w:rsidRDefault="006E3CC0" w:rsidP="006E3CC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 нормативно грошової оцінки земельних ділянок</w:t>
      </w:r>
    </w:p>
    <w:p w:rsidR="006E3CC0" w:rsidRPr="000103CD" w:rsidRDefault="006E3CC0" w:rsidP="006E3CC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 межах населеного пункту села </w:t>
      </w:r>
      <w:r w:rsidR="00FD2A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Вишній Дубовець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E3CC0" w:rsidRPr="000103CD" w:rsidRDefault="006E3CC0" w:rsidP="006E3CC0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6E3CC0" w:rsidRPr="000103CD" w:rsidRDefault="006E3CC0" w:rsidP="006E3CC0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Розглянувши технічну документацію з нормативно грошової оцінки земельних ділянок в межах населеного пункту села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Вишній Дубовець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Дубівської 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територіальної громади Тячівського району Закарпатської області розроблену ТОВ «МОЯ ЗЕМЛЯ» на підставі договору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28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від 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9</w:t>
      </w:r>
      <w:r w:rsidRPr="000103C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.2025 року, враховуючи Постанову Кабінету міністрів України від 03.11.2021року №1147 «Про затвердження Методики нормативної грошової оцінки земельних ділянок», керуючись статтею 15, 18, 23 Закону України «Про оцінку земель», п. 34, 35 ст. 26 </w:t>
      </w:r>
      <w:r w:rsidRPr="000103CD">
        <w:rPr>
          <w:rFonts w:ascii="Times New Roman" w:hAnsi="Times New Roman" w:cs="Times New Roman"/>
          <w:sz w:val="28"/>
          <w:szCs w:val="28"/>
          <w:lang w:val="uk-UA"/>
        </w:rPr>
        <w:t xml:space="preserve">“Про місцеве самоврядування в Україні”, керуючись Земельним кодексом України, ст. 271 Податкового Кодексу України, сесія </w:t>
      </w:r>
      <w:r>
        <w:rPr>
          <w:rFonts w:ascii="Times New Roman" w:hAnsi="Times New Roman" w:cs="Times New Roman"/>
          <w:sz w:val="28"/>
          <w:szCs w:val="28"/>
          <w:lang w:val="uk-UA"/>
        </w:rPr>
        <w:t>Дубівської</w:t>
      </w:r>
      <w:r w:rsidRPr="000103C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>елищної</w:t>
      </w:r>
      <w:r w:rsidRPr="000103CD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:rsidR="006E3CC0" w:rsidRPr="000103CD" w:rsidRDefault="006E3CC0" w:rsidP="006E3CC0">
      <w:pPr>
        <w:shd w:val="clear" w:color="auto" w:fill="FFFFFF"/>
        <w:spacing w:before="75" w:after="75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r w:rsidRPr="000103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ирішила:</w:t>
      </w:r>
    </w:p>
    <w:p w:rsidR="006E3CC0" w:rsidRPr="000103CD" w:rsidRDefault="006E3CC0" w:rsidP="006E3CC0">
      <w:pPr>
        <w:pStyle w:val="a3"/>
        <w:jc w:val="both"/>
        <w:rPr>
          <w:sz w:val="28"/>
          <w:szCs w:val="28"/>
        </w:rPr>
      </w:pPr>
      <w:r w:rsidRPr="000103CD">
        <w:rPr>
          <w:sz w:val="28"/>
          <w:szCs w:val="28"/>
        </w:rPr>
        <w:t xml:space="preserve">     1. Затвердити технічну документацію з нормативно грошової оцінки земельних ділянок в межах населеного пункту  </w:t>
      </w:r>
      <w:r w:rsidRPr="000103CD">
        <w:rPr>
          <w:rFonts w:eastAsia="Times New Roman"/>
          <w:bCs/>
          <w:sz w:val="28"/>
          <w:szCs w:val="28"/>
        </w:rPr>
        <w:t xml:space="preserve">села </w:t>
      </w:r>
      <w:r>
        <w:rPr>
          <w:rFonts w:eastAsia="Times New Roman"/>
          <w:bCs/>
          <w:sz w:val="28"/>
          <w:szCs w:val="28"/>
        </w:rPr>
        <w:t>Вишній Дубовець Дубівської</w:t>
      </w:r>
      <w:r w:rsidRPr="000103CD">
        <w:rPr>
          <w:sz w:val="28"/>
          <w:szCs w:val="28"/>
        </w:rPr>
        <w:t xml:space="preserve"> </w:t>
      </w:r>
      <w:r>
        <w:rPr>
          <w:sz w:val="28"/>
          <w:szCs w:val="28"/>
        </w:rPr>
        <w:t>селищної</w:t>
      </w:r>
      <w:r w:rsidRPr="000103CD">
        <w:rPr>
          <w:sz w:val="28"/>
          <w:szCs w:val="28"/>
        </w:rPr>
        <w:t xml:space="preserve"> територіальної громади Тячівського району Закарпатської області.</w:t>
      </w:r>
    </w:p>
    <w:p w:rsidR="006E3CC0" w:rsidRPr="000103CD" w:rsidRDefault="006E3CC0" w:rsidP="006E3CC0">
      <w:pPr>
        <w:pStyle w:val="a3"/>
        <w:jc w:val="both"/>
        <w:rPr>
          <w:sz w:val="28"/>
          <w:szCs w:val="28"/>
        </w:rPr>
      </w:pPr>
      <w:r w:rsidRPr="000103CD">
        <w:rPr>
          <w:sz w:val="28"/>
          <w:szCs w:val="28"/>
        </w:rPr>
        <w:t xml:space="preserve">     2. Ввести в дію нормативно грошову оцінку земельних ділянок в межах населен</w:t>
      </w:r>
      <w:r>
        <w:rPr>
          <w:sz w:val="28"/>
          <w:szCs w:val="28"/>
        </w:rPr>
        <w:t>ого</w:t>
      </w:r>
      <w:r w:rsidRPr="000103CD">
        <w:rPr>
          <w:sz w:val="28"/>
          <w:szCs w:val="28"/>
        </w:rPr>
        <w:t xml:space="preserve"> пункту </w:t>
      </w:r>
      <w:r w:rsidRPr="000103CD">
        <w:rPr>
          <w:rFonts w:eastAsia="Times New Roman"/>
          <w:bCs/>
          <w:sz w:val="28"/>
          <w:szCs w:val="28"/>
        </w:rPr>
        <w:t xml:space="preserve">села </w:t>
      </w:r>
      <w:r>
        <w:rPr>
          <w:rFonts w:eastAsia="Times New Roman"/>
          <w:bCs/>
          <w:sz w:val="28"/>
          <w:szCs w:val="28"/>
        </w:rPr>
        <w:t>Вишній Дубовець</w:t>
      </w:r>
      <w:r w:rsidRPr="000103CD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Дубівської тери</w:t>
      </w:r>
      <w:r w:rsidRPr="000103CD">
        <w:rPr>
          <w:sz w:val="28"/>
          <w:szCs w:val="28"/>
        </w:rPr>
        <w:t>торіальної громади Тячівського району .</w:t>
      </w:r>
    </w:p>
    <w:p w:rsidR="006E3CC0" w:rsidRPr="000103CD" w:rsidRDefault="006E3CC0" w:rsidP="006E3CC0">
      <w:pPr>
        <w:pStyle w:val="a3"/>
        <w:jc w:val="both"/>
        <w:rPr>
          <w:sz w:val="28"/>
          <w:szCs w:val="28"/>
        </w:rPr>
      </w:pPr>
      <w:r w:rsidRPr="000103CD">
        <w:rPr>
          <w:sz w:val="28"/>
          <w:szCs w:val="28"/>
        </w:rPr>
        <w:t xml:space="preserve">    3. Нормативно грошова оцінка земельних ділянок в межах населеного пункту </w:t>
      </w:r>
      <w:r w:rsidRPr="000103CD">
        <w:rPr>
          <w:rFonts w:eastAsia="Times New Roman"/>
          <w:bCs/>
          <w:sz w:val="28"/>
          <w:szCs w:val="28"/>
        </w:rPr>
        <w:t xml:space="preserve">села </w:t>
      </w:r>
      <w:r w:rsidR="00271BC5">
        <w:rPr>
          <w:rFonts w:eastAsia="Times New Roman"/>
          <w:bCs/>
          <w:sz w:val="28"/>
          <w:szCs w:val="28"/>
        </w:rPr>
        <w:t>Вишній Дубовець</w:t>
      </w:r>
      <w:r w:rsidRPr="000103CD">
        <w:rPr>
          <w:rFonts w:eastAsia="Times New Roman"/>
          <w:bCs/>
          <w:sz w:val="28"/>
          <w:szCs w:val="28"/>
        </w:rPr>
        <w:t xml:space="preserve"> </w:t>
      </w:r>
      <w:r w:rsidRPr="000103CD">
        <w:rPr>
          <w:sz w:val="28"/>
          <w:szCs w:val="28"/>
        </w:rPr>
        <w:t>підлягає індексації відповідно до вимог діючого законодавства.</w:t>
      </w:r>
    </w:p>
    <w:p w:rsidR="006E3CC0" w:rsidRPr="000103CD" w:rsidRDefault="006E3CC0" w:rsidP="006E3CC0">
      <w:pPr>
        <w:pStyle w:val="a3"/>
        <w:jc w:val="both"/>
        <w:rPr>
          <w:sz w:val="28"/>
          <w:szCs w:val="28"/>
        </w:rPr>
      </w:pPr>
      <w:r w:rsidRPr="000103CD">
        <w:rPr>
          <w:sz w:val="28"/>
          <w:szCs w:val="28"/>
        </w:rPr>
        <w:t xml:space="preserve">   4.  Оприлюднити дане рішення згідно вимог чинного законодавства.</w:t>
      </w:r>
    </w:p>
    <w:p w:rsidR="006E3CC0" w:rsidRPr="000103CD" w:rsidRDefault="006E3CC0" w:rsidP="006E3CC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</w:t>
      </w:r>
      <w:r w:rsidRPr="000103CD">
        <w:rPr>
          <w:sz w:val="28"/>
          <w:szCs w:val="28"/>
        </w:rPr>
        <w:t>. Контроль за виконанням даного рішення покласти на постійн</w:t>
      </w:r>
      <w:r>
        <w:rPr>
          <w:sz w:val="28"/>
          <w:szCs w:val="28"/>
        </w:rPr>
        <w:t>о діючу</w:t>
      </w:r>
      <w:r w:rsidRPr="000103CD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ю</w:t>
      </w:r>
      <w:r w:rsidRPr="000103CD">
        <w:rPr>
          <w:sz w:val="28"/>
          <w:szCs w:val="28"/>
        </w:rPr>
        <w:t xml:space="preserve"> з питань земельних відносин</w:t>
      </w:r>
      <w:r>
        <w:rPr>
          <w:sz w:val="28"/>
          <w:szCs w:val="28"/>
        </w:rPr>
        <w:t xml:space="preserve"> та охорони природи.(Голова комісії Коновалов О.О.)</w:t>
      </w:r>
      <w:r w:rsidRPr="000103CD">
        <w:rPr>
          <w:sz w:val="28"/>
          <w:szCs w:val="28"/>
        </w:rPr>
        <w:t xml:space="preserve"> </w:t>
      </w:r>
    </w:p>
    <w:p w:rsidR="006E3CC0" w:rsidRPr="000103CD" w:rsidRDefault="006E3CC0" w:rsidP="006E3CC0">
      <w:pPr>
        <w:pStyle w:val="a3"/>
        <w:jc w:val="both"/>
        <w:rPr>
          <w:sz w:val="28"/>
          <w:szCs w:val="28"/>
        </w:rPr>
      </w:pPr>
    </w:p>
    <w:p w:rsidR="006E3CC0" w:rsidRPr="000103CD" w:rsidRDefault="006E3CC0" w:rsidP="006E3CC0">
      <w:pPr>
        <w:pStyle w:val="a3"/>
        <w:jc w:val="both"/>
        <w:rPr>
          <w:sz w:val="28"/>
          <w:szCs w:val="28"/>
        </w:rPr>
      </w:pPr>
    </w:p>
    <w:p w:rsidR="006E3CC0" w:rsidRPr="000103CD" w:rsidRDefault="006E3CC0" w:rsidP="006E3CC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</w:t>
      </w:r>
      <w:r w:rsidRPr="000103CD">
        <w:rPr>
          <w:rFonts w:ascii="Times New Roman" w:hAnsi="Times New Roman" w:cs="Times New Roman"/>
          <w:sz w:val="28"/>
          <w:szCs w:val="28"/>
          <w:lang w:val="uk-UA"/>
        </w:rPr>
        <w:t xml:space="preserve"> голова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Денис КАГАНЕЦЬ</w:t>
      </w:r>
    </w:p>
    <w:p w:rsidR="006E3CC0" w:rsidRPr="00A6596C" w:rsidRDefault="006E3CC0" w:rsidP="006E3CC0"/>
    <w:p w:rsidR="00590FA8" w:rsidRDefault="00590FA8"/>
    <w:sectPr w:rsidR="0059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EB"/>
    <w:rsid w:val="00271BC5"/>
    <w:rsid w:val="004D2DEB"/>
    <w:rsid w:val="00590FA8"/>
    <w:rsid w:val="005E134A"/>
    <w:rsid w:val="006E3CC0"/>
    <w:rsid w:val="00ED216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ECB2"/>
  <w15:chartTrackingRefBased/>
  <w15:docId w15:val="{D71741E2-2982-4572-88C7-52B41F6C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CC0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E3C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6E3CC0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</dc:creator>
  <cp:keywords/>
  <dc:description/>
  <cp:lastModifiedBy>Office PC</cp:lastModifiedBy>
  <cp:revision>5</cp:revision>
  <dcterms:created xsi:type="dcterms:W3CDTF">2025-10-06T10:33:00Z</dcterms:created>
  <dcterms:modified xsi:type="dcterms:W3CDTF">2025-10-09T12:50:00Z</dcterms:modified>
</cp:coreProperties>
</file>