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474BA905" w:rsidR="00175BBF" w:rsidRPr="00332F77" w:rsidRDefault="00496071" w:rsidP="00415300">
      <w:pPr>
        <w:pStyle w:val="ab"/>
        <w:jc w:val="center"/>
        <w:rPr>
          <w:b/>
          <w:bCs/>
          <w:lang w:val="uk-UA"/>
        </w:rPr>
      </w:pPr>
      <w:bookmarkStart w:id="0" w:name="_GoBack"/>
      <w:bookmarkEnd w:id="0"/>
      <w:r w:rsidRPr="00332F77">
        <w:rPr>
          <w:b/>
          <w:bCs/>
          <w:lang w:val="uk-UA"/>
        </w:rPr>
        <w:t>ОБҐРУНТУВАННЯ</w:t>
      </w:r>
    </w:p>
    <w:p w14:paraId="00000007" w14:textId="77777777" w:rsidR="00175BBF" w:rsidRPr="00332F77" w:rsidRDefault="00496071" w:rsidP="00415300">
      <w:pPr>
        <w:pStyle w:val="ab"/>
        <w:jc w:val="center"/>
        <w:rPr>
          <w:b/>
          <w:bCs/>
          <w:lang w:val="uk-UA"/>
        </w:rPr>
      </w:pPr>
      <w:r w:rsidRPr="00332F77">
        <w:rPr>
          <w:b/>
          <w:bCs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8" w14:textId="77777777" w:rsidR="00175BBF" w:rsidRPr="00332F77" w:rsidRDefault="00175BBF" w:rsidP="00415300">
      <w:pPr>
        <w:pStyle w:val="ab"/>
        <w:jc w:val="both"/>
        <w:rPr>
          <w:i/>
          <w:lang w:val="uk-UA"/>
        </w:rPr>
      </w:pPr>
    </w:p>
    <w:p w14:paraId="00000009" w14:textId="77777777" w:rsidR="00175BBF" w:rsidRPr="00332F77" w:rsidRDefault="00496071" w:rsidP="00415300">
      <w:pPr>
        <w:pStyle w:val="ab"/>
        <w:jc w:val="center"/>
        <w:rPr>
          <w:i/>
          <w:lang w:val="uk-UA"/>
        </w:rPr>
      </w:pPr>
      <w:r w:rsidRPr="00332F77">
        <w:rPr>
          <w:i/>
          <w:lang w:val="uk-UA"/>
        </w:rPr>
        <w:t xml:space="preserve">оприлюднюється на виконання постанови Кабміну № 710 від 11.10.2016 «Про ефективне використання державних коштів» </w:t>
      </w:r>
      <w:r w:rsidRPr="00332F77">
        <w:rPr>
          <w:i/>
          <w:lang w:val="uk-UA"/>
        </w:rPr>
        <w:t>(зі змінами))</w:t>
      </w:r>
    </w:p>
    <w:p w14:paraId="0000000A" w14:textId="77777777" w:rsidR="00175BBF" w:rsidRPr="00332F77" w:rsidRDefault="00175BBF" w:rsidP="00415300">
      <w:pPr>
        <w:pStyle w:val="ab"/>
        <w:jc w:val="both"/>
        <w:rPr>
          <w:lang w:val="uk-UA"/>
        </w:rPr>
      </w:pPr>
    </w:p>
    <w:p w14:paraId="0000000C" w14:textId="52259B77" w:rsidR="00175BBF" w:rsidRPr="00332F77" w:rsidRDefault="00496071" w:rsidP="00415300">
      <w:pPr>
        <w:pStyle w:val="ab"/>
        <w:ind w:firstLine="720"/>
        <w:jc w:val="both"/>
        <w:rPr>
          <w:lang w:val="uk-UA"/>
        </w:rPr>
      </w:pPr>
      <w:r w:rsidRPr="00332F77">
        <w:rPr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415300" w:rsidRPr="00332F77">
        <w:rPr>
          <w:b/>
          <w:bCs/>
          <w:iCs/>
          <w:lang w:val="uk-UA"/>
        </w:rPr>
        <w:t>Дубівська</w:t>
      </w:r>
      <w:proofErr w:type="spellEnd"/>
      <w:r w:rsidR="00415300" w:rsidRPr="00332F77">
        <w:rPr>
          <w:b/>
          <w:bCs/>
          <w:iCs/>
          <w:lang w:val="uk-UA"/>
        </w:rPr>
        <w:t xml:space="preserve"> селищна рада Тячівського району Закарпатської області, код ЄДРПОУ 04349633.</w:t>
      </w:r>
    </w:p>
    <w:p w14:paraId="0000000E" w14:textId="77777777" w:rsidR="00175BBF" w:rsidRPr="00332F77" w:rsidRDefault="00496071" w:rsidP="00415300">
      <w:pPr>
        <w:pStyle w:val="ab"/>
        <w:ind w:firstLine="720"/>
        <w:jc w:val="both"/>
        <w:rPr>
          <w:lang w:val="uk-UA"/>
        </w:rPr>
      </w:pPr>
      <w:bookmarkStart w:id="1" w:name="_heading=h.gjdgxs" w:colFirst="0" w:colLast="0"/>
      <w:bookmarkEnd w:id="1"/>
      <w:r w:rsidRPr="00332F77">
        <w:rPr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</w:t>
      </w:r>
      <w:r w:rsidRPr="00332F77">
        <w:rPr>
          <w:lang w:val="uk-UA"/>
        </w:rPr>
        <w:t>а закупівлі (лотів) (за наявності):</w:t>
      </w:r>
    </w:p>
    <w:p w14:paraId="7C44AC7F" w14:textId="20F29E89" w:rsidR="00415300" w:rsidRPr="00332F77" w:rsidRDefault="00415300" w:rsidP="00415300">
      <w:pPr>
        <w:pStyle w:val="ab"/>
        <w:jc w:val="both"/>
        <w:rPr>
          <w:i/>
          <w:lang w:val="uk-UA"/>
        </w:rPr>
      </w:pPr>
      <w:bookmarkStart w:id="2" w:name="_heading=h.wwdno5mmuytk" w:colFirst="0" w:colLast="0"/>
      <w:bookmarkEnd w:id="2"/>
      <w:r w:rsidRPr="00332F77">
        <w:rPr>
          <w:b/>
          <w:lang w:val="uk-UA"/>
        </w:rPr>
        <w:t xml:space="preserve">Екскаватор-навантажувач (Код згідно ДК 021:2015 «Єдиний закупівельний словник» - 43260000-3 – Механічні лопати, екскаватори та ковшові навантажувачі, гірнича техніка/ CPV </w:t>
      </w:r>
      <w:proofErr w:type="spellStart"/>
      <w:r w:rsidRPr="00332F77">
        <w:rPr>
          <w:b/>
          <w:lang w:val="uk-UA"/>
        </w:rPr>
        <w:t>code</w:t>
      </w:r>
      <w:proofErr w:type="spellEnd"/>
      <w:r w:rsidRPr="00332F77">
        <w:rPr>
          <w:b/>
          <w:lang w:val="uk-UA"/>
        </w:rPr>
        <w:t xml:space="preserve"> 43260000-3 – </w:t>
      </w:r>
      <w:proofErr w:type="spellStart"/>
      <w:r w:rsidRPr="00332F77">
        <w:rPr>
          <w:b/>
          <w:lang w:val="uk-UA"/>
        </w:rPr>
        <w:t>Mechanical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shovels</w:t>
      </w:r>
      <w:proofErr w:type="spellEnd"/>
      <w:r w:rsidRPr="00332F77">
        <w:rPr>
          <w:b/>
          <w:lang w:val="uk-UA"/>
        </w:rPr>
        <w:t xml:space="preserve">, </w:t>
      </w:r>
      <w:proofErr w:type="spellStart"/>
      <w:r w:rsidRPr="00332F77">
        <w:rPr>
          <w:b/>
          <w:lang w:val="uk-UA"/>
        </w:rPr>
        <w:t>excavators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and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shovel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loaders</w:t>
      </w:r>
      <w:proofErr w:type="spellEnd"/>
      <w:r w:rsidRPr="00332F77">
        <w:rPr>
          <w:b/>
          <w:lang w:val="uk-UA"/>
        </w:rPr>
        <w:t xml:space="preserve">, </w:t>
      </w:r>
      <w:proofErr w:type="spellStart"/>
      <w:r w:rsidRPr="00332F77">
        <w:rPr>
          <w:b/>
          <w:lang w:val="uk-UA"/>
        </w:rPr>
        <w:t>and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mining</w:t>
      </w:r>
      <w:proofErr w:type="spellEnd"/>
      <w:r w:rsidRPr="00332F77">
        <w:rPr>
          <w:b/>
          <w:lang w:val="uk-UA"/>
        </w:rPr>
        <w:t xml:space="preserve"> </w:t>
      </w:r>
      <w:proofErr w:type="spellStart"/>
      <w:r w:rsidRPr="00332F77">
        <w:rPr>
          <w:b/>
          <w:lang w:val="uk-UA"/>
        </w:rPr>
        <w:t>machinery</w:t>
      </w:r>
      <w:proofErr w:type="spellEnd"/>
      <w:r w:rsidRPr="00332F77">
        <w:rPr>
          <w:b/>
          <w:lang w:val="uk-UA"/>
        </w:rPr>
        <w:t xml:space="preserve"> ) в рамках реалізації проекту «Безпека та спільний захист від надзвичайних ситуацій» ROUА00435 Програми </w:t>
      </w:r>
      <w:proofErr w:type="spellStart"/>
      <w:r w:rsidRPr="00332F77">
        <w:rPr>
          <w:b/>
          <w:lang w:val="uk-UA"/>
        </w:rPr>
        <w:t>Interreg</w:t>
      </w:r>
      <w:proofErr w:type="spellEnd"/>
      <w:r w:rsidRPr="00332F77">
        <w:rPr>
          <w:b/>
          <w:lang w:val="uk-UA"/>
        </w:rPr>
        <w:t xml:space="preserve"> (</w:t>
      </w:r>
      <w:proofErr w:type="spellStart"/>
      <w:r w:rsidRPr="00332F77">
        <w:rPr>
          <w:b/>
          <w:lang w:val="uk-UA"/>
        </w:rPr>
        <w:t>Interreg</w:t>
      </w:r>
      <w:proofErr w:type="spellEnd"/>
      <w:r w:rsidRPr="00332F77">
        <w:rPr>
          <w:b/>
          <w:lang w:val="uk-UA"/>
        </w:rPr>
        <w:t xml:space="preserve"> VI-A)NEXT Румунія-Україна 2021-2027».</w:t>
      </w:r>
      <w:r w:rsidRPr="00332F77">
        <w:rPr>
          <w:lang w:val="uk-UA"/>
        </w:rPr>
        <w:t xml:space="preserve"> Вид та ідентифікатор закупівлі: Відкриті торги (з особливостями) UA-2025-10-27-010841-a. </w:t>
      </w:r>
    </w:p>
    <w:p w14:paraId="53FC27C0" w14:textId="77777777" w:rsidR="00415300" w:rsidRPr="00332F77" w:rsidRDefault="00415300" w:rsidP="00415300">
      <w:pPr>
        <w:pStyle w:val="ab"/>
        <w:ind w:firstLine="720"/>
        <w:jc w:val="both"/>
        <w:rPr>
          <w:bCs/>
          <w:lang w:val="uk-UA"/>
        </w:rPr>
      </w:pPr>
      <w:r w:rsidRPr="00332F77">
        <w:rPr>
          <w:bCs/>
          <w:lang w:val="uk-UA"/>
        </w:rPr>
        <w:t xml:space="preserve">Закупівля товару здійснюється за кошти Європейського Союзу   для України, згідно Проекту №ROUA00435 «Безпека та спільний захист від надзвичайних ситуацій», Програми 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(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VI-A) NEXT Румунія–Україна 2021–2027. Project № ROUA00435 “SAFE AND PROTECTED” який діє в Україні на підставі міжнародного договору -  Рамкової угоди між Урядом України та Комісією Європейських Співтовариств від 12.12.2006, ратифікована із заявою Законом України від 03.09.2008 №360-VI; Угода про фінансування програми 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(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VI-A) NEXT Румунія – Україна, ратифікованою Законом України № 3716-IX від 09.05.2024.  </w:t>
      </w:r>
    </w:p>
    <w:p w14:paraId="5C6214D7" w14:textId="51834A39" w:rsidR="00415300" w:rsidRPr="00332F77" w:rsidRDefault="00415300" w:rsidP="00415300">
      <w:pPr>
        <w:pStyle w:val="ab"/>
        <w:ind w:firstLine="720"/>
        <w:jc w:val="both"/>
        <w:rPr>
          <w:b/>
          <w:lang w:val="uk-UA"/>
        </w:rPr>
      </w:pPr>
      <w:r w:rsidRPr="00332F77">
        <w:rPr>
          <w:b/>
          <w:lang w:val="uk-UA"/>
        </w:rPr>
        <w:t xml:space="preserve">Донор: партнер з розвитку </w:t>
      </w:r>
      <w:r w:rsidRPr="00332F77">
        <w:rPr>
          <w:bCs/>
          <w:lang w:val="uk-UA"/>
        </w:rPr>
        <w:t xml:space="preserve">Європейський Союз через Орган управління Програми 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VI-A NEXT Румунія-</w:t>
      </w:r>
      <w:proofErr w:type="spellStart"/>
      <w:r w:rsidRPr="00332F77">
        <w:rPr>
          <w:bCs/>
          <w:lang w:val="uk-UA"/>
        </w:rPr>
        <w:t>Українa</w:t>
      </w:r>
      <w:proofErr w:type="spellEnd"/>
      <w:r w:rsidRPr="00332F77">
        <w:rPr>
          <w:bCs/>
          <w:lang w:val="uk-UA"/>
        </w:rPr>
        <w:t xml:space="preserve"> 2021-2027, представлений </w:t>
      </w:r>
      <w:proofErr w:type="spellStart"/>
      <w:r w:rsidRPr="00332F77">
        <w:rPr>
          <w:bCs/>
          <w:lang w:val="uk-UA"/>
        </w:rPr>
        <w:t>представлений</w:t>
      </w:r>
      <w:proofErr w:type="spellEnd"/>
      <w:r w:rsidRPr="00332F77">
        <w:rPr>
          <w:bCs/>
          <w:lang w:val="uk-UA"/>
        </w:rPr>
        <w:t xml:space="preserve"> Міністерством розвитку, державної інфраструктури та управління Румунії (</w:t>
      </w:r>
      <w:proofErr w:type="spellStart"/>
      <w:r w:rsidRPr="00332F77">
        <w:rPr>
          <w:bCs/>
          <w:lang w:val="uk-UA"/>
        </w:rPr>
        <w:t>Ministry</w:t>
      </w:r>
      <w:proofErr w:type="spellEnd"/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of</w:t>
      </w:r>
      <w:proofErr w:type="spellEnd"/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Development</w:t>
      </w:r>
      <w:proofErr w:type="spellEnd"/>
      <w:r w:rsidRPr="00332F77">
        <w:rPr>
          <w:bCs/>
          <w:lang w:val="uk-UA"/>
        </w:rPr>
        <w:t xml:space="preserve">, </w:t>
      </w:r>
      <w:proofErr w:type="spellStart"/>
      <w:r w:rsidRPr="00332F77">
        <w:rPr>
          <w:bCs/>
          <w:lang w:val="uk-UA"/>
        </w:rPr>
        <w:t>Public</w:t>
      </w:r>
      <w:proofErr w:type="spellEnd"/>
      <w:r w:rsidRPr="00332F77">
        <w:rPr>
          <w:bCs/>
          <w:lang w:val="uk-UA"/>
        </w:rPr>
        <w:t xml:space="preserve"> Works </w:t>
      </w:r>
      <w:proofErr w:type="spellStart"/>
      <w:r w:rsidRPr="00332F77">
        <w:rPr>
          <w:bCs/>
          <w:lang w:val="uk-UA"/>
        </w:rPr>
        <w:t>and</w:t>
      </w:r>
      <w:proofErr w:type="spellEnd"/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Administration</w:t>
      </w:r>
      <w:proofErr w:type="spellEnd"/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of</w:t>
      </w:r>
      <w:proofErr w:type="spellEnd"/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Romania</w:t>
      </w:r>
      <w:proofErr w:type="spellEnd"/>
      <w:r w:rsidRPr="00332F77">
        <w:rPr>
          <w:bCs/>
          <w:lang w:val="uk-UA"/>
        </w:rPr>
        <w:t>).</w:t>
      </w:r>
    </w:p>
    <w:p w14:paraId="39C66FA5" w14:textId="77777777" w:rsidR="00415300" w:rsidRPr="00332F77" w:rsidRDefault="00415300" w:rsidP="00415300">
      <w:pPr>
        <w:pStyle w:val="ab"/>
        <w:ind w:firstLine="720"/>
        <w:jc w:val="both"/>
        <w:rPr>
          <w:bCs/>
          <w:lang w:val="uk-UA"/>
        </w:rPr>
      </w:pPr>
      <w:proofErr w:type="spellStart"/>
      <w:r w:rsidRPr="00332F77">
        <w:rPr>
          <w:b/>
          <w:lang w:val="uk-UA"/>
        </w:rPr>
        <w:t>Бенефіціар</w:t>
      </w:r>
      <w:proofErr w:type="spellEnd"/>
      <w:r w:rsidRPr="00332F77">
        <w:rPr>
          <w:b/>
          <w:lang w:val="uk-UA"/>
        </w:rPr>
        <w:t>:</w:t>
      </w:r>
      <w:r w:rsidRPr="00332F77">
        <w:rPr>
          <w:bCs/>
          <w:lang w:val="uk-UA"/>
        </w:rPr>
        <w:t xml:space="preserve"> Закарпатська обласна військова адміністрація.</w:t>
      </w:r>
    </w:p>
    <w:p w14:paraId="0CB5EA3B" w14:textId="77777777" w:rsidR="00415300" w:rsidRPr="00332F77" w:rsidRDefault="00415300" w:rsidP="00415300">
      <w:pPr>
        <w:pStyle w:val="ab"/>
        <w:ind w:firstLine="720"/>
        <w:jc w:val="both"/>
        <w:rPr>
          <w:bCs/>
          <w:lang w:val="uk-UA"/>
        </w:rPr>
      </w:pPr>
      <w:r w:rsidRPr="00332F77">
        <w:rPr>
          <w:b/>
          <w:lang w:val="uk-UA"/>
        </w:rPr>
        <w:t>Виконавець/</w:t>
      </w:r>
      <w:proofErr w:type="spellStart"/>
      <w:r w:rsidRPr="00332F77">
        <w:rPr>
          <w:b/>
          <w:lang w:val="uk-UA"/>
        </w:rPr>
        <w:t>Реципіент</w:t>
      </w:r>
      <w:proofErr w:type="spellEnd"/>
      <w:r w:rsidRPr="00332F77">
        <w:rPr>
          <w:b/>
          <w:lang w:val="uk-UA"/>
        </w:rPr>
        <w:t xml:space="preserve"> в Україні:</w:t>
      </w:r>
      <w:r w:rsidRPr="00332F77">
        <w:rPr>
          <w:bCs/>
          <w:lang w:val="uk-UA"/>
        </w:rPr>
        <w:t xml:space="preserve"> </w:t>
      </w:r>
      <w:proofErr w:type="spellStart"/>
      <w:r w:rsidRPr="00332F77">
        <w:rPr>
          <w:bCs/>
          <w:lang w:val="uk-UA"/>
        </w:rPr>
        <w:t>Дубівська</w:t>
      </w:r>
      <w:proofErr w:type="spellEnd"/>
      <w:r w:rsidRPr="00332F77">
        <w:rPr>
          <w:bCs/>
          <w:lang w:val="uk-UA"/>
        </w:rPr>
        <w:t xml:space="preserve"> селищна рада Тячівського району Закарпатської області, с. Дубове (код згідно з ЄДРПОУ04349633).</w:t>
      </w:r>
    </w:p>
    <w:p w14:paraId="5ABC3AD5" w14:textId="39E79261" w:rsidR="00415300" w:rsidRPr="00332F77" w:rsidRDefault="00415300" w:rsidP="00415300">
      <w:pPr>
        <w:pStyle w:val="ab"/>
        <w:jc w:val="both"/>
        <w:rPr>
          <w:bCs/>
          <w:lang w:val="uk-UA"/>
        </w:rPr>
      </w:pPr>
      <w:r w:rsidRPr="00332F77">
        <w:rPr>
          <w:bCs/>
          <w:lang w:val="uk-UA"/>
        </w:rPr>
        <w:t xml:space="preserve">УВАГА: Закупівля за кошти Гранту буде здійснюватися в пільговому режимі без ПДВ на підставі  міжнародного договору  - Рамкової угоди між Урядом України та Комісією Європейських Співтовариств  від 12.12.2006, ратифікована із заявою Законом України від 03.09.2008 №360-VI; Угоди про фінансування програми 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(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VI-A) NEXT Румунія – Україна 2021-2027, ратифікованою Законом України № 3716-IX від 09.05.2024.</w:t>
      </w:r>
    </w:p>
    <w:p w14:paraId="4123887F" w14:textId="64C3B50D" w:rsidR="00415300" w:rsidRPr="00332F77" w:rsidRDefault="00415300" w:rsidP="00415300">
      <w:pPr>
        <w:pStyle w:val="ab"/>
        <w:ind w:firstLine="720"/>
        <w:jc w:val="both"/>
        <w:rPr>
          <w:bCs/>
          <w:lang w:val="uk-UA"/>
        </w:rPr>
      </w:pPr>
      <w:r w:rsidRPr="00332F77">
        <w:rPr>
          <w:bCs/>
          <w:lang w:val="uk-UA"/>
        </w:rPr>
        <w:t>Ціль закупівлі згідно з проектом - Підвищення спроможності громад у сфері цивільного захисту та реагування на надзвичайні ситуації, що спричинені зміною клімату, шляхом придбання спеціалізованого обладнання, реалізації спільних навчальних заходів та розробки стратегій сталого розвитку.</w:t>
      </w:r>
    </w:p>
    <w:p w14:paraId="488F6BB3" w14:textId="77777777" w:rsidR="00415300" w:rsidRPr="00332F77" w:rsidRDefault="00415300" w:rsidP="00415300">
      <w:pPr>
        <w:pStyle w:val="ab"/>
        <w:jc w:val="both"/>
        <w:rPr>
          <w:bCs/>
          <w:lang w:val="uk-UA"/>
        </w:rPr>
      </w:pPr>
    </w:p>
    <w:p w14:paraId="00000014" w14:textId="356C6C38" w:rsidR="00175BBF" w:rsidRPr="00332F77" w:rsidRDefault="00496071" w:rsidP="00415300">
      <w:pPr>
        <w:pStyle w:val="ab"/>
        <w:ind w:firstLine="720"/>
        <w:jc w:val="both"/>
        <w:rPr>
          <w:lang w:val="uk-UA"/>
        </w:rPr>
      </w:pPr>
      <w:bookmarkStart w:id="3" w:name="_heading=h.30j0zll" w:colFirst="0" w:colLast="0"/>
      <w:bookmarkEnd w:id="3"/>
      <w:r w:rsidRPr="00332F77">
        <w:rPr>
          <w:b/>
          <w:bCs/>
          <w:lang w:val="uk-UA"/>
        </w:rPr>
        <w:t xml:space="preserve">Очікувана вартість та обґрунтування очікуваної вартості предмета закупівлі: </w:t>
      </w:r>
      <w:r w:rsidR="00415300" w:rsidRPr="00332F77">
        <w:rPr>
          <w:lang w:val="uk-UA"/>
        </w:rPr>
        <w:t xml:space="preserve">5 681 332,00 </w:t>
      </w:r>
      <w:r w:rsidRPr="00332F77">
        <w:rPr>
          <w:lang w:val="uk-UA"/>
        </w:rPr>
        <w:t>грн.</w:t>
      </w:r>
      <w:r w:rsidR="00415300" w:rsidRPr="00332F77">
        <w:rPr>
          <w:lang w:val="uk-UA"/>
        </w:rPr>
        <w:t xml:space="preserve"> без ПДВ.</w:t>
      </w:r>
      <w:r w:rsidRPr="00332F77">
        <w:rPr>
          <w:lang w:val="uk-UA"/>
        </w:rPr>
        <w:t xml:space="preserve"> Очікувана вартість предмета закупівлі визначена відповідно до проведеного моніторингу цін шляхом пошуку, </w:t>
      </w:r>
      <w:r w:rsidRPr="00332F77">
        <w:rPr>
          <w:lang w:val="uk-UA"/>
        </w:rPr>
        <w:t xml:space="preserve">збору та аналізу загальнодоступної інформації про ціни, що містяться в мережі Інтернет у відкритому доступі, в електронній системі </w:t>
      </w:r>
      <w:proofErr w:type="spellStart"/>
      <w:r w:rsidRPr="00332F77">
        <w:rPr>
          <w:lang w:val="uk-UA"/>
        </w:rPr>
        <w:t>закупівель</w:t>
      </w:r>
      <w:proofErr w:type="spellEnd"/>
      <w:r w:rsidRPr="00332F77">
        <w:rPr>
          <w:lang w:val="uk-UA"/>
        </w:rPr>
        <w:t xml:space="preserve"> «</w:t>
      </w:r>
      <w:proofErr w:type="spellStart"/>
      <w:r w:rsidRPr="00332F77">
        <w:rPr>
          <w:lang w:val="uk-UA"/>
        </w:rPr>
        <w:t>Прозорро</w:t>
      </w:r>
      <w:proofErr w:type="spellEnd"/>
      <w:r w:rsidR="00415300" w:rsidRPr="00332F77">
        <w:rPr>
          <w:lang w:val="uk-UA"/>
        </w:rPr>
        <w:t>» та шляхом отримання комерційних пропозицій від учасників ринку.</w:t>
      </w:r>
    </w:p>
    <w:p w14:paraId="05B62813" w14:textId="01AD47F5" w:rsidR="00415300" w:rsidRPr="00332F77" w:rsidRDefault="00415300" w:rsidP="00415300">
      <w:pPr>
        <w:pStyle w:val="ab"/>
        <w:ind w:firstLine="720"/>
        <w:jc w:val="both"/>
        <w:rPr>
          <w:bCs/>
          <w:lang w:val="uk-UA"/>
        </w:rPr>
      </w:pPr>
      <w:r w:rsidRPr="00332F77">
        <w:rPr>
          <w:bCs/>
          <w:lang w:val="uk-UA"/>
        </w:rPr>
        <w:t xml:space="preserve">Джерело фінансування - Грант  Європейського Союзу для України Проект №ROUA00435 «Безпека та спільний захист від надзвичайних ситуацій», Програми 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</w:t>
      </w:r>
      <w:r w:rsidRPr="00332F77">
        <w:rPr>
          <w:bCs/>
          <w:lang w:val="uk-UA"/>
        </w:rPr>
        <w:lastRenderedPageBreak/>
        <w:t>(</w:t>
      </w:r>
      <w:proofErr w:type="spellStart"/>
      <w:r w:rsidRPr="00332F77">
        <w:rPr>
          <w:bCs/>
          <w:lang w:val="uk-UA"/>
        </w:rPr>
        <w:t>Interreg</w:t>
      </w:r>
      <w:proofErr w:type="spellEnd"/>
      <w:r w:rsidRPr="00332F77">
        <w:rPr>
          <w:bCs/>
          <w:lang w:val="uk-UA"/>
        </w:rPr>
        <w:t xml:space="preserve"> VI-A) NEXT Румунія–Україна 2021–2027 Project № ROUA00435 “ SAFE AND PROTECTED ”.</w:t>
      </w:r>
    </w:p>
    <w:p w14:paraId="00000015" w14:textId="77777777" w:rsidR="00175BBF" w:rsidRPr="00332F77" w:rsidRDefault="00175BBF" w:rsidP="00415300">
      <w:pPr>
        <w:pStyle w:val="ab"/>
        <w:jc w:val="both"/>
        <w:rPr>
          <w:lang w:val="uk-UA"/>
        </w:rPr>
      </w:pPr>
      <w:bookmarkStart w:id="4" w:name="_heading=h.uzdohew7wiir" w:colFirst="0" w:colLast="0"/>
      <w:bookmarkEnd w:id="4"/>
    </w:p>
    <w:p w14:paraId="3B9D1ECA" w14:textId="77777777" w:rsidR="00332F77" w:rsidRPr="00332F77" w:rsidRDefault="00496071" w:rsidP="0020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1fob9te" w:colFirst="0" w:colLast="0"/>
      <w:bookmarkEnd w:id="5"/>
      <w:r w:rsidRPr="00332F77">
        <w:t xml:space="preserve"> </w:t>
      </w:r>
      <w:r w:rsidR="00332F77" w:rsidRPr="00332F77">
        <w:rPr>
          <w:rFonts w:ascii="Times New Roman" w:eastAsia="Times New Roman" w:hAnsi="Times New Roman" w:cs="Times New Roman"/>
          <w:b/>
          <w:sz w:val="24"/>
          <w:szCs w:val="24"/>
        </w:rPr>
        <w:t>ТЕХНІЧНІ, ЯКІСНІ ТА КІЛЬКІСНІ ХАРАКТЕРИСТИКИ ПРЕДМЕТА ЗАКУПІВЛІ</w:t>
      </w:r>
    </w:p>
    <w:p w14:paraId="15B3017A" w14:textId="77777777" w:rsidR="00332F77" w:rsidRPr="00332F77" w:rsidRDefault="00332F77" w:rsidP="00332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C73D9" w14:textId="77777777" w:rsidR="00332F77" w:rsidRPr="00332F77" w:rsidRDefault="00332F77" w:rsidP="00332F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F77">
        <w:rPr>
          <w:rFonts w:ascii="Times New Roman" w:eastAsia="Times New Roman" w:hAnsi="Times New Roman" w:cs="Times New Roman"/>
          <w:i/>
          <w:sz w:val="24"/>
          <w:szCs w:val="24"/>
        </w:rPr>
        <w:t>Таблиця 1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20"/>
        <w:gridCol w:w="1647"/>
        <w:gridCol w:w="1559"/>
      </w:tblGrid>
      <w:tr w:rsidR="00332F77" w:rsidRPr="00332F77" w14:paraId="5A8ECB63" w14:textId="77777777" w:rsidTr="00CE127C">
        <w:tc>
          <w:tcPr>
            <w:tcW w:w="567" w:type="dxa"/>
          </w:tcPr>
          <w:p w14:paraId="03050D19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20" w:type="dxa"/>
          </w:tcPr>
          <w:p w14:paraId="73D43392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та код ДК 021:2015</w:t>
            </w: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номенклатурної позиції предмета закупівлі</w:t>
            </w:r>
          </w:p>
        </w:tc>
        <w:tc>
          <w:tcPr>
            <w:tcW w:w="1647" w:type="dxa"/>
          </w:tcPr>
          <w:p w14:paraId="2ECB70C9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14:paraId="4DB2AC74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332F77" w:rsidRPr="00332F77" w14:paraId="09A84D26" w14:textId="77777777" w:rsidTr="00CE127C">
        <w:tc>
          <w:tcPr>
            <w:tcW w:w="567" w:type="dxa"/>
          </w:tcPr>
          <w:p w14:paraId="331D685C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0" w:type="dxa"/>
          </w:tcPr>
          <w:p w14:paraId="0A3971A2" w14:textId="77777777" w:rsidR="00332F77" w:rsidRPr="00332F77" w:rsidRDefault="00332F77" w:rsidP="00CE127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«Екскаватор-навантажувач</w:t>
            </w:r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</w:rPr>
              <w:t>» (Код згідно ДК 021:2015 «Єдиний закупівельний словник» - 43260000-3 – Механічні лопати, екскаватори та ковшові навантажувачі, гірнича техніка)</w:t>
            </w:r>
          </w:p>
        </w:tc>
        <w:tc>
          <w:tcPr>
            <w:tcW w:w="1647" w:type="dxa"/>
            <w:vAlign w:val="center"/>
          </w:tcPr>
          <w:p w14:paraId="58C91005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14:paraId="34786430" w14:textId="77777777" w:rsidR="00332F77" w:rsidRPr="00332F77" w:rsidRDefault="00332F77" w:rsidP="00CE12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A457C4" w14:textId="77777777" w:rsidR="00332F77" w:rsidRPr="00332F77" w:rsidRDefault="00332F77" w:rsidP="003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C7AD14" w14:textId="77777777" w:rsidR="00332F77" w:rsidRPr="00332F77" w:rsidRDefault="00332F77" w:rsidP="003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32F77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Таблиця 2</w:t>
      </w:r>
    </w:p>
    <w:p w14:paraId="4E47BEEB" w14:textId="77777777" w:rsidR="00332F77" w:rsidRPr="00332F77" w:rsidRDefault="00332F77" w:rsidP="003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Style w:val="af0"/>
        <w:tblW w:w="10065" w:type="dxa"/>
        <w:tblInd w:w="-431" w:type="dxa"/>
        <w:tblLook w:val="01E0" w:firstRow="1" w:lastRow="1" w:firstColumn="1" w:lastColumn="1" w:noHBand="0" w:noVBand="0"/>
      </w:tblPr>
      <w:tblGrid>
        <w:gridCol w:w="568"/>
        <w:gridCol w:w="3402"/>
        <w:gridCol w:w="3260"/>
        <w:gridCol w:w="2835"/>
      </w:tblGrid>
      <w:tr w:rsidR="00332F77" w:rsidRPr="00332F77" w14:paraId="2E6E103F" w14:textId="77777777" w:rsidTr="00CE127C">
        <w:tc>
          <w:tcPr>
            <w:tcW w:w="568" w:type="dxa"/>
            <w:vAlign w:val="center"/>
          </w:tcPr>
          <w:p w14:paraId="31741184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662" w:type="dxa"/>
            <w:gridSpan w:val="2"/>
            <w:vAlign w:val="center"/>
          </w:tcPr>
          <w:p w14:paraId="4CD0CE1E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технічних та якісних характеристик</w:t>
            </w:r>
          </w:p>
        </w:tc>
        <w:tc>
          <w:tcPr>
            <w:tcW w:w="2835" w:type="dxa"/>
            <w:vAlign w:val="center"/>
          </w:tcPr>
          <w:p w14:paraId="01803496" w14:textId="77777777" w:rsidR="00332F77" w:rsidRPr="00332F77" w:rsidRDefault="00332F77" w:rsidP="00CE127C">
            <w:pPr>
              <w:spacing w:before="120" w:after="120"/>
              <w:ind w:left="-38" w:right="-108" w:firstLine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характеристики товару запропонованого Учасником</w:t>
            </w:r>
          </w:p>
        </w:tc>
      </w:tr>
      <w:tr w:rsidR="00332F77" w:rsidRPr="00332F77" w14:paraId="41F200F4" w14:textId="77777777" w:rsidTr="00CE127C">
        <w:trPr>
          <w:trHeight w:val="940"/>
        </w:trPr>
        <w:tc>
          <w:tcPr>
            <w:tcW w:w="568" w:type="dxa"/>
            <w:vAlign w:val="center"/>
          </w:tcPr>
          <w:p w14:paraId="4F720BBE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539489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Екскаватор-навантажувач, 1 (одна) штука:</w:t>
            </w:r>
          </w:p>
        </w:tc>
        <w:tc>
          <w:tcPr>
            <w:tcW w:w="3260" w:type="dxa"/>
            <w:vAlign w:val="center"/>
          </w:tcPr>
          <w:p w14:paraId="61A35CE4" w14:textId="77777777" w:rsidR="00332F77" w:rsidRPr="00332F77" w:rsidRDefault="00332F77" w:rsidP="00CE127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новий, не раніше 2025 року випуску,</w:t>
            </w:r>
          </w:p>
          <w:p w14:paraId="532F76F6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з рівновеликими колесами</w:t>
            </w:r>
          </w:p>
        </w:tc>
        <w:tc>
          <w:tcPr>
            <w:tcW w:w="2835" w:type="dxa"/>
            <w:vAlign w:val="center"/>
          </w:tcPr>
          <w:p w14:paraId="5EF396EE" w14:textId="77777777" w:rsidR="00332F77" w:rsidRPr="00332F77" w:rsidRDefault="00332F77" w:rsidP="00CE127C">
            <w:pPr>
              <w:spacing w:before="120" w:after="12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18845804" w14:textId="77777777" w:rsidTr="00CE127C">
        <w:trPr>
          <w:trHeight w:val="419"/>
        </w:trPr>
        <w:tc>
          <w:tcPr>
            <w:tcW w:w="568" w:type="dxa"/>
            <w:vAlign w:val="center"/>
          </w:tcPr>
          <w:p w14:paraId="7C1B57F8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400AC24D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Двигун</w:t>
            </w:r>
          </w:p>
        </w:tc>
        <w:tc>
          <w:tcPr>
            <w:tcW w:w="3260" w:type="dxa"/>
            <w:vAlign w:val="center"/>
          </w:tcPr>
          <w:p w14:paraId="77CCCB87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Максимальною потужністю не менше 89 кВт, </w:t>
            </w:r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 виробник не Росія, не Білорусь, не Китай, не Іран</w:t>
            </w:r>
          </w:p>
        </w:tc>
        <w:tc>
          <w:tcPr>
            <w:tcW w:w="2835" w:type="dxa"/>
            <w:vAlign w:val="center"/>
          </w:tcPr>
          <w:p w14:paraId="06A8E5C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240D440C" w14:textId="77777777" w:rsidTr="00CE127C">
        <w:trPr>
          <w:trHeight w:val="273"/>
        </w:trPr>
        <w:tc>
          <w:tcPr>
            <w:tcW w:w="568" w:type="dxa"/>
            <w:vAlign w:val="center"/>
          </w:tcPr>
          <w:p w14:paraId="28315EEE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0913A343" w14:textId="77777777" w:rsidR="00332F77" w:rsidRPr="00332F77" w:rsidRDefault="00332F77" w:rsidP="00CE12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Паливна система електронна</w:t>
            </w:r>
          </w:p>
        </w:tc>
        <w:tc>
          <w:tcPr>
            <w:tcW w:w="3260" w:type="dxa"/>
            <w:vAlign w:val="center"/>
          </w:tcPr>
          <w:p w14:paraId="516AE9CD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0D983A9D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50C555B9" w14:textId="77777777" w:rsidTr="00CE127C">
        <w:trPr>
          <w:trHeight w:val="575"/>
        </w:trPr>
        <w:tc>
          <w:tcPr>
            <w:tcW w:w="568" w:type="dxa"/>
            <w:vAlign w:val="center"/>
          </w:tcPr>
          <w:p w14:paraId="2BF83DE1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6D6A9915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Тип насоса гідравлічної системи </w:t>
            </w:r>
          </w:p>
        </w:tc>
        <w:tc>
          <w:tcPr>
            <w:tcW w:w="3260" w:type="dxa"/>
            <w:vAlign w:val="center"/>
          </w:tcPr>
          <w:p w14:paraId="2D7FAB3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аксіально-поршневий</w:t>
            </w:r>
          </w:p>
        </w:tc>
        <w:tc>
          <w:tcPr>
            <w:tcW w:w="2835" w:type="dxa"/>
            <w:vAlign w:val="center"/>
          </w:tcPr>
          <w:p w14:paraId="15D96A07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05EA7C08" w14:textId="77777777" w:rsidTr="00CE127C">
        <w:trPr>
          <w:trHeight w:val="288"/>
        </w:trPr>
        <w:tc>
          <w:tcPr>
            <w:tcW w:w="568" w:type="dxa"/>
            <w:vAlign w:val="center"/>
          </w:tcPr>
          <w:p w14:paraId="3D76897A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0784DD0C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Максимальний тиск</w:t>
            </w:r>
          </w:p>
        </w:tc>
        <w:tc>
          <w:tcPr>
            <w:tcW w:w="3260" w:type="dxa"/>
            <w:vAlign w:val="center"/>
          </w:tcPr>
          <w:p w14:paraId="0F20D307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більше 240 бар</w:t>
            </w:r>
          </w:p>
        </w:tc>
        <w:tc>
          <w:tcPr>
            <w:tcW w:w="2835" w:type="dxa"/>
            <w:vAlign w:val="center"/>
          </w:tcPr>
          <w:p w14:paraId="794C79D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4D8F65DF" w14:textId="77777777" w:rsidTr="00CE127C">
        <w:trPr>
          <w:trHeight w:val="621"/>
        </w:trPr>
        <w:tc>
          <w:tcPr>
            <w:tcW w:w="568" w:type="dxa"/>
            <w:vAlign w:val="center"/>
          </w:tcPr>
          <w:p w14:paraId="0FA4F36F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461BA976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Повна експлуатаційна маса</w:t>
            </w:r>
          </w:p>
        </w:tc>
        <w:tc>
          <w:tcPr>
            <w:tcW w:w="3260" w:type="dxa"/>
            <w:vAlign w:val="center"/>
          </w:tcPr>
          <w:p w14:paraId="2E41004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8900 кг та не більше 9970 кг</w:t>
            </w:r>
          </w:p>
        </w:tc>
        <w:tc>
          <w:tcPr>
            <w:tcW w:w="2835" w:type="dxa"/>
            <w:vAlign w:val="center"/>
          </w:tcPr>
          <w:p w14:paraId="0EB4EA5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3D53CCED" w14:textId="77777777" w:rsidTr="00CE127C">
        <w:trPr>
          <w:trHeight w:val="535"/>
        </w:trPr>
        <w:tc>
          <w:tcPr>
            <w:tcW w:w="568" w:type="dxa"/>
            <w:vAlign w:val="center"/>
          </w:tcPr>
          <w:p w14:paraId="1143FA6D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77EAD5F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Об’єм паливного баку </w:t>
            </w:r>
          </w:p>
        </w:tc>
        <w:tc>
          <w:tcPr>
            <w:tcW w:w="3260" w:type="dxa"/>
            <w:vAlign w:val="center"/>
          </w:tcPr>
          <w:p w14:paraId="071FC25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більше 132 л</w:t>
            </w:r>
          </w:p>
        </w:tc>
        <w:tc>
          <w:tcPr>
            <w:tcW w:w="2835" w:type="dxa"/>
            <w:vAlign w:val="center"/>
          </w:tcPr>
          <w:p w14:paraId="68707560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75AE096D" w14:textId="77777777" w:rsidTr="00CE127C">
        <w:trPr>
          <w:trHeight w:val="104"/>
        </w:trPr>
        <w:tc>
          <w:tcPr>
            <w:tcW w:w="568" w:type="dxa"/>
            <w:vAlign w:val="center"/>
          </w:tcPr>
          <w:p w14:paraId="52E96CE6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6003945C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Максимальна швидкість</w:t>
            </w:r>
          </w:p>
        </w:tc>
        <w:tc>
          <w:tcPr>
            <w:tcW w:w="3260" w:type="dxa"/>
            <w:vAlign w:val="center"/>
          </w:tcPr>
          <w:p w14:paraId="045F8157" w14:textId="77777777" w:rsidR="00332F77" w:rsidRPr="00332F77" w:rsidRDefault="00332F77" w:rsidP="00CE12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39 км/год</w:t>
            </w:r>
          </w:p>
        </w:tc>
        <w:tc>
          <w:tcPr>
            <w:tcW w:w="2835" w:type="dxa"/>
            <w:vAlign w:val="center"/>
          </w:tcPr>
          <w:p w14:paraId="5EF19A01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0C706425" w14:textId="77777777" w:rsidTr="00CE127C">
        <w:trPr>
          <w:trHeight w:val="236"/>
        </w:trPr>
        <w:tc>
          <w:tcPr>
            <w:tcW w:w="568" w:type="dxa"/>
            <w:vAlign w:val="center"/>
          </w:tcPr>
          <w:p w14:paraId="30AC9E79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14:paraId="694855CE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Розмір шин</w:t>
            </w:r>
          </w:p>
        </w:tc>
        <w:tc>
          <w:tcPr>
            <w:tcW w:w="3260" w:type="dxa"/>
            <w:vAlign w:val="center"/>
          </w:tcPr>
          <w:p w14:paraId="1710B57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28’</w:t>
            </w:r>
          </w:p>
        </w:tc>
        <w:tc>
          <w:tcPr>
            <w:tcW w:w="2835" w:type="dxa"/>
            <w:vAlign w:val="center"/>
          </w:tcPr>
          <w:p w14:paraId="770EC389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30F0DD13" w14:textId="77777777" w:rsidTr="00CE127C">
        <w:trPr>
          <w:trHeight w:val="198"/>
        </w:trPr>
        <w:tc>
          <w:tcPr>
            <w:tcW w:w="568" w:type="dxa"/>
            <w:vAlign w:val="center"/>
          </w:tcPr>
          <w:p w14:paraId="4EBE9F34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14:paraId="01EE7DD6" w14:textId="77777777" w:rsidR="00332F77" w:rsidRPr="00332F77" w:rsidRDefault="00332F77" w:rsidP="00CE12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Колісна база </w:t>
            </w:r>
          </w:p>
        </w:tc>
        <w:tc>
          <w:tcPr>
            <w:tcW w:w="3260" w:type="dxa"/>
            <w:vAlign w:val="center"/>
          </w:tcPr>
          <w:p w14:paraId="355E3C75" w14:textId="77777777" w:rsidR="00332F77" w:rsidRPr="00332F77" w:rsidRDefault="00332F77" w:rsidP="00CE12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2200 мм</w:t>
            </w:r>
          </w:p>
        </w:tc>
        <w:tc>
          <w:tcPr>
            <w:tcW w:w="2835" w:type="dxa"/>
            <w:vAlign w:val="center"/>
          </w:tcPr>
          <w:p w14:paraId="7B421371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74738267" w14:textId="77777777" w:rsidTr="00CE127C">
        <w:trPr>
          <w:trHeight w:val="471"/>
        </w:trPr>
        <w:tc>
          <w:tcPr>
            <w:tcW w:w="568" w:type="dxa"/>
            <w:vAlign w:val="center"/>
          </w:tcPr>
          <w:p w14:paraId="235DE1AB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14:paraId="63A726B3" w14:textId="77777777" w:rsidR="00332F77" w:rsidRPr="00332F77" w:rsidRDefault="00332F77" w:rsidP="00CE127C">
            <w:pPr>
              <w:rPr>
                <w:rStyle w:val="af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2F77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Висота стріли (в транспортному положенні)</w:t>
            </w:r>
          </w:p>
        </w:tc>
        <w:tc>
          <w:tcPr>
            <w:tcW w:w="3260" w:type="dxa"/>
            <w:vAlign w:val="center"/>
          </w:tcPr>
          <w:p w14:paraId="1E84891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3720 мм та не більше 4013 мм</w:t>
            </w:r>
          </w:p>
        </w:tc>
        <w:tc>
          <w:tcPr>
            <w:tcW w:w="2835" w:type="dxa"/>
            <w:vAlign w:val="center"/>
          </w:tcPr>
          <w:p w14:paraId="5D8C8FB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75F3BB69" w14:textId="77777777" w:rsidTr="00CE127C">
        <w:trPr>
          <w:trHeight w:val="465"/>
        </w:trPr>
        <w:tc>
          <w:tcPr>
            <w:tcW w:w="568" w:type="dxa"/>
            <w:vAlign w:val="center"/>
          </w:tcPr>
          <w:p w14:paraId="0E5E9877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14:paraId="5E0BC83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Габаритна ширина </w:t>
            </w:r>
          </w:p>
        </w:tc>
        <w:tc>
          <w:tcPr>
            <w:tcW w:w="3260" w:type="dxa"/>
            <w:vAlign w:val="center"/>
          </w:tcPr>
          <w:p w14:paraId="050C247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не менше 2250 мм та не більше 2480 мм </w:t>
            </w:r>
          </w:p>
        </w:tc>
        <w:tc>
          <w:tcPr>
            <w:tcW w:w="2835" w:type="dxa"/>
            <w:vAlign w:val="center"/>
          </w:tcPr>
          <w:p w14:paraId="3DE0D90E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F77" w:rsidRPr="00332F77" w14:paraId="6F8AC23D" w14:textId="77777777" w:rsidTr="00CE127C">
        <w:trPr>
          <w:trHeight w:val="131"/>
        </w:trPr>
        <w:tc>
          <w:tcPr>
            <w:tcW w:w="568" w:type="dxa"/>
            <w:vAlign w:val="center"/>
          </w:tcPr>
          <w:p w14:paraId="2269965E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vAlign w:val="center"/>
          </w:tcPr>
          <w:p w14:paraId="47BA6B4A" w14:textId="77777777" w:rsidR="00332F77" w:rsidRPr="00332F77" w:rsidRDefault="00332F77" w:rsidP="00CE127C">
            <w:pPr>
              <w:spacing w:before="120" w:after="120"/>
              <w:rPr>
                <w:rFonts w:ascii="Times New Roman" w:eastAsia="Bahnschrift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Bahnschrift" w:hAnsi="Times New Roman" w:cs="Times New Roman"/>
                <w:sz w:val="24"/>
                <w:szCs w:val="24"/>
              </w:rPr>
              <w:t>Максимальна глибина копання</w:t>
            </w:r>
          </w:p>
        </w:tc>
        <w:tc>
          <w:tcPr>
            <w:tcW w:w="3260" w:type="dxa"/>
            <w:vAlign w:val="center"/>
          </w:tcPr>
          <w:p w14:paraId="55B2D93D" w14:textId="77777777" w:rsidR="00332F77" w:rsidRPr="00332F77" w:rsidRDefault="00332F77" w:rsidP="00CE127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менше 5641 мм</w:t>
            </w:r>
          </w:p>
        </w:tc>
        <w:tc>
          <w:tcPr>
            <w:tcW w:w="2835" w:type="dxa"/>
            <w:vAlign w:val="center"/>
          </w:tcPr>
          <w:p w14:paraId="4944CD74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4D4E27C2" w14:textId="77777777" w:rsidTr="00CE127C">
        <w:trPr>
          <w:trHeight w:val="769"/>
        </w:trPr>
        <w:tc>
          <w:tcPr>
            <w:tcW w:w="568" w:type="dxa"/>
            <w:vAlign w:val="center"/>
          </w:tcPr>
          <w:p w14:paraId="394A9BF7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14:paraId="7E4E2BA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Bahnschrift" w:hAnsi="Times New Roman" w:cs="Times New Roman"/>
                <w:sz w:val="24"/>
                <w:szCs w:val="24"/>
              </w:rPr>
              <w:t>Управління</w:t>
            </w:r>
            <w:r w:rsidRPr="00332F77">
              <w:rPr>
                <w:rFonts w:ascii="Times New Roman" w:eastAsia="Bahnschrift" w:hAnsi="Times New Roman" w:cs="Times New Roman"/>
                <w:spacing w:val="1"/>
                <w:sz w:val="24"/>
                <w:szCs w:val="24"/>
              </w:rPr>
              <w:t xml:space="preserve"> передньою та задньою лопатами </w:t>
            </w:r>
            <w:r w:rsidRPr="00332F77">
              <w:rPr>
                <w:rFonts w:ascii="Times New Roman" w:eastAsia="Bahnschrift" w:hAnsi="Times New Roman" w:cs="Times New Roman"/>
                <w:sz w:val="24"/>
                <w:szCs w:val="24"/>
              </w:rPr>
              <w:t>на</w:t>
            </w:r>
            <w:r w:rsidRPr="00332F77">
              <w:rPr>
                <w:rFonts w:ascii="Times New Roman" w:eastAsia="Bahnschrif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2F77">
              <w:rPr>
                <w:rFonts w:ascii="Times New Roman" w:eastAsia="Bahnschrift" w:hAnsi="Times New Roman" w:cs="Times New Roman"/>
                <w:sz w:val="24"/>
                <w:szCs w:val="24"/>
              </w:rPr>
              <w:t>джойстиках</w:t>
            </w:r>
          </w:p>
        </w:tc>
        <w:tc>
          <w:tcPr>
            <w:tcW w:w="3260" w:type="dxa"/>
            <w:vAlign w:val="center"/>
          </w:tcPr>
          <w:p w14:paraId="17EE3044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27BE5EF8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5160B6FB" w14:textId="77777777" w:rsidTr="00CE127C">
        <w:trPr>
          <w:trHeight w:val="213"/>
        </w:trPr>
        <w:tc>
          <w:tcPr>
            <w:tcW w:w="568" w:type="dxa"/>
            <w:vAlign w:val="center"/>
          </w:tcPr>
          <w:p w14:paraId="4A582B3F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vAlign w:val="center"/>
          </w:tcPr>
          <w:p w14:paraId="337FEDB3" w14:textId="77777777" w:rsidR="00332F77" w:rsidRPr="00332F77" w:rsidRDefault="00332F77" w:rsidP="00CE127C">
            <w:pPr>
              <w:spacing w:before="120" w:after="120"/>
              <w:rPr>
                <w:rFonts w:ascii="Times New Roman" w:eastAsia="Bahnschrift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Bahnschrift" w:hAnsi="Times New Roman" w:cs="Times New Roman"/>
                <w:sz w:val="24"/>
                <w:szCs w:val="24"/>
              </w:rPr>
              <w:t>Крабовий хід</w:t>
            </w:r>
          </w:p>
        </w:tc>
        <w:tc>
          <w:tcPr>
            <w:tcW w:w="3260" w:type="dxa"/>
            <w:vAlign w:val="center"/>
          </w:tcPr>
          <w:p w14:paraId="4DCEAF6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0D2B4E1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119745B0" w14:textId="77777777" w:rsidTr="00CE127C">
        <w:trPr>
          <w:trHeight w:val="218"/>
        </w:trPr>
        <w:tc>
          <w:tcPr>
            <w:tcW w:w="568" w:type="dxa"/>
            <w:vAlign w:val="center"/>
          </w:tcPr>
          <w:p w14:paraId="06588C1C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vAlign w:val="center"/>
          </w:tcPr>
          <w:p w14:paraId="0E03C83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</w:p>
        </w:tc>
        <w:tc>
          <w:tcPr>
            <w:tcW w:w="3260" w:type="dxa"/>
            <w:vAlign w:val="center"/>
          </w:tcPr>
          <w:p w14:paraId="4225C399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3DCD8C97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12FD6FD1" w14:textId="77777777" w:rsidTr="00CE127C">
        <w:trPr>
          <w:trHeight w:val="218"/>
        </w:trPr>
        <w:tc>
          <w:tcPr>
            <w:tcW w:w="568" w:type="dxa"/>
            <w:vAlign w:val="center"/>
          </w:tcPr>
          <w:p w14:paraId="735939B1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vAlign w:val="center"/>
          </w:tcPr>
          <w:p w14:paraId="41072374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Система </w:t>
            </w:r>
            <w:r w:rsidRPr="00332F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стабілізації</w:t>
            </w:r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2F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ковша</w:t>
            </w:r>
            <w:proofErr w:type="spellEnd"/>
          </w:p>
        </w:tc>
        <w:tc>
          <w:tcPr>
            <w:tcW w:w="3260" w:type="dxa"/>
            <w:vAlign w:val="center"/>
          </w:tcPr>
          <w:p w14:paraId="49E7DF3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5F6A7AF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46483D4C" w14:textId="77777777" w:rsidTr="00CE127C">
        <w:trPr>
          <w:trHeight w:val="218"/>
        </w:trPr>
        <w:tc>
          <w:tcPr>
            <w:tcW w:w="568" w:type="dxa"/>
            <w:vAlign w:val="center"/>
          </w:tcPr>
          <w:p w14:paraId="1FB75CF9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vAlign w:val="center"/>
          </w:tcPr>
          <w:p w14:paraId="58769133" w14:textId="77777777" w:rsidR="00332F77" w:rsidRPr="00332F77" w:rsidRDefault="00332F77" w:rsidP="00CE12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2F77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Система демпфування</w:t>
            </w:r>
          </w:p>
        </w:tc>
        <w:tc>
          <w:tcPr>
            <w:tcW w:w="3260" w:type="dxa"/>
            <w:vAlign w:val="center"/>
          </w:tcPr>
          <w:p w14:paraId="57AD3C1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2BE689F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1B2E5FF9" w14:textId="77777777" w:rsidTr="00CE127C">
        <w:trPr>
          <w:trHeight w:val="756"/>
        </w:trPr>
        <w:tc>
          <w:tcPr>
            <w:tcW w:w="568" w:type="dxa"/>
            <w:vAlign w:val="center"/>
          </w:tcPr>
          <w:p w14:paraId="5C6461A7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vAlign w:val="center"/>
          </w:tcPr>
          <w:p w14:paraId="120323B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Кабіна оператора повинна бути обладнана пристроєм ROPS/FOPS</w:t>
            </w:r>
          </w:p>
        </w:tc>
        <w:tc>
          <w:tcPr>
            <w:tcW w:w="3260" w:type="dxa"/>
            <w:vAlign w:val="center"/>
          </w:tcPr>
          <w:p w14:paraId="1D7E6B2B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15E206DF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49368467" w14:textId="77777777" w:rsidTr="00CE127C">
        <w:trPr>
          <w:trHeight w:val="207"/>
        </w:trPr>
        <w:tc>
          <w:tcPr>
            <w:tcW w:w="568" w:type="dxa"/>
            <w:vAlign w:val="center"/>
          </w:tcPr>
          <w:p w14:paraId="5D248775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vAlign w:val="center"/>
          </w:tcPr>
          <w:p w14:paraId="5D6D6F97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Звуковий сигнал заднього ходу</w:t>
            </w:r>
          </w:p>
        </w:tc>
        <w:tc>
          <w:tcPr>
            <w:tcW w:w="3260" w:type="dxa"/>
            <w:vAlign w:val="center"/>
          </w:tcPr>
          <w:p w14:paraId="4A5ED6C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3361C7B0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0A99B6B5" w14:textId="77777777" w:rsidTr="00CE127C">
        <w:trPr>
          <w:trHeight w:val="477"/>
        </w:trPr>
        <w:tc>
          <w:tcPr>
            <w:tcW w:w="568" w:type="dxa"/>
            <w:vAlign w:val="center"/>
          </w:tcPr>
          <w:p w14:paraId="4B82389C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  <w:vAlign w:val="center"/>
          </w:tcPr>
          <w:p w14:paraId="5DC2A6A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Проблисковий маячок, робоче та дорожнє освітлення </w:t>
            </w:r>
          </w:p>
        </w:tc>
        <w:tc>
          <w:tcPr>
            <w:tcW w:w="3260" w:type="dxa"/>
            <w:vAlign w:val="center"/>
          </w:tcPr>
          <w:p w14:paraId="0F80BA7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587E9151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7735A82A" w14:textId="77777777" w:rsidTr="00CE127C">
        <w:trPr>
          <w:trHeight w:val="273"/>
        </w:trPr>
        <w:tc>
          <w:tcPr>
            <w:tcW w:w="568" w:type="dxa"/>
            <w:vAlign w:val="center"/>
          </w:tcPr>
          <w:p w14:paraId="4602EEE8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vAlign w:val="center"/>
          </w:tcPr>
          <w:p w14:paraId="79941A1D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Телескопічна рукоять</w:t>
            </w:r>
          </w:p>
        </w:tc>
        <w:tc>
          <w:tcPr>
            <w:tcW w:w="3260" w:type="dxa"/>
            <w:vAlign w:val="center"/>
          </w:tcPr>
          <w:p w14:paraId="41BAB096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3215539E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4A42AF19" w14:textId="77777777" w:rsidTr="00CE127C">
        <w:trPr>
          <w:trHeight w:val="273"/>
        </w:trPr>
        <w:tc>
          <w:tcPr>
            <w:tcW w:w="568" w:type="dxa"/>
            <w:vAlign w:val="center"/>
          </w:tcPr>
          <w:p w14:paraId="6081564E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vAlign w:val="center"/>
          </w:tcPr>
          <w:p w14:paraId="5CD8E2B3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Комплектація:</w:t>
            </w:r>
          </w:p>
        </w:tc>
        <w:tc>
          <w:tcPr>
            <w:tcW w:w="3260" w:type="dxa"/>
            <w:vAlign w:val="center"/>
          </w:tcPr>
          <w:p w14:paraId="077DCA3E" w14:textId="77777777" w:rsidR="00332F77" w:rsidRPr="00332F77" w:rsidRDefault="00332F77" w:rsidP="00332F77">
            <w:pPr>
              <w:pStyle w:val="a8"/>
              <w:numPr>
                <w:ilvl w:val="0"/>
                <w:numId w:val="3"/>
              </w:numPr>
              <w:tabs>
                <w:tab w:val="left" w:pos="226"/>
              </w:tabs>
              <w:spacing w:before="120" w:after="120"/>
              <w:ind w:left="12" w:hanging="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>Багатофункціональний ківш навантажувача 6 в 1 з вилами;</w:t>
            </w:r>
          </w:p>
          <w:p w14:paraId="7FC45E7F" w14:textId="77777777" w:rsidR="00332F77" w:rsidRPr="00332F77" w:rsidRDefault="00332F77" w:rsidP="00332F77">
            <w:pPr>
              <w:pStyle w:val="a8"/>
              <w:numPr>
                <w:ilvl w:val="0"/>
                <w:numId w:val="3"/>
              </w:numPr>
              <w:tabs>
                <w:tab w:val="left" w:pos="226"/>
              </w:tabs>
              <w:spacing w:before="120" w:after="120"/>
              <w:ind w:left="12" w:hanging="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>Екскаваторний ківш шириною не менше 600 мм;</w:t>
            </w:r>
          </w:p>
          <w:p w14:paraId="2B6A3443" w14:textId="77777777" w:rsidR="00332F77" w:rsidRPr="00332F77" w:rsidRDefault="00332F77" w:rsidP="00332F77">
            <w:pPr>
              <w:pStyle w:val="a8"/>
              <w:numPr>
                <w:ilvl w:val="0"/>
                <w:numId w:val="3"/>
              </w:numPr>
              <w:tabs>
                <w:tab w:val="left" w:pos="226"/>
              </w:tabs>
              <w:spacing w:before="120" w:after="120"/>
              <w:ind w:left="12" w:hanging="12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>Швидкоз’ємний</w:t>
            </w:r>
            <w:proofErr w:type="spellEnd"/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пристрій;</w:t>
            </w:r>
          </w:p>
          <w:p w14:paraId="2463A736" w14:textId="77777777" w:rsidR="00332F77" w:rsidRPr="00332F77" w:rsidRDefault="00332F77" w:rsidP="00332F77">
            <w:pPr>
              <w:pStyle w:val="a8"/>
              <w:numPr>
                <w:ilvl w:val="0"/>
                <w:numId w:val="3"/>
              </w:numPr>
              <w:tabs>
                <w:tab w:val="left" w:pos="226"/>
              </w:tabs>
              <w:spacing w:before="120" w:after="120"/>
              <w:ind w:left="12" w:hanging="12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>Гідролінія</w:t>
            </w:r>
            <w:proofErr w:type="spellEnd"/>
            <w:r w:rsidRPr="00332F7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1E12974A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013AFEE9" w14:textId="77777777" w:rsidTr="00CE127C">
        <w:trPr>
          <w:trHeight w:val="1421"/>
        </w:trPr>
        <w:tc>
          <w:tcPr>
            <w:tcW w:w="568" w:type="dxa"/>
            <w:vAlign w:val="center"/>
          </w:tcPr>
          <w:p w14:paraId="7B443B47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  <w:vAlign w:val="center"/>
          </w:tcPr>
          <w:p w14:paraId="03A313E6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 xml:space="preserve">Гарантія на екскаватор-навантажувач не менше 36 місяців або 2 000 </w:t>
            </w:r>
            <w:proofErr w:type="spellStart"/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мотогодин</w:t>
            </w:r>
            <w:proofErr w:type="spellEnd"/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, в залежності від того, що настане раніше</w:t>
            </w:r>
          </w:p>
        </w:tc>
        <w:tc>
          <w:tcPr>
            <w:tcW w:w="3260" w:type="dxa"/>
            <w:vAlign w:val="center"/>
          </w:tcPr>
          <w:p w14:paraId="223F10D5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в наявності</w:t>
            </w:r>
          </w:p>
        </w:tc>
        <w:tc>
          <w:tcPr>
            <w:tcW w:w="2835" w:type="dxa"/>
            <w:vAlign w:val="center"/>
          </w:tcPr>
          <w:p w14:paraId="687590A5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77" w:rsidRPr="00332F77" w14:paraId="22C79A91" w14:textId="77777777" w:rsidTr="00CE127C">
        <w:trPr>
          <w:trHeight w:val="841"/>
        </w:trPr>
        <w:tc>
          <w:tcPr>
            <w:tcW w:w="568" w:type="dxa"/>
            <w:vAlign w:val="center"/>
          </w:tcPr>
          <w:p w14:paraId="4F51D283" w14:textId="77777777" w:rsidR="00332F77" w:rsidRPr="00332F77" w:rsidRDefault="00332F77" w:rsidP="00CE127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  <w:vAlign w:val="center"/>
          </w:tcPr>
          <w:p w14:paraId="1105C954" w14:textId="77777777" w:rsidR="00332F77" w:rsidRPr="00332F77" w:rsidRDefault="00332F77" w:rsidP="00CE127C">
            <w:pPr>
              <w:tabs>
                <w:tab w:val="left" w:pos="231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Країна виробник Товару та комплектуючих до нього</w:t>
            </w:r>
          </w:p>
        </w:tc>
        <w:tc>
          <w:tcPr>
            <w:tcW w:w="3260" w:type="dxa"/>
            <w:vAlign w:val="center"/>
          </w:tcPr>
          <w:p w14:paraId="26096360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7">
              <w:rPr>
                <w:rFonts w:ascii="Times New Roman" w:hAnsi="Times New Roman" w:cs="Times New Roman"/>
                <w:sz w:val="24"/>
                <w:szCs w:val="24"/>
              </w:rPr>
              <w:t>не Росія, не Білорусь, не Китай, не Іран</w:t>
            </w:r>
          </w:p>
        </w:tc>
        <w:tc>
          <w:tcPr>
            <w:tcW w:w="2835" w:type="dxa"/>
            <w:vAlign w:val="center"/>
          </w:tcPr>
          <w:p w14:paraId="513614C5" w14:textId="77777777" w:rsidR="00332F77" w:rsidRPr="00332F77" w:rsidRDefault="00332F77" w:rsidP="00CE12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16DB6" w14:textId="77777777" w:rsidR="00332F77" w:rsidRPr="00332F77" w:rsidRDefault="00332F77" w:rsidP="003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265AD26F" w:rsidR="00175BBF" w:rsidRPr="00332F77" w:rsidRDefault="00175BBF" w:rsidP="00415300">
      <w:pPr>
        <w:pStyle w:val="ab"/>
        <w:jc w:val="both"/>
        <w:rPr>
          <w:lang w:val="uk-UA"/>
        </w:rPr>
      </w:pPr>
    </w:p>
    <w:sectPr w:rsidR="00175BBF" w:rsidRPr="00332F77">
      <w:pgSz w:w="11906" w:h="16838"/>
      <w:pgMar w:top="851" w:right="850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330F"/>
    <w:multiLevelType w:val="hybridMultilevel"/>
    <w:tmpl w:val="36A01A0C"/>
    <w:lvl w:ilvl="0" w:tplc="0C7659B0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C6E44"/>
    <w:multiLevelType w:val="hybridMultilevel"/>
    <w:tmpl w:val="CF8A91DE"/>
    <w:lvl w:ilvl="0" w:tplc="CF2A044E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272AA"/>
    <w:multiLevelType w:val="multilevel"/>
    <w:tmpl w:val="931AB7E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F"/>
    <w:rsid w:val="00175BBF"/>
    <w:rsid w:val="00205EE9"/>
    <w:rsid w:val="00332F77"/>
    <w:rsid w:val="00415300"/>
    <w:rsid w:val="00496071"/>
    <w:rsid w:val="006F0CA7"/>
    <w:rsid w:val="009841CD"/>
    <w:rsid w:val="00E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6A9"/>
  <w15:docId w15:val="{AFA3D58B-F417-43F3-BEAE-1E27573A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detailcardtext">
    <w:name w:val="newsdetailcard__text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customStyle="1" w:styleId="rvps2">
    <w:name w:val="rvps2"/>
    <w:unhideWhenUsed/>
    <w:qFormat/>
    <w:rsid w:val="007B5283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</w:rPr>
  </w:style>
  <w:style w:type="paragraph" w:styleId="a8">
    <w:name w:val="List Paragraph"/>
    <w:link w:val="a9"/>
    <w:uiPriority w:val="34"/>
    <w:qFormat/>
    <w:rsid w:val="007B5283"/>
    <w:pPr>
      <w:ind w:left="720"/>
      <w:contextualSpacing/>
    </w:pPr>
  </w:style>
  <w:style w:type="character" w:styleId="aa">
    <w:name w:val="Strong"/>
    <w:basedOn w:val="a0"/>
    <w:uiPriority w:val="22"/>
    <w:qFormat/>
    <w:rsid w:val="007B5283"/>
    <w:rPr>
      <w:b/>
      <w:bCs/>
    </w:rPr>
  </w:style>
  <w:style w:type="paragraph" w:styleId="ab">
    <w:name w:val="No Spacing"/>
    <w:link w:val="ac"/>
    <w:uiPriority w:val="1"/>
    <w:qFormat/>
    <w:rsid w:val="00FD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character" w:customStyle="1" w:styleId="ac">
    <w:name w:val="Без интервала Знак"/>
    <w:link w:val="ab"/>
    <w:uiPriority w:val="1"/>
    <w:locked/>
    <w:rsid w:val="00FD5DE3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d">
    <w:name w:val="annotation text"/>
    <w:link w:val="ae"/>
    <w:uiPriority w:val="99"/>
    <w:unhideWhenUsed/>
    <w:rsid w:val="00BB6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val="ru-RU"/>
    </w:rPr>
  </w:style>
  <w:style w:type="character" w:customStyle="1" w:styleId="ae">
    <w:name w:val="Текст примечания Знак"/>
    <w:basedOn w:val="a0"/>
    <w:link w:val="ad"/>
    <w:uiPriority w:val="99"/>
    <w:rsid w:val="00BB6BCB"/>
    <w:rPr>
      <w:rFonts w:ascii="Times New Roman CYR" w:eastAsia="Times New Roman" w:hAnsi="Times New Roman CYR" w:cs="Times New Roman CYR"/>
      <w:sz w:val="20"/>
      <w:szCs w:val="20"/>
      <w:lang w:val="ru-RU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0">
    <w:name w:val="Table Grid"/>
    <w:basedOn w:val="a1"/>
    <w:uiPriority w:val="59"/>
    <w:rsid w:val="00332F77"/>
    <w:pPr>
      <w:spacing w:after="0" w:line="240" w:lineRule="auto"/>
    </w:pPr>
    <w:rPr>
      <w:rFonts w:asciiTheme="minorHAnsi" w:eastAsiaTheme="minorHAnsi" w:hAnsiTheme="minorHAnsi" w:cstheme="minorBidi"/>
      <w:lang w:val="ru-RU"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Абзац списка Знак"/>
    <w:link w:val="a8"/>
    <w:uiPriority w:val="34"/>
    <w:rsid w:val="00332F77"/>
  </w:style>
  <w:style w:type="character" w:styleId="af1">
    <w:name w:val="Intense Emphasis"/>
    <w:basedOn w:val="a0"/>
    <w:uiPriority w:val="21"/>
    <w:qFormat/>
    <w:rsid w:val="00332F77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332F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QOwV5T4otHSJg81f6Y9UKrj6A==">CgMxLjAyCGguZ2pkZ3hzMg5oLnd3ZG5vNW1tdXl0azIOaC54Z242Nnk4bGw3OTUyDmguOWtuemM0MW8xMTQ4Mg1oLnh6aHJ1MXJuaDFzMgloLjMwajB6bGwyDmgudXpkb2hldzd3aWlyMgloLjFmb2I5dGU4AGofChRzdWdnZXN0LmFsanR6N2JxbTVlZhIHVmxhZGEgU2ofChRzdWdnZXN0LmFwMWp4dWc5ZHF0aBIHVmxhZGEgU3IhMTNyWG9aeXZ2dE91TUxDRGlJcjdQRlFBTHBsVEl5aG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6B3296-356B-41BC-BDF9-FC0738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3757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МЦМолодьдій</cp:lastModifiedBy>
  <cp:revision>2</cp:revision>
  <dcterms:created xsi:type="dcterms:W3CDTF">2026-01-15T07:48:00Z</dcterms:created>
  <dcterms:modified xsi:type="dcterms:W3CDTF">2026-01-15T07:48:00Z</dcterms:modified>
</cp:coreProperties>
</file>