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28F" w:rsidRPr="008D2090" w:rsidRDefault="00F8428F" w:rsidP="00F8428F">
      <w:pPr>
        <w:ind w:left="6379"/>
        <w:rPr>
          <w:rFonts w:ascii="Times New Roman" w:hAnsi="Times New Roman"/>
          <w:color w:val="000000" w:themeColor="text1"/>
          <w:sz w:val="28"/>
          <w:szCs w:val="28"/>
          <w:lang w:val="uk-UA" w:eastAsia="uk-UA"/>
        </w:rPr>
      </w:pPr>
      <w:r w:rsidRPr="008D2090">
        <w:rPr>
          <w:rFonts w:ascii="Times New Roman" w:hAnsi="Times New Roman"/>
          <w:color w:val="000000" w:themeColor="text1"/>
          <w:sz w:val="28"/>
          <w:szCs w:val="28"/>
          <w:lang w:val="uk-UA" w:eastAsia="uk-UA"/>
        </w:rPr>
        <w:t>ЗАТВЕРДЖЕНО</w:t>
      </w:r>
    </w:p>
    <w:p w:rsidR="00F8428F" w:rsidRPr="001F61FF" w:rsidRDefault="00F8428F" w:rsidP="00F8428F">
      <w:pPr>
        <w:ind w:left="6379"/>
        <w:rPr>
          <w:rFonts w:ascii="Times New Roman" w:hAnsi="Times New Roman"/>
          <w:color w:val="000000" w:themeColor="text1"/>
          <w:sz w:val="28"/>
          <w:szCs w:val="28"/>
          <w:lang w:val="uk-UA" w:eastAsia="uk-UA"/>
        </w:rPr>
      </w:pPr>
      <w:r w:rsidRPr="001F61FF">
        <w:rPr>
          <w:rFonts w:ascii="Times New Roman" w:hAnsi="Times New Roman"/>
          <w:color w:val="000000" w:themeColor="text1"/>
          <w:sz w:val="28"/>
          <w:szCs w:val="28"/>
          <w:lang w:val="uk-UA" w:eastAsia="uk-UA"/>
        </w:rPr>
        <w:t xml:space="preserve">Наказ відділу містобудування та  архітектури Полтавської </w:t>
      </w:r>
    </w:p>
    <w:p w:rsidR="00F8428F" w:rsidRPr="001F61FF" w:rsidRDefault="00F8428F" w:rsidP="00F8428F">
      <w:pPr>
        <w:ind w:left="6379"/>
        <w:rPr>
          <w:rFonts w:ascii="Times New Roman" w:hAnsi="Times New Roman"/>
          <w:color w:val="000000" w:themeColor="text1"/>
          <w:sz w:val="28"/>
          <w:szCs w:val="28"/>
          <w:lang w:val="uk-UA" w:eastAsia="uk-UA"/>
        </w:rPr>
      </w:pPr>
      <w:r w:rsidRPr="001F61FF">
        <w:rPr>
          <w:rFonts w:ascii="Times New Roman" w:hAnsi="Times New Roman"/>
          <w:color w:val="000000" w:themeColor="text1"/>
          <w:sz w:val="28"/>
          <w:szCs w:val="28"/>
          <w:lang w:val="uk-UA" w:eastAsia="uk-UA"/>
        </w:rPr>
        <w:t>районної військової адміністрації</w:t>
      </w:r>
    </w:p>
    <w:p w:rsidR="00F8428F" w:rsidRPr="001F61FF" w:rsidRDefault="00F8428F" w:rsidP="00F8428F">
      <w:pPr>
        <w:ind w:left="6379"/>
        <w:rPr>
          <w:rFonts w:ascii="Times New Roman" w:hAnsi="Times New Roman"/>
          <w:color w:val="000000" w:themeColor="text1"/>
          <w:sz w:val="28"/>
          <w:szCs w:val="28"/>
          <w:lang w:val="uk-UA" w:eastAsia="uk-UA"/>
        </w:rPr>
      </w:pPr>
      <w:r w:rsidRPr="001F61FF">
        <w:rPr>
          <w:rFonts w:ascii="Times New Roman" w:hAnsi="Times New Roman"/>
          <w:color w:val="000000" w:themeColor="text1"/>
          <w:sz w:val="28"/>
          <w:szCs w:val="28"/>
          <w:lang w:val="uk-UA" w:eastAsia="uk-UA"/>
        </w:rPr>
        <w:t>від 17.05.2023 № 6</w:t>
      </w:r>
    </w:p>
    <w:p w:rsidR="0088106E" w:rsidRPr="008D2090" w:rsidRDefault="006A448D" w:rsidP="009B1A3B">
      <w:pPr>
        <w:rPr>
          <w:rFonts w:ascii="Times New Roman" w:hAnsi="Times New Roman"/>
          <w:b/>
          <w:sz w:val="28"/>
          <w:szCs w:val="28"/>
          <w:lang w:val="uk-UA"/>
        </w:rPr>
      </w:pPr>
      <w:r w:rsidRPr="008D2090">
        <w:rPr>
          <w:rFonts w:ascii="Times New Roman" w:hAnsi="Times New Roman"/>
          <w:b/>
          <w:sz w:val="28"/>
          <w:szCs w:val="28"/>
          <w:lang w:val="uk-UA"/>
        </w:rPr>
        <w:t xml:space="preserve"> </w:t>
      </w:r>
    </w:p>
    <w:p w:rsidR="009B1A3B" w:rsidRPr="008D2090" w:rsidRDefault="009B1A3B" w:rsidP="005151DD">
      <w:pPr>
        <w:jc w:val="center"/>
        <w:rPr>
          <w:rFonts w:ascii="Times New Roman" w:hAnsi="Times New Roman"/>
          <w:b/>
          <w:sz w:val="28"/>
          <w:szCs w:val="28"/>
          <w:lang w:val="uk-UA"/>
        </w:rPr>
      </w:pPr>
      <w:r w:rsidRPr="008D2090">
        <w:rPr>
          <w:rFonts w:ascii="Times New Roman" w:hAnsi="Times New Roman"/>
          <w:b/>
          <w:sz w:val="28"/>
          <w:szCs w:val="28"/>
          <w:lang w:val="uk-UA"/>
        </w:rPr>
        <w:t>ІНФОРМАЦІЙНА КАРТКА АДМІНІСТРАТИВНОЇ ПОСЛУГИ</w:t>
      </w:r>
    </w:p>
    <w:p w:rsidR="002D3CAA" w:rsidRPr="008D2090" w:rsidRDefault="009B1A3B" w:rsidP="005151DD">
      <w:pPr>
        <w:jc w:val="center"/>
        <w:rPr>
          <w:rFonts w:ascii="Times New Roman" w:hAnsi="Times New Roman"/>
          <w:sz w:val="28"/>
          <w:szCs w:val="28"/>
          <w:u w:val="single"/>
          <w:lang w:val="uk-UA"/>
        </w:rPr>
      </w:pPr>
      <w:r w:rsidRPr="008D2090">
        <w:rPr>
          <w:rFonts w:ascii="Times New Roman" w:hAnsi="Times New Roman"/>
          <w:b/>
          <w:sz w:val="28"/>
          <w:szCs w:val="28"/>
          <w:u w:val="single"/>
          <w:lang w:val="uk-UA"/>
        </w:rPr>
        <w:t>0</w:t>
      </w:r>
      <w:r w:rsidR="00931C23" w:rsidRPr="008D2090">
        <w:rPr>
          <w:rFonts w:ascii="Times New Roman" w:hAnsi="Times New Roman"/>
          <w:b/>
          <w:sz w:val="28"/>
          <w:szCs w:val="28"/>
          <w:u w:val="single"/>
          <w:lang w:val="uk-UA"/>
        </w:rPr>
        <w:t>0</w:t>
      </w:r>
      <w:r w:rsidR="000E0A99" w:rsidRPr="008D2090">
        <w:rPr>
          <w:rFonts w:ascii="Times New Roman" w:hAnsi="Times New Roman"/>
          <w:b/>
          <w:sz w:val="28"/>
          <w:szCs w:val="28"/>
          <w:u w:val="single"/>
          <w:lang w:val="uk-UA"/>
        </w:rPr>
        <w:t>1</w:t>
      </w:r>
      <w:r w:rsidR="001E33ED">
        <w:rPr>
          <w:rFonts w:ascii="Times New Roman" w:hAnsi="Times New Roman"/>
          <w:b/>
          <w:sz w:val="28"/>
          <w:szCs w:val="28"/>
          <w:u w:val="single"/>
          <w:lang w:val="uk-UA"/>
        </w:rPr>
        <w:t>9</w:t>
      </w:r>
      <w:r w:rsidR="00BF2226">
        <w:rPr>
          <w:rFonts w:ascii="Times New Roman" w:hAnsi="Times New Roman"/>
          <w:b/>
          <w:sz w:val="28"/>
          <w:szCs w:val="28"/>
          <w:u w:val="single"/>
          <w:lang w:val="uk-UA"/>
        </w:rPr>
        <w:t>1</w:t>
      </w:r>
    </w:p>
    <w:p w:rsidR="009B1A3B" w:rsidRPr="008D2090" w:rsidRDefault="00BF2226" w:rsidP="005151DD">
      <w:pPr>
        <w:jc w:val="center"/>
        <w:rPr>
          <w:rFonts w:ascii="Times New Roman" w:hAnsi="Times New Roman"/>
          <w:b/>
          <w:sz w:val="28"/>
          <w:szCs w:val="28"/>
          <w:lang w:val="uk-UA"/>
        </w:rPr>
      </w:pPr>
      <w:r w:rsidRPr="00BF2226">
        <w:rPr>
          <w:rFonts w:ascii="Times New Roman" w:hAnsi="Times New Roman"/>
          <w:b/>
          <w:sz w:val="28"/>
          <w:szCs w:val="28"/>
          <w:u w:val="single"/>
          <w:lang w:val="uk-UA"/>
        </w:rPr>
        <w:t>Внесення змін до паспорта прив’язки тимчасової споруди для провадження підприємницької діяльності</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8D2090" w:rsidTr="00FE2188">
        <w:trPr>
          <w:trHeight w:val="537"/>
        </w:trPr>
        <w:tc>
          <w:tcPr>
            <w:tcW w:w="9925" w:type="dxa"/>
            <w:gridSpan w:val="3"/>
          </w:tcPr>
          <w:p w:rsidR="00C83615" w:rsidRPr="008D2090" w:rsidRDefault="000E760B" w:rsidP="005151DD">
            <w:pPr>
              <w:jc w:val="center"/>
              <w:rPr>
                <w:rFonts w:ascii="Times New Roman" w:hAnsi="Times New Roman"/>
                <w:b/>
                <w:lang w:val="uk-UA"/>
              </w:rPr>
            </w:pPr>
            <w:r w:rsidRPr="008D2090">
              <w:rPr>
                <w:rFonts w:ascii="Times New Roman" w:hAnsi="Times New Roman"/>
                <w:b/>
                <w:lang w:val="uk-UA"/>
              </w:rPr>
              <w:t xml:space="preserve">Інформація про </w:t>
            </w:r>
            <w:r w:rsidR="003D434F" w:rsidRPr="008D2090">
              <w:rPr>
                <w:rFonts w:ascii="Times New Roman" w:hAnsi="Times New Roman"/>
                <w:b/>
                <w:lang w:val="uk-UA"/>
              </w:rPr>
              <w:t>Ц</w:t>
            </w:r>
            <w:r w:rsidRPr="008D2090">
              <w:rPr>
                <w:rFonts w:ascii="Times New Roman" w:hAnsi="Times New Roman"/>
                <w:b/>
                <w:lang w:val="uk-UA"/>
              </w:rPr>
              <w:t>ентр надання адміністративної послуги</w:t>
            </w:r>
            <w:r w:rsidR="003D434F" w:rsidRPr="008D2090">
              <w:rPr>
                <w:rFonts w:ascii="Times New Roman" w:hAnsi="Times New Roman"/>
                <w:b/>
                <w:lang w:val="uk-UA"/>
              </w:rPr>
              <w:t xml:space="preserve"> виконавчого комітету Мартинівської сільської ради</w:t>
            </w:r>
          </w:p>
        </w:tc>
      </w:tr>
      <w:tr w:rsidR="000E760B" w:rsidRPr="008D2090" w:rsidTr="003B1A90">
        <w:trPr>
          <w:trHeight w:val="604"/>
        </w:trPr>
        <w:tc>
          <w:tcPr>
            <w:tcW w:w="516" w:type="dxa"/>
          </w:tcPr>
          <w:p w:rsidR="000E760B" w:rsidRPr="008D2090" w:rsidRDefault="000E760B" w:rsidP="009B1A3B">
            <w:pPr>
              <w:rPr>
                <w:rFonts w:ascii="Times New Roman" w:hAnsi="Times New Roman"/>
                <w:lang w:val="uk-UA"/>
              </w:rPr>
            </w:pPr>
            <w:r w:rsidRPr="008D2090">
              <w:rPr>
                <w:rFonts w:ascii="Times New Roman" w:hAnsi="Times New Roman"/>
                <w:lang w:val="uk-UA"/>
              </w:rPr>
              <w:t xml:space="preserve"> 1.</w:t>
            </w:r>
          </w:p>
        </w:tc>
        <w:tc>
          <w:tcPr>
            <w:tcW w:w="3626" w:type="dxa"/>
          </w:tcPr>
          <w:p w:rsidR="000E760B" w:rsidRPr="008D2090" w:rsidRDefault="000E760B" w:rsidP="000E760B">
            <w:pPr>
              <w:rPr>
                <w:rFonts w:ascii="Times New Roman" w:hAnsi="Times New Roman"/>
                <w:lang w:val="uk-UA"/>
              </w:rPr>
            </w:pPr>
            <w:r w:rsidRPr="008D2090">
              <w:rPr>
                <w:rFonts w:ascii="Times New Roman" w:hAnsi="Times New Roman"/>
                <w:lang w:val="uk-UA"/>
              </w:rPr>
              <w:t>Місцезнаходження ЦНАП:</w:t>
            </w:r>
          </w:p>
        </w:tc>
        <w:tc>
          <w:tcPr>
            <w:tcW w:w="5783" w:type="dxa"/>
          </w:tcPr>
          <w:p w:rsidR="000E760B" w:rsidRPr="008D2090" w:rsidRDefault="000E760B" w:rsidP="000E760B">
            <w:pPr>
              <w:rPr>
                <w:rFonts w:ascii="Times New Roman" w:hAnsi="Times New Roman"/>
                <w:lang w:val="uk-UA"/>
              </w:rPr>
            </w:pPr>
            <w:r w:rsidRPr="008D2090">
              <w:rPr>
                <w:rFonts w:ascii="Times New Roman" w:hAnsi="Times New Roman"/>
                <w:lang w:val="uk-UA"/>
              </w:rPr>
              <w:t>39520 Полтавська область, Полтавський район, с.Мартинівка, вул.</w:t>
            </w:r>
            <w:r w:rsidR="008D2090">
              <w:rPr>
                <w:rFonts w:ascii="Times New Roman" w:hAnsi="Times New Roman"/>
                <w:lang w:val="uk-UA"/>
              </w:rPr>
              <w:t xml:space="preserve"> </w:t>
            </w:r>
            <w:r w:rsidRPr="008D2090">
              <w:rPr>
                <w:rFonts w:ascii="Times New Roman" w:hAnsi="Times New Roman"/>
                <w:lang w:val="uk-UA"/>
              </w:rPr>
              <w:t>Богдана Хмельницького, 5</w:t>
            </w:r>
          </w:p>
        </w:tc>
      </w:tr>
      <w:tr w:rsidR="002C0E76" w:rsidRPr="008D2090" w:rsidTr="003B1A90">
        <w:trPr>
          <w:trHeight w:val="1035"/>
        </w:trPr>
        <w:tc>
          <w:tcPr>
            <w:tcW w:w="516" w:type="dxa"/>
          </w:tcPr>
          <w:p w:rsidR="002C0E76" w:rsidRPr="008D2090" w:rsidRDefault="002C0E76" w:rsidP="002C0E76">
            <w:pPr>
              <w:rPr>
                <w:rFonts w:ascii="Times New Roman" w:hAnsi="Times New Roman"/>
                <w:lang w:val="uk-UA"/>
              </w:rPr>
            </w:pPr>
            <w:r w:rsidRPr="008D2090">
              <w:rPr>
                <w:rFonts w:ascii="Times New Roman" w:hAnsi="Times New Roman"/>
                <w:lang w:val="uk-UA"/>
              </w:rPr>
              <w:t xml:space="preserve"> 2.</w:t>
            </w:r>
          </w:p>
        </w:tc>
        <w:tc>
          <w:tcPr>
            <w:tcW w:w="3626" w:type="dxa"/>
          </w:tcPr>
          <w:p w:rsidR="002C0E76" w:rsidRPr="008D2090" w:rsidRDefault="002C0E76" w:rsidP="002C0E76">
            <w:pPr>
              <w:rPr>
                <w:rFonts w:ascii="Times New Roman" w:hAnsi="Times New Roman"/>
                <w:lang w:val="uk-UA"/>
              </w:rPr>
            </w:pPr>
            <w:r w:rsidRPr="008D2090">
              <w:rPr>
                <w:rFonts w:ascii="Times New Roman" w:hAnsi="Times New Roman"/>
                <w:lang w:val="uk-UA"/>
              </w:rPr>
              <w:t>Інформація щодо режиму роботи ЦНАП</w:t>
            </w:r>
          </w:p>
        </w:tc>
        <w:tc>
          <w:tcPr>
            <w:tcW w:w="5783" w:type="dxa"/>
            <w:vAlign w:val="center"/>
          </w:tcPr>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 xml:space="preserve">Понеділок, вівторок середа, четвер з 8.00 до 17.00 </w:t>
            </w:r>
          </w:p>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у т.ч. прийом суб’єктів звернень з 9.00 до 16.00.</w:t>
            </w:r>
          </w:p>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п’ятниця з 8.00 до 16.00,</w:t>
            </w:r>
          </w:p>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обідня перерва з 13.00 до 14.00</w:t>
            </w:r>
          </w:p>
          <w:p w:rsidR="003D434F" w:rsidRPr="008D2090" w:rsidRDefault="002C0E76" w:rsidP="005151DD">
            <w:pPr>
              <w:spacing w:line="256" w:lineRule="auto"/>
              <w:ind w:left="139"/>
              <w:rPr>
                <w:rFonts w:ascii="Times New Roman" w:hAnsi="Times New Roman"/>
                <w:lang w:val="uk-UA"/>
              </w:rPr>
            </w:pPr>
            <w:r w:rsidRPr="008D2090">
              <w:rPr>
                <w:rFonts w:ascii="Times New Roman" w:hAnsi="Times New Roman"/>
                <w:lang w:val="uk-UA"/>
              </w:rPr>
              <w:t>вихідні - субота, неділя та святкові дні</w:t>
            </w:r>
          </w:p>
        </w:tc>
      </w:tr>
      <w:tr w:rsidR="002C0E76" w:rsidRPr="006632F1" w:rsidTr="003B1A90">
        <w:trPr>
          <w:trHeight w:val="985"/>
        </w:trPr>
        <w:tc>
          <w:tcPr>
            <w:tcW w:w="516" w:type="dxa"/>
          </w:tcPr>
          <w:p w:rsidR="002C0E76" w:rsidRPr="008D2090" w:rsidRDefault="002C0E76" w:rsidP="002C0E76">
            <w:pPr>
              <w:rPr>
                <w:rFonts w:ascii="Times New Roman" w:hAnsi="Times New Roman"/>
                <w:lang w:val="uk-UA"/>
              </w:rPr>
            </w:pPr>
            <w:r w:rsidRPr="008D2090">
              <w:rPr>
                <w:rFonts w:ascii="Times New Roman" w:hAnsi="Times New Roman"/>
                <w:lang w:val="uk-UA"/>
              </w:rPr>
              <w:t xml:space="preserve"> 3.</w:t>
            </w:r>
          </w:p>
        </w:tc>
        <w:tc>
          <w:tcPr>
            <w:tcW w:w="3626" w:type="dxa"/>
          </w:tcPr>
          <w:p w:rsidR="002C0E76" w:rsidRPr="008D2090" w:rsidRDefault="002C0E76" w:rsidP="002C0E76">
            <w:pPr>
              <w:rPr>
                <w:rFonts w:ascii="Times New Roman" w:hAnsi="Times New Roman"/>
                <w:lang w:val="uk-UA"/>
              </w:rPr>
            </w:pPr>
            <w:r w:rsidRPr="008D2090">
              <w:rPr>
                <w:rFonts w:ascii="Times New Roman" w:hAnsi="Times New Roman"/>
                <w:lang w:val="uk-UA"/>
              </w:rPr>
              <w:t>Телефон/факс (довідки), адреса електронної пошти та веб-сайт:</w:t>
            </w:r>
          </w:p>
          <w:p w:rsidR="002C0E76" w:rsidRPr="008D2090" w:rsidRDefault="002C0E76" w:rsidP="002C0E76">
            <w:pPr>
              <w:rPr>
                <w:rFonts w:ascii="Times New Roman" w:hAnsi="Times New Roman"/>
                <w:lang w:val="uk-UA"/>
              </w:rPr>
            </w:pPr>
            <w:r w:rsidRPr="008D2090">
              <w:rPr>
                <w:rFonts w:ascii="Times New Roman" w:hAnsi="Times New Roman"/>
                <w:lang w:val="uk-UA"/>
              </w:rPr>
              <w:t>ЦНАП</w:t>
            </w:r>
          </w:p>
        </w:tc>
        <w:tc>
          <w:tcPr>
            <w:tcW w:w="5783" w:type="dxa"/>
            <w:vAlign w:val="center"/>
          </w:tcPr>
          <w:p w:rsidR="002C0E76" w:rsidRPr="008D2090" w:rsidRDefault="002C0E76" w:rsidP="002C0E76">
            <w:pPr>
              <w:widowControl w:val="0"/>
              <w:spacing w:line="256" w:lineRule="auto"/>
              <w:ind w:left="139"/>
              <w:rPr>
                <w:rFonts w:ascii="Times New Roman" w:eastAsia="Calibri" w:hAnsi="Times New Roman"/>
                <w:lang w:val="uk-UA"/>
              </w:rPr>
            </w:pPr>
            <w:r w:rsidRPr="008D2090">
              <w:rPr>
                <w:rFonts w:ascii="Times New Roman" w:eastAsia="Calibri" w:hAnsi="Times New Roman"/>
                <w:lang w:val="uk-UA"/>
              </w:rPr>
              <w:t>тел.+380669003212</w:t>
            </w:r>
          </w:p>
          <w:p w:rsidR="002C0E76" w:rsidRPr="008D2090" w:rsidRDefault="00CB2FB3" w:rsidP="002C0E76">
            <w:pPr>
              <w:widowControl w:val="0"/>
              <w:spacing w:line="256" w:lineRule="auto"/>
              <w:ind w:left="139"/>
              <w:rPr>
                <w:rFonts w:ascii="Times New Roman" w:eastAsia="Calibri" w:hAnsi="Times New Roman"/>
                <w:lang w:val="uk-UA"/>
              </w:rPr>
            </w:pPr>
            <w:hyperlink r:id="rId7" w:history="1">
              <w:r w:rsidR="002C0E76" w:rsidRPr="008D2090">
                <w:rPr>
                  <w:rStyle w:val="af3"/>
                  <w:rFonts w:ascii="Times New Roman" w:eastAsia="Calibri" w:hAnsi="Times New Roman"/>
                  <w:lang w:val="uk-UA"/>
                </w:rPr>
                <w:t>martynovkatsnap@ukr.net</w:t>
              </w:r>
            </w:hyperlink>
          </w:p>
          <w:p w:rsidR="003D434F" w:rsidRPr="008D2090" w:rsidRDefault="00CB2FB3" w:rsidP="005151DD">
            <w:pPr>
              <w:widowControl w:val="0"/>
              <w:spacing w:line="256" w:lineRule="auto"/>
              <w:ind w:left="139"/>
              <w:rPr>
                <w:rFonts w:ascii="Times New Roman" w:eastAsia="Calibri" w:hAnsi="Times New Roman"/>
                <w:lang w:val="uk-UA"/>
              </w:rPr>
            </w:pPr>
            <w:hyperlink r:id="rId8" w:history="1">
              <w:r w:rsidR="003D434F" w:rsidRPr="008D2090">
                <w:rPr>
                  <w:rStyle w:val="af3"/>
                  <w:rFonts w:ascii="Times New Roman" w:eastAsia="Calibri" w:hAnsi="Times New Roman"/>
                  <w:lang w:val="uk-UA"/>
                </w:rPr>
                <w:t>http://martynivka.gromada.org.ua/</w:t>
              </w:r>
            </w:hyperlink>
          </w:p>
        </w:tc>
      </w:tr>
      <w:tr w:rsidR="00FE2188" w:rsidRPr="006632F1" w:rsidTr="00C33674">
        <w:trPr>
          <w:trHeight w:val="1245"/>
        </w:trPr>
        <w:tc>
          <w:tcPr>
            <w:tcW w:w="9925" w:type="dxa"/>
            <w:gridSpan w:val="3"/>
          </w:tcPr>
          <w:p w:rsidR="00FE2188" w:rsidRPr="008D2090" w:rsidRDefault="00FE2188" w:rsidP="00FE2188">
            <w:pPr>
              <w:jc w:val="center"/>
              <w:rPr>
                <w:rFonts w:ascii="Times New Roman" w:hAnsi="Times New Roman"/>
                <w:b/>
                <w:lang w:val="uk-UA"/>
              </w:rPr>
            </w:pPr>
            <w:r w:rsidRPr="008D209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rsidR="00FE2188" w:rsidRPr="008D2090" w:rsidRDefault="00FE2188" w:rsidP="00FE2188">
            <w:pPr>
              <w:jc w:val="center"/>
              <w:rPr>
                <w:rFonts w:ascii="Times New Roman" w:hAnsi="Times New Roman"/>
                <w:b/>
                <w:sz w:val="16"/>
                <w:szCs w:val="16"/>
                <w:lang w:val="uk-UA"/>
              </w:rPr>
            </w:pPr>
          </w:p>
          <w:p w:rsidR="00FE2188" w:rsidRPr="008D2090" w:rsidRDefault="00FE2188" w:rsidP="00F230F2">
            <w:pPr>
              <w:jc w:val="center"/>
              <w:rPr>
                <w:rFonts w:ascii="Times New Roman" w:hAnsi="Times New Roman"/>
                <w:lang w:val="uk-UA"/>
              </w:rPr>
            </w:pPr>
            <w:r w:rsidRPr="008D2090">
              <w:rPr>
                <w:rFonts w:ascii="Times New Roman" w:hAnsi="Times New Roman"/>
                <w:b/>
                <w:lang w:val="uk-UA"/>
              </w:rPr>
              <w:t xml:space="preserve">Відділ </w:t>
            </w:r>
            <w:r w:rsidR="008D2090" w:rsidRPr="008D2090">
              <w:rPr>
                <w:rFonts w:ascii="Times New Roman" w:hAnsi="Times New Roman"/>
                <w:b/>
                <w:lang w:val="uk-UA"/>
              </w:rPr>
              <w:t>містобудування</w:t>
            </w:r>
            <w:r w:rsidR="00F230F2" w:rsidRPr="008D2090">
              <w:rPr>
                <w:rFonts w:ascii="Times New Roman" w:hAnsi="Times New Roman"/>
                <w:b/>
                <w:lang w:val="uk-UA"/>
              </w:rPr>
              <w:t xml:space="preserve"> та архітектури Полтавської районної військової адміністрації</w:t>
            </w:r>
          </w:p>
        </w:tc>
      </w:tr>
      <w:tr w:rsidR="00F8428F" w:rsidRPr="008D2090" w:rsidTr="003B1A90">
        <w:trPr>
          <w:trHeight w:val="586"/>
        </w:trPr>
        <w:tc>
          <w:tcPr>
            <w:tcW w:w="516" w:type="dxa"/>
          </w:tcPr>
          <w:p w:rsidR="00F8428F" w:rsidRPr="008D2090" w:rsidRDefault="00F8428F" w:rsidP="00F8428F">
            <w:pPr>
              <w:rPr>
                <w:rFonts w:ascii="Times New Roman" w:hAnsi="Times New Roman"/>
                <w:lang w:val="uk-UA"/>
              </w:rPr>
            </w:pPr>
            <w:r w:rsidRPr="008D2090">
              <w:rPr>
                <w:rFonts w:ascii="Times New Roman" w:hAnsi="Times New Roman"/>
                <w:lang w:val="uk-UA"/>
              </w:rPr>
              <w:t>4.</w:t>
            </w:r>
          </w:p>
        </w:tc>
        <w:tc>
          <w:tcPr>
            <w:tcW w:w="3626" w:type="dxa"/>
          </w:tcPr>
          <w:p w:rsidR="00F8428F" w:rsidRPr="008D2090" w:rsidRDefault="00F8428F" w:rsidP="00F8428F">
            <w:pPr>
              <w:rPr>
                <w:rFonts w:ascii="Times New Roman" w:hAnsi="Times New Roman"/>
                <w:lang w:val="uk-UA"/>
              </w:rPr>
            </w:pPr>
            <w:r w:rsidRPr="008D2090">
              <w:rPr>
                <w:rFonts w:ascii="Times New Roman" w:hAnsi="Times New Roman"/>
                <w:lang w:val="uk-UA"/>
              </w:rPr>
              <w:t>Місцезнаходження</w:t>
            </w:r>
          </w:p>
        </w:tc>
        <w:tc>
          <w:tcPr>
            <w:tcW w:w="5783" w:type="dxa"/>
          </w:tcPr>
          <w:p w:rsidR="00F8428F" w:rsidRPr="00922788" w:rsidRDefault="00F8428F" w:rsidP="00F8428F">
            <w:pPr>
              <w:spacing w:line="256" w:lineRule="auto"/>
              <w:ind w:left="139"/>
              <w:rPr>
                <w:rFonts w:ascii="Times New Roman" w:hAnsi="Times New Roman"/>
                <w:color w:val="FF0000"/>
                <w:lang w:val="uk-UA"/>
              </w:rPr>
            </w:pPr>
            <w:r w:rsidRPr="001F61FF">
              <w:rPr>
                <w:rFonts w:ascii="Times New Roman" w:hAnsi="Times New Roman"/>
                <w:color w:val="000000" w:themeColor="text1"/>
                <w:lang w:val="uk-UA"/>
              </w:rPr>
              <w:t>вулиця Шевченка, 5, Полтава, Полтавська область, 36000  / виконавчий комітет</w:t>
            </w:r>
            <w:r w:rsidRPr="00922788">
              <w:rPr>
                <w:rFonts w:ascii="Times New Roman" w:hAnsi="Times New Roman"/>
                <w:color w:val="000000" w:themeColor="text1"/>
                <w:lang w:val="uk-UA"/>
              </w:rPr>
              <w:t xml:space="preserve"> </w:t>
            </w:r>
            <w:r w:rsidRPr="001F61FF">
              <w:rPr>
                <w:rFonts w:ascii="Times New Roman" w:hAnsi="Times New Roman"/>
                <w:color w:val="000000" w:themeColor="text1"/>
                <w:lang w:val="uk-UA"/>
              </w:rPr>
              <w:t>Мартинівської сільської ради</w:t>
            </w:r>
            <w:r>
              <w:rPr>
                <w:rFonts w:ascii="Times New Roman" w:hAnsi="Times New Roman"/>
                <w:b/>
                <w:lang w:val="uk-UA"/>
              </w:rPr>
              <w:t xml:space="preserve"> </w:t>
            </w:r>
          </w:p>
        </w:tc>
      </w:tr>
      <w:tr w:rsidR="00F8428F" w:rsidRPr="008D2090" w:rsidTr="003B1A90">
        <w:trPr>
          <w:trHeight w:val="745"/>
        </w:trPr>
        <w:tc>
          <w:tcPr>
            <w:tcW w:w="516" w:type="dxa"/>
          </w:tcPr>
          <w:p w:rsidR="00F8428F" w:rsidRPr="008D2090" w:rsidRDefault="00F8428F" w:rsidP="00F8428F">
            <w:pPr>
              <w:rPr>
                <w:rFonts w:ascii="Times New Roman" w:hAnsi="Times New Roman"/>
                <w:lang w:val="uk-UA"/>
              </w:rPr>
            </w:pPr>
            <w:r w:rsidRPr="008D2090">
              <w:rPr>
                <w:rFonts w:ascii="Times New Roman" w:hAnsi="Times New Roman"/>
                <w:lang w:val="uk-UA"/>
              </w:rPr>
              <w:t>5.</w:t>
            </w:r>
          </w:p>
        </w:tc>
        <w:tc>
          <w:tcPr>
            <w:tcW w:w="3626" w:type="dxa"/>
          </w:tcPr>
          <w:p w:rsidR="00F8428F" w:rsidRPr="008D2090" w:rsidRDefault="00F8428F" w:rsidP="00F8428F">
            <w:pPr>
              <w:rPr>
                <w:rFonts w:ascii="Times New Roman" w:hAnsi="Times New Roman"/>
                <w:lang w:val="uk-UA"/>
              </w:rPr>
            </w:pPr>
            <w:r w:rsidRPr="008D2090">
              <w:rPr>
                <w:rFonts w:ascii="Times New Roman" w:hAnsi="Times New Roman"/>
                <w:lang w:val="uk-UA"/>
              </w:rPr>
              <w:t>Телефон / факс, електронна адреса, офіційний та веб-сайт</w:t>
            </w:r>
          </w:p>
        </w:tc>
        <w:tc>
          <w:tcPr>
            <w:tcW w:w="5783" w:type="dxa"/>
          </w:tcPr>
          <w:p w:rsidR="00F8428F" w:rsidRPr="001F61FF" w:rsidRDefault="00F8428F" w:rsidP="00F8428F">
            <w:pPr>
              <w:spacing w:line="256" w:lineRule="auto"/>
              <w:ind w:left="139"/>
              <w:rPr>
                <w:rFonts w:ascii="Times New Roman" w:hAnsi="Times New Roman"/>
                <w:color w:val="000000" w:themeColor="text1"/>
                <w:lang w:val="uk-UA"/>
              </w:rPr>
            </w:pPr>
            <w:r w:rsidRPr="001F61FF">
              <w:rPr>
                <w:rFonts w:ascii="Times New Roman" w:hAnsi="Times New Roman"/>
                <w:color w:val="000000" w:themeColor="text1"/>
                <w:lang w:val="uk-UA"/>
              </w:rPr>
              <w:t xml:space="preserve">(0532 ) 51-92-56 </w:t>
            </w:r>
          </w:p>
          <w:p w:rsidR="00F8428F" w:rsidRPr="00922788" w:rsidRDefault="00F8428F" w:rsidP="00F8428F">
            <w:pPr>
              <w:spacing w:line="256" w:lineRule="auto"/>
              <w:ind w:left="139"/>
              <w:rPr>
                <w:rFonts w:ascii="Times New Roman" w:hAnsi="Times New Roman"/>
                <w:color w:val="FF0000"/>
                <w:lang w:val="uk-UA"/>
              </w:rPr>
            </w:pPr>
            <w:r w:rsidRPr="001F61FF">
              <w:rPr>
                <w:rFonts w:ascii="Times New Roman" w:hAnsi="Times New Roman"/>
                <w:color w:val="000000" w:themeColor="text1"/>
                <w:lang w:val="uk-UA"/>
              </w:rPr>
              <w:t>електронна адреса:</w:t>
            </w:r>
            <w:r w:rsidRPr="00922788">
              <w:rPr>
                <w:rFonts w:ascii="Times New Roman" w:hAnsi="Times New Roman"/>
                <w:color w:val="FF0000"/>
                <w:lang w:val="uk-UA"/>
              </w:rPr>
              <w:t xml:space="preserve"> </w:t>
            </w:r>
            <w:hyperlink r:id="rId9" w:history="1">
              <w:r w:rsidRPr="001F61FF">
                <w:rPr>
                  <w:rStyle w:val="af3"/>
                  <w:rFonts w:ascii="Times New Roman" w:eastAsia="Calibri" w:hAnsi="Times New Roman"/>
                  <w:lang w:val="uk-UA"/>
                </w:rPr>
                <w:t>polt_rda@adm-pl.gov.ua</w:t>
              </w:r>
            </w:hyperlink>
            <w:r w:rsidRPr="001F61FF">
              <w:rPr>
                <w:rStyle w:val="af3"/>
                <w:rFonts w:eastAsia="Calibri"/>
              </w:rPr>
              <w:t xml:space="preserve"> </w:t>
            </w:r>
            <w:hyperlink r:id="rId10" w:history="1">
              <w:r w:rsidRPr="00B27E7A">
                <w:rPr>
                  <w:rStyle w:val="af3"/>
                  <w:rFonts w:ascii="Times New Roman" w:hAnsi="Times New Roman"/>
                  <w:lang w:val="en-US"/>
                </w:rPr>
                <w:t>ach</w:t>
              </w:r>
              <w:r w:rsidRPr="00B27E7A">
                <w:rPr>
                  <w:rStyle w:val="af3"/>
                  <w:rFonts w:ascii="Times New Roman" w:hAnsi="Times New Roman"/>
                </w:rPr>
                <w:t>_</w:t>
              </w:r>
              <w:r w:rsidRPr="00B27E7A">
                <w:rPr>
                  <w:rStyle w:val="af3"/>
                  <w:rFonts w:ascii="Times New Roman" w:hAnsi="Times New Roman"/>
                  <w:lang w:val="en-US"/>
                </w:rPr>
                <w:t>prda</w:t>
              </w:r>
              <w:r w:rsidRPr="00B27E7A">
                <w:rPr>
                  <w:rStyle w:val="af3"/>
                  <w:rFonts w:ascii="Times New Roman" w:hAnsi="Times New Roman"/>
                </w:rPr>
                <w:t>@</w:t>
              </w:r>
              <w:r w:rsidRPr="00B27E7A">
                <w:rPr>
                  <w:rStyle w:val="af3"/>
                  <w:rFonts w:ascii="Times New Roman" w:hAnsi="Times New Roman"/>
                  <w:lang w:val="en-US"/>
                </w:rPr>
                <w:t>ukr</w:t>
              </w:r>
              <w:r w:rsidRPr="00B27E7A">
                <w:rPr>
                  <w:rStyle w:val="af3"/>
                  <w:rFonts w:ascii="Times New Roman" w:hAnsi="Times New Roman"/>
                </w:rPr>
                <w:t>.</w:t>
              </w:r>
              <w:r w:rsidRPr="00B27E7A">
                <w:rPr>
                  <w:rStyle w:val="af3"/>
                  <w:rFonts w:ascii="Times New Roman" w:hAnsi="Times New Roman"/>
                  <w:lang w:val="en-US"/>
                </w:rPr>
                <w:t>net</w:t>
              </w:r>
            </w:hyperlink>
            <w:r>
              <w:rPr>
                <w:rFonts w:ascii="Times New Roman" w:hAnsi="Times New Roman"/>
                <w:color w:val="FF0000"/>
                <w:lang w:val="uk-UA"/>
              </w:rPr>
              <w:t xml:space="preserve">   / </w:t>
            </w:r>
          </w:p>
        </w:tc>
      </w:tr>
      <w:tr w:rsidR="00BD3490" w:rsidRPr="008D2090" w:rsidTr="00FE2188">
        <w:trPr>
          <w:trHeight w:val="420"/>
        </w:trPr>
        <w:tc>
          <w:tcPr>
            <w:tcW w:w="9925" w:type="dxa"/>
            <w:gridSpan w:val="3"/>
          </w:tcPr>
          <w:p w:rsidR="00BD3490" w:rsidRPr="008D2090" w:rsidRDefault="00BD3490" w:rsidP="00BD3490">
            <w:pPr>
              <w:rPr>
                <w:rFonts w:ascii="Times New Roman" w:hAnsi="Times New Roman"/>
                <w:b/>
                <w:lang w:val="uk-UA"/>
              </w:rPr>
            </w:pPr>
            <w:r w:rsidRPr="008D2090">
              <w:rPr>
                <w:rFonts w:ascii="Times New Roman" w:hAnsi="Times New Roman"/>
                <w:lang w:val="uk-UA"/>
              </w:rPr>
              <w:t xml:space="preserve">         </w:t>
            </w:r>
            <w:r w:rsidRPr="008D2090">
              <w:rPr>
                <w:rFonts w:ascii="Times New Roman" w:hAnsi="Times New Roman"/>
                <w:b/>
                <w:lang w:val="uk-UA"/>
              </w:rPr>
              <w:t>Нормативні акти, якими регламентується надання адміністративної послуги</w:t>
            </w:r>
          </w:p>
        </w:tc>
      </w:tr>
      <w:tr w:rsidR="00B858C3" w:rsidRPr="008D2090" w:rsidTr="003B1A90">
        <w:trPr>
          <w:trHeight w:val="861"/>
        </w:trPr>
        <w:tc>
          <w:tcPr>
            <w:tcW w:w="516" w:type="dxa"/>
          </w:tcPr>
          <w:p w:rsidR="00B858C3" w:rsidRPr="008D2090" w:rsidRDefault="00B858C3" w:rsidP="000E0A99">
            <w:pPr>
              <w:rPr>
                <w:rFonts w:ascii="Times New Roman" w:hAnsi="Times New Roman"/>
                <w:lang w:val="uk-UA"/>
              </w:rPr>
            </w:pPr>
            <w:r w:rsidRPr="008D2090">
              <w:rPr>
                <w:rFonts w:ascii="Times New Roman" w:hAnsi="Times New Roman"/>
                <w:lang w:val="uk-UA"/>
              </w:rPr>
              <w:t xml:space="preserve"> </w:t>
            </w:r>
            <w:r w:rsidR="000E0A99" w:rsidRPr="008D2090">
              <w:rPr>
                <w:rFonts w:ascii="Times New Roman" w:hAnsi="Times New Roman"/>
                <w:lang w:val="uk-UA"/>
              </w:rPr>
              <w:t>6</w:t>
            </w:r>
            <w:r w:rsidRPr="008D2090">
              <w:rPr>
                <w:rFonts w:ascii="Times New Roman" w:hAnsi="Times New Roman"/>
                <w:lang w:val="uk-UA"/>
              </w:rPr>
              <w:t>.</w:t>
            </w:r>
          </w:p>
        </w:tc>
        <w:tc>
          <w:tcPr>
            <w:tcW w:w="3626" w:type="dxa"/>
          </w:tcPr>
          <w:p w:rsidR="00B858C3" w:rsidRPr="008D2090" w:rsidRDefault="00B858C3" w:rsidP="00B858C3">
            <w:pPr>
              <w:rPr>
                <w:rFonts w:ascii="Times New Roman" w:hAnsi="Times New Roman"/>
                <w:lang w:val="uk-UA"/>
              </w:rPr>
            </w:pPr>
            <w:r w:rsidRPr="008D2090">
              <w:rPr>
                <w:rFonts w:ascii="Times New Roman" w:hAnsi="Times New Roman"/>
                <w:lang w:val="uk-UA"/>
              </w:rPr>
              <w:t>Закони України</w:t>
            </w:r>
          </w:p>
        </w:tc>
        <w:tc>
          <w:tcPr>
            <w:tcW w:w="5783" w:type="dxa"/>
          </w:tcPr>
          <w:p w:rsidR="00B858C3" w:rsidRPr="008D2090" w:rsidRDefault="00CB2FB3" w:rsidP="000E0A99">
            <w:pPr>
              <w:spacing w:line="256" w:lineRule="auto"/>
              <w:ind w:left="139"/>
              <w:rPr>
                <w:rFonts w:ascii="Times New Roman" w:hAnsi="Times New Roman"/>
                <w:lang w:val="uk-UA"/>
              </w:rPr>
            </w:pPr>
            <w:hyperlink r:id="rId11" w:anchor="Text" w:tgtFrame="_blank" w:history="1">
              <w:r w:rsidR="00F230F2" w:rsidRPr="008D2090">
                <w:rPr>
                  <w:rFonts w:ascii="Times New Roman" w:hAnsi="Times New Roman"/>
                  <w:lang w:val="uk-UA"/>
                </w:rPr>
                <w:t>Закон України "Про регулювання містобудівної діяльності" стаття 29</w:t>
              </w:r>
            </w:hyperlink>
          </w:p>
        </w:tc>
      </w:tr>
      <w:tr w:rsidR="00B858C3" w:rsidRPr="006632F1" w:rsidTr="003B1A90">
        <w:trPr>
          <w:trHeight w:val="649"/>
        </w:trPr>
        <w:tc>
          <w:tcPr>
            <w:tcW w:w="516" w:type="dxa"/>
          </w:tcPr>
          <w:p w:rsidR="00B858C3" w:rsidRPr="008D2090" w:rsidRDefault="00B858C3" w:rsidP="000E0A99">
            <w:pPr>
              <w:rPr>
                <w:rFonts w:ascii="Times New Roman" w:hAnsi="Times New Roman"/>
                <w:lang w:val="uk-UA"/>
              </w:rPr>
            </w:pPr>
            <w:r w:rsidRPr="008D2090">
              <w:rPr>
                <w:rFonts w:ascii="Times New Roman" w:hAnsi="Times New Roman"/>
                <w:lang w:val="uk-UA"/>
              </w:rPr>
              <w:t xml:space="preserve"> </w:t>
            </w:r>
            <w:r w:rsidR="000E0A99" w:rsidRPr="008D2090">
              <w:rPr>
                <w:rFonts w:ascii="Times New Roman" w:hAnsi="Times New Roman"/>
                <w:lang w:val="uk-UA"/>
              </w:rPr>
              <w:t>7</w:t>
            </w:r>
            <w:r w:rsidRPr="008D2090">
              <w:rPr>
                <w:rFonts w:ascii="Times New Roman" w:hAnsi="Times New Roman"/>
                <w:lang w:val="uk-UA"/>
              </w:rPr>
              <w:t>.</w:t>
            </w:r>
          </w:p>
        </w:tc>
        <w:tc>
          <w:tcPr>
            <w:tcW w:w="3626" w:type="dxa"/>
          </w:tcPr>
          <w:p w:rsidR="00B858C3" w:rsidRPr="008D2090" w:rsidRDefault="00B858C3" w:rsidP="00B858C3">
            <w:pPr>
              <w:rPr>
                <w:rFonts w:ascii="Times New Roman" w:hAnsi="Times New Roman"/>
                <w:lang w:val="uk-UA"/>
              </w:rPr>
            </w:pPr>
            <w:r w:rsidRPr="008D2090">
              <w:rPr>
                <w:rFonts w:ascii="Times New Roman" w:hAnsi="Times New Roman"/>
                <w:lang w:val="uk-UA"/>
              </w:rPr>
              <w:t>Акти Кабінету Міністрів України</w:t>
            </w:r>
          </w:p>
        </w:tc>
        <w:tc>
          <w:tcPr>
            <w:tcW w:w="5783" w:type="dxa"/>
          </w:tcPr>
          <w:p w:rsidR="003D434F" w:rsidRPr="008D2090" w:rsidRDefault="000E0A99" w:rsidP="000E0A99">
            <w:pPr>
              <w:spacing w:line="256" w:lineRule="auto"/>
              <w:ind w:left="139"/>
              <w:rPr>
                <w:rFonts w:ascii="Times New Roman" w:hAnsi="Times New Roman"/>
                <w:lang w:val="uk-UA"/>
              </w:rPr>
            </w:pPr>
            <w:r w:rsidRPr="008D2090">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6632F1" w:rsidTr="003B1A90">
        <w:trPr>
          <w:trHeight w:val="274"/>
        </w:trPr>
        <w:tc>
          <w:tcPr>
            <w:tcW w:w="516" w:type="dxa"/>
          </w:tcPr>
          <w:p w:rsidR="000E0A99" w:rsidRPr="008D2090" w:rsidRDefault="000E0A99" w:rsidP="000E0A99">
            <w:pPr>
              <w:rPr>
                <w:rFonts w:ascii="Times New Roman" w:hAnsi="Times New Roman"/>
                <w:lang w:val="uk-UA"/>
              </w:rPr>
            </w:pPr>
            <w:r w:rsidRPr="008D2090">
              <w:rPr>
                <w:rFonts w:ascii="Times New Roman" w:hAnsi="Times New Roman"/>
                <w:lang w:val="uk-UA"/>
              </w:rPr>
              <w:t xml:space="preserve"> 8.</w:t>
            </w:r>
          </w:p>
        </w:tc>
        <w:tc>
          <w:tcPr>
            <w:tcW w:w="3626" w:type="dxa"/>
            <w:vAlign w:val="center"/>
          </w:tcPr>
          <w:p w:rsidR="000E0A99" w:rsidRPr="008D2090" w:rsidRDefault="000E0A99" w:rsidP="000E0A99">
            <w:pPr>
              <w:rPr>
                <w:rFonts w:ascii="Times New Roman" w:hAnsi="Times New Roman"/>
                <w:lang w:val="uk-UA"/>
              </w:rPr>
            </w:pPr>
            <w:r w:rsidRPr="008D2090">
              <w:rPr>
                <w:rFonts w:ascii="Times New Roman" w:hAnsi="Times New Roman"/>
                <w:lang w:val="uk-UA"/>
              </w:rPr>
              <w:t>Акти центральних органів виконавчої влади</w:t>
            </w:r>
          </w:p>
        </w:tc>
        <w:tc>
          <w:tcPr>
            <w:tcW w:w="5783" w:type="dxa"/>
          </w:tcPr>
          <w:p w:rsidR="000E0A99" w:rsidRPr="001E33ED" w:rsidRDefault="001E33ED" w:rsidP="000E0A99">
            <w:pPr>
              <w:spacing w:line="256" w:lineRule="auto"/>
              <w:ind w:left="139"/>
              <w:rPr>
                <w:rFonts w:ascii="Times New Roman" w:hAnsi="Times New Roman"/>
                <w:lang w:val="uk-UA"/>
              </w:rPr>
            </w:pPr>
            <w:r w:rsidRPr="001E33ED">
              <w:rPr>
                <w:rFonts w:ascii="Times New Roman" w:hAnsi="Times New Roman"/>
                <w:lang w:val="uk-UA"/>
              </w:rPr>
              <w:t>Наказ ЦОВВ від 21.10.2011 №244 "Про затвердження Порядку розміщення тимчасових споруд для провадження підприємницької діяльності"</w:t>
            </w:r>
          </w:p>
        </w:tc>
      </w:tr>
      <w:tr w:rsidR="000E0A99" w:rsidRPr="008D2090" w:rsidTr="003B1A90">
        <w:trPr>
          <w:trHeight w:val="274"/>
        </w:trPr>
        <w:tc>
          <w:tcPr>
            <w:tcW w:w="516" w:type="dxa"/>
          </w:tcPr>
          <w:p w:rsidR="000E0A99" w:rsidRPr="008D2090" w:rsidRDefault="000E0A99" w:rsidP="000E0A99">
            <w:pPr>
              <w:rPr>
                <w:rFonts w:ascii="Times New Roman" w:hAnsi="Times New Roman"/>
                <w:lang w:val="uk-UA"/>
              </w:rPr>
            </w:pPr>
            <w:r w:rsidRPr="008D2090">
              <w:rPr>
                <w:rFonts w:ascii="Times New Roman" w:hAnsi="Times New Roman"/>
                <w:lang w:val="uk-UA"/>
              </w:rPr>
              <w:t xml:space="preserve"> 9.</w:t>
            </w:r>
          </w:p>
        </w:tc>
        <w:tc>
          <w:tcPr>
            <w:tcW w:w="3626" w:type="dxa"/>
          </w:tcPr>
          <w:p w:rsidR="000E0A99" w:rsidRPr="008D2090" w:rsidRDefault="000E0A99" w:rsidP="000E0A99">
            <w:pPr>
              <w:rPr>
                <w:rFonts w:ascii="Times New Roman" w:hAnsi="Times New Roman"/>
                <w:lang w:val="uk-UA"/>
              </w:rPr>
            </w:pPr>
            <w:r w:rsidRPr="008D2090">
              <w:rPr>
                <w:rFonts w:ascii="Times New Roman" w:hAnsi="Times New Roman"/>
                <w:lang w:val="uk-UA"/>
              </w:rPr>
              <w:t>Акти місцевих органів виконавчої влади/органів місцевого самоврядування</w:t>
            </w:r>
          </w:p>
        </w:tc>
        <w:tc>
          <w:tcPr>
            <w:tcW w:w="5783" w:type="dxa"/>
          </w:tcPr>
          <w:p w:rsidR="000E0A99" w:rsidRPr="008D2090" w:rsidRDefault="000E0A99" w:rsidP="000E0A99">
            <w:pPr>
              <w:spacing w:line="256" w:lineRule="auto"/>
              <w:ind w:left="139"/>
              <w:rPr>
                <w:rFonts w:ascii="Times New Roman" w:hAnsi="Times New Roman"/>
                <w:lang w:val="uk-UA"/>
              </w:rPr>
            </w:pPr>
            <w:r w:rsidRPr="008D2090">
              <w:rPr>
                <w:rFonts w:ascii="Times New Roman" w:hAnsi="Times New Roman"/>
                <w:lang w:val="uk-UA"/>
              </w:rPr>
              <w:t>Рішення №6/VIII-234 від 05.11.2021 шостої сесії восьмого скликання  Полтавської районної ради «Про делегування повноважень у сфері містобудування і арх</w:t>
            </w:r>
            <w:r w:rsidR="008D2090">
              <w:rPr>
                <w:rFonts w:ascii="Times New Roman" w:hAnsi="Times New Roman"/>
                <w:lang w:val="uk-UA"/>
              </w:rPr>
              <w:t>і</w:t>
            </w:r>
            <w:r w:rsidRPr="008D2090">
              <w:rPr>
                <w:rFonts w:ascii="Times New Roman" w:hAnsi="Times New Roman"/>
                <w:lang w:val="uk-UA"/>
              </w:rPr>
              <w:t>тектури»;</w:t>
            </w:r>
          </w:p>
          <w:p w:rsidR="000E0A99" w:rsidRPr="008D2090" w:rsidRDefault="000E0A99" w:rsidP="000E0A99">
            <w:pPr>
              <w:spacing w:line="256" w:lineRule="auto"/>
              <w:ind w:left="139"/>
              <w:rPr>
                <w:rFonts w:ascii="Times New Roman" w:hAnsi="Times New Roman"/>
                <w:lang w:val="uk-UA"/>
              </w:rPr>
            </w:pPr>
            <w:r w:rsidRPr="008D2090">
              <w:rPr>
                <w:rFonts w:ascii="Times New Roman" w:hAnsi="Times New Roman"/>
                <w:lang w:val="uk-UA"/>
              </w:rPr>
              <w:t xml:space="preserve">Рішення Мартинівської сільської ради від 21.12.2021 «Про функціонування Центру надання </w:t>
            </w:r>
            <w:r w:rsidRPr="008D2090">
              <w:rPr>
                <w:rFonts w:ascii="Times New Roman" w:hAnsi="Times New Roman"/>
                <w:lang w:val="uk-UA"/>
              </w:rPr>
              <w:lastRenderedPageBreak/>
              <w:t>адміністративних послуг виконавчого комітету Мартинівської сільської ради» (14 сесія 8 скликання);</w:t>
            </w:r>
          </w:p>
          <w:p w:rsidR="000E0A99" w:rsidRPr="008D2090" w:rsidRDefault="000E0A99" w:rsidP="000E0A99">
            <w:pPr>
              <w:spacing w:line="256" w:lineRule="auto"/>
              <w:ind w:left="139"/>
              <w:rPr>
                <w:rFonts w:ascii="Times New Roman" w:hAnsi="Times New Roman"/>
                <w:lang w:val="uk-UA"/>
              </w:rPr>
            </w:pPr>
            <w:r w:rsidRPr="008D2090">
              <w:rPr>
                <w:rFonts w:ascii="Times New Roman" w:hAnsi="Times New Roman"/>
                <w:lang w:val="uk-UA"/>
              </w:rPr>
              <w:t>Рішення виконавчого комітету Мартинівської сільської ради від 17 червня 2022р. № 179/2022</w:t>
            </w:r>
          </w:p>
        </w:tc>
      </w:tr>
      <w:tr w:rsidR="00BD3490" w:rsidRPr="008D2090" w:rsidTr="00FE2188">
        <w:trPr>
          <w:trHeight w:val="465"/>
        </w:trPr>
        <w:tc>
          <w:tcPr>
            <w:tcW w:w="9925" w:type="dxa"/>
            <w:gridSpan w:val="3"/>
          </w:tcPr>
          <w:p w:rsidR="00BD3490" w:rsidRPr="008D2090" w:rsidRDefault="00BD3490" w:rsidP="00BD3490">
            <w:pPr>
              <w:rPr>
                <w:rFonts w:ascii="Times New Roman" w:hAnsi="Times New Roman"/>
                <w:b/>
                <w:lang w:val="uk-UA"/>
              </w:rPr>
            </w:pPr>
            <w:r w:rsidRPr="008D2090">
              <w:rPr>
                <w:rFonts w:ascii="Times New Roman" w:hAnsi="Times New Roman"/>
                <w:b/>
                <w:lang w:val="uk-UA"/>
              </w:rPr>
              <w:lastRenderedPageBreak/>
              <w:t xml:space="preserve">                                     Умови отримання адміністративної послуги</w:t>
            </w:r>
          </w:p>
        </w:tc>
      </w:tr>
      <w:tr w:rsidR="00FE2188" w:rsidRPr="006632F1" w:rsidTr="003B1A90">
        <w:trPr>
          <w:trHeight w:val="750"/>
        </w:trPr>
        <w:tc>
          <w:tcPr>
            <w:tcW w:w="516" w:type="dxa"/>
          </w:tcPr>
          <w:p w:rsidR="00FE2188" w:rsidRPr="008D2090" w:rsidRDefault="000E0A99" w:rsidP="00FE2188">
            <w:pPr>
              <w:rPr>
                <w:rFonts w:ascii="Times New Roman" w:hAnsi="Times New Roman"/>
                <w:lang w:val="uk-UA"/>
              </w:rPr>
            </w:pPr>
            <w:r w:rsidRPr="008D2090">
              <w:rPr>
                <w:rFonts w:ascii="Times New Roman" w:hAnsi="Times New Roman"/>
                <w:lang w:val="uk-UA"/>
              </w:rPr>
              <w:t>10</w:t>
            </w:r>
            <w:r w:rsidR="00FE2188" w:rsidRPr="008D2090">
              <w:rPr>
                <w:rFonts w:ascii="Times New Roman" w:hAnsi="Times New Roman"/>
                <w:lang w:val="uk-UA"/>
              </w:rPr>
              <w:t>.</w:t>
            </w:r>
          </w:p>
        </w:tc>
        <w:tc>
          <w:tcPr>
            <w:tcW w:w="3626" w:type="dxa"/>
          </w:tcPr>
          <w:p w:rsidR="00FE2188" w:rsidRPr="008D2090" w:rsidRDefault="00FE2188" w:rsidP="00FE2188">
            <w:pPr>
              <w:rPr>
                <w:rFonts w:ascii="Times New Roman" w:hAnsi="Times New Roman"/>
                <w:lang w:val="uk-UA"/>
              </w:rPr>
            </w:pPr>
            <w:r w:rsidRPr="008D2090">
              <w:rPr>
                <w:rFonts w:ascii="Times New Roman" w:hAnsi="Times New Roman"/>
                <w:lang w:val="uk-UA"/>
              </w:rPr>
              <w:t>Підстава для одержання адміністративної послуги</w:t>
            </w:r>
          </w:p>
        </w:tc>
        <w:tc>
          <w:tcPr>
            <w:tcW w:w="5783" w:type="dxa"/>
          </w:tcPr>
          <w:p w:rsidR="001E33ED" w:rsidRDefault="00BF2226" w:rsidP="001E33ED">
            <w:pPr>
              <w:ind w:firstLine="170"/>
              <w:jc w:val="both"/>
              <w:rPr>
                <w:rFonts w:ascii="Times New Roman" w:hAnsi="Times New Roman"/>
                <w:lang w:val="uk-UA"/>
              </w:rPr>
            </w:pPr>
            <w:r w:rsidRPr="00BF2226">
              <w:rPr>
                <w:rFonts w:ascii="Times New Roman" w:hAnsi="Times New Roman"/>
                <w:lang w:val="uk-UA"/>
              </w:rPr>
              <w:t>Якщо ви вирішили змінити естетичний вигляд тимчасової споруди, необхідно внести зміни до паспорта прив'язки тимчасової споруди для провадження підприємницької діяльності. Для цього потрібно звернутись до районної державної адміністрації чи виконавчого органу сільської (селищної, міської) ради з відповідним пакетом документів.</w:t>
            </w:r>
          </w:p>
          <w:p w:rsidR="00BF2226" w:rsidRPr="00BF2226" w:rsidRDefault="00BF2226" w:rsidP="00BF2226">
            <w:pPr>
              <w:ind w:firstLine="170"/>
              <w:jc w:val="both"/>
              <w:rPr>
                <w:rFonts w:ascii="Times New Roman" w:hAnsi="Times New Roman"/>
                <w:lang w:val="uk-UA"/>
              </w:rPr>
            </w:pPr>
            <w:r w:rsidRPr="00BF2226">
              <w:rPr>
                <w:rFonts w:ascii="Times New Roman" w:hAnsi="Times New Roman"/>
                <w:lang w:val="uk-UA"/>
              </w:rPr>
              <w:t xml:space="preserve">У разі коли власник (користувач) має намір змінити естетичний вигляд тимчасової споруди, він звертається до відповідного органу з питань містобудування та архітектури з письмовою заявою щодо внесення змін до паспорта прив'язки у частині ескізів фасадів. </w:t>
            </w:r>
          </w:p>
          <w:p w:rsidR="00BF2226" w:rsidRPr="008D2090" w:rsidRDefault="00BF2226" w:rsidP="00BF2226">
            <w:pPr>
              <w:ind w:firstLine="170"/>
              <w:jc w:val="both"/>
              <w:rPr>
                <w:rFonts w:ascii="Times New Roman" w:hAnsi="Times New Roman"/>
                <w:lang w:val="uk-UA"/>
              </w:rPr>
            </w:pPr>
            <w:r w:rsidRPr="00BF2226">
              <w:rPr>
                <w:rFonts w:ascii="Times New Roman" w:hAnsi="Times New Roman"/>
                <w:lang w:val="uk-UA"/>
              </w:rPr>
              <w:t>Орган з питань містобудування та архітектури розглядає нові ескізи фасадів тимчасової споруди впродовж десяти робочих днів з дня подання такої заяви та за відсутності обґрунтованих заперечень керівник (заступник) органу з питань містобудування та архітектури візує нові ескізи фасадів тимчасової споруди.</w:t>
            </w:r>
          </w:p>
        </w:tc>
      </w:tr>
      <w:tr w:rsidR="00B858C3" w:rsidRPr="007A2365" w:rsidTr="00BF2226">
        <w:trPr>
          <w:trHeight w:val="1455"/>
        </w:trPr>
        <w:tc>
          <w:tcPr>
            <w:tcW w:w="51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 7.</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Перелік необхідних документів</w:t>
            </w:r>
          </w:p>
        </w:tc>
        <w:tc>
          <w:tcPr>
            <w:tcW w:w="5783" w:type="dxa"/>
          </w:tcPr>
          <w:p w:rsidR="001E33ED" w:rsidRPr="001E33ED" w:rsidRDefault="001E33ED" w:rsidP="001E33ED">
            <w:pPr>
              <w:ind w:firstLine="170"/>
              <w:jc w:val="both"/>
              <w:rPr>
                <w:rFonts w:ascii="Times New Roman" w:hAnsi="Times New Roman"/>
                <w:lang w:val="uk-UA"/>
              </w:rPr>
            </w:pPr>
            <w:r w:rsidRPr="001E33ED">
              <w:rPr>
                <w:rFonts w:ascii="Times New Roman" w:hAnsi="Times New Roman"/>
                <w:lang w:val="uk-UA"/>
              </w:rPr>
              <w:t>Хто може звернутися: юридична особа, фізична особа-підприємець</w:t>
            </w:r>
          </w:p>
          <w:p w:rsidR="00BF2226" w:rsidRPr="00BF2226" w:rsidRDefault="00BF2226" w:rsidP="00BF2226">
            <w:pPr>
              <w:pStyle w:val="aa"/>
              <w:numPr>
                <w:ilvl w:val="0"/>
                <w:numId w:val="10"/>
              </w:numPr>
              <w:jc w:val="both"/>
              <w:rPr>
                <w:rFonts w:ascii="Times New Roman" w:hAnsi="Times New Roman"/>
                <w:lang w:val="uk-UA"/>
              </w:rPr>
            </w:pPr>
            <w:r w:rsidRPr="00BF2226">
              <w:rPr>
                <w:rFonts w:ascii="Times New Roman" w:hAnsi="Times New Roman"/>
                <w:lang w:val="uk-UA"/>
              </w:rPr>
              <w:t>Заява</w:t>
            </w:r>
          </w:p>
          <w:p w:rsidR="00BF2226" w:rsidRPr="00BF2226" w:rsidRDefault="00BF2226" w:rsidP="00BF2226">
            <w:pPr>
              <w:pStyle w:val="aa"/>
              <w:numPr>
                <w:ilvl w:val="0"/>
                <w:numId w:val="10"/>
              </w:numPr>
              <w:jc w:val="both"/>
              <w:rPr>
                <w:rFonts w:ascii="Times New Roman" w:hAnsi="Times New Roman"/>
                <w:lang w:val="uk-UA"/>
              </w:rPr>
            </w:pPr>
            <w:r w:rsidRPr="00BF2226">
              <w:rPr>
                <w:rFonts w:ascii="Times New Roman" w:hAnsi="Times New Roman"/>
                <w:lang w:val="uk-UA"/>
              </w:rPr>
              <w:t>Паспорт прив'язки тимчасової споруди</w:t>
            </w:r>
          </w:p>
          <w:p w:rsidR="00B858C3" w:rsidRPr="001E33ED" w:rsidRDefault="00BF2226" w:rsidP="00BF2226">
            <w:pPr>
              <w:pStyle w:val="aa"/>
              <w:numPr>
                <w:ilvl w:val="0"/>
                <w:numId w:val="10"/>
              </w:numPr>
              <w:jc w:val="both"/>
              <w:rPr>
                <w:rFonts w:ascii="Times New Roman" w:hAnsi="Times New Roman"/>
              </w:rPr>
            </w:pPr>
            <w:r w:rsidRPr="00BF2226">
              <w:rPr>
                <w:rFonts w:ascii="Times New Roman" w:hAnsi="Times New Roman"/>
                <w:lang w:val="uk-UA"/>
              </w:rPr>
              <w:t>Нові ескізи фасадів</w:t>
            </w:r>
          </w:p>
        </w:tc>
      </w:tr>
      <w:tr w:rsidR="00B858C3" w:rsidRPr="008D2090" w:rsidTr="003B1A90">
        <w:trPr>
          <w:trHeight w:val="557"/>
        </w:trPr>
        <w:tc>
          <w:tcPr>
            <w:tcW w:w="51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 8.</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Спосіб подання документів </w:t>
            </w:r>
          </w:p>
        </w:tc>
        <w:tc>
          <w:tcPr>
            <w:tcW w:w="5783" w:type="dxa"/>
          </w:tcPr>
          <w:p w:rsidR="00B858C3" w:rsidRPr="008D2090" w:rsidRDefault="003B1A90" w:rsidP="001E33ED">
            <w:pPr>
              <w:jc w:val="both"/>
              <w:rPr>
                <w:rFonts w:ascii="Times New Roman" w:hAnsi="Times New Roman"/>
                <w:lang w:val="uk-UA"/>
              </w:rPr>
            </w:pPr>
            <w:r w:rsidRPr="008D2090">
              <w:rPr>
                <w:rFonts w:ascii="Times New Roman" w:hAnsi="Times New Roman"/>
                <w:lang w:val="uk-UA"/>
              </w:rPr>
              <w:t>Подати заяву на отримання послуги заявник може особисто або через законного представника.</w:t>
            </w:r>
          </w:p>
        </w:tc>
      </w:tr>
      <w:tr w:rsidR="00B858C3" w:rsidRPr="008D2090" w:rsidTr="003B1A90">
        <w:trPr>
          <w:trHeight w:val="486"/>
        </w:trPr>
        <w:tc>
          <w:tcPr>
            <w:tcW w:w="51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9.</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Платність (безоплатність) надання </w:t>
            </w:r>
          </w:p>
        </w:tc>
        <w:tc>
          <w:tcPr>
            <w:tcW w:w="5783"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Адміністративна послуга надається безоплатно</w:t>
            </w:r>
          </w:p>
        </w:tc>
      </w:tr>
      <w:tr w:rsidR="00B858C3" w:rsidRPr="008D2090" w:rsidTr="001E33ED">
        <w:trPr>
          <w:trHeight w:val="334"/>
        </w:trPr>
        <w:tc>
          <w:tcPr>
            <w:tcW w:w="51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10.</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Строк надання </w:t>
            </w:r>
          </w:p>
        </w:tc>
        <w:tc>
          <w:tcPr>
            <w:tcW w:w="5783" w:type="dxa"/>
          </w:tcPr>
          <w:p w:rsidR="00B858C3" w:rsidRPr="008D2090" w:rsidRDefault="003B1A90" w:rsidP="00B858C3">
            <w:pPr>
              <w:jc w:val="both"/>
              <w:rPr>
                <w:rFonts w:ascii="Times New Roman" w:hAnsi="Times New Roman"/>
                <w:lang w:val="uk-UA"/>
              </w:rPr>
            </w:pPr>
            <w:r w:rsidRPr="008D2090">
              <w:rPr>
                <w:rFonts w:ascii="Times New Roman" w:hAnsi="Times New Roman"/>
                <w:lang w:val="uk-UA"/>
              </w:rPr>
              <w:t xml:space="preserve">10 </w:t>
            </w:r>
            <w:r w:rsidR="008D2090" w:rsidRPr="008D2090">
              <w:rPr>
                <w:rFonts w:ascii="Times New Roman" w:hAnsi="Times New Roman"/>
                <w:lang w:val="uk-UA"/>
              </w:rPr>
              <w:t>робочих</w:t>
            </w:r>
            <w:r w:rsidRPr="008D2090">
              <w:rPr>
                <w:rFonts w:ascii="Times New Roman" w:hAnsi="Times New Roman"/>
                <w:lang w:val="uk-UA"/>
              </w:rPr>
              <w:t xml:space="preserve"> днів</w:t>
            </w:r>
          </w:p>
        </w:tc>
      </w:tr>
      <w:tr w:rsidR="00B858C3" w:rsidRPr="008D2090" w:rsidTr="001E33ED">
        <w:trPr>
          <w:trHeight w:val="699"/>
        </w:trPr>
        <w:tc>
          <w:tcPr>
            <w:tcW w:w="51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11.</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Перелік підстав для відмови у наданні </w:t>
            </w:r>
          </w:p>
        </w:tc>
        <w:tc>
          <w:tcPr>
            <w:tcW w:w="5783" w:type="dxa"/>
          </w:tcPr>
          <w:p w:rsidR="00B858C3" w:rsidRPr="008D2090" w:rsidRDefault="00BF2226" w:rsidP="00BF2226">
            <w:pPr>
              <w:jc w:val="both"/>
              <w:rPr>
                <w:rFonts w:ascii="Times New Roman" w:hAnsi="Times New Roman"/>
                <w:lang w:val="uk-UA"/>
              </w:rPr>
            </w:pPr>
            <w:r w:rsidRPr="00BF2226">
              <w:rPr>
                <w:rFonts w:ascii="Times New Roman" w:hAnsi="Times New Roman"/>
                <w:lang w:val="uk-UA"/>
              </w:rPr>
              <w:t>Не встановлено законодавством</w:t>
            </w:r>
          </w:p>
        </w:tc>
      </w:tr>
      <w:tr w:rsidR="00B858C3" w:rsidRPr="006632F1" w:rsidTr="003B1A90">
        <w:trPr>
          <w:trHeight w:val="655"/>
        </w:trPr>
        <w:tc>
          <w:tcPr>
            <w:tcW w:w="51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12.</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Результат надання адміністративної послуги</w:t>
            </w:r>
          </w:p>
        </w:tc>
        <w:tc>
          <w:tcPr>
            <w:tcW w:w="5783" w:type="dxa"/>
          </w:tcPr>
          <w:p w:rsidR="00B858C3" w:rsidRPr="00BF2226" w:rsidRDefault="00BF2226" w:rsidP="00BF2226">
            <w:pPr>
              <w:jc w:val="both"/>
              <w:rPr>
                <w:rFonts w:ascii="Times New Roman" w:hAnsi="Times New Roman"/>
                <w:lang w:val="uk-UA"/>
              </w:rPr>
            </w:pPr>
            <w:r w:rsidRPr="00BF2226">
              <w:rPr>
                <w:rFonts w:ascii="Times New Roman" w:hAnsi="Times New Roman"/>
                <w:lang w:val="uk-UA"/>
              </w:rPr>
              <w:t>Завізовані нові ескізи фасадів тимчасової споруди</w:t>
            </w:r>
          </w:p>
        </w:tc>
      </w:tr>
      <w:tr w:rsidR="00B858C3" w:rsidRPr="008D2090" w:rsidTr="003B1A90">
        <w:trPr>
          <w:trHeight w:val="645"/>
        </w:trPr>
        <w:tc>
          <w:tcPr>
            <w:tcW w:w="51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13.</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Способи отримання відповіді (результату)</w:t>
            </w:r>
          </w:p>
        </w:tc>
        <w:tc>
          <w:tcPr>
            <w:tcW w:w="5783" w:type="dxa"/>
          </w:tcPr>
          <w:p w:rsidR="00B858C3" w:rsidRPr="008D2090" w:rsidRDefault="001E33ED" w:rsidP="00B858C3">
            <w:pPr>
              <w:jc w:val="both"/>
              <w:rPr>
                <w:rFonts w:ascii="Times New Roman" w:hAnsi="Times New Roman"/>
                <w:lang w:val="uk-UA"/>
              </w:rPr>
            </w:pPr>
            <w:r w:rsidRPr="001E33ED">
              <w:rPr>
                <w:rFonts w:ascii="Times New Roman" w:hAnsi="Times New Roman"/>
                <w:lang w:val="uk-UA"/>
              </w:rPr>
              <w:t>Отримати результати надання послуги заявник може особисто або через законного представника.</w:t>
            </w:r>
            <w:r w:rsidR="003B1A90" w:rsidRPr="008D2090">
              <w:rPr>
                <w:rFonts w:ascii="Times New Roman" w:hAnsi="Times New Roman"/>
                <w:lang w:val="uk-UA"/>
              </w:rPr>
              <w:t>.</w:t>
            </w:r>
          </w:p>
        </w:tc>
      </w:tr>
    </w:tbl>
    <w:p w:rsidR="003B1A90" w:rsidRPr="008D2090" w:rsidRDefault="003B1A90" w:rsidP="00B858C3">
      <w:pPr>
        <w:jc w:val="both"/>
        <w:rPr>
          <w:rFonts w:ascii="Times New Roman" w:hAnsi="Times New Roman"/>
          <w:lang w:val="uk-UA"/>
        </w:rPr>
      </w:pPr>
      <w:bookmarkStart w:id="0" w:name="_GoBack"/>
      <w:bookmarkEnd w:id="0"/>
    </w:p>
    <w:sectPr w:rsidR="003B1A90" w:rsidRPr="008D2090"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B3" w:rsidRDefault="00CB2FB3" w:rsidP="002C0E76">
      <w:r>
        <w:separator/>
      </w:r>
    </w:p>
  </w:endnote>
  <w:endnote w:type="continuationSeparator" w:id="0">
    <w:p w:rsidR="00CB2FB3" w:rsidRDefault="00CB2FB3"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B3" w:rsidRDefault="00CB2FB3" w:rsidP="002C0E76">
      <w:r>
        <w:separator/>
      </w:r>
    </w:p>
  </w:footnote>
  <w:footnote w:type="continuationSeparator" w:id="0">
    <w:p w:rsidR="00CB2FB3" w:rsidRDefault="00CB2FB3"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0"/>
  </w:num>
  <w:num w:numId="6">
    <w:abstractNumId w:val="8"/>
  </w:num>
  <w:num w:numId="7">
    <w:abstractNumId w:val="7"/>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A5604"/>
    <w:rsid w:val="000B46D8"/>
    <w:rsid w:val="000D055E"/>
    <w:rsid w:val="000D27B6"/>
    <w:rsid w:val="000D6F1E"/>
    <w:rsid w:val="000E0A99"/>
    <w:rsid w:val="000E6E31"/>
    <w:rsid w:val="000E760B"/>
    <w:rsid w:val="000F6276"/>
    <w:rsid w:val="001E33ED"/>
    <w:rsid w:val="002522C9"/>
    <w:rsid w:val="002601B2"/>
    <w:rsid w:val="00281CA2"/>
    <w:rsid w:val="002C0E76"/>
    <w:rsid w:val="002D3CAA"/>
    <w:rsid w:val="003513DD"/>
    <w:rsid w:val="003A7B55"/>
    <w:rsid w:val="003B1A90"/>
    <w:rsid w:val="003B5999"/>
    <w:rsid w:val="003D434F"/>
    <w:rsid w:val="003E7B7F"/>
    <w:rsid w:val="003F31C5"/>
    <w:rsid w:val="00464CE0"/>
    <w:rsid w:val="00472B58"/>
    <w:rsid w:val="00473EA2"/>
    <w:rsid w:val="004918C0"/>
    <w:rsid w:val="005151DD"/>
    <w:rsid w:val="00551951"/>
    <w:rsid w:val="00574ABA"/>
    <w:rsid w:val="005C13AE"/>
    <w:rsid w:val="006632F1"/>
    <w:rsid w:val="0069562D"/>
    <w:rsid w:val="006A448D"/>
    <w:rsid w:val="006B240C"/>
    <w:rsid w:val="006C7BCF"/>
    <w:rsid w:val="00706F01"/>
    <w:rsid w:val="007144A5"/>
    <w:rsid w:val="00727B3A"/>
    <w:rsid w:val="007915C2"/>
    <w:rsid w:val="007A2365"/>
    <w:rsid w:val="007B2C40"/>
    <w:rsid w:val="007C6B54"/>
    <w:rsid w:val="008009AA"/>
    <w:rsid w:val="00841FC1"/>
    <w:rsid w:val="0088106E"/>
    <w:rsid w:val="00891574"/>
    <w:rsid w:val="008A1BD7"/>
    <w:rsid w:val="008D2090"/>
    <w:rsid w:val="008F7A08"/>
    <w:rsid w:val="00904FB1"/>
    <w:rsid w:val="00931C23"/>
    <w:rsid w:val="00970996"/>
    <w:rsid w:val="009B1A3B"/>
    <w:rsid w:val="00A71197"/>
    <w:rsid w:val="00A829D8"/>
    <w:rsid w:val="00B17E10"/>
    <w:rsid w:val="00B355A4"/>
    <w:rsid w:val="00B40E25"/>
    <w:rsid w:val="00B82118"/>
    <w:rsid w:val="00B858C3"/>
    <w:rsid w:val="00B8675A"/>
    <w:rsid w:val="00BD3490"/>
    <w:rsid w:val="00BF2226"/>
    <w:rsid w:val="00C4250F"/>
    <w:rsid w:val="00C83615"/>
    <w:rsid w:val="00CB2FB3"/>
    <w:rsid w:val="00D01B82"/>
    <w:rsid w:val="00D06BB6"/>
    <w:rsid w:val="00D52438"/>
    <w:rsid w:val="00D71971"/>
    <w:rsid w:val="00D77628"/>
    <w:rsid w:val="00D94591"/>
    <w:rsid w:val="00D9697A"/>
    <w:rsid w:val="00DF3347"/>
    <w:rsid w:val="00E16FC9"/>
    <w:rsid w:val="00E37B4D"/>
    <w:rsid w:val="00E64595"/>
    <w:rsid w:val="00E946E6"/>
    <w:rsid w:val="00EF38D8"/>
    <w:rsid w:val="00F230F2"/>
    <w:rsid w:val="00F64B8E"/>
    <w:rsid w:val="00F670EB"/>
    <w:rsid w:val="00F8428F"/>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ynovkatsnap@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038-17" TargetMode="External"/><Relationship Id="rId5" Type="http://schemas.openxmlformats.org/officeDocument/2006/relationships/footnotes" Target="footnotes.xml"/><Relationship Id="rId10" Type="http://schemas.openxmlformats.org/officeDocument/2006/relationships/hyperlink" Target="mailto:ach_prda@ukr.net" TargetMode="External"/><Relationship Id="rId4" Type="http://schemas.openxmlformats.org/officeDocument/2006/relationships/webSettings" Target="webSettings.xml"/><Relationship Id="rId9" Type="http://schemas.openxmlformats.org/officeDocument/2006/relationships/hyperlink" Target="mailto:polt_rda@adm-pl.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5</cp:revision>
  <dcterms:created xsi:type="dcterms:W3CDTF">2022-07-20T06:38:00Z</dcterms:created>
  <dcterms:modified xsi:type="dcterms:W3CDTF">2023-05-26T10:43:00Z</dcterms:modified>
</cp:coreProperties>
</file>