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E81" w:rsidRPr="00D801DF" w:rsidRDefault="009D0E81" w:rsidP="009D0E81">
      <w:pPr>
        <w:ind w:left="6379"/>
        <w:rPr>
          <w:rFonts w:ascii="Times New Roman" w:hAnsi="Times New Roman"/>
          <w:color w:val="000000" w:themeColor="text1"/>
          <w:sz w:val="28"/>
          <w:szCs w:val="28"/>
          <w:lang w:val="uk-UA" w:eastAsia="uk-UA"/>
        </w:rPr>
      </w:pPr>
      <w:r w:rsidRPr="00D801DF">
        <w:rPr>
          <w:rFonts w:ascii="Times New Roman" w:hAnsi="Times New Roman"/>
          <w:color w:val="000000" w:themeColor="text1"/>
          <w:sz w:val="28"/>
          <w:szCs w:val="28"/>
          <w:lang w:val="uk-UA" w:eastAsia="uk-UA"/>
        </w:rPr>
        <w:t>ЗАТВЕРДЖЕНО</w:t>
      </w:r>
    </w:p>
    <w:p w:rsidR="00C333E6" w:rsidRPr="00C333E6" w:rsidRDefault="00C333E6" w:rsidP="00C333E6">
      <w:pPr>
        <w:ind w:left="6379"/>
        <w:rPr>
          <w:rFonts w:ascii="Times New Roman" w:hAnsi="Times New Roman"/>
          <w:color w:val="000000" w:themeColor="text1"/>
          <w:sz w:val="28"/>
          <w:szCs w:val="28"/>
          <w:lang w:val="uk-UA" w:eastAsia="uk-UA"/>
        </w:rPr>
      </w:pPr>
      <w:r w:rsidRPr="00C333E6">
        <w:rPr>
          <w:rFonts w:ascii="Times New Roman" w:hAnsi="Times New Roman"/>
          <w:color w:val="000000" w:themeColor="text1"/>
          <w:sz w:val="28"/>
          <w:szCs w:val="28"/>
          <w:lang w:val="uk-UA" w:eastAsia="uk-UA"/>
        </w:rPr>
        <w:t>рішення виконавчого комітету</w:t>
      </w:r>
    </w:p>
    <w:p w:rsidR="00C333E6" w:rsidRPr="00C333E6" w:rsidRDefault="00C333E6" w:rsidP="00C333E6">
      <w:pPr>
        <w:ind w:left="6379"/>
        <w:rPr>
          <w:rFonts w:ascii="Times New Roman" w:hAnsi="Times New Roman"/>
          <w:color w:val="000000" w:themeColor="text1"/>
          <w:sz w:val="28"/>
          <w:szCs w:val="28"/>
          <w:lang w:val="uk-UA" w:eastAsia="uk-UA"/>
        </w:rPr>
      </w:pPr>
      <w:r w:rsidRPr="00C333E6">
        <w:rPr>
          <w:rFonts w:ascii="Times New Roman" w:hAnsi="Times New Roman"/>
          <w:color w:val="000000" w:themeColor="text1"/>
          <w:sz w:val="28"/>
          <w:szCs w:val="28"/>
          <w:lang w:val="uk-UA" w:eastAsia="uk-UA"/>
        </w:rPr>
        <w:t>Мартинівської сільської ради</w:t>
      </w:r>
    </w:p>
    <w:p w:rsidR="00C333E6" w:rsidRPr="00C333E6" w:rsidRDefault="00C333E6" w:rsidP="00C333E6">
      <w:pPr>
        <w:ind w:left="6379"/>
        <w:rPr>
          <w:rFonts w:ascii="Times New Roman" w:hAnsi="Times New Roman"/>
          <w:color w:val="000000" w:themeColor="text1"/>
          <w:sz w:val="28"/>
          <w:szCs w:val="28"/>
          <w:lang w:val="uk-UA" w:eastAsia="uk-UA"/>
        </w:rPr>
      </w:pPr>
      <w:r w:rsidRPr="00C333E6">
        <w:rPr>
          <w:rFonts w:ascii="Times New Roman" w:hAnsi="Times New Roman"/>
          <w:color w:val="000000" w:themeColor="text1"/>
          <w:sz w:val="28"/>
          <w:szCs w:val="28"/>
          <w:lang w:val="uk-UA" w:eastAsia="uk-UA"/>
        </w:rPr>
        <w:t xml:space="preserve">від </w:t>
      </w:r>
      <w:r w:rsidR="00CF38B9">
        <w:rPr>
          <w:rFonts w:ascii="Times New Roman" w:hAnsi="Times New Roman"/>
          <w:color w:val="000000" w:themeColor="text1"/>
          <w:sz w:val="28"/>
          <w:szCs w:val="28"/>
          <w:lang w:val="uk-UA" w:eastAsia="uk-UA"/>
        </w:rPr>
        <w:t>27</w:t>
      </w:r>
      <w:r w:rsidRPr="00C333E6">
        <w:rPr>
          <w:rFonts w:ascii="Times New Roman" w:hAnsi="Times New Roman"/>
          <w:color w:val="000000" w:themeColor="text1"/>
          <w:sz w:val="28"/>
          <w:szCs w:val="28"/>
          <w:lang w:val="uk-UA" w:eastAsia="uk-UA"/>
        </w:rPr>
        <w:t xml:space="preserve"> </w:t>
      </w:r>
      <w:r>
        <w:rPr>
          <w:rFonts w:ascii="Times New Roman" w:hAnsi="Times New Roman"/>
          <w:color w:val="000000" w:themeColor="text1"/>
          <w:sz w:val="28"/>
          <w:szCs w:val="28"/>
          <w:lang w:val="uk-UA" w:eastAsia="uk-UA"/>
        </w:rPr>
        <w:t>липня</w:t>
      </w:r>
      <w:r w:rsidRPr="00C333E6">
        <w:rPr>
          <w:rFonts w:ascii="Times New Roman" w:hAnsi="Times New Roman"/>
          <w:color w:val="000000" w:themeColor="text1"/>
          <w:sz w:val="28"/>
          <w:szCs w:val="28"/>
          <w:lang w:val="uk-UA" w:eastAsia="uk-UA"/>
        </w:rPr>
        <w:t xml:space="preserve"> 202</w:t>
      </w:r>
      <w:r>
        <w:rPr>
          <w:rFonts w:ascii="Times New Roman" w:hAnsi="Times New Roman"/>
          <w:color w:val="000000" w:themeColor="text1"/>
          <w:sz w:val="28"/>
          <w:szCs w:val="28"/>
          <w:lang w:val="uk-UA" w:eastAsia="uk-UA"/>
        </w:rPr>
        <w:t>3</w:t>
      </w:r>
      <w:r w:rsidRPr="00C333E6">
        <w:rPr>
          <w:rFonts w:ascii="Times New Roman" w:hAnsi="Times New Roman"/>
          <w:color w:val="000000" w:themeColor="text1"/>
          <w:sz w:val="28"/>
          <w:szCs w:val="28"/>
          <w:lang w:val="uk-UA" w:eastAsia="uk-UA"/>
        </w:rPr>
        <w:t xml:space="preserve">р. № </w:t>
      </w:r>
      <w:r w:rsidR="00CF38B9">
        <w:rPr>
          <w:rFonts w:ascii="Times New Roman" w:hAnsi="Times New Roman"/>
          <w:color w:val="000000" w:themeColor="text1"/>
          <w:sz w:val="28"/>
          <w:szCs w:val="28"/>
          <w:lang w:val="uk-UA" w:eastAsia="uk-UA"/>
        </w:rPr>
        <w:t>352</w:t>
      </w:r>
      <w:bookmarkStart w:id="0" w:name="_GoBack"/>
      <w:bookmarkEnd w:id="0"/>
      <w:r w:rsidRPr="00C333E6">
        <w:rPr>
          <w:rFonts w:ascii="Times New Roman" w:hAnsi="Times New Roman"/>
          <w:color w:val="000000" w:themeColor="text1"/>
          <w:sz w:val="28"/>
          <w:szCs w:val="28"/>
          <w:lang w:val="uk-UA" w:eastAsia="uk-UA"/>
        </w:rPr>
        <w:t>/2022</w:t>
      </w:r>
    </w:p>
    <w:p w:rsidR="00C333E6" w:rsidRPr="00D801DF" w:rsidRDefault="00C333E6" w:rsidP="00401D94">
      <w:pPr>
        <w:ind w:left="6379"/>
        <w:rPr>
          <w:rFonts w:ascii="Times New Roman" w:hAnsi="Times New Roman"/>
          <w:b/>
          <w:sz w:val="28"/>
          <w:szCs w:val="28"/>
          <w:lang w:val="uk-UA"/>
        </w:rPr>
      </w:pPr>
    </w:p>
    <w:p w:rsidR="009B1A3B" w:rsidRPr="00D801DF" w:rsidRDefault="009B1A3B" w:rsidP="005151DD">
      <w:pPr>
        <w:jc w:val="center"/>
        <w:rPr>
          <w:rFonts w:ascii="Times New Roman" w:hAnsi="Times New Roman"/>
          <w:b/>
          <w:sz w:val="28"/>
          <w:szCs w:val="28"/>
          <w:lang w:val="uk-UA"/>
        </w:rPr>
      </w:pPr>
      <w:r w:rsidRPr="00D801DF">
        <w:rPr>
          <w:rFonts w:ascii="Times New Roman" w:hAnsi="Times New Roman"/>
          <w:b/>
          <w:sz w:val="28"/>
          <w:szCs w:val="28"/>
          <w:lang w:val="uk-UA"/>
        </w:rPr>
        <w:t>ІНФОРМАЦІЙНА КАРТКА АДМІНІСТРАТИВНОЇ ПОСЛУГИ</w:t>
      </w:r>
    </w:p>
    <w:p w:rsidR="002D3CAA" w:rsidRPr="00D801DF" w:rsidRDefault="009B1A3B" w:rsidP="005151DD">
      <w:pPr>
        <w:jc w:val="center"/>
        <w:rPr>
          <w:rFonts w:ascii="Times New Roman" w:hAnsi="Times New Roman"/>
          <w:sz w:val="28"/>
          <w:szCs w:val="28"/>
          <w:u w:val="single"/>
          <w:lang w:val="uk-UA"/>
        </w:rPr>
      </w:pPr>
      <w:r w:rsidRPr="00D801DF">
        <w:rPr>
          <w:rFonts w:ascii="Times New Roman" w:hAnsi="Times New Roman"/>
          <w:b/>
          <w:sz w:val="28"/>
          <w:szCs w:val="28"/>
          <w:u w:val="single"/>
          <w:lang w:val="uk-UA"/>
        </w:rPr>
        <w:t>0</w:t>
      </w:r>
      <w:r w:rsidR="00987954">
        <w:rPr>
          <w:rFonts w:ascii="Times New Roman" w:hAnsi="Times New Roman"/>
          <w:b/>
          <w:sz w:val="28"/>
          <w:szCs w:val="28"/>
          <w:u w:val="single"/>
          <w:lang w:val="uk-UA"/>
        </w:rPr>
        <w:t>2113</w:t>
      </w:r>
    </w:p>
    <w:p w:rsidR="000A5D84" w:rsidRPr="00D801DF" w:rsidRDefault="00987954" w:rsidP="00401D94">
      <w:pPr>
        <w:jc w:val="center"/>
        <w:rPr>
          <w:rFonts w:ascii="Times New Roman" w:hAnsi="Times New Roman"/>
          <w:b/>
          <w:sz w:val="28"/>
          <w:szCs w:val="28"/>
          <w:u w:val="single"/>
          <w:lang w:val="uk-UA"/>
        </w:rPr>
      </w:pPr>
      <w:r w:rsidRPr="00987954">
        <w:rPr>
          <w:rFonts w:ascii="Times New Roman" w:hAnsi="Times New Roman"/>
          <w:b/>
          <w:sz w:val="28"/>
          <w:szCs w:val="28"/>
          <w:u w:val="single"/>
          <w:lang w:val="uk-UA"/>
        </w:rPr>
        <w:t>Коригування адреси об’єкту будівництва у зв’язку з коригуванням проектної документації, що впливає на визначення адреси об’єкта нового будівництва (зміна розташування об’єкта, головного входу, зміна кількості об’єктів тощо)</w:t>
      </w: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343"/>
        <w:gridCol w:w="6066"/>
      </w:tblGrid>
      <w:tr w:rsidR="000E760B" w:rsidRPr="00D801DF" w:rsidTr="00FE2188">
        <w:trPr>
          <w:trHeight w:val="537"/>
        </w:trPr>
        <w:tc>
          <w:tcPr>
            <w:tcW w:w="9925" w:type="dxa"/>
            <w:gridSpan w:val="3"/>
          </w:tcPr>
          <w:p w:rsidR="00C83615" w:rsidRPr="00D801DF" w:rsidRDefault="000E760B" w:rsidP="005151DD">
            <w:pPr>
              <w:jc w:val="center"/>
              <w:rPr>
                <w:rFonts w:ascii="Times New Roman" w:hAnsi="Times New Roman"/>
                <w:b/>
                <w:lang w:val="uk-UA"/>
              </w:rPr>
            </w:pPr>
            <w:r w:rsidRPr="00D801DF">
              <w:rPr>
                <w:rFonts w:ascii="Times New Roman" w:hAnsi="Times New Roman"/>
                <w:b/>
                <w:lang w:val="uk-UA"/>
              </w:rPr>
              <w:t xml:space="preserve">Інформація про </w:t>
            </w:r>
            <w:r w:rsidR="003D434F" w:rsidRPr="00D801DF">
              <w:rPr>
                <w:rFonts w:ascii="Times New Roman" w:hAnsi="Times New Roman"/>
                <w:b/>
                <w:lang w:val="uk-UA"/>
              </w:rPr>
              <w:t>Ц</w:t>
            </w:r>
            <w:r w:rsidRPr="00D801DF">
              <w:rPr>
                <w:rFonts w:ascii="Times New Roman" w:hAnsi="Times New Roman"/>
                <w:b/>
                <w:lang w:val="uk-UA"/>
              </w:rPr>
              <w:t>ентр надання адміністративної послуги</w:t>
            </w:r>
            <w:r w:rsidR="003D434F" w:rsidRPr="00D801DF">
              <w:rPr>
                <w:rFonts w:ascii="Times New Roman" w:hAnsi="Times New Roman"/>
                <w:b/>
                <w:lang w:val="uk-UA"/>
              </w:rPr>
              <w:t xml:space="preserve"> виконавчого комітету Мартинівської сільської ради</w:t>
            </w:r>
          </w:p>
        </w:tc>
      </w:tr>
      <w:tr w:rsidR="000E760B" w:rsidRPr="00D801DF" w:rsidTr="009D0E81">
        <w:trPr>
          <w:trHeight w:val="604"/>
        </w:trPr>
        <w:tc>
          <w:tcPr>
            <w:tcW w:w="516" w:type="dxa"/>
          </w:tcPr>
          <w:p w:rsidR="000E760B" w:rsidRPr="00D801DF" w:rsidRDefault="000E760B" w:rsidP="009B1A3B">
            <w:pPr>
              <w:rPr>
                <w:rFonts w:ascii="Times New Roman" w:hAnsi="Times New Roman"/>
                <w:lang w:val="uk-UA"/>
              </w:rPr>
            </w:pPr>
            <w:r w:rsidRPr="00D801DF">
              <w:rPr>
                <w:rFonts w:ascii="Times New Roman" w:hAnsi="Times New Roman"/>
                <w:lang w:val="uk-UA"/>
              </w:rPr>
              <w:t xml:space="preserve"> 1.</w:t>
            </w:r>
          </w:p>
        </w:tc>
        <w:tc>
          <w:tcPr>
            <w:tcW w:w="3343" w:type="dxa"/>
          </w:tcPr>
          <w:p w:rsidR="000E760B" w:rsidRPr="00D801DF" w:rsidRDefault="000E760B" w:rsidP="000E760B">
            <w:pPr>
              <w:rPr>
                <w:rFonts w:ascii="Times New Roman" w:hAnsi="Times New Roman"/>
                <w:lang w:val="uk-UA"/>
              </w:rPr>
            </w:pPr>
            <w:r w:rsidRPr="00D801DF">
              <w:rPr>
                <w:rFonts w:ascii="Times New Roman" w:hAnsi="Times New Roman"/>
                <w:lang w:val="uk-UA"/>
              </w:rPr>
              <w:t>Місцезнаходження ЦНАП:</w:t>
            </w:r>
          </w:p>
        </w:tc>
        <w:tc>
          <w:tcPr>
            <w:tcW w:w="6066" w:type="dxa"/>
          </w:tcPr>
          <w:p w:rsidR="000E760B" w:rsidRPr="00D801DF" w:rsidRDefault="000E760B" w:rsidP="000E760B">
            <w:pPr>
              <w:rPr>
                <w:rFonts w:ascii="Times New Roman" w:hAnsi="Times New Roman"/>
                <w:lang w:val="uk-UA"/>
              </w:rPr>
            </w:pPr>
            <w:r w:rsidRPr="00D801DF">
              <w:rPr>
                <w:rFonts w:ascii="Times New Roman" w:hAnsi="Times New Roman"/>
                <w:lang w:val="uk-UA"/>
              </w:rPr>
              <w:t>39520 Полтавська область, Полтавський район, с.Мартинівка, вул.</w:t>
            </w:r>
            <w:r w:rsidR="008D2090" w:rsidRPr="00D801DF">
              <w:rPr>
                <w:rFonts w:ascii="Times New Roman" w:hAnsi="Times New Roman"/>
                <w:lang w:val="uk-UA"/>
              </w:rPr>
              <w:t xml:space="preserve"> </w:t>
            </w:r>
            <w:r w:rsidRPr="00D801DF">
              <w:rPr>
                <w:rFonts w:ascii="Times New Roman" w:hAnsi="Times New Roman"/>
                <w:lang w:val="uk-UA"/>
              </w:rPr>
              <w:t>Богдана Хмельницького, 5</w:t>
            </w:r>
          </w:p>
        </w:tc>
      </w:tr>
      <w:tr w:rsidR="002C0E76" w:rsidRPr="00D801DF" w:rsidTr="009D0E81">
        <w:trPr>
          <w:trHeight w:val="1035"/>
        </w:trPr>
        <w:tc>
          <w:tcPr>
            <w:tcW w:w="516" w:type="dxa"/>
          </w:tcPr>
          <w:p w:rsidR="002C0E76" w:rsidRPr="00D801DF" w:rsidRDefault="002C0E76" w:rsidP="002C0E76">
            <w:pPr>
              <w:rPr>
                <w:rFonts w:ascii="Times New Roman" w:hAnsi="Times New Roman"/>
                <w:lang w:val="uk-UA"/>
              </w:rPr>
            </w:pPr>
            <w:r w:rsidRPr="00D801DF">
              <w:rPr>
                <w:rFonts w:ascii="Times New Roman" w:hAnsi="Times New Roman"/>
                <w:lang w:val="uk-UA"/>
              </w:rPr>
              <w:t xml:space="preserve"> 2.</w:t>
            </w:r>
          </w:p>
        </w:tc>
        <w:tc>
          <w:tcPr>
            <w:tcW w:w="3343" w:type="dxa"/>
          </w:tcPr>
          <w:p w:rsidR="002C0E76" w:rsidRPr="00D801DF" w:rsidRDefault="002C0E76" w:rsidP="002C0E76">
            <w:pPr>
              <w:rPr>
                <w:rFonts w:ascii="Times New Roman" w:hAnsi="Times New Roman"/>
                <w:lang w:val="uk-UA"/>
              </w:rPr>
            </w:pPr>
            <w:r w:rsidRPr="00D801DF">
              <w:rPr>
                <w:rFonts w:ascii="Times New Roman" w:hAnsi="Times New Roman"/>
                <w:lang w:val="uk-UA"/>
              </w:rPr>
              <w:t>Інформація щодо режиму роботи ЦНАП</w:t>
            </w:r>
          </w:p>
        </w:tc>
        <w:tc>
          <w:tcPr>
            <w:tcW w:w="6066" w:type="dxa"/>
            <w:vAlign w:val="center"/>
          </w:tcPr>
          <w:p w:rsidR="002C0E76" w:rsidRPr="00D801DF" w:rsidRDefault="002C0E76" w:rsidP="002C0E76">
            <w:pPr>
              <w:spacing w:line="256" w:lineRule="auto"/>
              <w:ind w:left="139"/>
              <w:rPr>
                <w:rFonts w:ascii="Times New Roman" w:hAnsi="Times New Roman"/>
                <w:lang w:val="uk-UA"/>
              </w:rPr>
            </w:pPr>
            <w:r w:rsidRPr="00D801DF">
              <w:rPr>
                <w:rFonts w:ascii="Times New Roman" w:hAnsi="Times New Roman"/>
                <w:lang w:val="uk-UA"/>
              </w:rPr>
              <w:t>Понеділок, вівторок середа, четвер з 8.00 до 17.</w:t>
            </w:r>
            <w:r w:rsidR="00FD14D0">
              <w:rPr>
                <w:rFonts w:ascii="Times New Roman" w:hAnsi="Times New Roman"/>
                <w:lang w:val="uk-UA"/>
              </w:rPr>
              <w:t>15</w:t>
            </w:r>
            <w:r w:rsidRPr="00D801DF">
              <w:rPr>
                <w:rFonts w:ascii="Times New Roman" w:hAnsi="Times New Roman"/>
                <w:lang w:val="uk-UA"/>
              </w:rPr>
              <w:t xml:space="preserve"> </w:t>
            </w:r>
          </w:p>
          <w:p w:rsidR="002C0E76" w:rsidRPr="00D801DF" w:rsidRDefault="002C0E76" w:rsidP="002C0E76">
            <w:pPr>
              <w:spacing w:line="256" w:lineRule="auto"/>
              <w:ind w:left="139"/>
              <w:rPr>
                <w:rFonts w:ascii="Times New Roman" w:hAnsi="Times New Roman"/>
                <w:lang w:val="uk-UA"/>
              </w:rPr>
            </w:pPr>
            <w:r w:rsidRPr="00D801DF">
              <w:rPr>
                <w:rFonts w:ascii="Times New Roman" w:hAnsi="Times New Roman"/>
                <w:lang w:val="uk-UA"/>
              </w:rPr>
              <w:t>у т.ч. прийом суб’єктів звернень з 9.00 до 16.</w:t>
            </w:r>
            <w:r w:rsidR="00FD14D0">
              <w:rPr>
                <w:rFonts w:ascii="Times New Roman" w:hAnsi="Times New Roman"/>
                <w:lang w:val="uk-UA"/>
              </w:rPr>
              <w:t>15</w:t>
            </w:r>
            <w:r w:rsidRPr="00D801DF">
              <w:rPr>
                <w:rFonts w:ascii="Times New Roman" w:hAnsi="Times New Roman"/>
                <w:lang w:val="uk-UA"/>
              </w:rPr>
              <w:t>.</w:t>
            </w:r>
          </w:p>
          <w:p w:rsidR="002C0E76" w:rsidRPr="00D801DF" w:rsidRDefault="002C0E76" w:rsidP="002C0E76">
            <w:pPr>
              <w:spacing w:line="256" w:lineRule="auto"/>
              <w:ind w:left="139"/>
              <w:rPr>
                <w:rFonts w:ascii="Times New Roman" w:hAnsi="Times New Roman"/>
                <w:lang w:val="uk-UA"/>
              </w:rPr>
            </w:pPr>
            <w:r w:rsidRPr="00D801DF">
              <w:rPr>
                <w:rFonts w:ascii="Times New Roman" w:hAnsi="Times New Roman"/>
                <w:lang w:val="uk-UA"/>
              </w:rPr>
              <w:t>п’ятниця з 8.00 до 16.00,</w:t>
            </w:r>
          </w:p>
          <w:p w:rsidR="002C0E76" w:rsidRPr="00D801DF" w:rsidRDefault="002C0E76" w:rsidP="002C0E76">
            <w:pPr>
              <w:spacing w:line="256" w:lineRule="auto"/>
              <w:ind w:left="139"/>
              <w:rPr>
                <w:rFonts w:ascii="Times New Roman" w:hAnsi="Times New Roman"/>
                <w:lang w:val="uk-UA"/>
              </w:rPr>
            </w:pPr>
            <w:r w:rsidRPr="00D801DF">
              <w:rPr>
                <w:rFonts w:ascii="Times New Roman" w:hAnsi="Times New Roman"/>
                <w:lang w:val="uk-UA"/>
              </w:rPr>
              <w:t>обідня перерва з 13.00 до 14.00</w:t>
            </w:r>
          </w:p>
          <w:p w:rsidR="003D434F" w:rsidRPr="00D801DF" w:rsidRDefault="002C0E76" w:rsidP="005151DD">
            <w:pPr>
              <w:spacing w:line="256" w:lineRule="auto"/>
              <w:ind w:left="139"/>
              <w:rPr>
                <w:rFonts w:ascii="Times New Roman" w:hAnsi="Times New Roman"/>
                <w:lang w:val="uk-UA"/>
              </w:rPr>
            </w:pPr>
            <w:r w:rsidRPr="00D801DF">
              <w:rPr>
                <w:rFonts w:ascii="Times New Roman" w:hAnsi="Times New Roman"/>
                <w:lang w:val="uk-UA"/>
              </w:rPr>
              <w:t>вихідні - субота, неділя та святкові дні</w:t>
            </w:r>
          </w:p>
        </w:tc>
      </w:tr>
      <w:tr w:rsidR="002C0E76" w:rsidRPr="00CF38B9" w:rsidTr="009D0E81">
        <w:trPr>
          <w:trHeight w:val="985"/>
        </w:trPr>
        <w:tc>
          <w:tcPr>
            <w:tcW w:w="516" w:type="dxa"/>
          </w:tcPr>
          <w:p w:rsidR="002C0E76" w:rsidRPr="00D801DF" w:rsidRDefault="002C0E76" w:rsidP="002C0E76">
            <w:pPr>
              <w:rPr>
                <w:rFonts w:ascii="Times New Roman" w:hAnsi="Times New Roman"/>
                <w:lang w:val="uk-UA"/>
              </w:rPr>
            </w:pPr>
            <w:r w:rsidRPr="00D801DF">
              <w:rPr>
                <w:rFonts w:ascii="Times New Roman" w:hAnsi="Times New Roman"/>
                <w:lang w:val="uk-UA"/>
              </w:rPr>
              <w:t xml:space="preserve"> 3.</w:t>
            </w:r>
          </w:p>
        </w:tc>
        <w:tc>
          <w:tcPr>
            <w:tcW w:w="3343" w:type="dxa"/>
          </w:tcPr>
          <w:p w:rsidR="002C0E76" w:rsidRPr="00D801DF" w:rsidRDefault="002C0E76" w:rsidP="002C0E76">
            <w:pPr>
              <w:rPr>
                <w:rFonts w:ascii="Times New Roman" w:hAnsi="Times New Roman"/>
                <w:lang w:val="uk-UA"/>
              </w:rPr>
            </w:pPr>
            <w:r w:rsidRPr="00D801DF">
              <w:rPr>
                <w:rFonts w:ascii="Times New Roman" w:hAnsi="Times New Roman"/>
                <w:lang w:val="uk-UA"/>
              </w:rPr>
              <w:t>Телефон/факс (довідки), адреса електронної пошти та веб-сайт:</w:t>
            </w:r>
          </w:p>
          <w:p w:rsidR="002C0E76" w:rsidRPr="00D801DF" w:rsidRDefault="002C0E76" w:rsidP="002C0E76">
            <w:pPr>
              <w:rPr>
                <w:rFonts w:ascii="Times New Roman" w:hAnsi="Times New Roman"/>
                <w:lang w:val="uk-UA"/>
              </w:rPr>
            </w:pPr>
            <w:r w:rsidRPr="00D801DF">
              <w:rPr>
                <w:rFonts w:ascii="Times New Roman" w:hAnsi="Times New Roman"/>
                <w:lang w:val="uk-UA"/>
              </w:rPr>
              <w:t>ЦНАП</w:t>
            </w:r>
          </w:p>
        </w:tc>
        <w:tc>
          <w:tcPr>
            <w:tcW w:w="6066" w:type="dxa"/>
            <w:vAlign w:val="center"/>
          </w:tcPr>
          <w:p w:rsidR="00E17471" w:rsidRPr="00E17471" w:rsidRDefault="00E17471" w:rsidP="00E17471">
            <w:pPr>
              <w:spacing w:line="256" w:lineRule="auto"/>
              <w:ind w:left="139"/>
              <w:rPr>
                <w:rFonts w:ascii="Times New Roman" w:hAnsi="Times New Roman"/>
                <w:lang w:val="uk-UA"/>
              </w:rPr>
            </w:pPr>
            <w:r w:rsidRPr="00E17471">
              <w:rPr>
                <w:rFonts w:ascii="Times New Roman" w:hAnsi="Times New Roman"/>
                <w:lang w:val="uk-UA"/>
              </w:rPr>
              <w:t>тел.+380669003212</w:t>
            </w:r>
          </w:p>
          <w:p w:rsidR="00E17471" w:rsidRPr="00E17471" w:rsidRDefault="00392D6D" w:rsidP="00E17471">
            <w:pPr>
              <w:widowControl w:val="0"/>
              <w:spacing w:line="256" w:lineRule="auto"/>
              <w:ind w:left="139"/>
              <w:rPr>
                <w:rFonts w:ascii="Times New Roman" w:hAnsi="Times New Roman"/>
                <w:color w:val="0000FF" w:themeColor="hyperlink"/>
                <w:u w:val="single"/>
                <w:lang w:val="uk-UA"/>
              </w:rPr>
            </w:pPr>
            <w:hyperlink r:id="rId7" w:history="1">
              <w:r w:rsidR="00E17471" w:rsidRPr="00E17471">
                <w:rPr>
                  <w:rFonts w:ascii="Times New Roman" w:eastAsia="Calibri" w:hAnsi="Times New Roman"/>
                  <w:color w:val="0000FF" w:themeColor="hyperlink"/>
                  <w:u w:val="single"/>
                  <w:lang w:val="uk-UA"/>
                </w:rPr>
                <w:t>martynovkatsnap@ukr.net</w:t>
              </w:r>
            </w:hyperlink>
          </w:p>
          <w:p w:rsidR="00E17471" w:rsidRPr="00E17471" w:rsidRDefault="00392D6D" w:rsidP="00E17471">
            <w:pPr>
              <w:widowControl w:val="0"/>
              <w:spacing w:line="256" w:lineRule="auto"/>
              <w:ind w:left="139"/>
              <w:rPr>
                <w:rFonts w:ascii="Times New Roman" w:eastAsia="Calibri" w:hAnsi="Times New Roman"/>
                <w:color w:val="0000FF" w:themeColor="hyperlink"/>
                <w:u w:val="single"/>
                <w:lang w:val="uk-UA"/>
              </w:rPr>
            </w:pPr>
            <w:hyperlink r:id="rId8" w:history="1">
              <w:r w:rsidR="00E17471" w:rsidRPr="00E17471">
                <w:rPr>
                  <w:rFonts w:ascii="Times New Roman" w:eastAsia="Calibri" w:hAnsi="Times New Roman"/>
                  <w:color w:val="0000FF" w:themeColor="hyperlink"/>
                  <w:u w:val="single"/>
                  <w:lang w:val="uk-UA"/>
                </w:rPr>
                <w:t>http://martynivka.gromada.org.ua/</w:t>
              </w:r>
            </w:hyperlink>
          </w:p>
          <w:p w:rsidR="003D434F" w:rsidRPr="00D801DF" w:rsidRDefault="00E17471" w:rsidP="00E17471">
            <w:pPr>
              <w:widowControl w:val="0"/>
              <w:spacing w:line="256" w:lineRule="auto"/>
              <w:ind w:left="139"/>
              <w:rPr>
                <w:rFonts w:ascii="Times New Roman" w:eastAsia="Calibri" w:hAnsi="Times New Roman"/>
                <w:lang w:val="uk-UA"/>
              </w:rPr>
            </w:pPr>
            <w:r w:rsidRPr="00E17471">
              <w:rPr>
                <w:rFonts w:ascii="Times New Roman" w:hAnsi="Times New Roman"/>
                <w:color w:val="0000FF" w:themeColor="hyperlink"/>
                <w:u w:val="single"/>
                <w:lang w:val="uk-UA"/>
              </w:rPr>
              <w:t>https://cnap.martynivka-gromada.gov.ua/</w:t>
            </w:r>
          </w:p>
        </w:tc>
      </w:tr>
      <w:tr w:rsidR="00BD3490" w:rsidRPr="00D801DF" w:rsidTr="00FE2188">
        <w:trPr>
          <w:trHeight w:val="420"/>
        </w:trPr>
        <w:tc>
          <w:tcPr>
            <w:tcW w:w="9925" w:type="dxa"/>
            <w:gridSpan w:val="3"/>
          </w:tcPr>
          <w:p w:rsidR="00BD3490" w:rsidRPr="00D801DF" w:rsidRDefault="00BD3490" w:rsidP="00BD3490">
            <w:pPr>
              <w:rPr>
                <w:rFonts w:ascii="Times New Roman" w:hAnsi="Times New Roman"/>
                <w:b/>
                <w:lang w:val="uk-UA"/>
              </w:rPr>
            </w:pPr>
            <w:r w:rsidRPr="00D801DF">
              <w:rPr>
                <w:rFonts w:ascii="Times New Roman" w:hAnsi="Times New Roman"/>
                <w:lang w:val="uk-UA"/>
              </w:rPr>
              <w:t xml:space="preserve">         </w:t>
            </w:r>
            <w:r w:rsidRPr="00D801DF">
              <w:rPr>
                <w:rFonts w:ascii="Times New Roman" w:hAnsi="Times New Roman"/>
                <w:b/>
                <w:lang w:val="uk-UA"/>
              </w:rPr>
              <w:t>Нормативні акти, якими регламентується надання адміністративної послуги</w:t>
            </w:r>
          </w:p>
        </w:tc>
      </w:tr>
      <w:tr w:rsidR="00B858C3" w:rsidRPr="00D801DF" w:rsidTr="009D0E81">
        <w:trPr>
          <w:trHeight w:val="711"/>
        </w:trPr>
        <w:tc>
          <w:tcPr>
            <w:tcW w:w="516" w:type="dxa"/>
          </w:tcPr>
          <w:p w:rsidR="00B858C3" w:rsidRPr="00D801DF" w:rsidRDefault="00B858C3" w:rsidP="000D1E3B">
            <w:pPr>
              <w:rPr>
                <w:rFonts w:ascii="Times New Roman" w:hAnsi="Times New Roman"/>
                <w:lang w:val="uk-UA"/>
              </w:rPr>
            </w:pPr>
            <w:r w:rsidRPr="00D801DF">
              <w:rPr>
                <w:rFonts w:ascii="Times New Roman" w:hAnsi="Times New Roman"/>
                <w:lang w:val="uk-UA"/>
              </w:rPr>
              <w:t xml:space="preserve"> </w:t>
            </w:r>
            <w:r w:rsidR="000D1E3B" w:rsidRPr="00D801DF">
              <w:rPr>
                <w:rFonts w:ascii="Times New Roman" w:hAnsi="Times New Roman"/>
                <w:lang w:val="uk-UA"/>
              </w:rPr>
              <w:t>4</w:t>
            </w:r>
            <w:r w:rsidRPr="00D801DF">
              <w:rPr>
                <w:rFonts w:ascii="Times New Roman" w:hAnsi="Times New Roman"/>
                <w:lang w:val="uk-UA"/>
              </w:rPr>
              <w:t>.</w:t>
            </w:r>
          </w:p>
        </w:tc>
        <w:tc>
          <w:tcPr>
            <w:tcW w:w="3343" w:type="dxa"/>
          </w:tcPr>
          <w:p w:rsidR="00B858C3" w:rsidRPr="00D801DF" w:rsidRDefault="00B858C3" w:rsidP="00B858C3">
            <w:pPr>
              <w:rPr>
                <w:rFonts w:ascii="Times New Roman" w:hAnsi="Times New Roman"/>
                <w:lang w:val="uk-UA"/>
              </w:rPr>
            </w:pPr>
            <w:r w:rsidRPr="00D801DF">
              <w:rPr>
                <w:rFonts w:ascii="Times New Roman" w:hAnsi="Times New Roman"/>
                <w:lang w:val="uk-UA"/>
              </w:rPr>
              <w:t>Закони України</w:t>
            </w:r>
          </w:p>
        </w:tc>
        <w:tc>
          <w:tcPr>
            <w:tcW w:w="6066" w:type="dxa"/>
          </w:tcPr>
          <w:p w:rsidR="00FD14D0" w:rsidRPr="00FD14D0" w:rsidRDefault="00FD14D0" w:rsidP="00FD14D0">
            <w:pPr>
              <w:spacing w:line="256" w:lineRule="auto"/>
              <w:ind w:left="139"/>
              <w:rPr>
                <w:rFonts w:ascii="Times New Roman" w:hAnsi="Times New Roman"/>
                <w:lang w:val="uk-UA"/>
              </w:rPr>
            </w:pPr>
            <w:r w:rsidRPr="00FD14D0">
              <w:rPr>
                <w:rFonts w:ascii="Times New Roman" w:hAnsi="Times New Roman"/>
                <w:lang w:val="uk-UA"/>
              </w:rPr>
              <w:t xml:space="preserve">Закон України "Про місцеве самоврядування в Україні" ст. </w:t>
            </w:r>
            <w:r w:rsidR="00987954">
              <w:rPr>
                <w:rFonts w:ascii="Times New Roman" w:hAnsi="Times New Roman"/>
                <w:lang w:val="uk-UA"/>
              </w:rPr>
              <w:t>26</w:t>
            </w:r>
          </w:p>
          <w:p w:rsidR="00B858C3" w:rsidRPr="00D801DF" w:rsidRDefault="00FD14D0" w:rsidP="00987954">
            <w:pPr>
              <w:spacing w:line="256" w:lineRule="auto"/>
              <w:ind w:left="139"/>
              <w:rPr>
                <w:rFonts w:ascii="Times New Roman" w:hAnsi="Times New Roman"/>
                <w:lang w:val="uk-UA"/>
              </w:rPr>
            </w:pPr>
            <w:r w:rsidRPr="00FD14D0">
              <w:rPr>
                <w:rFonts w:ascii="Times New Roman" w:hAnsi="Times New Roman"/>
                <w:lang w:val="uk-UA"/>
              </w:rPr>
              <w:t>Закон України "Про регулювання містобудівної діяльності" ст. 26-3, 26-</w:t>
            </w:r>
            <w:r w:rsidR="00987954">
              <w:rPr>
                <w:rFonts w:ascii="Times New Roman" w:hAnsi="Times New Roman"/>
                <w:lang w:val="uk-UA"/>
              </w:rPr>
              <w:t>5</w:t>
            </w:r>
          </w:p>
        </w:tc>
      </w:tr>
      <w:tr w:rsidR="00B858C3" w:rsidRPr="00F770E4" w:rsidTr="009D0E81">
        <w:trPr>
          <w:trHeight w:val="649"/>
        </w:trPr>
        <w:tc>
          <w:tcPr>
            <w:tcW w:w="516" w:type="dxa"/>
          </w:tcPr>
          <w:p w:rsidR="00B858C3" w:rsidRPr="00D801DF" w:rsidRDefault="00B858C3" w:rsidP="000E0A99">
            <w:pPr>
              <w:rPr>
                <w:rFonts w:ascii="Times New Roman" w:hAnsi="Times New Roman"/>
                <w:lang w:val="uk-UA"/>
              </w:rPr>
            </w:pPr>
            <w:r w:rsidRPr="00D801DF">
              <w:rPr>
                <w:rFonts w:ascii="Times New Roman" w:hAnsi="Times New Roman"/>
                <w:lang w:val="uk-UA"/>
              </w:rPr>
              <w:t xml:space="preserve"> </w:t>
            </w:r>
            <w:r w:rsidR="000E0A99" w:rsidRPr="00D801DF">
              <w:rPr>
                <w:rFonts w:ascii="Times New Roman" w:hAnsi="Times New Roman"/>
                <w:lang w:val="uk-UA"/>
              </w:rPr>
              <w:t>7</w:t>
            </w:r>
            <w:r w:rsidRPr="00D801DF">
              <w:rPr>
                <w:rFonts w:ascii="Times New Roman" w:hAnsi="Times New Roman"/>
                <w:lang w:val="uk-UA"/>
              </w:rPr>
              <w:t>.</w:t>
            </w:r>
          </w:p>
        </w:tc>
        <w:tc>
          <w:tcPr>
            <w:tcW w:w="3343" w:type="dxa"/>
          </w:tcPr>
          <w:p w:rsidR="00B858C3" w:rsidRPr="00D801DF" w:rsidRDefault="00B858C3" w:rsidP="00B858C3">
            <w:pPr>
              <w:rPr>
                <w:rFonts w:ascii="Times New Roman" w:hAnsi="Times New Roman"/>
                <w:lang w:val="uk-UA"/>
              </w:rPr>
            </w:pPr>
            <w:r w:rsidRPr="00D801DF">
              <w:rPr>
                <w:rFonts w:ascii="Times New Roman" w:hAnsi="Times New Roman"/>
                <w:lang w:val="uk-UA"/>
              </w:rPr>
              <w:t>Акти Кабінету Міністрів України</w:t>
            </w:r>
          </w:p>
        </w:tc>
        <w:tc>
          <w:tcPr>
            <w:tcW w:w="6066" w:type="dxa"/>
          </w:tcPr>
          <w:p w:rsidR="003D434F" w:rsidRPr="00D801DF" w:rsidRDefault="00987954" w:rsidP="005B1BFD">
            <w:pPr>
              <w:spacing w:line="256" w:lineRule="auto"/>
              <w:ind w:left="139"/>
              <w:rPr>
                <w:rFonts w:ascii="Times New Roman" w:hAnsi="Times New Roman"/>
                <w:lang w:val="uk-UA"/>
              </w:rPr>
            </w:pPr>
            <w:r w:rsidRPr="00987954">
              <w:rPr>
                <w:rFonts w:ascii="Times New Roman" w:hAnsi="Times New Roman"/>
                <w:lang w:val="uk-UA"/>
              </w:rPr>
              <w:t>Постанова КМУ від 07.07.2021 №690 "Про затвердження Порядку присвоєння адрес об’єктам будівництва, об’єктам нерухомого майна" п. 3, 5-6</w:t>
            </w:r>
          </w:p>
        </w:tc>
      </w:tr>
      <w:tr w:rsidR="000E0A99" w:rsidRPr="005B1BFD" w:rsidTr="009D0E81">
        <w:trPr>
          <w:trHeight w:val="274"/>
        </w:trPr>
        <w:tc>
          <w:tcPr>
            <w:tcW w:w="516" w:type="dxa"/>
          </w:tcPr>
          <w:p w:rsidR="000E0A99" w:rsidRPr="00D801DF" w:rsidRDefault="000E0A99" w:rsidP="000E0A99">
            <w:pPr>
              <w:rPr>
                <w:rFonts w:ascii="Times New Roman" w:hAnsi="Times New Roman"/>
                <w:lang w:val="uk-UA"/>
              </w:rPr>
            </w:pPr>
            <w:r w:rsidRPr="00D801DF">
              <w:rPr>
                <w:rFonts w:ascii="Times New Roman" w:hAnsi="Times New Roman"/>
                <w:lang w:val="uk-UA"/>
              </w:rPr>
              <w:t xml:space="preserve"> 8.</w:t>
            </w:r>
          </w:p>
        </w:tc>
        <w:tc>
          <w:tcPr>
            <w:tcW w:w="3343" w:type="dxa"/>
            <w:vAlign w:val="center"/>
          </w:tcPr>
          <w:p w:rsidR="000E0A99" w:rsidRPr="00D801DF" w:rsidRDefault="000E0A99" w:rsidP="000E0A99">
            <w:pPr>
              <w:rPr>
                <w:rFonts w:ascii="Times New Roman" w:hAnsi="Times New Roman"/>
                <w:lang w:val="uk-UA"/>
              </w:rPr>
            </w:pPr>
            <w:r w:rsidRPr="00D801DF">
              <w:rPr>
                <w:rFonts w:ascii="Times New Roman" w:hAnsi="Times New Roman"/>
                <w:lang w:val="uk-UA"/>
              </w:rPr>
              <w:t>Акти центральних органів виконавчої влади</w:t>
            </w:r>
          </w:p>
        </w:tc>
        <w:tc>
          <w:tcPr>
            <w:tcW w:w="6066" w:type="dxa"/>
          </w:tcPr>
          <w:p w:rsidR="000E0A99" w:rsidRPr="00D801DF" w:rsidRDefault="000E0A99" w:rsidP="005B1BFD">
            <w:pPr>
              <w:spacing w:line="256" w:lineRule="auto"/>
              <w:ind w:left="139"/>
              <w:rPr>
                <w:rFonts w:ascii="Times New Roman" w:hAnsi="Times New Roman"/>
                <w:lang w:val="uk-UA"/>
              </w:rPr>
            </w:pPr>
          </w:p>
        </w:tc>
      </w:tr>
      <w:tr w:rsidR="000E0A99" w:rsidRPr="00CF38B9" w:rsidTr="009D0E81">
        <w:trPr>
          <w:trHeight w:val="274"/>
        </w:trPr>
        <w:tc>
          <w:tcPr>
            <w:tcW w:w="516" w:type="dxa"/>
          </w:tcPr>
          <w:p w:rsidR="000E0A99" w:rsidRPr="00D801DF" w:rsidRDefault="000E0A99" w:rsidP="000E0A99">
            <w:pPr>
              <w:rPr>
                <w:rFonts w:ascii="Times New Roman" w:hAnsi="Times New Roman"/>
                <w:lang w:val="uk-UA"/>
              </w:rPr>
            </w:pPr>
            <w:r w:rsidRPr="00D801DF">
              <w:rPr>
                <w:rFonts w:ascii="Times New Roman" w:hAnsi="Times New Roman"/>
                <w:lang w:val="uk-UA"/>
              </w:rPr>
              <w:t xml:space="preserve"> 9.</w:t>
            </w:r>
          </w:p>
        </w:tc>
        <w:tc>
          <w:tcPr>
            <w:tcW w:w="3343" w:type="dxa"/>
          </w:tcPr>
          <w:p w:rsidR="000E0A99" w:rsidRPr="00D801DF" w:rsidRDefault="000E0A99" w:rsidP="000E0A99">
            <w:pPr>
              <w:rPr>
                <w:rFonts w:ascii="Times New Roman" w:hAnsi="Times New Roman"/>
                <w:lang w:val="uk-UA"/>
              </w:rPr>
            </w:pPr>
            <w:r w:rsidRPr="00D801DF">
              <w:rPr>
                <w:rFonts w:ascii="Times New Roman" w:hAnsi="Times New Roman"/>
                <w:lang w:val="uk-UA"/>
              </w:rPr>
              <w:t>Акти місцевих органів виконавчої влади/органів місцевого самоврядування</w:t>
            </w:r>
          </w:p>
        </w:tc>
        <w:tc>
          <w:tcPr>
            <w:tcW w:w="6066" w:type="dxa"/>
          </w:tcPr>
          <w:p w:rsidR="000E0A99" w:rsidRPr="00D801DF" w:rsidRDefault="000E0A99" w:rsidP="00401D94">
            <w:pPr>
              <w:spacing w:line="256" w:lineRule="auto"/>
              <w:ind w:left="139"/>
              <w:rPr>
                <w:rFonts w:ascii="Times New Roman" w:hAnsi="Times New Roman"/>
                <w:lang w:val="uk-UA"/>
              </w:rPr>
            </w:pPr>
            <w:r w:rsidRPr="00D801DF">
              <w:rPr>
                <w:rFonts w:ascii="Times New Roman" w:hAnsi="Times New Roman"/>
                <w:lang w:val="uk-UA"/>
              </w:rPr>
              <w:t>Рішення Мартинівської сільської ради від 21.12.2021 «Про функціонування Центру надання адміністративних послуг виконавчого комітету Мартинівської сільської ради» (14 сесія 8 скликання)</w:t>
            </w:r>
          </w:p>
        </w:tc>
      </w:tr>
      <w:tr w:rsidR="00BD3490" w:rsidRPr="00D801DF" w:rsidTr="00FE2188">
        <w:trPr>
          <w:trHeight w:val="465"/>
        </w:trPr>
        <w:tc>
          <w:tcPr>
            <w:tcW w:w="9925" w:type="dxa"/>
            <w:gridSpan w:val="3"/>
          </w:tcPr>
          <w:p w:rsidR="00BD3490" w:rsidRPr="00D801DF" w:rsidRDefault="00BD3490" w:rsidP="00BD3490">
            <w:pPr>
              <w:rPr>
                <w:rFonts w:ascii="Times New Roman" w:hAnsi="Times New Roman"/>
                <w:b/>
                <w:lang w:val="uk-UA"/>
              </w:rPr>
            </w:pPr>
            <w:r w:rsidRPr="00D801DF">
              <w:rPr>
                <w:rFonts w:ascii="Times New Roman" w:hAnsi="Times New Roman"/>
                <w:b/>
                <w:lang w:val="uk-UA"/>
              </w:rPr>
              <w:t xml:space="preserve">                                     Умови отримання адміністративної послуги</w:t>
            </w:r>
          </w:p>
        </w:tc>
      </w:tr>
      <w:tr w:rsidR="00401D94" w:rsidRPr="00D801DF" w:rsidTr="00401D94">
        <w:trPr>
          <w:trHeight w:val="2005"/>
        </w:trPr>
        <w:tc>
          <w:tcPr>
            <w:tcW w:w="516" w:type="dxa"/>
          </w:tcPr>
          <w:p w:rsidR="00401D94" w:rsidRPr="00D801DF" w:rsidRDefault="00401D94" w:rsidP="00401D94">
            <w:pPr>
              <w:rPr>
                <w:rFonts w:ascii="Times New Roman" w:hAnsi="Times New Roman"/>
                <w:lang w:val="uk-UA"/>
              </w:rPr>
            </w:pPr>
            <w:r w:rsidRPr="00D801DF">
              <w:rPr>
                <w:rFonts w:ascii="Times New Roman" w:hAnsi="Times New Roman"/>
                <w:lang w:val="uk-UA"/>
              </w:rPr>
              <w:t>10.</w:t>
            </w:r>
          </w:p>
        </w:tc>
        <w:tc>
          <w:tcPr>
            <w:tcW w:w="3343" w:type="dxa"/>
          </w:tcPr>
          <w:p w:rsidR="00401D94" w:rsidRPr="00D801DF" w:rsidRDefault="00401D94" w:rsidP="00401D94">
            <w:pPr>
              <w:rPr>
                <w:rFonts w:ascii="Times New Roman" w:hAnsi="Times New Roman"/>
                <w:lang w:val="uk-UA"/>
              </w:rPr>
            </w:pPr>
            <w:r w:rsidRPr="00D801DF">
              <w:rPr>
                <w:rFonts w:ascii="Times New Roman" w:hAnsi="Times New Roman"/>
                <w:lang w:val="uk-UA"/>
              </w:rPr>
              <w:t>Підстава для одержання адміністративної послуги</w:t>
            </w:r>
          </w:p>
        </w:tc>
        <w:tc>
          <w:tcPr>
            <w:tcW w:w="6066" w:type="dxa"/>
          </w:tcPr>
          <w:p w:rsidR="00987954" w:rsidRPr="00987954" w:rsidRDefault="00987954" w:rsidP="00987954">
            <w:pPr>
              <w:autoSpaceDE w:val="0"/>
              <w:autoSpaceDN w:val="0"/>
              <w:adjustRightInd w:val="0"/>
              <w:rPr>
                <w:rFonts w:ascii="Times New Roman" w:hAnsi="Times New Roman"/>
                <w:lang w:val="uk-UA"/>
              </w:rPr>
            </w:pPr>
            <w:r w:rsidRPr="00987954">
              <w:rPr>
                <w:rFonts w:ascii="Times New Roman" w:hAnsi="Times New Roman"/>
                <w:lang w:val="uk-UA"/>
              </w:rPr>
              <w:t>У разі якщо адресу присвоєно до запровадження електронної системи та після її присвоєння відбулося коригування проектної документації, що може вплинути на визначення адреси об’єкта нового будівництва (зміна місця розташування об’єкта, головного входу, зміна кількості об’єктів тощо), замовник звертається до відповідного органу з присвоєння адреси із заявою про коригування адреси щодо об’єкта будівництва, та відповідними документами, які додаються до заяви.</w:t>
            </w:r>
          </w:p>
          <w:p w:rsidR="00987954" w:rsidRPr="00987954" w:rsidRDefault="00987954" w:rsidP="00987954">
            <w:pPr>
              <w:autoSpaceDE w:val="0"/>
              <w:autoSpaceDN w:val="0"/>
              <w:adjustRightInd w:val="0"/>
              <w:rPr>
                <w:rFonts w:ascii="Times New Roman" w:hAnsi="Times New Roman"/>
                <w:lang w:val="uk-UA"/>
              </w:rPr>
            </w:pPr>
            <w:r w:rsidRPr="00987954">
              <w:rPr>
                <w:rFonts w:ascii="Times New Roman" w:hAnsi="Times New Roman"/>
                <w:lang w:val="uk-UA"/>
              </w:rPr>
              <w:t>Копії документів, що подаються для коригування адреси щодо об’єкта будівництва, засвідчуються замовником (його представником).</w:t>
            </w:r>
          </w:p>
          <w:p w:rsidR="00987954" w:rsidRPr="00987954" w:rsidRDefault="00987954" w:rsidP="00987954">
            <w:pPr>
              <w:autoSpaceDE w:val="0"/>
              <w:autoSpaceDN w:val="0"/>
              <w:adjustRightInd w:val="0"/>
              <w:rPr>
                <w:rFonts w:ascii="Times New Roman" w:hAnsi="Times New Roman"/>
                <w:lang w:val="uk-UA"/>
              </w:rPr>
            </w:pPr>
            <w:r w:rsidRPr="00987954">
              <w:rPr>
                <w:rFonts w:ascii="Times New Roman" w:hAnsi="Times New Roman"/>
                <w:lang w:val="uk-UA"/>
              </w:rPr>
              <w:lastRenderedPageBreak/>
              <w:t>Орган з присвоєння адреси протягом п’яти робочих днів з дня отримання заяви про присвоєння, коригування адреси:</w:t>
            </w:r>
          </w:p>
          <w:p w:rsidR="00987954" w:rsidRPr="00987954" w:rsidRDefault="00987954" w:rsidP="00987954">
            <w:pPr>
              <w:autoSpaceDE w:val="0"/>
              <w:autoSpaceDN w:val="0"/>
              <w:adjustRightInd w:val="0"/>
              <w:rPr>
                <w:rFonts w:ascii="Times New Roman" w:hAnsi="Times New Roman"/>
                <w:lang w:val="uk-UA"/>
              </w:rPr>
            </w:pPr>
            <w:r w:rsidRPr="00987954">
              <w:rPr>
                <w:rFonts w:ascii="Times New Roman" w:hAnsi="Times New Roman"/>
                <w:lang w:val="uk-UA"/>
              </w:rPr>
              <w:t>- приймає рішення про присвоєння, коригування адреси/відмову у присвоєнні, коригуванні адреси, яке повинно містити відомості про ідентифікатор закінченого будівництвом об’єкта (для об’єктів, яким присвоєно ідентифікатор до подання заяви);</w:t>
            </w:r>
          </w:p>
          <w:p w:rsidR="00987954" w:rsidRPr="00987954" w:rsidRDefault="00987954" w:rsidP="00987954">
            <w:pPr>
              <w:autoSpaceDE w:val="0"/>
              <w:autoSpaceDN w:val="0"/>
              <w:adjustRightInd w:val="0"/>
              <w:rPr>
                <w:rFonts w:ascii="Times New Roman" w:hAnsi="Times New Roman"/>
                <w:lang w:val="uk-UA"/>
              </w:rPr>
            </w:pPr>
            <w:r w:rsidRPr="00987954">
              <w:rPr>
                <w:rFonts w:ascii="Times New Roman" w:hAnsi="Times New Roman"/>
                <w:lang w:val="uk-UA"/>
              </w:rPr>
              <w:t>- оприлюднює рішення про присвоєння, коригування/відмову у присвоєнні, коригуванні адреси на своєму офіційному веб-сайті (у разі наявності);</w:t>
            </w:r>
          </w:p>
          <w:p w:rsidR="00987954" w:rsidRPr="00987954" w:rsidRDefault="00987954" w:rsidP="00987954">
            <w:pPr>
              <w:autoSpaceDE w:val="0"/>
              <w:autoSpaceDN w:val="0"/>
              <w:adjustRightInd w:val="0"/>
              <w:rPr>
                <w:rFonts w:ascii="Times New Roman" w:hAnsi="Times New Roman"/>
                <w:lang w:val="uk-UA"/>
              </w:rPr>
            </w:pPr>
            <w:r w:rsidRPr="00987954">
              <w:rPr>
                <w:rFonts w:ascii="Times New Roman" w:hAnsi="Times New Roman"/>
                <w:lang w:val="uk-UA"/>
              </w:rPr>
              <w:t>- вносить інформацію про присвоєння, коригування адреси/відмову у присвоєнні, коригуванні адреси (у тому числі копію рішення про присвоєння, коригування адреси/відмову у присвоєнні, коригуванні адреси) до Реєстру будівельної діяльності.</w:t>
            </w:r>
          </w:p>
          <w:p w:rsidR="00987954" w:rsidRPr="00987954" w:rsidRDefault="00987954" w:rsidP="00987954">
            <w:pPr>
              <w:autoSpaceDE w:val="0"/>
              <w:autoSpaceDN w:val="0"/>
              <w:adjustRightInd w:val="0"/>
              <w:rPr>
                <w:rFonts w:ascii="Times New Roman" w:hAnsi="Times New Roman"/>
                <w:lang w:val="uk-UA"/>
              </w:rPr>
            </w:pPr>
            <w:r w:rsidRPr="00987954">
              <w:rPr>
                <w:rFonts w:ascii="Times New Roman" w:hAnsi="Times New Roman"/>
                <w:lang w:val="uk-UA"/>
              </w:rPr>
              <w:t>Рішення про коригування адреси повинно додатково містити відомості про попередню адресу щодо закінченого будівництвом об’єкта.</w:t>
            </w:r>
          </w:p>
          <w:p w:rsidR="00987954" w:rsidRPr="00987954" w:rsidRDefault="00987954" w:rsidP="00987954">
            <w:pPr>
              <w:autoSpaceDE w:val="0"/>
              <w:autoSpaceDN w:val="0"/>
              <w:adjustRightInd w:val="0"/>
              <w:rPr>
                <w:rFonts w:ascii="Times New Roman" w:hAnsi="Times New Roman"/>
                <w:lang w:val="uk-UA"/>
              </w:rPr>
            </w:pPr>
            <w:r w:rsidRPr="00987954">
              <w:rPr>
                <w:rFonts w:ascii="Times New Roman" w:hAnsi="Times New Roman"/>
                <w:lang w:val="uk-UA"/>
              </w:rPr>
              <w:t>Адреса щодо об’єкта будівництва присвоюється, змінюється, коригується, анулюється:</w:t>
            </w:r>
          </w:p>
          <w:p w:rsidR="00987954" w:rsidRPr="00987954" w:rsidRDefault="00987954" w:rsidP="00987954">
            <w:pPr>
              <w:pStyle w:val="aa"/>
              <w:numPr>
                <w:ilvl w:val="0"/>
                <w:numId w:val="22"/>
              </w:numPr>
              <w:autoSpaceDE w:val="0"/>
              <w:autoSpaceDN w:val="0"/>
              <w:adjustRightInd w:val="0"/>
              <w:rPr>
                <w:rFonts w:ascii="Times New Roman" w:hAnsi="Times New Roman"/>
                <w:lang w:val="uk-UA"/>
              </w:rPr>
            </w:pPr>
            <w:r w:rsidRPr="00987954">
              <w:rPr>
                <w:rFonts w:ascii="Times New Roman" w:hAnsi="Times New Roman"/>
                <w:lang w:val="uk-UA"/>
              </w:rPr>
              <w:t>виконавчим органом сільської, селищної, міської ради - у разі, якщо об’єкт знаходиться у межах території, на яку поширюються повноваження сільської, селищної, міської ради;</w:t>
            </w:r>
          </w:p>
          <w:p w:rsidR="00987954" w:rsidRPr="00987954" w:rsidRDefault="00987954" w:rsidP="00987954">
            <w:pPr>
              <w:pStyle w:val="aa"/>
              <w:numPr>
                <w:ilvl w:val="0"/>
                <w:numId w:val="22"/>
              </w:numPr>
              <w:autoSpaceDE w:val="0"/>
              <w:autoSpaceDN w:val="0"/>
              <w:adjustRightInd w:val="0"/>
              <w:rPr>
                <w:rFonts w:ascii="Times New Roman" w:hAnsi="Times New Roman"/>
                <w:lang w:val="uk-UA"/>
              </w:rPr>
            </w:pPr>
            <w:r w:rsidRPr="00987954">
              <w:rPr>
                <w:rFonts w:ascii="Times New Roman" w:hAnsi="Times New Roman"/>
                <w:lang w:val="uk-UA"/>
              </w:rPr>
              <w:t>місцевою державною адміністрацією - у разі, якщо об’єкт знаходиться у межах території, на яку не поширюються повноваження сільської, селищної, міської ради, а також у разі неприйняття органом з присвоєння адреси рішення про присвоєння, зміну, коригування, анулювання адреси у строк, визначений цією статтею.</w:t>
            </w:r>
          </w:p>
          <w:p w:rsidR="00401D94" w:rsidRPr="00FD14D0" w:rsidRDefault="00987954" w:rsidP="00987954">
            <w:pPr>
              <w:autoSpaceDE w:val="0"/>
              <w:autoSpaceDN w:val="0"/>
              <w:adjustRightInd w:val="0"/>
              <w:rPr>
                <w:rFonts w:ascii="Times New Roman" w:hAnsi="Times New Roman"/>
                <w:lang w:val="uk-UA"/>
              </w:rPr>
            </w:pPr>
            <w:r w:rsidRPr="00987954">
              <w:rPr>
                <w:rFonts w:ascii="Times New Roman" w:hAnsi="Times New Roman"/>
                <w:lang w:val="uk-UA"/>
              </w:rPr>
              <w:t>У містах з районним поділом за рішенням міських рад повноваження щодо присвоєння, зміни, коригування, анулювання адрес можуть делегуватися виконавчим органам районних в місті рад.</w:t>
            </w:r>
          </w:p>
        </w:tc>
      </w:tr>
      <w:tr w:rsidR="00401D94" w:rsidRPr="00C333E6" w:rsidTr="009D0E81">
        <w:trPr>
          <w:trHeight w:val="1217"/>
        </w:trPr>
        <w:tc>
          <w:tcPr>
            <w:tcW w:w="516" w:type="dxa"/>
          </w:tcPr>
          <w:p w:rsidR="00401D94" w:rsidRPr="00D801DF" w:rsidRDefault="00D27F0C" w:rsidP="00401D94">
            <w:pPr>
              <w:jc w:val="both"/>
              <w:rPr>
                <w:rFonts w:ascii="Times New Roman" w:hAnsi="Times New Roman"/>
                <w:lang w:val="uk-UA"/>
              </w:rPr>
            </w:pPr>
            <w:r>
              <w:rPr>
                <w:rFonts w:ascii="Times New Roman" w:hAnsi="Times New Roman"/>
                <w:lang w:val="uk-UA"/>
              </w:rPr>
              <w:lastRenderedPageBreak/>
              <w:t>11</w:t>
            </w:r>
            <w:r w:rsidR="00401D94" w:rsidRPr="00D801DF">
              <w:rPr>
                <w:rFonts w:ascii="Times New Roman" w:hAnsi="Times New Roman"/>
                <w:lang w:val="uk-UA"/>
              </w:rPr>
              <w:t>.</w:t>
            </w:r>
          </w:p>
        </w:tc>
        <w:tc>
          <w:tcPr>
            <w:tcW w:w="3343" w:type="dxa"/>
          </w:tcPr>
          <w:p w:rsidR="00401D94" w:rsidRPr="00D801DF" w:rsidRDefault="00401D94" w:rsidP="00401D94">
            <w:pPr>
              <w:rPr>
                <w:rFonts w:ascii="Times New Roman" w:hAnsi="Times New Roman"/>
                <w:lang w:val="uk-UA"/>
              </w:rPr>
            </w:pPr>
            <w:r w:rsidRPr="00D801DF">
              <w:rPr>
                <w:rFonts w:ascii="Times New Roman" w:hAnsi="Times New Roman"/>
                <w:lang w:val="uk-UA"/>
              </w:rPr>
              <w:t>Перелік необхідних документів</w:t>
            </w:r>
          </w:p>
        </w:tc>
        <w:tc>
          <w:tcPr>
            <w:tcW w:w="6066" w:type="dxa"/>
          </w:tcPr>
          <w:p w:rsidR="00987954" w:rsidRPr="00987954" w:rsidRDefault="00987954" w:rsidP="00987954">
            <w:pPr>
              <w:pStyle w:val="aa"/>
              <w:numPr>
                <w:ilvl w:val="0"/>
                <w:numId w:val="18"/>
              </w:numPr>
              <w:autoSpaceDE w:val="0"/>
              <w:autoSpaceDN w:val="0"/>
              <w:adjustRightInd w:val="0"/>
              <w:rPr>
                <w:rFonts w:ascii="Times New Roman" w:hAnsi="Times New Roman"/>
                <w:lang w:val="uk-UA"/>
              </w:rPr>
            </w:pPr>
            <w:r w:rsidRPr="00987954">
              <w:rPr>
                <w:rFonts w:ascii="Times New Roman" w:hAnsi="Times New Roman"/>
                <w:lang w:val="uk-UA"/>
              </w:rPr>
              <w:t>Заява про коригування адреси щодо об’єкта будівництва</w:t>
            </w:r>
          </w:p>
          <w:p w:rsidR="00987954" w:rsidRPr="00987954" w:rsidRDefault="00987954" w:rsidP="00987954">
            <w:pPr>
              <w:pStyle w:val="aa"/>
              <w:numPr>
                <w:ilvl w:val="0"/>
                <w:numId w:val="18"/>
              </w:numPr>
              <w:autoSpaceDE w:val="0"/>
              <w:autoSpaceDN w:val="0"/>
              <w:adjustRightInd w:val="0"/>
              <w:rPr>
                <w:rFonts w:ascii="Times New Roman" w:hAnsi="Times New Roman"/>
                <w:lang w:val="uk-UA"/>
              </w:rPr>
            </w:pPr>
            <w:r w:rsidRPr="00987954">
              <w:rPr>
                <w:rFonts w:ascii="Times New Roman" w:hAnsi="Times New Roman"/>
                <w:lang w:val="uk-UA"/>
              </w:rPr>
              <w:t>Генеральний план об’єкта будівництва (у разі спорудження об’єкта на підставі проектної документації на будівництво) - у разі подання заяви про коригування адреси щодо об’єкта будівництва</w:t>
            </w:r>
          </w:p>
          <w:p w:rsidR="00987954" w:rsidRPr="00987954" w:rsidRDefault="00987954" w:rsidP="00987954">
            <w:pPr>
              <w:pStyle w:val="aa"/>
              <w:numPr>
                <w:ilvl w:val="0"/>
                <w:numId w:val="18"/>
              </w:numPr>
              <w:autoSpaceDE w:val="0"/>
              <w:autoSpaceDN w:val="0"/>
              <w:adjustRightInd w:val="0"/>
              <w:rPr>
                <w:rFonts w:ascii="Times New Roman" w:hAnsi="Times New Roman"/>
                <w:lang w:val="uk-UA"/>
              </w:rPr>
            </w:pPr>
            <w:r w:rsidRPr="00987954">
              <w:rPr>
                <w:rFonts w:ascii="Times New Roman" w:hAnsi="Times New Roman"/>
                <w:lang w:val="uk-UA"/>
              </w:rPr>
              <w:t>Копія документа, що посвідчує особу заявника, - у разі подання документів поштовим відправленням або в електронній формі</w:t>
            </w:r>
          </w:p>
          <w:p w:rsidR="00401D94" w:rsidRPr="00D801DF" w:rsidRDefault="00987954" w:rsidP="00987954">
            <w:pPr>
              <w:pStyle w:val="aa"/>
              <w:numPr>
                <w:ilvl w:val="0"/>
                <w:numId w:val="18"/>
              </w:numPr>
              <w:autoSpaceDE w:val="0"/>
              <w:autoSpaceDN w:val="0"/>
              <w:adjustRightInd w:val="0"/>
              <w:rPr>
                <w:rFonts w:ascii="Times New Roman" w:hAnsi="Times New Roman"/>
                <w:lang w:val="uk-UA"/>
              </w:rPr>
            </w:pPr>
            <w:r w:rsidRPr="00987954">
              <w:rPr>
                <w:rFonts w:ascii="Times New Roman" w:hAnsi="Times New Roman"/>
                <w:lang w:val="uk-UA"/>
              </w:rPr>
              <w:t>Копія документа, що засвідчує повноваження представника, - у разі подання документів представником поштовим відправленням або в електронній формі</w:t>
            </w:r>
          </w:p>
        </w:tc>
      </w:tr>
      <w:tr w:rsidR="00B858C3" w:rsidRPr="00F770E4" w:rsidTr="009D0E81">
        <w:trPr>
          <w:trHeight w:val="557"/>
        </w:trPr>
        <w:tc>
          <w:tcPr>
            <w:tcW w:w="516" w:type="dxa"/>
          </w:tcPr>
          <w:p w:rsidR="00B858C3" w:rsidRPr="00D801DF" w:rsidRDefault="00D27F0C" w:rsidP="00B858C3">
            <w:pPr>
              <w:jc w:val="both"/>
              <w:rPr>
                <w:rFonts w:ascii="Times New Roman" w:hAnsi="Times New Roman"/>
                <w:lang w:val="uk-UA"/>
              </w:rPr>
            </w:pPr>
            <w:r>
              <w:rPr>
                <w:rFonts w:ascii="Times New Roman" w:hAnsi="Times New Roman"/>
                <w:lang w:val="uk-UA"/>
              </w:rPr>
              <w:t>12</w:t>
            </w:r>
          </w:p>
        </w:tc>
        <w:tc>
          <w:tcPr>
            <w:tcW w:w="3343" w:type="dxa"/>
          </w:tcPr>
          <w:p w:rsidR="00B858C3" w:rsidRPr="00D801DF" w:rsidRDefault="00B858C3" w:rsidP="009D0E81">
            <w:pPr>
              <w:rPr>
                <w:rFonts w:ascii="Times New Roman" w:hAnsi="Times New Roman"/>
                <w:lang w:val="uk-UA"/>
              </w:rPr>
            </w:pPr>
            <w:r w:rsidRPr="00D801DF">
              <w:rPr>
                <w:rFonts w:ascii="Times New Roman" w:hAnsi="Times New Roman"/>
                <w:lang w:val="uk-UA"/>
              </w:rPr>
              <w:t xml:space="preserve">Спосіб подання документів </w:t>
            </w:r>
          </w:p>
        </w:tc>
        <w:tc>
          <w:tcPr>
            <w:tcW w:w="6066" w:type="dxa"/>
          </w:tcPr>
          <w:p w:rsidR="00B858C3" w:rsidRPr="00D801DF" w:rsidRDefault="00987954" w:rsidP="001E33ED">
            <w:pPr>
              <w:jc w:val="both"/>
              <w:rPr>
                <w:rFonts w:ascii="Times New Roman" w:hAnsi="Times New Roman"/>
                <w:lang w:val="uk-UA"/>
              </w:rPr>
            </w:pPr>
            <w:r w:rsidRPr="00987954">
              <w:rPr>
                <w:rFonts w:ascii="Times New Roman" w:hAnsi="Times New Roman"/>
                <w:lang w:val="uk-UA"/>
              </w:rPr>
              <w:t>Подати заяву на отримання послуги заявник може особисто або через законного представника, шляхом відправлення документів поштою (рекомендованим листом) або електронною поштою.</w:t>
            </w:r>
          </w:p>
        </w:tc>
      </w:tr>
      <w:tr w:rsidR="00B858C3" w:rsidRPr="00D801DF" w:rsidTr="009D0E81">
        <w:trPr>
          <w:trHeight w:val="486"/>
        </w:trPr>
        <w:tc>
          <w:tcPr>
            <w:tcW w:w="516" w:type="dxa"/>
          </w:tcPr>
          <w:p w:rsidR="00B858C3" w:rsidRPr="00D801DF" w:rsidRDefault="00D27F0C" w:rsidP="00B858C3">
            <w:pPr>
              <w:jc w:val="both"/>
              <w:rPr>
                <w:rFonts w:ascii="Times New Roman" w:hAnsi="Times New Roman"/>
                <w:lang w:val="uk-UA"/>
              </w:rPr>
            </w:pPr>
            <w:r>
              <w:rPr>
                <w:rFonts w:ascii="Times New Roman" w:hAnsi="Times New Roman"/>
                <w:lang w:val="uk-UA"/>
              </w:rPr>
              <w:lastRenderedPageBreak/>
              <w:t>13</w:t>
            </w:r>
          </w:p>
        </w:tc>
        <w:tc>
          <w:tcPr>
            <w:tcW w:w="3343" w:type="dxa"/>
          </w:tcPr>
          <w:p w:rsidR="00B858C3" w:rsidRPr="00D801DF" w:rsidRDefault="00B858C3" w:rsidP="009D0E81">
            <w:pPr>
              <w:rPr>
                <w:rFonts w:ascii="Times New Roman" w:hAnsi="Times New Roman"/>
                <w:lang w:val="uk-UA"/>
              </w:rPr>
            </w:pPr>
            <w:r w:rsidRPr="00D801DF">
              <w:rPr>
                <w:rFonts w:ascii="Times New Roman" w:hAnsi="Times New Roman"/>
                <w:lang w:val="uk-UA"/>
              </w:rPr>
              <w:t xml:space="preserve">Платність (безоплатність) надання </w:t>
            </w:r>
          </w:p>
        </w:tc>
        <w:tc>
          <w:tcPr>
            <w:tcW w:w="6066" w:type="dxa"/>
          </w:tcPr>
          <w:p w:rsidR="00B858C3" w:rsidRPr="00D801DF" w:rsidRDefault="00B858C3" w:rsidP="00B858C3">
            <w:pPr>
              <w:jc w:val="both"/>
              <w:rPr>
                <w:rFonts w:ascii="Times New Roman" w:hAnsi="Times New Roman"/>
                <w:lang w:val="uk-UA"/>
              </w:rPr>
            </w:pPr>
            <w:r w:rsidRPr="00D801DF">
              <w:rPr>
                <w:rFonts w:ascii="Times New Roman" w:hAnsi="Times New Roman"/>
                <w:lang w:val="uk-UA"/>
              </w:rPr>
              <w:t>Адміністративна послуга надається безоплатно</w:t>
            </w:r>
          </w:p>
        </w:tc>
      </w:tr>
      <w:tr w:rsidR="00B858C3" w:rsidRPr="00D801DF" w:rsidTr="009D0E81">
        <w:trPr>
          <w:trHeight w:val="334"/>
        </w:trPr>
        <w:tc>
          <w:tcPr>
            <w:tcW w:w="516" w:type="dxa"/>
          </w:tcPr>
          <w:p w:rsidR="00B858C3" w:rsidRPr="00D801DF" w:rsidRDefault="00B858C3" w:rsidP="00D27F0C">
            <w:pPr>
              <w:jc w:val="both"/>
              <w:rPr>
                <w:rFonts w:ascii="Times New Roman" w:hAnsi="Times New Roman"/>
                <w:lang w:val="uk-UA"/>
              </w:rPr>
            </w:pPr>
            <w:r w:rsidRPr="00D801DF">
              <w:rPr>
                <w:rFonts w:ascii="Times New Roman" w:hAnsi="Times New Roman"/>
                <w:lang w:val="uk-UA"/>
              </w:rPr>
              <w:t>1</w:t>
            </w:r>
            <w:r w:rsidR="00D27F0C">
              <w:rPr>
                <w:rFonts w:ascii="Times New Roman" w:hAnsi="Times New Roman"/>
                <w:lang w:val="uk-UA"/>
              </w:rPr>
              <w:t>4</w:t>
            </w:r>
            <w:r w:rsidRPr="00D801DF">
              <w:rPr>
                <w:rFonts w:ascii="Times New Roman" w:hAnsi="Times New Roman"/>
                <w:lang w:val="uk-UA"/>
              </w:rPr>
              <w:t>.</w:t>
            </w:r>
          </w:p>
        </w:tc>
        <w:tc>
          <w:tcPr>
            <w:tcW w:w="3343" w:type="dxa"/>
          </w:tcPr>
          <w:p w:rsidR="00B858C3" w:rsidRPr="00D801DF" w:rsidRDefault="00B858C3" w:rsidP="009D0E81">
            <w:pPr>
              <w:rPr>
                <w:rFonts w:ascii="Times New Roman" w:hAnsi="Times New Roman"/>
                <w:lang w:val="uk-UA"/>
              </w:rPr>
            </w:pPr>
            <w:r w:rsidRPr="00D801DF">
              <w:rPr>
                <w:rFonts w:ascii="Times New Roman" w:hAnsi="Times New Roman"/>
                <w:lang w:val="uk-UA"/>
              </w:rPr>
              <w:t xml:space="preserve">Строк надання </w:t>
            </w:r>
          </w:p>
        </w:tc>
        <w:tc>
          <w:tcPr>
            <w:tcW w:w="6066" w:type="dxa"/>
          </w:tcPr>
          <w:p w:rsidR="00B858C3" w:rsidRPr="00D801DF" w:rsidRDefault="00987954" w:rsidP="000D1E3B">
            <w:pPr>
              <w:jc w:val="both"/>
              <w:rPr>
                <w:rFonts w:ascii="Times New Roman" w:hAnsi="Times New Roman"/>
                <w:lang w:val="uk-UA"/>
              </w:rPr>
            </w:pPr>
            <w:r>
              <w:rPr>
                <w:rFonts w:ascii="Times New Roman" w:hAnsi="Times New Roman"/>
                <w:lang w:val="uk-UA"/>
              </w:rPr>
              <w:t>5 днів</w:t>
            </w:r>
          </w:p>
        </w:tc>
      </w:tr>
      <w:tr w:rsidR="00B858C3" w:rsidRPr="00F770E4" w:rsidTr="009D0E81">
        <w:trPr>
          <w:trHeight w:val="699"/>
        </w:trPr>
        <w:tc>
          <w:tcPr>
            <w:tcW w:w="516" w:type="dxa"/>
          </w:tcPr>
          <w:p w:rsidR="00B858C3" w:rsidRPr="00D801DF" w:rsidRDefault="00B858C3" w:rsidP="00D27F0C">
            <w:pPr>
              <w:jc w:val="both"/>
              <w:rPr>
                <w:rFonts w:ascii="Times New Roman" w:hAnsi="Times New Roman"/>
                <w:lang w:val="uk-UA"/>
              </w:rPr>
            </w:pPr>
            <w:r w:rsidRPr="00D801DF">
              <w:rPr>
                <w:rFonts w:ascii="Times New Roman" w:hAnsi="Times New Roman"/>
                <w:lang w:val="uk-UA"/>
              </w:rPr>
              <w:t>1</w:t>
            </w:r>
            <w:r w:rsidR="00D27F0C">
              <w:rPr>
                <w:rFonts w:ascii="Times New Roman" w:hAnsi="Times New Roman"/>
                <w:lang w:val="uk-UA"/>
              </w:rPr>
              <w:t>5</w:t>
            </w:r>
            <w:r w:rsidRPr="00D801DF">
              <w:rPr>
                <w:rFonts w:ascii="Times New Roman" w:hAnsi="Times New Roman"/>
                <w:lang w:val="uk-UA"/>
              </w:rPr>
              <w:t>.</w:t>
            </w:r>
          </w:p>
        </w:tc>
        <w:tc>
          <w:tcPr>
            <w:tcW w:w="3343" w:type="dxa"/>
          </w:tcPr>
          <w:p w:rsidR="00B858C3" w:rsidRPr="00D801DF" w:rsidRDefault="00B858C3" w:rsidP="009D0E81">
            <w:pPr>
              <w:rPr>
                <w:rFonts w:ascii="Times New Roman" w:hAnsi="Times New Roman"/>
                <w:lang w:val="uk-UA"/>
              </w:rPr>
            </w:pPr>
            <w:r w:rsidRPr="00D801DF">
              <w:rPr>
                <w:rFonts w:ascii="Times New Roman" w:hAnsi="Times New Roman"/>
                <w:lang w:val="uk-UA"/>
              </w:rPr>
              <w:t xml:space="preserve">Перелік підстав для відмови у наданні </w:t>
            </w:r>
          </w:p>
        </w:tc>
        <w:tc>
          <w:tcPr>
            <w:tcW w:w="6066" w:type="dxa"/>
          </w:tcPr>
          <w:p w:rsidR="00987954" w:rsidRPr="00987954" w:rsidRDefault="00987954" w:rsidP="00987954">
            <w:pPr>
              <w:pStyle w:val="aa"/>
              <w:numPr>
                <w:ilvl w:val="0"/>
                <w:numId w:val="17"/>
              </w:numPr>
              <w:autoSpaceDE w:val="0"/>
              <w:autoSpaceDN w:val="0"/>
              <w:adjustRightInd w:val="0"/>
              <w:jc w:val="both"/>
              <w:rPr>
                <w:rFonts w:ascii="Times New Roman" w:hAnsi="Times New Roman"/>
                <w:lang w:val="uk-UA"/>
              </w:rPr>
            </w:pPr>
            <w:r w:rsidRPr="00987954">
              <w:rPr>
                <w:rFonts w:ascii="Times New Roman" w:hAnsi="Times New Roman"/>
                <w:lang w:val="uk-UA"/>
              </w:rPr>
              <w:t>Подання заяви особою, яка не є власником (співвласником) об’єкта нерухомого майна, щодо якого подано заяву</w:t>
            </w:r>
          </w:p>
          <w:p w:rsidR="00987954" w:rsidRPr="00987954" w:rsidRDefault="00987954" w:rsidP="00987954">
            <w:pPr>
              <w:pStyle w:val="aa"/>
              <w:numPr>
                <w:ilvl w:val="0"/>
                <w:numId w:val="17"/>
              </w:numPr>
              <w:autoSpaceDE w:val="0"/>
              <w:autoSpaceDN w:val="0"/>
              <w:adjustRightInd w:val="0"/>
              <w:jc w:val="both"/>
              <w:rPr>
                <w:rFonts w:ascii="Times New Roman" w:hAnsi="Times New Roman"/>
                <w:lang w:val="uk-UA"/>
              </w:rPr>
            </w:pPr>
            <w:r w:rsidRPr="00987954">
              <w:rPr>
                <w:rFonts w:ascii="Times New Roman" w:hAnsi="Times New Roman"/>
                <w:lang w:val="uk-UA"/>
              </w:rPr>
              <w:t>Подання заяви до органу з присвоєння адреси, який не має повноважень приймати рішення про присвоєння, зміну, коригування адреси на відповідній територі</w:t>
            </w:r>
            <w:r>
              <w:rPr>
                <w:rFonts w:ascii="Times New Roman" w:hAnsi="Times New Roman"/>
                <w:lang w:val="uk-UA"/>
              </w:rPr>
              <w:t>ї</w:t>
            </w:r>
          </w:p>
          <w:p w:rsidR="00987954" w:rsidRPr="00987954" w:rsidRDefault="00987954" w:rsidP="00987954">
            <w:pPr>
              <w:pStyle w:val="aa"/>
              <w:numPr>
                <w:ilvl w:val="0"/>
                <w:numId w:val="17"/>
              </w:numPr>
              <w:autoSpaceDE w:val="0"/>
              <w:autoSpaceDN w:val="0"/>
              <w:adjustRightInd w:val="0"/>
              <w:jc w:val="both"/>
              <w:rPr>
                <w:rFonts w:ascii="Times New Roman" w:hAnsi="Times New Roman"/>
                <w:lang w:val="uk-UA"/>
              </w:rPr>
            </w:pPr>
            <w:r w:rsidRPr="00987954">
              <w:rPr>
                <w:rFonts w:ascii="Times New Roman" w:hAnsi="Times New Roman"/>
                <w:lang w:val="uk-UA"/>
              </w:rPr>
              <w:t>Подання неповного пакета документів</w:t>
            </w:r>
          </w:p>
          <w:p w:rsidR="00987954" w:rsidRPr="00987954" w:rsidRDefault="00987954" w:rsidP="00987954">
            <w:pPr>
              <w:pStyle w:val="aa"/>
              <w:numPr>
                <w:ilvl w:val="0"/>
                <w:numId w:val="17"/>
              </w:numPr>
              <w:autoSpaceDE w:val="0"/>
              <w:autoSpaceDN w:val="0"/>
              <w:adjustRightInd w:val="0"/>
              <w:jc w:val="both"/>
              <w:rPr>
                <w:rFonts w:ascii="Times New Roman" w:hAnsi="Times New Roman"/>
                <w:lang w:val="uk-UA"/>
              </w:rPr>
            </w:pPr>
            <w:r w:rsidRPr="00987954">
              <w:rPr>
                <w:rFonts w:ascii="Times New Roman" w:hAnsi="Times New Roman"/>
                <w:lang w:val="uk-UA"/>
              </w:rPr>
              <w:t>Виявлення неповних або недостовірних відомостей у поданих документах, що підтверджено документально</w:t>
            </w:r>
          </w:p>
          <w:p w:rsidR="00B858C3" w:rsidRPr="00FD14D0" w:rsidRDefault="00987954" w:rsidP="00987954">
            <w:pPr>
              <w:pStyle w:val="aa"/>
              <w:numPr>
                <w:ilvl w:val="0"/>
                <w:numId w:val="17"/>
              </w:numPr>
              <w:autoSpaceDE w:val="0"/>
              <w:autoSpaceDN w:val="0"/>
              <w:adjustRightInd w:val="0"/>
              <w:jc w:val="both"/>
              <w:rPr>
                <w:rFonts w:ascii="Times New Roman" w:hAnsi="Times New Roman"/>
                <w:lang w:val="uk-UA"/>
              </w:rPr>
            </w:pPr>
            <w:r w:rsidRPr="00987954">
              <w:rPr>
                <w:rFonts w:ascii="Times New Roman" w:hAnsi="Times New Roman"/>
                <w:lang w:val="uk-UA"/>
              </w:rPr>
              <w:t>Подання заяви особою, яка не є замовником будівництва або уповноваженою ним особою</w:t>
            </w:r>
          </w:p>
        </w:tc>
      </w:tr>
      <w:tr w:rsidR="00B858C3" w:rsidRPr="00CF38B9" w:rsidTr="009D0E81">
        <w:trPr>
          <w:trHeight w:val="655"/>
        </w:trPr>
        <w:tc>
          <w:tcPr>
            <w:tcW w:w="516" w:type="dxa"/>
          </w:tcPr>
          <w:p w:rsidR="00B858C3" w:rsidRPr="00D801DF" w:rsidRDefault="00B858C3" w:rsidP="00D27F0C">
            <w:pPr>
              <w:jc w:val="both"/>
              <w:rPr>
                <w:rFonts w:ascii="Times New Roman" w:hAnsi="Times New Roman"/>
                <w:lang w:val="uk-UA"/>
              </w:rPr>
            </w:pPr>
            <w:r w:rsidRPr="00D801DF">
              <w:rPr>
                <w:rFonts w:ascii="Times New Roman" w:hAnsi="Times New Roman"/>
                <w:lang w:val="uk-UA"/>
              </w:rPr>
              <w:t>1</w:t>
            </w:r>
            <w:r w:rsidR="00D27F0C">
              <w:rPr>
                <w:rFonts w:ascii="Times New Roman" w:hAnsi="Times New Roman"/>
                <w:lang w:val="uk-UA"/>
              </w:rPr>
              <w:t>6</w:t>
            </w:r>
            <w:r w:rsidRPr="00D801DF">
              <w:rPr>
                <w:rFonts w:ascii="Times New Roman" w:hAnsi="Times New Roman"/>
                <w:lang w:val="uk-UA"/>
              </w:rPr>
              <w:t>.</w:t>
            </w:r>
          </w:p>
        </w:tc>
        <w:tc>
          <w:tcPr>
            <w:tcW w:w="3343" w:type="dxa"/>
          </w:tcPr>
          <w:p w:rsidR="00B858C3" w:rsidRPr="00D801DF" w:rsidRDefault="00B858C3" w:rsidP="009D0E81">
            <w:pPr>
              <w:rPr>
                <w:rFonts w:ascii="Times New Roman" w:hAnsi="Times New Roman"/>
                <w:lang w:val="uk-UA"/>
              </w:rPr>
            </w:pPr>
            <w:r w:rsidRPr="00D801DF">
              <w:rPr>
                <w:rFonts w:ascii="Times New Roman" w:hAnsi="Times New Roman"/>
                <w:lang w:val="uk-UA"/>
              </w:rPr>
              <w:t>Результат надання адміністративної послуги</w:t>
            </w:r>
          </w:p>
        </w:tc>
        <w:tc>
          <w:tcPr>
            <w:tcW w:w="6066" w:type="dxa"/>
          </w:tcPr>
          <w:p w:rsidR="00987954" w:rsidRPr="00987954" w:rsidRDefault="00987954" w:rsidP="00987954">
            <w:pPr>
              <w:pStyle w:val="aa"/>
              <w:numPr>
                <w:ilvl w:val="0"/>
                <w:numId w:val="21"/>
              </w:numPr>
              <w:jc w:val="both"/>
              <w:rPr>
                <w:rFonts w:ascii="Times New Roman" w:hAnsi="Times New Roman"/>
                <w:lang w:val="uk-UA"/>
              </w:rPr>
            </w:pPr>
            <w:r w:rsidRPr="00987954">
              <w:rPr>
                <w:rFonts w:ascii="Times New Roman" w:hAnsi="Times New Roman"/>
                <w:lang w:val="uk-UA"/>
              </w:rPr>
              <w:t>Рішення щодо коригування адреси об’єкту будівництва</w:t>
            </w:r>
          </w:p>
          <w:p w:rsidR="00342004" w:rsidRPr="00D801DF" w:rsidRDefault="00987954" w:rsidP="00987954">
            <w:pPr>
              <w:pStyle w:val="aa"/>
              <w:numPr>
                <w:ilvl w:val="0"/>
                <w:numId w:val="21"/>
              </w:numPr>
              <w:jc w:val="both"/>
              <w:rPr>
                <w:rFonts w:ascii="Times New Roman" w:hAnsi="Times New Roman"/>
                <w:lang w:val="uk-UA"/>
              </w:rPr>
            </w:pPr>
            <w:r w:rsidRPr="00987954">
              <w:rPr>
                <w:rFonts w:ascii="Times New Roman" w:hAnsi="Times New Roman"/>
                <w:lang w:val="uk-UA"/>
              </w:rPr>
              <w:t>Рішення щодо відмови коригування адреси об’єкту будівництва</w:t>
            </w:r>
          </w:p>
        </w:tc>
      </w:tr>
      <w:tr w:rsidR="00B858C3" w:rsidRPr="00F770E4" w:rsidTr="009D0E81">
        <w:trPr>
          <w:trHeight w:val="645"/>
        </w:trPr>
        <w:tc>
          <w:tcPr>
            <w:tcW w:w="516" w:type="dxa"/>
          </w:tcPr>
          <w:p w:rsidR="00B858C3" w:rsidRPr="00D801DF" w:rsidRDefault="00B858C3" w:rsidP="00D27F0C">
            <w:pPr>
              <w:jc w:val="both"/>
              <w:rPr>
                <w:rFonts w:ascii="Times New Roman" w:hAnsi="Times New Roman"/>
                <w:lang w:val="uk-UA"/>
              </w:rPr>
            </w:pPr>
            <w:r w:rsidRPr="00D801DF">
              <w:rPr>
                <w:rFonts w:ascii="Times New Roman" w:hAnsi="Times New Roman"/>
                <w:lang w:val="uk-UA"/>
              </w:rPr>
              <w:t>1</w:t>
            </w:r>
            <w:r w:rsidR="00D27F0C">
              <w:rPr>
                <w:rFonts w:ascii="Times New Roman" w:hAnsi="Times New Roman"/>
                <w:lang w:val="uk-UA"/>
              </w:rPr>
              <w:t>7</w:t>
            </w:r>
            <w:r w:rsidRPr="00D801DF">
              <w:rPr>
                <w:rFonts w:ascii="Times New Roman" w:hAnsi="Times New Roman"/>
                <w:lang w:val="uk-UA"/>
              </w:rPr>
              <w:t>.</w:t>
            </w:r>
          </w:p>
        </w:tc>
        <w:tc>
          <w:tcPr>
            <w:tcW w:w="3343" w:type="dxa"/>
          </w:tcPr>
          <w:p w:rsidR="00B858C3" w:rsidRPr="00D801DF" w:rsidRDefault="00B858C3" w:rsidP="00B858C3">
            <w:pPr>
              <w:jc w:val="both"/>
              <w:rPr>
                <w:rFonts w:ascii="Times New Roman" w:hAnsi="Times New Roman"/>
                <w:lang w:val="uk-UA"/>
              </w:rPr>
            </w:pPr>
            <w:r w:rsidRPr="00D801DF">
              <w:rPr>
                <w:rFonts w:ascii="Times New Roman" w:hAnsi="Times New Roman"/>
                <w:lang w:val="uk-UA"/>
              </w:rPr>
              <w:t>Способи отримання відповіді (результату)</w:t>
            </w:r>
          </w:p>
        </w:tc>
        <w:tc>
          <w:tcPr>
            <w:tcW w:w="6066" w:type="dxa"/>
          </w:tcPr>
          <w:p w:rsidR="00B858C3" w:rsidRPr="00D801DF" w:rsidRDefault="00987954" w:rsidP="00AF36B3">
            <w:pPr>
              <w:jc w:val="both"/>
              <w:rPr>
                <w:rFonts w:ascii="Times New Roman" w:hAnsi="Times New Roman"/>
                <w:lang w:val="uk-UA"/>
              </w:rPr>
            </w:pPr>
            <w:r w:rsidRPr="00987954">
              <w:rPr>
                <w:rFonts w:ascii="Times New Roman" w:hAnsi="Times New Roman"/>
                <w:lang w:val="uk-UA"/>
              </w:rPr>
              <w:t>Отримати результати надання послуги заявник може особисто або через законного представника, поштовим відправленням на вказану при поданні заяви адресу (рекомендованим листом) або електронною поштою.</w:t>
            </w:r>
          </w:p>
        </w:tc>
      </w:tr>
      <w:tr w:rsidR="00342004" w:rsidRPr="00D801DF" w:rsidTr="006F1F3C">
        <w:trPr>
          <w:trHeight w:val="432"/>
        </w:trPr>
        <w:tc>
          <w:tcPr>
            <w:tcW w:w="516" w:type="dxa"/>
          </w:tcPr>
          <w:p w:rsidR="00342004" w:rsidRPr="00D801DF" w:rsidRDefault="00342004" w:rsidP="00D27F0C">
            <w:pPr>
              <w:jc w:val="both"/>
              <w:rPr>
                <w:rFonts w:ascii="Times New Roman" w:hAnsi="Times New Roman"/>
                <w:lang w:val="uk-UA"/>
              </w:rPr>
            </w:pPr>
            <w:r w:rsidRPr="00D801DF">
              <w:rPr>
                <w:rFonts w:ascii="Times New Roman" w:hAnsi="Times New Roman"/>
                <w:lang w:val="uk-UA"/>
              </w:rPr>
              <w:t>1</w:t>
            </w:r>
            <w:r w:rsidR="00D27F0C">
              <w:rPr>
                <w:rFonts w:ascii="Times New Roman" w:hAnsi="Times New Roman"/>
                <w:lang w:val="uk-UA"/>
              </w:rPr>
              <w:t>8</w:t>
            </w:r>
            <w:r w:rsidRPr="00D801DF">
              <w:rPr>
                <w:rFonts w:ascii="Times New Roman" w:hAnsi="Times New Roman"/>
                <w:lang w:val="uk-UA"/>
              </w:rPr>
              <w:t>.</w:t>
            </w:r>
          </w:p>
        </w:tc>
        <w:tc>
          <w:tcPr>
            <w:tcW w:w="3343" w:type="dxa"/>
          </w:tcPr>
          <w:p w:rsidR="00342004" w:rsidRPr="00D801DF" w:rsidRDefault="00342004" w:rsidP="00342004">
            <w:pPr>
              <w:jc w:val="both"/>
              <w:rPr>
                <w:lang w:val="uk-UA"/>
              </w:rPr>
            </w:pPr>
            <w:r w:rsidRPr="00D801DF">
              <w:rPr>
                <w:rFonts w:ascii="Times New Roman" w:hAnsi="Times New Roman"/>
                <w:lang w:val="uk-UA"/>
              </w:rPr>
              <w:t xml:space="preserve">Примітка </w:t>
            </w:r>
          </w:p>
        </w:tc>
        <w:tc>
          <w:tcPr>
            <w:tcW w:w="6066" w:type="dxa"/>
          </w:tcPr>
          <w:p w:rsidR="00342004" w:rsidRPr="0083667E" w:rsidRDefault="00342004" w:rsidP="00342004">
            <w:pPr>
              <w:jc w:val="both"/>
              <w:rPr>
                <w:sz w:val="22"/>
                <w:szCs w:val="22"/>
                <w:lang w:val="uk-UA"/>
              </w:rPr>
            </w:pPr>
          </w:p>
        </w:tc>
      </w:tr>
    </w:tbl>
    <w:p w:rsidR="003B1A90" w:rsidRPr="00D801DF" w:rsidRDefault="003B1A90" w:rsidP="00B858C3">
      <w:pPr>
        <w:jc w:val="both"/>
        <w:rPr>
          <w:rFonts w:ascii="Times New Roman" w:hAnsi="Times New Roman"/>
          <w:lang w:val="uk-UA"/>
        </w:rPr>
      </w:pPr>
    </w:p>
    <w:sectPr w:rsidR="003B1A90" w:rsidRPr="00D801DF" w:rsidSect="00DF33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D6D" w:rsidRDefault="00392D6D" w:rsidP="002C0E76">
      <w:r>
        <w:separator/>
      </w:r>
    </w:p>
  </w:endnote>
  <w:endnote w:type="continuationSeparator" w:id="0">
    <w:p w:rsidR="00392D6D" w:rsidRDefault="00392D6D"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D6D" w:rsidRDefault="00392D6D" w:rsidP="002C0E76">
      <w:r>
        <w:separator/>
      </w:r>
    </w:p>
  </w:footnote>
  <w:footnote w:type="continuationSeparator" w:id="0">
    <w:p w:rsidR="00392D6D" w:rsidRDefault="00392D6D"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04A8"/>
    <w:multiLevelType w:val="hybridMultilevel"/>
    <w:tmpl w:val="ABBE3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07FA0"/>
    <w:multiLevelType w:val="hybridMultilevel"/>
    <w:tmpl w:val="E4367E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42A0A"/>
    <w:multiLevelType w:val="hybridMultilevel"/>
    <w:tmpl w:val="F90E1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474D9"/>
    <w:multiLevelType w:val="hybridMultilevel"/>
    <w:tmpl w:val="D3889E56"/>
    <w:lvl w:ilvl="0" w:tplc="04AEE6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E3A95"/>
    <w:multiLevelType w:val="hybridMultilevel"/>
    <w:tmpl w:val="5EF67828"/>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605DF"/>
    <w:multiLevelType w:val="hybridMultilevel"/>
    <w:tmpl w:val="B39A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5765B6"/>
    <w:multiLevelType w:val="hybridMultilevel"/>
    <w:tmpl w:val="6E9CB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94C57"/>
    <w:multiLevelType w:val="hybridMultilevel"/>
    <w:tmpl w:val="B608D2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F76FAE"/>
    <w:multiLevelType w:val="hybridMultilevel"/>
    <w:tmpl w:val="63C607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EC25644"/>
    <w:multiLevelType w:val="hybridMultilevel"/>
    <w:tmpl w:val="643A930E"/>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3F0CBD"/>
    <w:multiLevelType w:val="hybridMultilevel"/>
    <w:tmpl w:val="AEBCEF1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4"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8B441C"/>
    <w:multiLevelType w:val="hybridMultilevel"/>
    <w:tmpl w:val="32A6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3E141A"/>
    <w:multiLevelType w:val="hybridMultilevel"/>
    <w:tmpl w:val="CB5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086F80"/>
    <w:multiLevelType w:val="hybridMultilevel"/>
    <w:tmpl w:val="D15AF12E"/>
    <w:lvl w:ilvl="0" w:tplc="84D424B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5"/>
  </w:num>
  <w:num w:numId="4">
    <w:abstractNumId w:val="14"/>
  </w:num>
  <w:num w:numId="5">
    <w:abstractNumId w:val="1"/>
  </w:num>
  <w:num w:numId="6">
    <w:abstractNumId w:val="18"/>
  </w:num>
  <w:num w:numId="7">
    <w:abstractNumId w:val="16"/>
  </w:num>
  <w:num w:numId="8">
    <w:abstractNumId w:val="6"/>
  </w:num>
  <w:num w:numId="9">
    <w:abstractNumId w:val="3"/>
  </w:num>
  <w:num w:numId="10">
    <w:abstractNumId w:val="13"/>
  </w:num>
  <w:num w:numId="11">
    <w:abstractNumId w:val="0"/>
  </w:num>
  <w:num w:numId="12">
    <w:abstractNumId w:val="11"/>
  </w:num>
  <w:num w:numId="13">
    <w:abstractNumId w:val="7"/>
  </w:num>
  <w:num w:numId="14">
    <w:abstractNumId w:val="17"/>
  </w:num>
  <w:num w:numId="15">
    <w:abstractNumId w:val="8"/>
  </w:num>
  <w:num w:numId="16">
    <w:abstractNumId w:val="12"/>
  </w:num>
  <w:num w:numId="17">
    <w:abstractNumId w:val="20"/>
  </w:num>
  <w:num w:numId="18">
    <w:abstractNumId w:val="5"/>
  </w:num>
  <w:num w:numId="19">
    <w:abstractNumId w:val="10"/>
  </w:num>
  <w:num w:numId="20">
    <w:abstractNumId w:val="21"/>
  </w:num>
  <w:num w:numId="21">
    <w:abstractNumId w:val="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3B"/>
    <w:rsid w:val="000047A3"/>
    <w:rsid w:val="00005CF5"/>
    <w:rsid w:val="00037446"/>
    <w:rsid w:val="000422ED"/>
    <w:rsid w:val="0007745A"/>
    <w:rsid w:val="00077AC7"/>
    <w:rsid w:val="000A5604"/>
    <w:rsid w:val="000A5D84"/>
    <w:rsid w:val="000B46D8"/>
    <w:rsid w:val="000C05F1"/>
    <w:rsid w:val="000D055E"/>
    <w:rsid w:val="000D1E3B"/>
    <w:rsid w:val="000D27B6"/>
    <w:rsid w:val="000D6F1E"/>
    <w:rsid w:val="000E0A99"/>
    <w:rsid w:val="000E6E31"/>
    <w:rsid w:val="000E760B"/>
    <w:rsid w:val="000F6276"/>
    <w:rsid w:val="001E33ED"/>
    <w:rsid w:val="00222188"/>
    <w:rsid w:val="002522C9"/>
    <w:rsid w:val="002601B2"/>
    <w:rsid w:val="00263F31"/>
    <w:rsid w:val="00281CA2"/>
    <w:rsid w:val="002C0E76"/>
    <w:rsid w:val="002D3CAA"/>
    <w:rsid w:val="00342004"/>
    <w:rsid w:val="003513DD"/>
    <w:rsid w:val="00392D6D"/>
    <w:rsid w:val="003A7B55"/>
    <w:rsid w:val="003B1A90"/>
    <w:rsid w:val="003B5999"/>
    <w:rsid w:val="003C7ECA"/>
    <w:rsid w:val="003D434F"/>
    <w:rsid w:val="003E7B7F"/>
    <w:rsid w:val="003F31C5"/>
    <w:rsid w:val="00401D94"/>
    <w:rsid w:val="00464CE0"/>
    <w:rsid w:val="00472B58"/>
    <w:rsid w:val="00473EA2"/>
    <w:rsid w:val="005151DD"/>
    <w:rsid w:val="00551951"/>
    <w:rsid w:val="00574ABA"/>
    <w:rsid w:val="005B1BFD"/>
    <w:rsid w:val="00650A61"/>
    <w:rsid w:val="0069562D"/>
    <w:rsid w:val="006A448D"/>
    <w:rsid w:val="006B240C"/>
    <w:rsid w:val="006C7BCF"/>
    <w:rsid w:val="006F1F3C"/>
    <w:rsid w:val="00706F01"/>
    <w:rsid w:val="007144A5"/>
    <w:rsid w:val="00727B3A"/>
    <w:rsid w:val="007915C2"/>
    <w:rsid w:val="007A2365"/>
    <w:rsid w:val="007B2C40"/>
    <w:rsid w:val="007C6B54"/>
    <w:rsid w:val="008009AA"/>
    <w:rsid w:val="0083667E"/>
    <w:rsid w:val="00841FC1"/>
    <w:rsid w:val="0088106E"/>
    <w:rsid w:val="00891574"/>
    <w:rsid w:val="008A1BD7"/>
    <w:rsid w:val="008D2090"/>
    <w:rsid w:val="008F7A08"/>
    <w:rsid w:val="00904FB1"/>
    <w:rsid w:val="00931C23"/>
    <w:rsid w:val="009639E8"/>
    <w:rsid w:val="00970996"/>
    <w:rsid w:val="00987954"/>
    <w:rsid w:val="009B1A3B"/>
    <w:rsid w:val="009C61FC"/>
    <w:rsid w:val="009D0E81"/>
    <w:rsid w:val="00A26003"/>
    <w:rsid w:val="00A67E63"/>
    <w:rsid w:val="00A71197"/>
    <w:rsid w:val="00A81CF7"/>
    <w:rsid w:val="00A829D8"/>
    <w:rsid w:val="00AE5105"/>
    <w:rsid w:val="00AF36B3"/>
    <w:rsid w:val="00B17E10"/>
    <w:rsid w:val="00B355A4"/>
    <w:rsid w:val="00B40E25"/>
    <w:rsid w:val="00B63007"/>
    <w:rsid w:val="00B82118"/>
    <w:rsid w:val="00B858C3"/>
    <w:rsid w:val="00B8675A"/>
    <w:rsid w:val="00BB65F0"/>
    <w:rsid w:val="00BD3490"/>
    <w:rsid w:val="00BF2226"/>
    <w:rsid w:val="00C333E6"/>
    <w:rsid w:val="00C4250F"/>
    <w:rsid w:val="00C83615"/>
    <w:rsid w:val="00CF38B9"/>
    <w:rsid w:val="00D01B82"/>
    <w:rsid w:val="00D06BB6"/>
    <w:rsid w:val="00D27F0C"/>
    <w:rsid w:val="00D52438"/>
    <w:rsid w:val="00D71971"/>
    <w:rsid w:val="00D77628"/>
    <w:rsid w:val="00D801DF"/>
    <w:rsid w:val="00D94591"/>
    <w:rsid w:val="00D9697A"/>
    <w:rsid w:val="00DF3347"/>
    <w:rsid w:val="00E16FC9"/>
    <w:rsid w:val="00E17471"/>
    <w:rsid w:val="00E37B4D"/>
    <w:rsid w:val="00E6265C"/>
    <w:rsid w:val="00E64595"/>
    <w:rsid w:val="00E946E6"/>
    <w:rsid w:val="00EF38D8"/>
    <w:rsid w:val="00F230F2"/>
    <w:rsid w:val="00F64B8E"/>
    <w:rsid w:val="00F670EB"/>
    <w:rsid w:val="00F712B4"/>
    <w:rsid w:val="00F770E4"/>
    <w:rsid w:val="00F82355"/>
    <w:rsid w:val="00FD14D0"/>
    <w:rsid w:val="00FD4E1F"/>
    <w:rsid w:val="00FE2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E2DA5"/>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21">
    <w:name w:val="Quote"/>
    <w:basedOn w:val="a"/>
    <w:next w:val="a"/>
    <w:link w:val="22"/>
    <w:uiPriority w:val="29"/>
    <w:qFormat/>
    <w:rsid w:val="009B1A3B"/>
    <w:rPr>
      <w:i/>
    </w:rPr>
  </w:style>
  <w:style w:type="character" w:customStyle="1" w:styleId="22">
    <w:name w:val="Цитата 2 Знак"/>
    <w:basedOn w:val="a0"/>
    <w:link w:val="21"/>
    <w:uiPriority w:val="29"/>
    <w:rsid w:val="009B1A3B"/>
    <w:rPr>
      <w:i/>
      <w:sz w:val="24"/>
      <w:szCs w:val="24"/>
    </w:rPr>
  </w:style>
  <w:style w:type="paragraph" w:styleId="ab">
    <w:name w:val="Intense Quote"/>
    <w:basedOn w:val="a"/>
    <w:next w:val="a"/>
    <w:link w:val="ac"/>
    <w:uiPriority w:val="30"/>
    <w:qFormat/>
    <w:rsid w:val="009B1A3B"/>
    <w:pPr>
      <w:ind w:left="720" w:right="720"/>
    </w:pPr>
    <w:rPr>
      <w:b/>
      <w:i/>
      <w:szCs w:val="22"/>
    </w:rPr>
  </w:style>
  <w:style w:type="character" w:customStyle="1" w:styleId="ac">
    <w:name w:val="Выделенная цитата Знак"/>
    <w:basedOn w:val="a0"/>
    <w:link w:val="ab"/>
    <w:uiPriority w:val="30"/>
    <w:rsid w:val="009B1A3B"/>
    <w:rPr>
      <w:b/>
      <w:i/>
      <w:sz w:val="24"/>
    </w:rPr>
  </w:style>
  <w:style w:type="character" w:styleId="ad">
    <w:name w:val="Subtle Emphasis"/>
    <w:uiPriority w:val="19"/>
    <w:qFormat/>
    <w:rsid w:val="009B1A3B"/>
    <w:rPr>
      <w:i/>
      <w:color w:val="5A5A5A" w:themeColor="text1" w:themeTint="A5"/>
    </w:rPr>
  </w:style>
  <w:style w:type="character" w:styleId="ae">
    <w:name w:val="Intense Emphasis"/>
    <w:basedOn w:val="a0"/>
    <w:uiPriority w:val="21"/>
    <w:qFormat/>
    <w:rsid w:val="009B1A3B"/>
    <w:rPr>
      <w:b/>
      <w:i/>
      <w:sz w:val="24"/>
      <w:szCs w:val="24"/>
      <w:u w:val="single"/>
    </w:rPr>
  </w:style>
  <w:style w:type="character" w:styleId="af">
    <w:name w:val="Subtle Reference"/>
    <w:basedOn w:val="a0"/>
    <w:uiPriority w:val="31"/>
    <w:qFormat/>
    <w:rsid w:val="009B1A3B"/>
    <w:rPr>
      <w:sz w:val="24"/>
      <w:szCs w:val="24"/>
      <w:u w:val="single"/>
    </w:rPr>
  </w:style>
  <w:style w:type="character" w:styleId="af0">
    <w:name w:val="Intense Reference"/>
    <w:basedOn w:val="a0"/>
    <w:uiPriority w:val="32"/>
    <w:qFormat/>
    <w:rsid w:val="009B1A3B"/>
    <w:rPr>
      <w:b/>
      <w:sz w:val="24"/>
      <w:u w:val="single"/>
    </w:rPr>
  </w:style>
  <w:style w:type="character" w:styleId="af1">
    <w:name w:val="Book Title"/>
    <w:basedOn w:val="a0"/>
    <w:uiPriority w:val="33"/>
    <w:qFormat/>
    <w:rsid w:val="009B1A3B"/>
    <w:rPr>
      <w:rFonts w:asciiTheme="majorHAnsi" w:eastAsiaTheme="majorEastAsia" w:hAnsiTheme="majorHAnsi"/>
      <w:b/>
      <w:i/>
      <w:sz w:val="24"/>
      <w:szCs w:val="24"/>
    </w:rPr>
  </w:style>
  <w:style w:type="paragraph" w:styleId="af2">
    <w:name w:val="TOC Heading"/>
    <w:basedOn w:val="1"/>
    <w:next w:val="a"/>
    <w:uiPriority w:val="39"/>
    <w:semiHidden/>
    <w:unhideWhenUsed/>
    <w:qFormat/>
    <w:rsid w:val="009B1A3B"/>
    <w:pPr>
      <w:outlineLvl w:val="9"/>
    </w:pPr>
  </w:style>
  <w:style w:type="character" w:styleId="af3">
    <w:name w:val="Hyperlink"/>
    <w:basedOn w:val="a0"/>
    <w:uiPriority w:val="99"/>
    <w:unhideWhenUsed/>
    <w:rsid w:val="002C0E76"/>
    <w:rPr>
      <w:color w:val="0000FF" w:themeColor="hyperlink"/>
      <w:u w:val="single"/>
    </w:rPr>
  </w:style>
  <w:style w:type="paragraph" w:styleId="af4">
    <w:name w:val="header"/>
    <w:basedOn w:val="a"/>
    <w:link w:val="af5"/>
    <w:uiPriority w:val="99"/>
    <w:unhideWhenUsed/>
    <w:rsid w:val="002C0E76"/>
    <w:pPr>
      <w:tabs>
        <w:tab w:val="center" w:pos="4677"/>
        <w:tab w:val="right" w:pos="9355"/>
      </w:tabs>
    </w:pPr>
  </w:style>
  <w:style w:type="character" w:customStyle="1" w:styleId="af5">
    <w:name w:val="Верхний колонтитул Знак"/>
    <w:basedOn w:val="a0"/>
    <w:link w:val="af4"/>
    <w:uiPriority w:val="99"/>
    <w:rsid w:val="002C0E76"/>
    <w:rPr>
      <w:sz w:val="24"/>
      <w:szCs w:val="24"/>
    </w:rPr>
  </w:style>
  <w:style w:type="paragraph" w:styleId="af6">
    <w:name w:val="footer"/>
    <w:basedOn w:val="a"/>
    <w:link w:val="af7"/>
    <w:uiPriority w:val="99"/>
    <w:unhideWhenUsed/>
    <w:rsid w:val="002C0E76"/>
    <w:pPr>
      <w:tabs>
        <w:tab w:val="center" w:pos="4677"/>
        <w:tab w:val="right" w:pos="9355"/>
      </w:tabs>
    </w:pPr>
  </w:style>
  <w:style w:type="character" w:customStyle="1" w:styleId="af7">
    <w:name w:val="Нижний колонтитул Знак"/>
    <w:basedOn w:val="a0"/>
    <w:link w:val="af6"/>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8">
    <w:name w:val="Normal (Web)"/>
    <w:basedOn w:val="a"/>
    <w:uiPriority w:val="99"/>
    <w:semiHidden/>
    <w:unhideWhenUsed/>
    <w:rsid w:val="003B1A90"/>
    <w:pPr>
      <w:spacing w:before="100" w:beforeAutospacing="1" w:after="100" w:afterAutospacing="1"/>
    </w:pPr>
    <w:rPr>
      <w:rFonts w:ascii="Times New Roman" w:eastAsia="Times New Roman" w:hAnsi="Times New Roman"/>
      <w:lang w:val="en-US"/>
    </w:rPr>
  </w:style>
  <w:style w:type="paragraph" w:styleId="af9">
    <w:name w:val="Balloon Text"/>
    <w:basedOn w:val="a"/>
    <w:link w:val="afa"/>
    <w:uiPriority w:val="99"/>
    <w:semiHidden/>
    <w:unhideWhenUsed/>
    <w:rsid w:val="00A81CF7"/>
    <w:rPr>
      <w:rFonts w:ascii="Segoe UI" w:hAnsi="Segoe UI" w:cs="Segoe UI"/>
      <w:sz w:val="18"/>
      <w:szCs w:val="18"/>
    </w:rPr>
  </w:style>
  <w:style w:type="character" w:customStyle="1" w:styleId="afa">
    <w:name w:val="Текст выноски Знак"/>
    <w:basedOn w:val="a0"/>
    <w:link w:val="af9"/>
    <w:uiPriority w:val="99"/>
    <w:semiHidden/>
    <w:rsid w:val="00A81C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254168571">
      <w:bodyDiv w:val="1"/>
      <w:marLeft w:val="0"/>
      <w:marRight w:val="0"/>
      <w:marTop w:val="0"/>
      <w:marBottom w:val="0"/>
      <w:divBdr>
        <w:top w:val="none" w:sz="0" w:space="0" w:color="auto"/>
        <w:left w:val="none" w:sz="0" w:space="0" w:color="auto"/>
        <w:bottom w:val="none" w:sz="0" w:space="0" w:color="auto"/>
        <w:right w:val="none" w:sz="0" w:space="0" w:color="auto"/>
      </w:divBdr>
      <w:divsChild>
        <w:div w:id="2074234709">
          <w:marLeft w:val="0"/>
          <w:marRight w:val="0"/>
          <w:marTop w:val="360"/>
          <w:marBottom w:val="0"/>
          <w:divBdr>
            <w:top w:val="none" w:sz="0" w:space="0" w:color="auto"/>
            <w:left w:val="none" w:sz="0" w:space="0" w:color="auto"/>
            <w:bottom w:val="none" w:sz="0" w:space="0" w:color="auto"/>
            <w:right w:val="none" w:sz="0" w:space="0" w:color="auto"/>
          </w:divBdr>
        </w:div>
        <w:div w:id="329139980">
          <w:marLeft w:val="0"/>
          <w:marRight w:val="0"/>
          <w:marTop w:val="360"/>
          <w:marBottom w:val="0"/>
          <w:divBdr>
            <w:top w:val="none" w:sz="0" w:space="0" w:color="auto"/>
            <w:left w:val="none" w:sz="0" w:space="0" w:color="auto"/>
            <w:bottom w:val="none" w:sz="0" w:space="0" w:color="auto"/>
            <w:right w:val="none" w:sz="0" w:space="0" w:color="auto"/>
          </w:divBdr>
        </w:div>
        <w:div w:id="644701421">
          <w:marLeft w:val="0"/>
          <w:marRight w:val="0"/>
          <w:marTop w:val="360"/>
          <w:marBottom w:val="0"/>
          <w:divBdr>
            <w:top w:val="none" w:sz="0" w:space="0" w:color="auto"/>
            <w:left w:val="none" w:sz="0" w:space="0" w:color="auto"/>
            <w:bottom w:val="none" w:sz="0" w:space="0" w:color="auto"/>
            <w:right w:val="none" w:sz="0" w:space="0" w:color="auto"/>
          </w:divBdr>
        </w:div>
      </w:divsChild>
    </w:div>
    <w:div w:id="438259767">
      <w:bodyDiv w:val="1"/>
      <w:marLeft w:val="0"/>
      <w:marRight w:val="0"/>
      <w:marTop w:val="0"/>
      <w:marBottom w:val="0"/>
      <w:divBdr>
        <w:top w:val="none" w:sz="0" w:space="0" w:color="auto"/>
        <w:left w:val="none" w:sz="0" w:space="0" w:color="auto"/>
        <w:bottom w:val="none" w:sz="0" w:space="0" w:color="auto"/>
        <w:right w:val="none" w:sz="0" w:space="0" w:color="auto"/>
      </w:divBdr>
    </w:div>
    <w:div w:id="1060592586">
      <w:bodyDiv w:val="1"/>
      <w:marLeft w:val="0"/>
      <w:marRight w:val="0"/>
      <w:marTop w:val="0"/>
      <w:marBottom w:val="0"/>
      <w:divBdr>
        <w:top w:val="none" w:sz="0" w:space="0" w:color="auto"/>
        <w:left w:val="none" w:sz="0" w:space="0" w:color="auto"/>
        <w:bottom w:val="none" w:sz="0" w:space="0" w:color="auto"/>
        <w:right w:val="none" w:sz="0" w:space="0" w:color="auto"/>
      </w:divBdr>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tynivka.gromada.org.ua/" TargetMode="External"/><Relationship Id="rId3" Type="http://schemas.openxmlformats.org/officeDocument/2006/relationships/settings" Target="settings.xml"/><Relationship Id="rId7" Type="http://schemas.openxmlformats.org/officeDocument/2006/relationships/hyperlink" Target="mailto:martynovkatsnap@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890</Words>
  <Characters>5077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martinivka4</cp:lastModifiedBy>
  <cp:revision>4</cp:revision>
  <cp:lastPrinted>2023-07-20T07:51:00Z</cp:lastPrinted>
  <dcterms:created xsi:type="dcterms:W3CDTF">2023-07-20T08:06:00Z</dcterms:created>
  <dcterms:modified xsi:type="dcterms:W3CDTF">2023-07-27T10:20:00Z</dcterms:modified>
</cp:coreProperties>
</file>