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186" w:rsidRPr="00304E41" w:rsidRDefault="00C91186" w:rsidP="00C91186">
      <w:pPr>
        <w:ind w:left="6379"/>
        <w:rPr>
          <w:rFonts w:ascii="Times New Roman" w:hAnsi="Times New Roman"/>
          <w:color w:val="000000" w:themeColor="text1"/>
          <w:sz w:val="28"/>
          <w:szCs w:val="28"/>
          <w:lang w:val="uk-UA" w:eastAsia="uk-UA"/>
        </w:rPr>
      </w:pPr>
      <w:r w:rsidRPr="00304E41">
        <w:rPr>
          <w:rFonts w:ascii="Times New Roman" w:hAnsi="Times New Roman"/>
          <w:color w:val="000000" w:themeColor="text1"/>
          <w:sz w:val="28"/>
          <w:szCs w:val="28"/>
          <w:lang w:val="uk-UA" w:eastAsia="uk-UA"/>
        </w:rPr>
        <w:t>ЗАТВЕРДЖЕНО</w:t>
      </w:r>
    </w:p>
    <w:p w:rsidR="00C91186" w:rsidRPr="00304E41" w:rsidRDefault="00C91186" w:rsidP="00C91186">
      <w:pPr>
        <w:ind w:left="6379"/>
        <w:rPr>
          <w:rFonts w:ascii="Times New Roman" w:hAnsi="Times New Roman"/>
          <w:color w:val="000000" w:themeColor="text1"/>
          <w:sz w:val="28"/>
          <w:szCs w:val="28"/>
          <w:lang w:val="uk-UA" w:eastAsia="uk-UA"/>
        </w:rPr>
      </w:pPr>
      <w:r w:rsidRPr="00304E41">
        <w:rPr>
          <w:rFonts w:ascii="Times New Roman" w:hAnsi="Times New Roman"/>
          <w:color w:val="000000" w:themeColor="text1"/>
          <w:sz w:val="28"/>
          <w:szCs w:val="28"/>
          <w:lang w:val="uk-UA" w:eastAsia="uk-UA"/>
        </w:rPr>
        <w:t>Наказ Головного управління Держгеокадастру у Полтавській області</w:t>
      </w:r>
    </w:p>
    <w:p w:rsidR="00C91186" w:rsidRDefault="00C91186" w:rsidP="00C91186">
      <w:pPr>
        <w:ind w:left="6379"/>
        <w:rPr>
          <w:rFonts w:ascii="Times New Roman" w:hAnsi="Times New Roman"/>
          <w:color w:val="000000" w:themeColor="text1"/>
          <w:sz w:val="28"/>
          <w:szCs w:val="28"/>
          <w:lang w:val="uk-UA" w:eastAsia="uk-UA"/>
        </w:rPr>
      </w:pPr>
      <w:r w:rsidRPr="00304E41">
        <w:rPr>
          <w:rFonts w:ascii="Times New Roman" w:hAnsi="Times New Roman"/>
          <w:color w:val="000000" w:themeColor="text1"/>
          <w:sz w:val="28"/>
          <w:szCs w:val="28"/>
          <w:lang w:val="uk-UA" w:eastAsia="uk-UA"/>
        </w:rPr>
        <w:t>06.12.2022 № 81</w:t>
      </w:r>
    </w:p>
    <w:p w:rsidR="00C91186" w:rsidRPr="0065225C" w:rsidRDefault="00C91186" w:rsidP="00C91186">
      <w:pPr>
        <w:ind w:left="6379"/>
        <w:rPr>
          <w:rFonts w:ascii="Times New Roman" w:hAnsi="Times New Roman"/>
          <w:color w:val="000000" w:themeColor="text1"/>
          <w:sz w:val="28"/>
          <w:szCs w:val="28"/>
          <w:lang w:val="uk-UA" w:eastAsia="uk-UA"/>
        </w:rPr>
      </w:pPr>
      <w:r w:rsidRPr="0065225C">
        <w:rPr>
          <w:rFonts w:ascii="Times New Roman" w:hAnsi="Times New Roman"/>
          <w:color w:val="000000" w:themeColor="text1"/>
          <w:sz w:val="28"/>
          <w:szCs w:val="28"/>
          <w:lang w:val="uk-UA" w:eastAsia="uk-UA"/>
        </w:rPr>
        <w:t>(у редакції наказу Головного управління Держгеокадастру у Полтавській області від</w:t>
      </w:r>
    </w:p>
    <w:p w:rsidR="00C91186" w:rsidRPr="0065225C" w:rsidRDefault="00C91186" w:rsidP="00C91186">
      <w:pPr>
        <w:ind w:left="6379"/>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24.08.2023</w:t>
      </w:r>
      <w:r w:rsidRPr="0065225C">
        <w:rPr>
          <w:rFonts w:ascii="Times New Roman" w:hAnsi="Times New Roman"/>
          <w:color w:val="000000" w:themeColor="text1"/>
          <w:sz w:val="28"/>
          <w:szCs w:val="28"/>
          <w:lang w:val="uk-UA" w:eastAsia="uk-UA"/>
        </w:rPr>
        <w:t xml:space="preserve"> № 4</w:t>
      </w:r>
      <w:r>
        <w:rPr>
          <w:rFonts w:ascii="Times New Roman" w:hAnsi="Times New Roman"/>
          <w:color w:val="000000" w:themeColor="text1"/>
          <w:sz w:val="28"/>
          <w:szCs w:val="28"/>
          <w:lang w:val="uk-UA" w:eastAsia="uk-UA"/>
        </w:rPr>
        <w:t>0</w:t>
      </w:r>
      <w:r w:rsidRPr="0065225C">
        <w:rPr>
          <w:rFonts w:ascii="Times New Roman" w:hAnsi="Times New Roman"/>
          <w:color w:val="000000" w:themeColor="text1"/>
          <w:sz w:val="28"/>
          <w:szCs w:val="28"/>
          <w:lang w:val="uk-UA" w:eastAsia="uk-UA"/>
        </w:rPr>
        <w:t>)</w:t>
      </w:r>
    </w:p>
    <w:p w:rsidR="0088106E" w:rsidRPr="00304E41" w:rsidRDefault="0088106E" w:rsidP="009B1A3B">
      <w:pPr>
        <w:rPr>
          <w:rFonts w:ascii="Times New Roman" w:hAnsi="Times New Roman"/>
          <w:b/>
          <w:sz w:val="28"/>
          <w:szCs w:val="28"/>
          <w:lang w:val="uk-UA"/>
        </w:rPr>
      </w:pPr>
    </w:p>
    <w:p w:rsidR="009B1A3B" w:rsidRPr="00304E41" w:rsidRDefault="009B1A3B" w:rsidP="005151DD">
      <w:pPr>
        <w:jc w:val="center"/>
        <w:rPr>
          <w:rFonts w:ascii="Times New Roman" w:hAnsi="Times New Roman"/>
          <w:b/>
          <w:sz w:val="28"/>
          <w:szCs w:val="28"/>
          <w:lang w:val="uk-UA"/>
        </w:rPr>
      </w:pPr>
      <w:r w:rsidRPr="00304E41">
        <w:rPr>
          <w:rFonts w:ascii="Times New Roman" w:hAnsi="Times New Roman"/>
          <w:b/>
          <w:sz w:val="28"/>
          <w:szCs w:val="28"/>
          <w:lang w:val="uk-UA"/>
        </w:rPr>
        <w:t>ІНФОРМАЦІЙНА КАРТКА АДМІНІСТРАТИВНОЇ ПОСЛУГИ</w:t>
      </w:r>
    </w:p>
    <w:p w:rsidR="002D3CAA" w:rsidRPr="00304E41" w:rsidRDefault="00A17802" w:rsidP="005151DD">
      <w:pPr>
        <w:jc w:val="center"/>
        <w:rPr>
          <w:rFonts w:ascii="Times New Roman" w:hAnsi="Times New Roman"/>
          <w:b/>
          <w:sz w:val="28"/>
          <w:szCs w:val="28"/>
          <w:u w:val="single"/>
          <w:lang w:val="uk-UA"/>
        </w:rPr>
      </w:pPr>
      <w:r>
        <w:rPr>
          <w:rFonts w:ascii="Times New Roman" w:hAnsi="Times New Roman"/>
          <w:b/>
          <w:sz w:val="28"/>
          <w:szCs w:val="28"/>
          <w:u w:val="single"/>
          <w:lang w:val="uk-UA"/>
        </w:rPr>
        <w:t>0</w:t>
      </w:r>
      <w:r w:rsidR="00524952">
        <w:rPr>
          <w:rFonts w:ascii="Times New Roman" w:hAnsi="Times New Roman"/>
          <w:b/>
          <w:sz w:val="28"/>
          <w:szCs w:val="28"/>
          <w:u w:val="single"/>
          <w:lang w:val="uk-UA"/>
        </w:rPr>
        <w:t>0062</w:t>
      </w:r>
    </w:p>
    <w:p w:rsidR="00A17802" w:rsidRDefault="00524952" w:rsidP="00524952">
      <w:pPr>
        <w:jc w:val="center"/>
        <w:rPr>
          <w:rFonts w:ascii="Times New Roman" w:hAnsi="Times New Roman"/>
          <w:b/>
          <w:sz w:val="28"/>
          <w:szCs w:val="28"/>
          <w:u w:val="single"/>
          <w:lang w:val="uk-UA"/>
        </w:rPr>
      </w:pPr>
      <w:r w:rsidRPr="00524952">
        <w:rPr>
          <w:rFonts w:ascii="Times New Roman" w:hAnsi="Times New Roman"/>
          <w:b/>
          <w:sz w:val="28"/>
          <w:szCs w:val="28"/>
          <w:u w:val="single"/>
          <w:lang w:val="uk-UA"/>
        </w:rPr>
        <w:t>НАДАННЯ ВІДОМОСТЕЙ З ДЕРЖАВНОГО ЗЕМЕЛЬНОГО КАДАСТРУ У ФОРМІ</w:t>
      </w:r>
      <w:r>
        <w:rPr>
          <w:rFonts w:ascii="Times New Roman" w:hAnsi="Times New Roman"/>
          <w:b/>
          <w:sz w:val="28"/>
          <w:szCs w:val="28"/>
          <w:u w:val="single"/>
          <w:lang w:val="uk-UA"/>
        </w:rPr>
        <w:t xml:space="preserve"> </w:t>
      </w:r>
      <w:r w:rsidRPr="00524952">
        <w:rPr>
          <w:rFonts w:ascii="Times New Roman" w:hAnsi="Times New Roman"/>
          <w:b/>
          <w:sz w:val="28"/>
          <w:szCs w:val="28"/>
          <w:u w:val="single"/>
          <w:lang w:val="uk-UA"/>
        </w:rPr>
        <w:t>ВИКОПІЮВАНЬ З КАРТОГРАФІЧНОЇ ОСНОВИ ДЕРЖАВНОГО ЗЕМЕЛЬНОГО</w:t>
      </w:r>
      <w:r>
        <w:rPr>
          <w:rFonts w:ascii="Times New Roman" w:hAnsi="Times New Roman"/>
          <w:b/>
          <w:sz w:val="28"/>
          <w:szCs w:val="28"/>
          <w:u w:val="single"/>
          <w:lang w:val="uk-UA"/>
        </w:rPr>
        <w:t xml:space="preserve"> </w:t>
      </w:r>
      <w:r w:rsidRPr="00524952">
        <w:rPr>
          <w:rFonts w:ascii="Times New Roman" w:hAnsi="Times New Roman"/>
          <w:b/>
          <w:sz w:val="28"/>
          <w:szCs w:val="28"/>
          <w:u w:val="single"/>
          <w:lang w:val="uk-UA"/>
        </w:rPr>
        <w:t>КАДАСТРУ, КАДАСТРОВОЇ КАРТИ (ПЛАНУ)</w:t>
      </w:r>
    </w:p>
    <w:p w:rsidR="00524952" w:rsidRPr="00304E41" w:rsidRDefault="00524952" w:rsidP="00524952">
      <w:pPr>
        <w:jc w:val="center"/>
        <w:rPr>
          <w:rFonts w:ascii="Times New Roman" w:hAnsi="Times New Roman"/>
          <w:b/>
          <w:sz w:val="28"/>
          <w:szCs w:val="28"/>
          <w:u w:val="single"/>
          <w:lang w:val="uk-UA"/>
        </w:rPr>
      </w:pPr>
    </w:p>
    <w:p w:rsidR="00167098" w:rsidRPr="00304E41" w:rsidRDefault="00167098" w:rsidP="00167098">
      <w:pPr>
        <w:jc w:val="center"/>
        <w:rPr>
          <w:rFonts w:ascii="Times New Roman" w:hAnsi="Times New Roman"/>
          <w:b/>
          <w:sz w:val="28"/>
          <w:szCs w:val="28"/>
          <w:lang w:val="uk-UA"/>
        </w:rPr>
      </w:pPr>
      <w:r w:rsidRPr="00304E41">
        <w:rPr>
          <w:rFonts w:ascii="Times New Roman" w:hAnsi="Times New Roman"/>
          <w:b/>
          <w:sz w:val="28"/>
          <w:szCs w:val="28"/>
          <w:lang w:val="uk-UA"/>
        </w:rPr>
        <w:t>Відділ № 4 Управління надання адміністративних послуг Головного управління Держгеокадастру у Полтавській області</w:t>
      </w:r>
    </w:p>
    <w:p w:rsidR="00167098" w:rsidRPr="00304E41" w:rsidRDefault="00167098" w:rsidP="00167098">
      <w:pPr>
        <w:jc w:val="center"/>
        <w:rPr>
          <w:rFonts w:ascii="Times New Roman" w:hAnsi="Times New Roman"/>
          <w:sz w:val="26"/>
          <w:szCs w:val="26"/>
          <w:lang w:val="uk-UA"/>
        </w:rPr>
      </w:pPr>
      <w:r w:rsidRPr="00304E41">
        <w:rPr>
          <w:rFonts w:ascii="Times New Roman" w:hAnsi="Times New Roman"/>
          <w:sz w:val="26"/>
          <w:szCs w:val="26"/>
          <w:lang w:val="uk-UA"/>
        </w:rPr>
        <w:t>(найменування суб’єкта надання адміністративної послуги)</w:t>
      </w:r>
    </w:p>
    <w:p w:rsidR="00167098" w:rsidRPr="00304E41" w:rsidRDefault="00167098" w:rsidP="00167098">
      <w:pPr>
        <w:jc w:val="center"/>
        <w:rPr>
          <w:rFonts w:ascii="Times New Roman" w:hAnsi="Times New Roman"/>
          <w:sz w:val="26"/>
          <w:szCs w:val="26"/>
          <w:lang w:val="uk-UA"/>
        </w:rPr>
      </w:pPr>
    </w:p>
    <w:tbl>
      <w:tblPr>
        <w:tblW w:w="9925"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3626"/>
        <w:gridCol w:w="5783"/>
      </w:tblGrid>
      <w:tr w:rsidR="000E760B" w:rsidRPr="00304E41" w:rsidTr="00FE2188">
        <w:trPr>
          <w:trHeight w:val="537"/>
        </w:trPr>
        <w:tc>
          <w:tcPr>
            <w:tcW w:w="9925" w:type="dxa"/>
            <w:gridSpan w:val="3"/>
          </w:tcPr>
          <w:p w:rsidR="00C83615" w:rsidRPr="00304E41" w:rsidRDefault="000E760B" w:rsidP="005151DD">
            <w:pPr>
              <w:jc w:val="center"/>
              <w:rPr>
                <w:rFonts w:ascii="Times New Roman" w:hAnsi="Times New Roman"/>
                <w:b/>
                <w:lang w:val="uk-UA"/>
              </w:rPr>
            </w:pPr>
            <w:r w:rsidRPr="00304E41">
              <w:rPr>
                <w:rFonts w:ascii="Times New Roman" w:hAnsi="Times New Roman"/>
                <w:b/>
                <w:lang w:val="uk-UA"/>
              </w:rPr>
              <w:t xml:space="preserve">Інформація про </w:t>
            </w:r>
            <w:r w:rsidR="003D434F" w:rsidRPr="00304E41">
              <w:rPr>
                <w:rFonts w:ascii="Times New Roman" w:hAnsi="Times New Roman"/>
                <w:b/>
                <w:lang w:val="uk-UA"/>
              </w:rPr>
              <w:t>Ц</w:t>
            </w:r>
            <w:r w:rsidRPr="00304E41">
              <w:rPr>
                <w:rFonts w:ascii="Times New Roman" w:hAnsi="Times New Roman"/>
                <w:b/>
                <w:lang w:val="uk-UA"/>
              </w:rPr>
              <w:t>ентр надання адміністративної послуги</w:t>
            </w:r>
            <w:r w:rsidR="003D434F" w:rsidRPr="00304E41">
              <w:rPr>
                <w:rFonts w:ascii="Times New Roman" w:hAnsi="Times New Roman"/>
                <w:b/>
                <w:lang w:val="uk-UA"/>
              </w:rPr>
              <w:t xml:space="preserve"> виконавчого комітету Мартинівської сільської ради</w:t>
            </w:r>
            <w:r w:rsidR="00167098" w:rsidRPr="00304E41">
              <w:rPr>
                <w:rFonts w:ascii="Times New Roman" w:hAnsi="Times New Roman"/>
                <w:b/>
                <w:lang w:val="uk-UA"/>
              </w:rPr>
              <w:t xml:space="preserve"> Полтавського району Полтавської області</w:t>
            </w:r>
          </w:p>
        </w:tc>
      </w:tr>
      <w:tr w:rsidR="00167098" w:rsidRPr="00304E41" w:rsidTr="003B1A90">
        <w:trPr>
          <w:trHeight w:val="604"/>
        </w:trPr>
        <w:tc>
          <w:tcPr>
            <w:tcW w:w="516" w:type="dxa"/>
            <w:vMerge w:val="restart"/>
          </w:tcPr>
          <w:p w:rsidR="00167098" w:rsidRPr="00304E41" w:rsidRDefault="00167098" w:rsidP="002C0E76">
            <w:pPr>
              <w:rPr>
                <w:rFonts w:ascii="Times New Roman" w:hAnsi="Times New Roman"/>
                <w:lang w:val="uk-UA"/>
              </w:rPr>
            </w:pPr>
            <w:r w:rsidRPr="00304E41">
              <w:rPr>
                <w:rFonts w:ascii="Times New Roman" w:hAnsi="Times New Roman"/>
                <w:lang w:val="uk-UA"/>
              </w:rPr>
              <w:t>1.</w:t>
            </w:r>
          </w:p>
        </w:tc>
        <w:tc>
          <w:tcPr>
            <w:tcW w:w="3626" w:type="dxa"/>
          </w:tcPr>
          <w:p w:rsidR="00167098" w:rsidRPr="00304E41" w:rsidRDefault="00167098" w:rsidP="000E760B">
            <w:pPr>
              <w:rPr>
                <w:rFonts w:ascii="Times New Roman" w:hAnsi="Times New Roman"/>
                <w:lang w:val="uk-UA"/>
              </w:rPr>
            </w:pPr>
            <w:r w:rsidRPr="00304E41">
              <w:rPr>
                <w:rFonts w:ascii="Times New Roman" w:hAnsi="Times New Roman"/>
                <w:lang w:val="uk-UA"/>
              </w:rPr>
              <w:t>Місцезнаходження ЦНАП:</w:t>
            </w:r>
          </w:p>
        </w:tc>
        <w:tc>
          <w:tcPr>
            <w:tcW w:w="5783" w:type="dxa"/>
          </w:tcPr>
          <w:p w:rsidR="00167098" w:rsidRPr="00304E41" w:rsidRDefault="00167098" w:rsidP="000E760B">
            <w:pPr>
              <w:rPr>
                <w:rFonts w:ascii="Times New Roman" w:hAnsi="Times New Roman"/>
                <w:lang w:val="uk-UA"/>
              </w:rPr>
            </w:pPr>
            <w:r w:rsidRPr="00304E41">
              <w:rPr>
                <w:rFonts w:ascii="Times New Roman" w:hAnsi="Times New Roman"/>
                <w:lang w:val="uk-UA"/>
              </w:rPr>
              <w:t>39520 Полтавська область, Полтавський район, с.Мартинівка, вул. Богдана Хмельницького, 5</w:t>
            </w:r>
          </w:p>
        </w:tc>
      </w:tr>
      <w:tr w:rsidR="00167098" w:rsidRPr="00304E41" w:rsidTr="003B1A90">
        <w:trPr>
          <w:trHeight w:val="1035"/>
        </w:trPr>
        <w:tc>
          <w:tcPr>
            <w:tcW w:w="516" w:type="dxa"/>
            <w:vMerge/>
          </w:tcPr>
          <w:p w:rsidR="00167098" w:rsidRPr="00304E41" w:rsidRDefault="00167098" w:rsidP="002C0E76">
            <w:pPr>
              <w:rPr>
                <w:rFonts w:ascii="Times New Roman" w:hAnsi="Times New Roman"/>
                <w:lang w:val="uk-UA"/>
              </w:rPr>
            </w:pPr>
          </w:p>
        </w:tc>
        <w:tc>
          <w:tcPr>
            <w:tcW w:w="3626" w:type="dxa"/>
          </w:tcPr>
          <w:p w:rsidR="00167098" w:rsidRPr="00304E41" w:rsidRDefault="00167098" w:rsidP="002C0E76">
            <w:pPr>
              <w:rPr>
                <w:rFonts w:ascii="Times New Roman" w:hAnsi="Times New Roman"/>
                <w:lang w:val="uk-UA"/>
              </w:rPr>
            </w:pPr>
            <w:r w:rsidRPr="00304E41">
              <w:rPr>
                <w:rFonts w:ascii="Times New Roman" w:hAnsi="Times New Roman"/>
                <w:lang w:val="uk-UA"/>
              </w:rPr>
              <w:t>Інформація щодо режиму роботи ЦНАП</w:t>
            </w:r>
          </w:p>
        </w:tc>
        <w:tc>
          <w:tcPr>
            <w:tcW w:w="5783" w:type="dxa"/>
            <w:vAlign w:val="center"/>
          </w:tcPr>
          <w:p w:rsidR="00167098" w:rsidRPr="00304E41" w:rsidRDefault="00167098" w:rsidP="00167098">
            <w:pPr>
              <w:spacing w:line="256" w:lineRule="auto"/>
              <w:ind w:left="139"/>
              <w:rPr>
                <w:rFonts w:ascii="Times New Roman" w:hAnsi="Times New Roman"/>
                <w:lang w:val="uk-UA"/>
              </w:rPr>
            </w:pPr>
            <w:r w:rsidRPr="00304E41">
              <w:rPr>
                <w:rFonts w:ascii="Times New Roman" w:hAnsi="Times New Roman"/>
                <w:lang w:val="uk-UA"/>
              </w:rPr>
              <w:t>Понеділок, вівторок, середа, четвер: 09:00 – 16:00, П’ятниця: 08:00 – 16:00.</w:t>
            </w:r>
          </w:p>
          <w:p w:rsidR="00167098" w:rsidRPr="00304E41" w:rsidRDefault="00167098" w:rsidP="00167098">
            <w:pPr>
              <w:spacing w:line="256" w:lineRule="auto"/>
              <w:ind w:left="139"/>
              <w:rPr>
                <w:rFonts w:ascii="Times New Roman" w:hAnsi="Times New Roman"/>
                <w:lang w:val="uk-UA"/>
              </w:rPr>
            </w:pPr>
            <w:r w:rsidRPr="00304E41">
              <w:rPr>
                <w:rFonts w:ascii="Times New Roman" w:hAnsi="Times New Roman"/>
                <w:lang w:val="uk-UA"/>
              </w:rPr>
              <w:t>Обідня перерва: 13:00 – 14:00.</w:t>
            </w:r>
          </w:p>
          <w:p w:rsidR="00167098" w:rsidRPr="00304E41" w:rsidRDefault="00167098" w:rsidP="00167098">
            <w:pPr>
              <w:spacing w:line="256" w:lineRule="auto"/>
              <w:ind w:left="139"/>
              <w:rPr>
                <w:rFonts w:ascii="Times New Roman" w:hAnsi="Times New Roman"/>
                <w:lang w:val="uk-UA"/>
              </w:rPr>
            </w:pPr>
            <w:r w:rsidRPr="00304E41">
              <w:rPr>
                <w:rFonts w:ascii="Times New Roman" w:hAnsi="Times New Roman"/>
                <w:lang w:val="uk-UA"/>
              </w:rPr>
              <w:t>Субота, неділя – вихідні.</w:t>
            </w:r>
          </w:p>
        </w:tc>
      </w:tr>
      <w:tr w:rsidR="00167098" w:rsidRPr="00C91186" w:rsidTr="003B1A90">
        <w:trPr>
          <w:trHeight w:val="985"/>
        </w:trPr>
        <w:tc>
          <w:tcPr>
            <w:tcW w:w="516" w:type="dxa"/>
            <w:vMerge/>
          </w:tcPr>
          <w:p w:rsidR="00167098" w:rsidRPr="00304E41" w:rsidRDefault="00167098" w:rsidP="002C0E76">
            <w:pPr>
              <w:rPr>
                <w:rFonts w:ascii="Times New Roman" w:hAnsi="Times New Roman"/>
                <w:lang w:val="uk-UA"/>
              </w:rPr>
            </w:pPr>
          </w:p>
        </w:tc>
        <w:tc>
          <w:tcPr>
            <w:tcW w:w="3626" w:type="dxa"/>
          </w:tcPr>
          <w:p w:rsidR="00167098" w:rsidRPr="00304E41" w:rsidRDefault="00167098" w:rsidP="002C0E76">
            <w:pPr>
              <w:rPr>
                <w:rFonts w:ascii="Times New Roman" w:hAnsi="Times New Roman"/>
                <w:lang w:val="uk-UA"/>
              </w:rPr>
            </w:pPr>
            <w:r w:rsidRPr="00304E41">
              <w:rPr>
                <w:rFonts w:ascii="Times New Roman" w:hAnsi="Times New Roman"/>
                <w:lang w:val="uk-UA"/>
              </w:rPr>
              <w:t>Телефон/факс (довідки), адреса електронної пошти та веб-сайт:</w:t>
            </w:r>
          </w:p>
          <w:p w:rsidR="00167098" w:rsidRPr="00304E41" w:rsidRDefault="00167098" w:rsidP="002C0E76">
            <w:pPr>
              <w:rPr>
                <w:rFonts w:ascii="Times New Roman" w:hAnsi="Times New Roman"/>
                <w:lang w:val="uk-UA"/>
              </w:rPr>
            </w:pPr>
            <w:r w:rsidRPr="00304E41">
              <w:rPr>
                <w:rFonts w:ascii="Times New Roman" w:hAnsi="Times New Roman"/>
                <w:lang w:val="uk-UA"/>
              </w:rPr>
              <w:t>ЦНАП</w:t>
            </w:r>
          </w:p>
        </w:tc>
        <w:tc>
          <w:tcPr>
            <w:tcW w:w="5783" w:type="dxa"/>
            <w:vAlign w:val="center"/>
          </w:tcPr>
          <w:p w:rsidR="00C91186" w:rsidRPr="00304E41" w:rsidRDefault="00C91186" w:rsidP="00C91186">
            <w:pPr>
              <w:widowControl w:val="0"/>
              <w:spacing w:line="256" w:lineRule="auto"/>
              <w:ind w:left="139"/>
              <w:rPr>
                <w:rFonts w:ascii="Times New Roman" w:eastAsia="Calibri" w:hAnsi="Times New Roman"/>
                <w:lang w:val="uk-UA"/>
              </w:rPr>
            </w:pPr>
            <w:bookmarkStart w:id="0" w:name="_GoBack"/>
            <w:r w:rsidRPr="00304E41">
              <w:rPr>
                <w:rFonts w:ascii="Times New Roman" w:eastAsia="Calibri" w:hAnsi="Times New Roman"/>
                <w:lang w:val="uk-UA"/>
              </w:rPr>
              <w:t>тел.+38(066)9003212</w:t>
            </w:r>
          </w:p>
          <w:p w:rsidR="00C91186" w:rsidRDefault="00C91186" w:rsidP="00C91186">
            <w:pPr>
              <w:widowControl w:val="0"/>
              <w:spacing w:line="256" w:lineRule="auto"/>
              <w:ind w:left="139"/>
              <w:rPr>
                <w:rFonts w:ascii="Times New Roman" w:eastAsia="Calibri" w:hAnsi="Times New Roman"/>
                <w:lang w:val="uk-UA"/>
              </w:rPr>
            </w:pPr>
            <w:r w:rsidRPr="00304E41">
              <w:rPr>
                <w:rFonts w:ascii="Times New Roman" w:eastAsia="Calibri" w:hAnsi="Times New Roman"/>
                <w:lang w:val="uk-UA"/>
              </w:rPr>
              <w:t xml:space="preserve">e-mail: martynovkatsnap@ukr.net </w:t>
            </w:r>
            <w:r w:rsidRPr="00304E41">
              <w:rPr>
                <w:rFonts w:ascii="Times New Roman" w:eastAsia="Calibri" w:hAnsi="Times New Roman"/>
                <w:lang w:val="uk-UA"/>
              </w:rPr>
              <w:br/>
            </w:r>
            <w:hyperlink r:id="rId8" w:history="1">
              <w:r w:rsidRPr="007F76BF">
                <w:rPr>
                  <w:rStyle w:val="af3"/>
                  <w:rFonts w:ascii="Times New Roman" w:eastAsia="Calibri" w:hAnsi="Times New Roman"/>
                  <w:lang w:val="uk-UA"/>
                </w:rPr>
                <w:t>http://martynivka.gromada.org.ua/</w:t>
              </w:r>
            </w:hyperlink>
          </w:p>
          <w:p w:rsidR="00167098" w:rsidRPr="00304E41" w:rsidRDefault="00C91186" w:rsidP="00C91186">
            <w:pPr>
              <w:widowControl w:val="0"/>
              <w:spacing w:line="256" w:lineRule="auto"/>
              <w:ind w:left="139"/>
              <w:rPr>
                <w:rFonts w:ascii="Times New Roman" w:eastAsia="Calibri" w:hAnsi="Times New Roman"/>
                <w:lang w:val="uk-UA"/>
              </w:rPr>
            </w:pPr>
            <w:hyperlink r:id="rId9" w:history="1">
              <w:r w:rsidRPr="007F76BF">
                <w:rPr>
                  <w:rStyle w:val="af3"/>
                  <w:rFonts w:ascii="Times New Roman" w:eastAsia="Calibri" w:hAnsi="Times New Roman"/>
                  <w:lang w:val="uk-UA"/>
                </w:rPr>
                <w:t>https://cnap.martynivka-gromada.gov.ua/</w:t>
              </w:r>
            </w:hyperlink>
            <w:bookmarkEnd w:id="0"/>
          </w:p>
        </w:tc>
      </w:tr>
      <w:tr w:rsidR="00BD3490" w:rsidRPr="00304E41" w:rsidTr="00FE2188">
        <w:trPr>
          <w:trHeight w:val="420"/>
        </w:trPr>
        <w:tc>
          <w:tcPr>
            <w:tcW w:w="9925" w:type="dxa"/>
            <w:gridSpan w:val="3"/>
          </w:tcPr>
          <w:p w:rsidR="00BD3490" w:rsidRPr="00304E41" w:rsidRDefault="00BD3490" w:rsidP="00BD3490">
            <w:pPr>
              <w:rPr>
                <w:rFonts w:ascii="Times New Roman" w:hAnsi="Times New Roman"/>
                <w:b/>
                <w:lang w:val="uk-UA"/>
              </w:rPr>
            </w:pPr>
            <w:r w:rsidRPr="00304E41">
              <w:rPr>
                <w:rFonts w:ascii="Times New Roman" w:hAnsi="Times New Roman"/>
                <w:lang w:val="uk-UA"/>
              </w:rPr>
              <w:t xml:space="preserve">         </w:t>
            </w:r>
            <w:r w:rsidRPr="00304E41">
              <w:rPr>
                <w:rFonts w:ascii="Times New Roman" w:hAnsi="Times New Roman"/>
                <w:b/>
                <w:lang w:val="uk-UA"/>
              </w:rPr>
              <w:t>Нормативні акти, якими регламентується надання адміністративної послуги</w:t>
            </w:r>
          </w:p>
        </w:tc>
      </w:tr>
      <w:tr w:rsidR="00B858C3" w:rsidRPr="00304E41" w:rsidTr="00ED6145">
        <w:trPr>
          <w:trHeight w:val="408"/>
        </w:trPr>
        <w:tc>
          <w:tcPr>
            <w:tcW w:w="516" w:type="dxa"/>
          </w:tcPr>
          <w:p w:rsidR="00B858C3" w:rsidRPr="00304E41" w:rsidRDefault="00167098" w:rsidP="000E0A99">
            <w:pPr>
              <w:rPr>
                <w:rFonts w:ascii="Times New Roman" w:hAnsi="Times New Roman"/>
                <w:lang w:val="uk-UA"/>
              </w:rPr>
            </w:pPr>
            <w:r w:rsidRPr="00304E41">
              <w:rPr>
                <w:rFonts w:ascii="Times New Roman" w:hAnsi="Times New Roman"/>
                <w:lang w:val="uk-UA"/>
              </w:rPr>
              <w:t>2</w:t>
            </w:r>
            <w:r w:rsidR="00B858C3" w:rsidRPr="00304E41">
              <w:rPr>
                <w:rFonts w:ascii="Times New Roman" w:hAnsi="Times New Roman"/>
                <w:lang w:val="uk-UA"/>
              </w:rPr>
              <w:t>.</w:t>
            </w:r>
          </w:p>
        </w:tc>
        <w:tc>
          <w:tcPr>
            <w:tcW w:w="3626" w:type="dxa"/>
          </w:tcPr>
          <w:p w:rsidR="00B858C3" w:rsidRPr="00304E41" w:rsidRDefault="00B858C3" w:rsidP="00B858C3">
            <w:pPr>
              <w:rPr>
                <w:rFonts w:ascii="Times New Roman" w:hAnsi="Times New Roman"/>
                <w:lang w:val="uk-UA"/>
              </w:rPr>
            </w:pPr>
            <w:r w:rsidRPr="00304E41">
              <w:rPr>
                <w:rFonts w:ascii="Times New Roman" w:hAnsi="Times New Roman"/>
                <w:lang w:val="uk-UA"/>
              </w:rPr>
              <w:t>Закони України</w:t>
            </w:r>
          </w:p>
        </w:tc>
        <w:tc>
          <w:tcPr>
            <w:tcW w:w="5783" w:type="dxa"/>
          </w:tcPr>
          <w:p w:rsidR="00B858C3" w:rsidRPr="00304E41" w:rsidRDefault="00524952" w:rsidP="00ED6145">
            <w:pPr>
              <w:spacing w:line="256" w:lineRule="auto"/>
              <w:ind w:left="139"/>
              <w:rPr>
                <w:rFonts w:ascii="Times New Roman" w:hAnsi="Times New Roman"/>
                <w:lang w:val="uk-UA"/>
              </w:rPr>
            </w:pPr>
            <w:r w:rsidRPr="00524952">
              <w:rPr>
                <w:rFonts w:ascii="Times New Roman" w:hAnsi="Times New Roman"/>
                <w:lang w:val="uk-UA"/>
              </w:rPr>
              <w:t>Стаття 38 Закону України «Про Державний земельний кадастр»</w:t>
            </w:r>
          </w:p>
        </w:tc>
      </w:tr>
      <w:tr w:rsidR="00167098" w:rsidRPr="00C91186" w:rsidTr="003B1A90">
        <w:trPr>
          <w:trHeight w:val="649"/>
        </w:trPr>
        <w:tc>
          <w:tcPr>
            <w:tcW w:w="516" w:type="dxa"/>
          </w:tcPr>
          <w:p w:rsidR="00167098" w:rsidRPr="00304E41" w:rsidRDefault="00167098" w:rsidP="00167098">
            <w:pPr>
              <w:rPr>
                <w:rFonts w:ascii="Times New Roman" w:hAnsi="Times New Roman"/>
                <w:lang w:val="uk-UA"/>
              </w:rPr>
            </w:pPr>
            <w:r w:rsidRPr="00304E41">
              <w:rPr>
                <w:rFonts w:ascii="Times New Roman" w:hAnsi="Times New Roman"/>
                <w:lang w:val="uk-UA"/>
              </w:rPr>
              <w:t>3.</w:t>
            </w:r>
          </w:p>
        </w:tc>
        <w:tc>
          <w:tcPr>
            <w:tcW w:w="3626" w:type="dxa"/>
          </w:tcPr>
          <w:p w:rsidR="00167098" w:rsidRPr="00304E41" w:rsidRDefault="00167098" w:rsidP="00167098">
            <w:pPr>
              <w:rPr>
                <w:rFonts w:ascii="Times New Roman" w:hAnsi="Times New Roman"/>
                <w:lang w:val="uk-UA"/>
              </w:rPr>
            </w:pPr>
            <w:r w:rsidRPr="00304E41">
              <w:rPr>
                <w:rFonts w:ascii="Times New Roman" w:hAnsi="Times New Roman"/>
                <w:lang w:val="uk-UA"/>
              </w:rPr>
              <w:t>Акти Кабінету Міністрів України</w:t>
            </w:r>
          </w:p>
        </w:tc>
        <w:tc>
          <w:tcPr>
            <w:tcW w:w="5783" w:type="dxa"/>
          </w:tcPr>
          <w:p w:rsidR="00524952" w:rsidRDefault="00524952" w:rsidP="00C6390E">
            <w:pPr>
              <w:spacing w:line="256" w:lineRule="auto"/>
              <w:ind w:left="139"/>
              <w:rPr>
                <w:rFonts w:ascii="Times New Roman" w:hAnsi="Times New Roman"/>
                <w:lang w:val="uk-UA"/>
              </w:rPr>
            </w:pPr>
            <w:r w:rsidRPr="00524952">
              <w:rPr>
                <w:rFonts w:ascii="Times New Roman" w:hAnsi="Times New Roman"/>
                <w:lang w:val="uk-UA"/>
              </w:rPr>
              <w:t xml:space="preserve">Пункти 166, 167, 168, 172, 181, 182 Порядку ведення Державного земельного кадастру, затвердженого постановою Кабінету Міністрів України від 17 жовтня 2012 р.  № 1051 </w:t>
            </w:r>
          </w:p>
          <w:p w:rsidR="00167098" w:rsidRPr="00304E41" w:rsidRDefault="00524952" w:rsidP="00C6390E">
            <w:pPr>
              <w:spacing w:line="256" w:lineRule="auto"/>
              <w:ind w:left="139"/>
              <w:rPr>
                <w:lang w:val="uk-UA"/>
              </w:rPr>
            </w:pPr>
            <w:r w:rsidRPr="00524952">
              <w:rPr>
                <w:rFonts w:ascii="Times New Roman" w:hAnsi="Times New Roman"/>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167098" w:rsidRPr="00304E41" w:rsidTr="003B1A90">
        <w:trPr>
          <w:trHeight w:val="274"/>
        </w:trPr>
        <w:tc>
          <w:tcPr>
            <w:tcW w:w="516" w:type="dxa"/>
          </w:tcPr>
          <w:p w:rsidR="00167098" w:rsidRPr="00304E41" w:rsidRDefault="00167098" w:rsidP="00167098">
            <w:pPr>
              <w:rPr>
                <w:rFonts w:ascii="Times New Roman" w:hAnsi="Times New Roman"/>
                <w:lang w:val="uk-UA"/>
              </w:rPr>
            </w:pPr>
            <w:r w:rsidRPr="00304E41">
              <w:rPr>
                <w:rFonts w:ascii="Times New Roman" w:hAnsi="Times New Roman"/>
                <w:lang w:val="uk-UA"/>
              </w:rPr>
              <w:t>4.</w:t>
            </w:r>
          </w:p>
        </w:tc>
        <w:tc>
          <w:tcPr>
            <w:tcW w:w="3626" w:type="dxa"/>
            <w:vAlign w:val="center"/>
          </w:tcPr>
          <w:p w:rsidR="00167098" w:rsidRPr="00304E41" w:rsidRDefault="00167098" w:rsidP="00167098">
            <w:pPr>
              <w:rPr>
                <w:rFonts w:ascii="Times New Roman" w:hAnsi="Times New Roman"/>
                <w:lang w:val="uk-UA"/>
              </w:rPr>
            </w:pPr>
            <w:r w:rsidRPr="00304E41">
              <w:rPr>
                <w:rFonts w:ascii="Times New Roman" w:hAnsi="Times New Roman"/>
                <w:lang w:val="uk-UA"/>
              </w:rPr>
              <w:t>Акти центральних органів виконавчої влади</w:t>
            </w:r>
          </w:p>
        </w:tc>
        <w:tc>
          <w:tcPr>
            <w:tcW w:w="5783" w:type="dxa"/>
          </w:tcPr>
          <w:p w:rsidR="00167098" w:rsidRPr="00304E41" w:rsidRDefault="00167098" w:rsidP="00167098">
            <w:pPr>
              <w:rPr>
                <w:lang w:val="uk-UA"/>
              </w:rPr>
            </w:pPr>
          </w:p>
        </w:tc>
      </w:tr>
      <w:tr w:rsidR="000E0A99" w:rsidRPr="00304E41" w:rsidTr="003B1A90">
        <w:trPr>
          <w:trHeight w:val="274"/>
        </w:trPr>
        <w:tc>
          <w:tcPr>
            <w:tcW w:w="516" w:type="dxa"/>
          </w:tcPr>
          <w:p w:rsidR="000E0A99" w:rsidRPr="00304E41" w:rsidRDefault="00167098" w:rsidP="000E0A99">
            <w:pPr>
              <w:rPr>
                <w:rFonts w:ascii="Times New Roman" w:hAnsi="Times New Roman"/>
                <w:lang w:val="uk-UA"/>
              </w:rPr>
            </w:pPr>
            <w:r w:rsidRPr="00304E41">
              <w:rPr>
                <w:rFonts w:ascii="Times New Roman" w:hAnsi="Times New Roman"/>
                <w:lang w:val="uk-UA"/>
              </w:rPr>
              <w:t>5</w:t>
            </w:r>
            <w:r w:rsidR="000E0A99" w:rsidRPr="00304E41">
              <w:rPr>
                <w:rFonts w:ascii="Times New Roman" w:hAnsi="Times New Roman"/>
                <w:lang w:val="uk-UA"/>
              </w:rPr>
              <w:t>.</w:t>
            </w:r>
          </w:p>
        </w:tc>
        <w:tc>
          <w:tcPr>
            <w:tcW w:w="3626" w:type="dxa"/>
          </w:tcPr>
          <w:p w:rsidR="000E0A99" w:rsidRPr="00304E41" w:rsidRDefault="000E0A99" w:rsidP="000E0A99">
            <w:pPr>
              <w:rPr>
                <w:rFonts w:ascii="Times New Roman" w:hAnsi="Times New Roman"/>
                <w:lang w:val="uk-UA"/>
              </w:rPr>
            </w:pPr>
            <w:r w:rsidRPr="00304E41">
              <w:rPr>
                <w:rFonts w:ascii="Times New Roman" w:hAnsi="Times New Roman"/>
                <w:lang w:val="uk-UA"/>
              </w:rPr>
              <w:t>Акти місцевих органів виконавчої влади/органів місцевого самоврядування</w:t>
            </w:r>
          </w:p>
        </w:tc>
        <w:tc>
          <w:tcPr>
            <w:tcW w:w="5783" w:type="dxa"/>
          </w:tcPr>
          <w:p w:rsidR="000E0A99" w:rsidRPr="00304E41" w:rsidRDefault="000E0A99" w:rsidP="000E0A99">
            <w:pPr>
              <w:spacing w:line="256" w:lineRule="auto"/>
              <w:ind w:left="139"/>
              <w:rPr>
                <w:rFonts w:ascii="Times New Roman" w:hAnsi="Times New Roman"/>
                <w:lang w:val="uk-UA"/>
              </w:rPr>
            </w:pPr>
          </w:p>
        </w:tc>
      </w:tr>
      <w:tr w:rsidR="00BD3490" w:rsidRPr="00304E41" w:rsidTr="00FE2188">
        <w:trPr>
          <w:trHeight w:val="465"/>
        </w:trPr>
        <w:tc>
          <w:tcPr>
            <w:tcW w:w="9925" w:type="dxa"/>
            <w:gridSpan w:val="3"/>
          </w:tcPr>
          <w:p w:rsidR="00BD3490" w:rsidRPr="00304E41" w:rsidRDefault="00BD3490" w:rsidP="00BD3490">
            <w:pPr>
              <w:rPr>
                <w:rFonts w:ascii="Times New Roman" w:hAnsi="Times New Roman"/>
                <w:b/>
                <w:lang w:val="uk-UA"/>
              </w:rPr>
            </w:pPr>
            <w:r w:rsidRPr="00304E41">
              <w:rPr>
                <w:rFonts w:ascii="Times New Roman" w:hAnsi="Times New Roman"/>
                <w:b/>
                <w:lang w:val="uk-UA"/>
              </w:rPr>
              <w:t xml:space="preserve">                                     Умови отримання адміністративної послуги</w:t>
            </w:r>
          </w:p>
        </w:tc>
      </w:tr>
      <w:tr w:rsidR="00167098" w:rsidRPr="00304E41" w:rsidTr="003B1A90">
        <w:trPr>
          <w:trHeight w:val="750"/>
        </w:trPr>
        <w:tc>
          <w:tcPr>
            <w:tcW w:w="516" w:type="dxa"/>
          </w:tcPr>
          <w:p w:rsidR="00167098" w:rsidRPr="00304E41" w:rsidRDefault="00304E41" w:rsidP="00167098">
            <w:pPr>
              <w:rPr>
                <w:rFonts w:ascii="Times New Roman" w:hAnsi="Times New Roman"/>
                <w:lang w:val="uk-UA"/>
              </w:rPr>
            </w:pPr>
            <w:r>
              <w:rPr>
                <w:rFonts w:ascii="Times New Roman" w:hAnsi="Times New Roman"/>
                <w:lang w:val="uk-UA"/>
              </w:rPr>
              <w:lastRenderedPageBreak/>
              <w:t>6</w:t>
            </w:r>
            <w:r w:rsidR="00167098" w:rsidRPr="00304E41">
              <w:rPr>
                <w:rFonts w:ascii="Times New Roman" w:hAnsi="Times New Roman"/>
                <w:lang w:val="uk-UA"/>
              </w:rPr>
              <w:t>.</w:t>
            </w:r>
          </w:p>
        </w:tc>
        <w:tc>
          <w:tcPr>
            <w:tcW w:w="3626" w:type="dxa"/>
          </w:tcPr>
          <w:p w:rsidR="00167098" w:rsidRPr="00304E41" w:rsidRDefault="00167098" w:rsidP="00304E41">
            <w:pPr>
              <w:rPr>
                <w:rFonts w:ascii="Times New Roman" w:hAnsi="Times New Roman"/>
                <w:lang w:val="uk-UA"/>
              </w:rPr>
            </w:pPr>
            <w:r w:rsidRPr="00304E41">
              <w:rPr>
                <w:rFonts w:ascii="Times New Roman" w:hAnsi="Times New Roman"/>
                <w:lang w:val="uk-UA"/>
              </w:rPr>
              <w:t xml:space="preserve">Підстава для одержання адміністративної послуги </w:t>
            </w:r>
          </w:p>
        </w:tc>
        <w:tc>
          <w:tcPr>
            <w:tcW w:w="5783" w:type="dxa"/>
          </w:tcPr>
          <w:p w:rsidR="00167098" w:rsidRPr="00304E41" w:rsidRDefault="00524952" w:rsidP="00304E41">
            <w:pPr>
              <w:spacing w:line="256" w:lineRule="auto"/>
              <w:ind w:left="139"/>
              <w:rPr>
                <w:rFonts w:ascii="Times New Roman" w:hAnsi="Times New Roman"/>
                <w:lang w:val="uk-UA"/>
              </w:rPr>
            </w:pPr>
            <w:r w:rsidRPr="00524952">
              <w:rPr>
                <w:rFonts w:ascii="Times New Roman" w:hAnsi="Times New Roman"/>
                <w:lang w:val="uk-UA"/>
              </w:rPr>
              <w:t>Заява про 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p>
        </w:tc>
      </w:tr>
      <w:tr w:rsidR="00167098" w:rsidRPr="00304E41" w:rsidTr="00AF36B3">
        <w:trPr>
          <w:trHeight w:val="1313"/>
        </w:trPr>
        <w:tc>
          <w:tcPr>
            <w:tcW w:w="516" w:type="dxa"/>
          </w:tcPr>
          <w:p w:rsidR="00167098" w:rsidRPr="00304E41" w:rsidRDefault="00167098" w:rsidP="00167098">
            <w:pPr>
              <w:jc w:val="both"/>
              <w:rPr>
                <w:rFonts w:ascii="Times New Roman" w:hAnsi="Times New Roman"/>
                <w:lang w:val="uk-UA"/>
              </w:rPr>
            </w:pPr>
            <w:r w:rsidRPr="00304E41">
              <w:rPr>
                <w:rFonts w:ascii="Times New Roman" w:hAnsi="Times New Roman"/>
                <w:lang w:val="uk-UA"/>
              </w:rPr>
              <w:t xml:space="preserve"> 7.</w:t>
            </w:r>
          </w:p>
        </w:tc>
        <w:tc>
          <w:tcPr>
            <w:tcW w:w="3626" w:type="dxa"/>
          </w:tcPr>
          <w:p w:rsidR="00167098" w:rsidRPr="00304E41" w:rsidRDefault="00167098" w:rsidP="00304E41">
            <w:pPr>
              <w:rPr>
                <w:rFonts w:ascii="Times New Roman" w:hAnsi="Times New Roman"/>
                <w:lang w:val="uk-UA"/>
              </w:rPr>
            </w:pPr>
            <w:r w:rsidRPr="00304E41">
              <w:rPr>
                <w:rFonts w:ascii="Times New Roman" w:hAnsi="Times New Roman"/>
                <w:lang w:val="uk-UA"/>
              </w:rPr>
              <w:t>Вичерпний перелік документів, необхідних для отримання адміністративної послуги, а також вимоги до них</w:t>
            </w:r>
          </w:p>
        </w:tc>
        <w:tc>
          <w:tcPr>
            <w:tcW w:w="5783" w:type="dxa"/>
          </w:tcPr>
          <w:p w:rsidR="00524952" w:rsidRDefault="00524952" w:rsidP="00304E41">
            <w:pPr>
              <w:spacing w:line="256" w:lineRule="auto"/>
              <w:ind w:left="139"/>
              <w:rPr>
                <w:rFonts w:ascii="Times New Roman" w:hAnsi="Times New Roman"/>
                <w:lang w:val="uk-UA"/>
              </w:rPr>
            </w:pPr>
            <w:r w:rsidRPr="00524952">
              <w:rPr>
                <w:rFonts w:ascii="Times New Roman" w:hAnsi="Times New Roman"/>
                <w:lang w:val="uk-UA"/>
              </w:rPr>
              <w:t xml:space="preserve">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17.10.2012 № 1051  (форма заяви додається)* </w:t>
            </w:r>
            <w:r>
              <w:rPr>
                <w:rFonts w:ascii="Times New Roman" w:hAnsi="Times New Roman"/>
                <w:lang w:val="uk-UA"/>
              </w:rPr>
              <w:t xml:space="preserve"> </w:t>
            </w:r>
          </w:p>
          <w:p w:rsidR="00524952" w:rsidRDefault="00524952" w:rsidP="00304E41">
            <w:pPr>
              <w:spacing w:line="256" w:lineRule="auto"/>
              <w:ind w:left="139"/>
              <w:rPr>
                <w:rFonts w:ascii="Times New Roman" w:hAnsi="Times New Roman"/>
                <w:lang w:val="uk-UA"/>
              </w:rPr>
            </w:pPr>
            <w:r w:rsidRPr="00524952">
              <w:rPr>
                <w:rFonts w:ascii="Times New Roman" w:hAnsi="Times New Roman"/>
                <w:lang w:val="uk-UA"/>
              </w:rPr>
              <w:t>2. Документ, що підтверджує оплату послуг з надання викопіювання з картографічної основи Державного земельного кадастру, кадастрової карти (плану) (або інформація (реквізити платежу) про сплату збору (внесення</w:t>
            </w:r>
            <w:r>
              <w:rPr>
                <w:rFonts w:ascii="Times New Roman" w:hAnsi="Times New Roman"/>
                <w:lang w:val="uk-UA"/>
              </w:rPr>
              <w:t xml:space="preserve"> </w:t>
            </w:r>
            <w:r w:rsidRPr="00524952">
              <w:rPr>
                <w:rFonts w:ascii="Times New Roman" w:hAnsi="Times New Roman"/>
                <w:lang w:val="uk-UA"/>
              </w:rPr>
              <w:t xml:space="preserve">плати) в будь-якій формі, надані суб’єктом звернення) </w:t>
            </w:r>
          </w:p>
          <w:p w:rsidR="00167098" w:rsidRPr="00304E41" w:rsidRDefault="00524952" w:rsidP="00304E41">
            <w:pPr>
              <w:spacing w:line="256" w:lineRule="auto"/>
              <w:ind w:left="139"/>
              <w:rPr>
                <w:rFonts w:ascii="Times New Roman" w:hAnsi="Times New Roman"/>
                <w:lang w:val="uk-UA"/>
              </w:rPr>
            </w:pPr>
            <w:r w:rsidRPr="00524952">
              <w:rPr>
                <w:rFonts w:ascii="Times New Roman" w:hAnsi="Times New Roman"/>
                <w:lang w:val="uk-UA"/>
              </w:rPr>
              <w:t>3. Документ, який підтверджує повноваження діяти від імені заявника (у разі подання заяви уповноваженою заявником особою)</w:t>
            </w:r>
          </w:p>
        </w:tc>
      </w:tr>
      <w:tr w:rsidR="00304E41" w:rsidRPr="00304E41" w:rsidTr="003B1A90">
        <w:trPr>
          <w:trHeight w:val="557"/>
        </w:trPr>
        <w:tc>
          <w:tcPr>
            <w:tcW w:w="516" w:type="dxa"/>
          </w:tcPr>
          <w:p w:rsidR="00304E41" w:rsidRPr="00304E41" w:rsidRDefault="00304E41" w:rsidP="00304E41">
            <w:pPr>
              <w:jc w:val="both"/>
              <w:rPr>
                <w:rFonts w:ascii="Times New Roman" w:hAnsi="Times New Roman"/>
                <w:lang w:val="uk-UA"/>
              </w:rPr>
            </w:pPr>
            <w:r w:rsidRPr="00304E41">
              <w:rPr>
                <w:rFonts w:ascii="Times New Roman" w:hAnsi="Times New Roman"/>
                <w:lang w:val="uk-UA"/>
              </w:rPr>
              <w:t xml:space="preserve"> 8.</w:t>
            </w:r>
          </w:p>
        </w:tc>
        <w:tc>
          <w:tcPr>
            <w:tcW w:w="3626" w:type="dxa"/>
          </w:tcPr>
          <w:p w:rsidR="00304E41" w:rsidRPr="00304E41" w:rsidRDefault="00304E41" w:rsidP="00304E41">
            <w:pPr>
              <w:rPr>
                <w:rFonts w:ascii="Times New Roman" w:hAnsi="Times New Roman"/>
                <w:lang w:val="uk-UA"/>
              </w:rPr>
            </w:pPr>
            <w:r w:rsidRPr="00304E41">
              <w:rPr>
                <w:rFonts w:ascii="Times New Roman" w:hAnsi="Times New Roman"/>
                <w:lang w:val="uk-UA"/>
              </w:rPr>
              <w:t>Порядок та спосіб подання документів, необхідних для отримання адміністративної послуги</w:t>
            </w:r>
          </w:p>
        </w:tc>
        <w:tc>
          <w:tcPr>
            <w:tcW w:w="5783" w:type="dxa"/>
          </w:tcPr>
          <w:p w:rsidR="00C91186" w:rsidRPr="00C91186" w:rsidRDefault="00C91186" w:rsidP="00C91186">
            <w:pPr>
              <w:spacing w:line="256" w:lineRule="auto"/>
              <w:ind w:left="139"/>
              <w:rPr>
                <w:rFonts w:ascii="Times New Roman" w:hAnsi="Times New Roman"/>
                <w:lang w:val="uk-UA"/>
              </w:rPr>
            </w:pPr>
            <w:r w:rsidRPr="00C91186">
              <w:rPr>
                <w:rFonts w:ascii="Times New Roman" w:hAnsi="Times New Roman"/>
                <w:lang w:val="uk-UA"/>
              </w:rPr>
              <w:t>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технічними засобами електронних комунікацій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rsidR="00304E41" w:rsidRPr="00304E41" w:rsidRDefault="00C91186" w:rsidP="00C91186">
            <w:pPr>
              <w:spacing w:line="256" w:lineRule="auto"/>
              <w:ind w:left="139"/>
              <w:rPr>
                <w:rFonts w:ascii="Times New Roman" w:hAnsi="Times New Roman"/>
                <w:lang w:val="uk-UA"/>
              </w:rPr>
            </w:pPr>
            <w:r w:rsidRPr="00C91186">
              <w:rPr>
                <w:rFonts w:ascii="Times New Roman" w:hAnsi="Times New Roman"/>
                <w:lang w:val="uk-UA"/>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B858C3" w:rsidRPr="00304E41" w:rsidTr="003B1A90">
        <w:trPr>
          <w:trHeight w:val="486"/>
        </w:trPr>
        <w:tc>
          <w:tcPr>
            <w:tcW w:w="516" w:type="dxa"/>
          </w:tcPr>
          <w:p w:rsidR="00B858C3" w:rsidRPr="00304E41" w:rsidRDefault="00B858C3" w:rsidP="00B858C3">
            <w:pPr>
              <w:jc w:val="both"/>
              <w:rPr>
                <w:rFonts w:ascii="Times New Roman" w:hAnsi="Times New Roman"/>
                <w:lang w:val="uk-UA"/>
              </w:rPr>
            </w:pPr>
            <w:r w:rsidRPr="00304E41">
              <w:rPr>
                <w:rFonts w:ascii="Times New Roman" w:hAnsi="Times New Roman"/>
                <w:lang w:val="uk-UA"/>
              </w:rPr>
              <w:t>9.</w:t>
            </w:r>
          </w:p>
        </w:tc>
        <w:tc>
          <w:tcPr>
            <w:tcW w:w="3626" w:type="dxa"/>
          </w:tcPr>
          <w:p w:rsidR="00B858C3" w:rsidRPr="00304E41" w:rsidRDefault="00304E41" w:rsidP="00304E41">
            <w:pPr>
              <w:rPr>
                <w:rFonts w:ascii="Times New Roman" w:hAnsi="Times New Roman"/>
                <w:lang w:val="uk-UA"/>
              </w:rPr>
            </w:pPr>
            <w:r w:rsidRPr="00304E41">
              <w:rPr>
                <w:rFonts w:ascii="Times New Roman" w:hAnsi="Times New Roman"/>
                <w:lang w:val="uk-UA"/>
              </w:rPr>
              <w:t xml:space="preserve">Платність (безоплатність) надання адміністративної послуги </w:t>
            </w:r>
          </w:p>
        </w:tc>
        <w:tc>
          <w:tcPr>
            <w:tcW w:w="5783" w:type="dxa"/>
          </w:tcPr>
          <w:p w:rsidR="00C91186" w:rsidRPr="00C91186" w:rsidRDefault="00C91186" w:rsidP="00C91186">
            <w:pPr>
              <w:spacing w:line="256" w:lineRule="auto"/>
              <w:ind w:left="139"/>
              <w:jc w:val="both"/>
              <w:rPr>
                <w:rFonts w:ascii="Times New Roman" w:hAnsi="Times New Roman"/>
                <w:lang w:val="uk-UA"/>
              </w:rPr>
            </w:pPr>
            <w:r w:rsidRPr="00C91186">
              <w:rPr>
                <w:rFonts w:ascii="Times New Roman" w:hAnsi="Times New Roman"/>
                <w:lang w:val="uk-UA"/>
              </w:rPr>
              <w:t>Послуга платна (у випадку звернення органів виконавчої влади та органів місцевого самоврядування - безоплатна).</w:t>
            </w:r>
          </w:p>
          <w:p w:rsidR="00B858C3" w:rsidRPr="00304E41" w:rsidRDefault="00C91186" w:rsidP="00C91186">
            <w:pPr>
              <w:spacing w:line="256" w:lineRule="auto"/>
              <w:ind w:left="139"/>
              <w:jc w:val="both"/>
              <w:rPr>
                <w:rFonts w:ascii="Times New Roman" w:hAnsi="Times New Roman"/>
                <w:lang w:val="uk-UA"/>
              </w:rPr>
            </w:pPr>
            <w:r w:rsidRPr="00C91186">
              <w:rPr>
                <w:rFonts w:ascii="Times New Roman" w:hAnsi="Times New Roman"/>
                <w:lang w:val="uk-UA"/>
              </w:rPr>
              <w:t xml:space="preserve">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w:t>
            </w:r>
            <w:r w:rsidRPr="00C91186">
              <w:rPr>
                <w:rFonts w:ascii="Times New Roman" w:hAnsi="Times New Roman"/>
                <w:lang w:val="uk-UA"/>
              </w:rPr>
              <w:lastRenderedPageBreak/>
              <w:t>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rsidR="00A17802" w:rsidRPr="00304E41" w:rsidTr="007D1F5C">
        <w:trPr>
          <w:trHeight w:val="486"/>
        </w:trPr>
        <w:tc>
          <w:tcPr>
            <w:tcW w:w="516" w:type="dxa"/>
          </w:tcPr>
          <w:p w:rsidR="00A17802" w:rsidRPr="00304E41" w:rsidRDefault="00A17802" w:rsidP="00B858C3">
            <w:pPr>
              <w:jc w:val="both"/>
              <w:rPr>
                <w:rFonts w:ascii="Times New Roman" w:hAnsi="Times New Roman"/>
                <w:lang w:val="uk-UA"/>
              </w:rPr>
            </w:pPr>
          </w:p>
        </w:tc>
        <w:tc>
          <w:tcPr>
            <w:tcW w:w="9409" w:type="dxa"/>
            <w:gridSpan w:val="2"/>
          </w:tcPr>
          <w:p w:rsidR="00A17802" w:rsidRPr="00A17802" w:rsidRDefault="00A17802" w:rsidP="00A17802">
            <w:pPr>
              <w:spacing w:line="256" w:lineRule="auto"/>
              <w:ind w:left="139"/>
              <w:jc w:val="center"/>
              <w:rPr>
                <w:rFonts w:ascii="Times New Roman" w:hAnsi="Times New Roman"/>
                <w:i/>
                <w:lang w:val="uk-UA"/>
              </w:rPr>
            </w:pPr>
            <w:r w:rsidRPr="00A17802">
              <w:rPr>
                <w:rFonts w:ascii="Times New Roman" w:hAnsi="Times New Roman"/>
                <w:i/>
                <w:lang w:val="uk-UA"/>
              </w:rPr>
              <w:t>У разі платності:</w:t>
            </w:r>
          </w:p>
        </w:tc>
      </w:tr>
      <w:tr w:rsidR="00B858C3" w:rsidRPr="00304E41" w:rsidTr="001E33ED">
        <w:trPr>
          <w:trHeight w:val="334"/>
        </w:trPr>
        <w:tc>
          <w:tcPr>
            <w:tcW w:w="516" w:type="dxa"/>
          </w:tcPr>
          <w:p w:rsidR="00B858C3" w:rsidRPr="00304E41" w:rsidRDefault="00A17802" w:rsidP="00B858C3">
            <w:pPr>
              <w:jc w:val="both"/>
              <w:rPr>
                <w:rFonts w:ascii="Times New Roman" w:hAnsi="Times New Roman"/>
                <w:lang w:val="uk-UA"/>
              </w:rPr>
            </w:pPr>
            <w:r>
              <w:rPr>
                <w:rFonts w:ascii="Times New Roman" w:hAnsi="Times New Roman"/>
                <w:lang w:val="uk-UA"/>
              </w:rPr>
              <w:t>9.1</w:t>
            </w:r>
          </w:p>
        </w:tc>
        <w:tc>
          <w:tcPr>
            <w:tcW w:w="3626" w:type="dxa"/>
          </w:tcPr>
          <w:p w:rsidR="00B858C3" w:rsidRPr="00304E41" w:rsidRDefault="00A17802" w:rsidP="00304E41">
            <w:pPr>
              <w:rPr>
                <w:rFonts w:ascii="Times New Roman" w:hAnsi="Times New Roman"/>
                <w:lang w:val="uk-UA"/>
              </w:rPr>
            </w:pPr>
            <w:r w:rsidRPr="00A17802">
              <w:rPr>
                <w:rFonts w:ascii="Times New Roman" w:hAnsi="Times New Roman"/>
                <w:lang w:val="uk-UA"/>
              </w:rPr>
              <w:t>Нормативно-правові акти, на підставі яких стягується плата</w:t>
            </w:r>
          </w:p>
        </w:tc>
        <w:tc>
          <w:tcPr>
            <w:tcW w:w="5783" w:type="dxa"/>
          </w:tcPr>
          <w:p w:rsidR="00B858C3" w:rsidRPr="00304E41" w:rsidRDefault="00C6390E" w:rsidP="00304E41">
            <w:pPr>
              <w:spacing w:line="256" w:lineRule="auto"/>
              <w:ind w:left="139"/>
              <w:rPr>
                <w:rFonts w:ascii="Times New Roman" w:hAnsi="Times New Roman"/>
                <w:lang w:val="uk-UA"/>
              </w:rPr>
            </w:pPr>
            <w:r w:rsidRPr="00C6390E">
              <w:rPr>
                <w:rFonts w:ascii="Times New Roman" w:hAnsi="Times New Roman"/>
                <w:lang w:val="uk-UA"/>
              </w:rPr>
              <w:t>Стаття 41 Закону України «Про Державний земельний кадастр»</w:t>
            </w:r>
          </w:p>
        </w:tc>
      </w:tr>
      <w:tr w:rsidR="00A17802" w:rsidRPr="00C91186" w:rsidTr="001E33ED">
        <w:trPr>
          <w:trHeight w:val="334"/>
        </w:trPr>
        <w:tc>
          <w:tcPr>
            <w:tcW w:w="516" w:type="dxa"/>
          </w:tcPr>
          <w:p w:rsidR="00A17802" w:rsidRDefault="00A17802" w:rsidP="00B858C3">
            <w:pPr>
              <w:jc w:val="both"/>
              <w:rPr>
                <w:rFonts w:ascii="Times New Roman" w:hAnsi="Times New Roman"/>
                <w:lang w:val="uk-UA"/>
              </w:rPr>
            </w:pPr>
            <w:r>
              <w:rPr>
                <w:rFonts w:ascii="Times New Roman" w:hAnsi="Times New Roman"/>
                <w:lang w:val="uk-UA"/>
              </w:rPr>
              <w:t>9.2</w:t>
            </w:r>
          </w:p>
        </w:tc>
        <w:tc>
          <w:tcPr>
            <w:tcW w:w="3626" w:type="dxa"/>
          </w:tcPr>
          <w:p w:rsidR="00A17802" w:rsidRPr="00304E41" w:rsidRDefault="00A17802" w:rsidP="00304E41">
            <w:pPr>
              <w:rPr>
                <w:rFonts w:ascii="Times New Roman" w:hAnsi="Times New Roman"/>
                <w:lang w:val="uk-UA"/>
              </w:rPr>
            </w:pPr>
            <w:r w:rsidRPr="00A17802">
              <w:rPr>
                <w:rFonts w:ascii="Times New Roman" w:hAnsi="Times New Roman"/>
                <w:lang w:val="uk-UA"/>
              </w:rPr>
              <w:t>Розмір та порядок внесення плати (адміністративного збору) за платну адміністративну послугу</w:t>
            </w:r>
          </w:p>
        </w:tc>
        <w:tc>
          <w:tcPr>
            <w:tcW w:w="5783" w:type="dxa"/>
          </w:tcPr>
          <w:p w:rsidR="00C91186" w:rsidRPr="00C91186" w:rsidRDefault="00C91186" w:rsidP="00C91186">
            <w:pPr>
              <w:spacing w:line="256" w:lineRule="auto"/>
              <w:ind w:left="139"/>
              <w:rPr>
                <w:rFonts w:ascii="Times New Roman" w:hAnsi="Times New Roman"/>
                <w:lang w:val="uk-UA"/>
              </w:rPr>
            </w:pPr>
            <w:r w:rsidRPr="00C91186">
              <w:rPr>
                <w:rFonts w:ascii="Times New Roman" w:hAnsi="Times New Roman"/>
                <w:lang w:val="uk-UA"/>
              </w:rPr>
              <w:t>Розмір плати за надання послуги - 0,03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rsidR="00C91186" w:rsidRPr="00C91186" w:rsidRDefault="00C91186" w:rsidP="00C91186">
            <w:pPr>
              <w:spacing w:line="256" w:lineRule="auto"/>
              <w:ind w:left="139"/>
              <w:rPr>
                <w:rFonts w:ascii="Times New Roman" w:hAnsi="Times New Roman"/>
                <w:lang w:val="uk-UA"/>
              </w:rPr>
            </w:pPr>
            <w:r w:rsidRPr="00C91186">
              <w:rPr>
                <w:rFonts w:ascii="Times New Roman" w:hAnsi="Times New Roman"/>
                <w:lang w:val="uk-UA"/>
              </w:rPr>
              <w:t>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(або інформація (реквізити платежу) про сплату збору (внесення плати) в будь-якій формі, надані суб’єктом звернення).</w:t>
            </w:r>
          </w:p>
          <w:p w:rsidR="00A17802" w:rsidRPr="00C91186" w:rsidRDefault="00C91186" w:rsidP="00C91186">
            <w:pPr>
              <w:spacing w:line="256" w:lineRule="auto"/>
              <w:ind w:left="139"/>
              <w:rPr>
                <w:rFonts w:ascii="Times New Roman" w:hAnsi="Times New Roman"/>
                <w:lang w:val="uk-UA"/>
              </w:rPr>
            </w:pPr>
            <w:r w:rsidRPr="00C91186">
              <w:rPr>
                <w:rFonts w:ascii="Times New Roman" w:hAnsi="Times New Roman"/>
                <w:lang w:val="uk-UA"/>
              </w:rPr>
              <w:t>Оплата послуг здійснюється з урахуванням вимог Закону України «Про платіжні системи та переказ коштів в Україні» У разі подання заяви в електронній формі технічними засобами електронних комунікацій з використанням електронного підпису, що базується на кваліфікованому сертифікаті електронного підпису, чи іншого альтернативного засобу</w:t>
            </w:r>
            <w:r w:rsidRPr="00C91186">
              <w:rPr>
                <w:rFonts w:ascii="Times New Roman" w:hAnsi="Times New Roman"/>
                <w:lang w:val="uk-UA"/>
              </w:rPr>
              <w:t xml:space="preserve">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Закону України «Про платіжні системи та переказ коштів в Україні» за допомогою програмного забезпечення Державного земельного кадастру</w:t>
            </w:r>
          </w:p>
        </w:tc>
      </w:tr>
      <w:tr w:rsidR="00A17802" w:rsidRPr="00304E41" w:rsidTr="001E33ED">
        <w:trPr>
          <w:trHeight w:val="334"/>
        </w:trPr>
        <w:tc>
          <w:tcPr>
            <w:tcW w:w="516" w:type="dxa"/>
          </w:tcPr>
          <w:p w:rsidR="00A17802" w:rsidRDefault="00A17802" w:rsidP="00B858C3">
            <w:pPr>
              <w:jc w:val="both"/>
              <w:rPr>
                <w:rFonts w:ascii="Times New Roman" w:hAnsi="Times New Roman"/>
                <w:lang w:val="uk-UA"/>
              </w:rPr>
            </w:pPr>
            <w:r>
              <w:rPr>
                <w:rFonts w:ascii="Times New Roman" w:hAnsi="Times New Roman"/>
                <w:lang w:val="uk-UA"/>
              </w:rPr>
              <w:t>9.3</w:t>
            </w:r>
          </w:p>
        </w:tc>
        <w:tc>
          <w:tcPr>
            <w:tcW w:w="3626" w:type="dxa"/>
          </w:tcPr>
          <w:p w:rsidR="00A17802" w:rsidRPr="00304E41" w:rsidRDefault="00A17802" w:rsidP="00304E41">
            <w:pPr>
              <w:rPr>
                <w:rFonts w:ascii="Times New Roman" w:hAnsi="Times New Roman"/>
                <w:lang w:val="uk-UA"/>
              </w:rPr>
            </w:pPr>
            <w:r w:rsidRPr="00A17802">
              <w:rPr>
                <w:rFonts w:ascii="Times New Roman" w:hAnsi="Times New Roman"/>
                <w:lang w:val="uk-UA"/>
              </w:rPr>
              <w:t>Розрахунковий рахунок для внесення плати</w:t>
            </w:r>
          </w:p>
        </w:tc>
        <w:tc>
          <w:tcPr>
            <w:tcW w:w="5783" w:type="dxa"/>
          </w:tcPr>
          <w:p w:rsidR="00A17802" w:rsidRPr="00304E41" w:rsidRDefault="00C91186" w:rsidP="00304E41">
            <w:pPr>
              <w:spacing w:line="256" w:lineRule="auto"/>
              <w:ind w:left="139"/>
              <w:rPr>
                <w:rFonts w:ascii="Times New Roman" w:hAnsi="Times New Roman"/>
                <w:lang w:val="uk-UA"/>
              </w:rPr>
            </w:pPr>
            <w:r w:rsidRPr="00C91186">
              <w:rPr>
                <w:rFonts w:ascii="Times New Roman" w:hAnsi="Times New Roman"/>
                <w:lang w:val="uk-UA"/>
              </w:rPr>
              <w:t>Розрахунковий рахунок для внесення плати надається центром надання адміністративних послуг, який надає адміністративну послугу</w:t>
            </w:r>
          </w:p>
        </w:tc>
      </w:tr>
      <w:tr w:rsidR="00A17802" w:rsidRPr="00304E41" w:rsidTr="001E33ED">
        <w:trPr>
          <w:trHeight w:val="334"/>
        </w:trPr>
        <w:tc>
          <w:tcPr>
            <w:tcW w:w="516" w:type="dxa"/>
          </w:tcPr>
          <w:p w:rsidR="00A17802" w:rsidRPr="00304E41" w:rsidRDefault="00A17802" w:rsidP="00A17802">
            <w:pPr>
              <w:jc w:val="both"/>
              <w:rPr>
                <w:rFonts w:ascii="Times New Roman" w:hAnsi="Times New Roman"/>
                <w:lang w:val="uk-UA"/>
              </w:rPr>
            </w:pPr>
            <w:r w:rsidRPr="00304E41">
              <w:rPr>
                <w:rFonts w:ascii="Times New Roman" w:hAnsi="Times New Roman"/>
                <w:lang w:val="uk-UA"/>
              </w:rPr>
              <w:t>10.</w:t>
            </w:r>
          </w:p>
        </w:tc>
        <w:tc>
          <w:tcPr>
            <w:tcW w:w="3626" w:type="dxa"/>
          </w:tcPr>
          <w:p w:rsidR="00A17802" w:rsidRPr="00304E41" w:rsidRDefault="00A17802" w:rsidP="00A17802">
            <w:pPr>
              <w:rPr>
                <w:rFonts w:ascii="Times New Roman" w:hAnsi="Times New Roman"/>
                <w:lang w:val="uk-UA"/>
              </w:rPr>
            </w:pPr>
            <w:r w:rsidRPr="00304E41">
              <w:rPr>
                <w:rFonts w:ascii="Times New Roman" w:hAnsi="Times New Roman"/>
                <w:lang w:val="uk-UA"/>
              </w:rPr>
              <w:t xml:space="preserve">Строк надання адміністративної послуги </w:t>
            </w:r>
          </w:p>
        </w:tc>
        <w:tc>
          <w:tcPr>
            <w:tcW w:w="5783" w:type="dxa"/>
          </w:tcPr>
          <w:p w:rsidR="00A17802" w:rsidRPr="00304E41" w:rsidRDefault="00524952" w:rsidP="00A17802">
            <w:pPr>
              <w:spacing w:line="256" w:lineRule="auto"/>
              <w:ind w:left="139"/>
              <w:rPr>
                <w:rFonts w:ascii="Times New Roman" w:hAnsi="Times New Roman"/>
                <w:lang w:val="uk-UA"/>
              </w:rPr>
            </w:pPr>
            <w:r w:rsidRPr="00524952">
              <w:rPr>
                <w:rFonts w:ascii="Times New Roman" w:hAnsi="Times New Roman"/>
                <w:lang w:val="uk-UA"/>
              </w:rPr>
              <w:t>Протягом 3 робочих дні з дня реєстрації відповідної заяви у територіальному органі Держгеокадастру</w:t>
            </w:r>
          </w:p>
        </w:tc>
      </w:tr>
      <w:tr w:rsidR="00A17802" w:rsidRPr="00C91186" w:rsidTr="001E33ED">
        <w:trPr>
          <w:trHeight w:val="699"/>
        </w:trPr>
        <w:tc>
          <w:tcPr>
            <w:tcW w:w="516" w:type="dxa"/>
          </w:tcPr>
          <w:p w:rsidR="00A17802" w:rsidRPr="00304E41" w:rsidRDefault="00A17802" w:rsidP="00A17802">
            <w:pPr>
              <w:jc w:val="both"/>
              <w:rPr>
                <w:rFonts w:ascii="Times New Roman" w:hAnsi="Times New Roman"/>
                <w:lang w:val="uk-UA"/>
              </w:rPr>
            </w:pPr>
            <w:r w:rsidRPr="00304E41">
              <w:rPr>
                <w:rFonts w:ascii="Times New Roman" w:hAnsi="Times New Roman"/>
                <w:lang w:val="uk-UA"/>
              </w:rPr>
              <w:t>11.</w:t>
            </w:r>
          </w:p>
        </w:tc>
        <w:tc>
          <w:tcPr>
            <w:tcW w:w="3626" w:type="dxa"/>
          </w:tcPr>
          <w:p w:rsidR="00A17802" w:rsidRPr="00304E41" w:rsidRDefault="00A17802" w:rsidP="00A17802">
            <w:pPr>
              <w:rPr>
                <w:rFonts w:ascii="Times New Roman" w:hAnsi="Times New Roman"/>
                <w:lang w:val="uk-UA"/>
              </w:rPr>
            </w:pPr>
            <w:r w:rsidRPr="00304E41">
              <w:rPr>
                <w:rFonts w:ascii="Times New Roman" w:hAnsi="Times New Roman"/>
                <w:lang w:val="uk-UA"/>
              </w:rPr>
              <w:t xml:space="preserve">Перелік підстав для відмови у наданні адміністративної послуги </w:t>
            </w:r>
          </w:p>
          <w:p w:rsidR="00A17802" w:rsidRPr="00304E41" w:rsidRDefault="00A17802" w:rsidP="00A17802">
            <w:pPr>
              <w:jc w:val="both"/>
              <w:rPr>
                <w:rFonts w:ascii="Times New Roman" w:hAnsi="Times New Roman"/>
                <w:lang w:val="uk-UA"/>
              </w:rPr>
            </w:pPr>
          </w:p>
        </w:tc>
        <w:tc>
          <w:tcPr>
            <w:tcW w:w="5783" w:type="dxa"/>
          </w:tcPr>
          <w:p w:rsidR="00C91186" w:rsidRDefault="00C91186" w:rsidP="00A17802">
            <w:pPr>
              <w:spacing w:line="256" w:lineRule="auto"/>
              <w:ind w:left="139"/>
              <w:rPr>
                <w:rFonts w:ascii="Times New Roman" w:hAnsi="Times New Roman"/>
                <w:lang w:val="uk-UA"/>
              </w:rPr>
            </w:pPr>
            <w:r w:rsidRPr="00C91186">
              <w:rPr>
                <w:rFonts w:ascii="Times New Roman" w:hAnsi="Times New Roman"/>
                <w:lang w:val="uk-UA"/>
              </w:rPr>
              <w:t xml:space="preserve">1. У Державному земельному кадастрі відсутні запитувані відомості. </w:t>
            </w:r>
          </w:p>
          <w:p w:rsidR="00C91186" w:rsidRDefault="00C91186" w:rsidP="00A17802">
            <w:pPr>
              <w:spacing w:line="256" w:lineRule="auto"/>
              <w:ind w:left="139"/>
              <w:rPr>
                <w:rFonts w:ascii="Times New Roman" w:hAnsi="Times New Roman"/>
                <w:lang w:val="uk-UA"/>
              </w:rPr>
            </w:pPr>
            <w:r w:rsidRPr="00C91186">
              <w:rPr>
                <w:rFonts w:ascii="Times New Roman" w:hAnsi="Times New Roman"/>
                <w:lang w:val="uk-UA"/>
              </w:rPr>
              <w:t xml:space="preserve">2. Із заявою про надання відомостей з Державного земельного кадастру звернулася неналежна особа </w:t>
            </w:r>
            <w:r w:rsidRPr="00C91186">
              <w:rPr>
                <w:rFonts w:ascii="Times New Roman" w:hAnsi="Times New Roman"/>
                <w:lang w:val="uk-UA"/>
              </w:rPr>
              <w:lastRenderedPageBreak/>
              <w:t xml:space="preserve">(на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 </w:t>
            </w:r>
          </w:p>
          <w:p w:rsidR="00A17802" w:rsidRPr="00304E41" w:rsidRDefault="00C91186" w:rsidP="00A17802">
            <w:pPr>
              <w:spacing w:line="256" w:lineRule="auto"/>
              <w:ind w:left="139"/>
              <w:rPr>
                <w:rFonts w:ascii="Times New Roman" w:hAnsi="Times New Roman"/>
                <w:lang w:val="uk-UA"/>
              </w:rPr>
            </w:pPr>
            <w:r w:rsidRPr="00C91186">
              <w:rPr>
                <w:rFonts w:ascii="Times New Roman" w:hAnsi="Times New Roman"/>
                <w:lang w:val="uk-UA"/>
              </w:rPr>
              <w:t>3. Документи подано не в повному обсязі (відсутність документа, що підтверджує повноваження діяти від імені заявника, відсутність документа (або інформації (реквізитів платежу)), що підтверджує оплату послуг з надання викопіювання), та/або документи не відповідають вимогам, встановленим законом (заява не відповідає встановленій формі)</w:t>
            </w:r>
          </w:p>
        </w:tc>
      </w:tr>
      <w:tr w:rsidR="00A17802" w:rsidRPr="00851A4A" w:rsidTr="003B1A90">
        <w:trPr>
          <w:trHeight w:val="655"/>
        </w:trPr>
        <w:tc>
          <w:tcPr>
            <w:tcW w:w="516" w:type="dxa"/>
          </w:tcPr>
          <w:p w:rsidR="00A17802" w:rsidRPr="00304E41" w:rsidRDefault="00A17802" w:rsidP="00A17802">
            <w:pPr>
              <w:jc w:val="both"/>
              <w:rPr>
                <w:rFonts w:ascii="Times New Roman" w:hAnsi="Times New Roman"/>
                <w:lang w:val="uk-UA"/>
              </w:rPr>
            </w:pPr>
            <w:r w:rsidRPr="00304E41">
              <w:rPr>
                <w:rFonts w:ascii="Times New Roman" w:hAnsi="Times New Roman"/>
                <w:lang w:val="uk-UA"/>
              </w:rPr>
              <w:lastRenderedPageBreak/>
              <w:t>12.</w:t>
            </w:r>
          </w:p>
        </w:tc>
        <w:tc>
          <w:tcPr>
            <w:tcW w:w="3626" w:type="dxa"/>
          </w:tcPr>
          <w:p w:rsidR="00A17802" w:rsidRPr="00304E41" w:rsidRDefault="00A17802" w:rsidP="00A17802">
            <w:pPr>
              <w:rPr>
                <w:rFonts w:ascii="Times New Roman" w:hAnsi="Times New Roman"/>
                <w:lang w:val="uk-UA"/>
              </w:rPr>
            </w:pPr>
            <w:r w:rsidRPr="00304E41">
              <w:rPr>
                <w:rFonts w:ascii="Times New Roman" w:hAnsi="Times New Roman"/>
                <w:lang w:val="uk-UA"/>
              </w:rPr>
              <w:t xml:space="preserve">Результат надання адміністративної послуги </w:t>
            </w:r>
          </w:p>
          <w:p w:rsidR="00A17802" w:rsidRPr="00304E41" w:rsidRDefault="00A17802" w:rsidP="00A17802">
            <w:pPr>
              <w:jc w:val="both"/>
              <w:rPr>
                <w:rFonts w:ascii="Times New Roman" w:hAnsi="Times New Roman"/>
                <w:lang w:val="uk-UA"/>
              </w:rPr>
            </w:pPr>
          </w:p>
        </w:tc>
        <w:tc>
          <w:tcPr>
            <w:tcW w:w="5783" w:type="dxa"/>
          </w:tcPr>
          <w:p w:rsidR="00A17802" w:rsidRPr="00304E41" w:rsidRDefault="00C91186" w:rsidP="00A17802">
            <w:pPr>
              <w:spacing w:line="256" w:lineRule="auto"/>
              <w:ind w:left="139"/>
              <w:rPr>
                <w:rFonts w:ascii="Times New Roman" w:hAnsi="Times New Roman"/>
                <w:lang w:val="uk-UA"/>
              </w:rPr>
            </w:pPr>
            <w:r w:rsidRPr="00C91186">
              <w:rPr>
                <w:rFonts w:ascii="Times New Roman" w:hAnsi="Times New Roman"/>
                <w:lang w:val="uk-UA"/>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rsidR="00A17802" w:rsidRPr="00851A4A" w:rsidTr="003B1A90">
        <w:trPr>
          <w:trHeight w:val="645"/>
        </w:trPr>
        <w:tc>
          <w:tcPr>
            <w:tcW w:w="516" w:type="dxa"/>
          </w:tcPr>
          <w:p w:rsidR="00A17802" w:rsidRPr="00304E41" w:rsidRDefault="00A17802" w:rsidP="00A17802">
            <w:pPr>
              <w:jc w:val="both"/>
              <w:rPr>
                <w:rFonts w:ascii="Times New Roman" w:hAnsi="Times New Roman"/>
                <w:lang w:val="uk-UA"/>
              </w:rPr>
            </w:pPr>
            <w:r w:rsidRPr="00304E41">
              <w:rPr>
                <w:rFonts w:ascii="Times New Roman" w:hAnsi="Times New Roman"/>
                <w:lang w:val="uk-UA"/>
              </w:rPr>
              <w:t>13.</w:t>
            </w:r>
          </w:p>
        </w:tc>
        <w:tc>
          <w:tcPr>
            <w:tcW w:w="3626" w:type="dxa"/>
          </w:tcPr>
          <w:p w:rsidR="00A17802" w:rsidRPr="00304E41" w:rsidRDefault="00A17802" w:rsidP="00A17802">
            <w:pPr>
              <w:rPr>
                <w:rFonts w:ascii="Times New Roman" w:hAnsi="Times New Roman"/>
                <w:lang w:val="uk-UA"/>
              </w:rPr>
            </w:pPr>
            <w:r w:rsidRPr="00304E41">
              <w:rPr>
                <w:rFonts w:ascii="Times New Roman" w:hAnsi="Times New Roman"/>
                <w:lang w:val="uk-UA"/>
              </w:rPr>
              <w:t xml:space="preserve">Способи отримання відповіді (результату) </w:t>
            </w:r>
          </w:p>
          <w:p w:rsidR="00A17802" w:rsidRPr="00304E41" w:rsidRDefault="00A17802" w:rsidP="00A17802">
            <w:pPr>
              <w:jc w:val="both"/>
              <w:rPr>
                <w:rFonts w:ascii="Times New Roman" w:hAnsi="Times New Roman"/>
                <w:lang w:val="uk-UA"/>
              </w:rPr>
            </w:pPr>
          </w:p>
        </w:tc>
        <w:tc>
          <w:tcPr>
            <w:tcW w:w="5783" w:type="dxa"/>
          </w:tcPr>
          <w:p w:rsidR="00524952" w:rsidRPr="00304E41" w:rsidRDefault="00C91186" w:rsidP="00A17802">
            <w:pPr>
              <w:spacing w:line="256" w:lineRule="auto"/>
              <w:ind w:left="139"/>
              <w:rPr>
                <w:rFonts w:ascii="Times New Roman" w:hAnsi="Times New Roman"/>
                <w:lang w:val="uk-UA"/>
              </w:rPr>
            </w:pPr>
            <w:r w:rsidRPr="00C91186">
              <w:rPr>
                <w:rFonts w:ascii="Times New Roman" w:hAnsi="Times New Roman"/>
                <w:lang w:val="uk-UA"/>
              </w:rPr>
              <w:t>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 надсилаються заявникові в електронній формі технічними засобами електронних комунікацій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центром надання адміністративних послуг особисто заявнику або шляхом направлення поштою цінним листом з описом вкладення та повідомленням про вручення</w:t>
            </w:r>
          </w:p>
        </w:tc>
      </w:tr>
      <w:tr w:rsidR="00A17802" w:rsidRPr="00304E41" w:rsidTr="003B1A90">
        <w:trPr>
          <w:trHeight w:val="645"/>
        </w:trPr>
        <w:tc>
          <w:tcPr>
            <w:tcW w:w="516" w:type="dxa"/>
          </w:tcPr>
          <w:p w:rsidR="00A17802" w:rsidRPr="00304E41" w:rsidRDefault="00A17802" w:rsidP="00A17802">
            <w:pPr>
              <w:jc w:val="both"/>
              <w:rPr>
                <w:rFonts w:ascii="Times New Roman" w:hAnsi="Times New Roman"/>
                <w:lang w:val="uk-UA"/>
              </w:rPr>
            </w:pPr>
          </w:p>
        </w:tc>
        <w:tc>
          <w:tcPr>
            <w:tcW w:w="3626" w:type="dxa"/>
          </w:tcPr>
          <w:p w:rsidR="00A17802" w:rsidRPr="00304E41" w:rsidRDefault="00A17802" w:rsidP="00A17802">
            <w:pPr>
              <w:rPr>
                <w:rFonts w:ascii="Times New Roman" w:hAnsi="Times New Roman"/>
                <w:lang w:val="uk-UA"/>
              </w:rPr>
            </w:pPr>
            <w:r w:rsidRPr="00304E41">
              <w:rPr>
                <w:rFonts w:ascii="Times New Roman" w:hAnsi="Times New Roman"/>
                <w:lang w:val="uk-UA"/>
              </w:rPr>
              <w:t>Примітка</w:t>
            </w:r>
          </w:p>
          <w:p w:rsidR="00A17802" w:rsidRPr="00304E41" w:rsidRDefault="00A17802" w:rsidP="00A17802">
            <w:pPr>
              <w:autoSpaceDE w:val="0"/>
              <w:autoSpaceDN w:val="0"/>
              <w:adjustRightInd w:val="0"/>
              <w:rPr>
                <w:rFonts w:ascii="Times New Roman CYR" w:hAnsi="Times New Roman CYR" w:cs="Times New Roman CYR"/>
                <w:color w:val="000000"/>
                <w:sz w:val="20"/>
                <w:szCs w:val="20"/>
                <w:lang w:val="uk-UA"/>
              </w:rPr>
            </w:pPr>
          </w:p>
        </w:tc>
        <w:tc>
          <w:tcPr>
            <w:tcW w:w="5783" w:type="dxa"/>
          </w:tcPr>
          <w:p w:rsidR="00A17802" w:rsidRPr="00304E41" w:rsidRDefault="00524952" w:rsidP="00A17802">
            <w:pPr>
              <w:jc w:val="both"/>
              <w:rPr>
                <w:rFonts w:ascii="Times New Roman" w:hAnsi="Times New Roman"/>
                <w:lang w:val="uk-UA"/>
              </w:rPr>
            </w:pPr>
            <w:r w:rsidRPr="00524952">
              <w:rPr>
                <w:rFonts w:ascii="Times New Roman" w:hAnsi="Times New Roman"/>
                <w:lang w:val="uk-UA"/>
              </w:rPr>
              <w:t>* Форма заяви про надання відомостей з Державного земельного кадастру наведена у додатку до Інформаційної картки адміністративної послуги</w:t>
            </w:r>
          </w:p>
        </w:tc>
      </w:tr>
    </w:tbl>
    <w:p w:rsidR="003B1A90" w:rsidRPr="00304E41" w:rsidRDefault="003B1A90" w:rsidP="00B858C3">
      <w:pPr>
        <w:jc w:val="both"/>
        <w:rPr>
          <w:rFonts w:ascii="Times New Roman" w:hAnsi="Times New Roman"/>
          <w:lang w:val="uk-UA"/>
        </w:rPr>
      </w:pPr>
    </w:p>
    <w:sectPr w:rsidR="003B1A90" w:rsidRPr="00304E41" w:rsidSect="00DF334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757" w:rsidRDefault="00B76757" w:rsidP="002C0E76">
      <w:r>
        <w:separator/>
      </w:r>
    </w:p>
  </w:endnote>
  <w:endnote w:type="continuationSeparator" w:id="0">
    <w:p w:rsidR="00B76757" w:rsidRDefault="00B76757" w:rsidP="002C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757" w:rsidRDefault="00B76757" w:rsidP="002C0E76">
      <w:r>
        <w:separator/>
      </w:r>
    </w:p>
  </w:footnote>
  <w:footnote w:type="continuationSeparator" w:id="0">
    <w:p w:rsidR="00B76757" w:rsidRDefault="00B76757" w:rsidP="002C0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15:restartNumberingAfterBreak="0">
    <w:nsid w:val="061204A8"/>
    <w:multiLevelType w:val="hybridMultilevel"/>
    <w:tmpl w:val="ABBE3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127E1"/>
    <w:multiLevelType w:val="hybridMultilevel"/>
    <w:tmpl w:val="1C3E0180"/>
    <w:lvl w:ilvl="0" w:tplc="9B44F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42A0A"/>
    <w:multiLevelType w:val="hybridMultilevel"/>
    <w:tmpl w:val="F90E1C3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244C1F36"/>
    <w:multiLevelType w:val="hybridMultilevel"/>
    <w:tmpl w:val="14788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390120"/>
    <w:multiLevelType w:val="hybridMultilevel"/>
    <w:tmpl w:val="A72CC9E8"/>
    <w:lvl w:ilvl="0" w:tplc="04AEE6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3F0CBD"/>
    <w:multiLevelType w:val="hybridMultilevel"/>
    <w:tmpl w:val="AEBCEF1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7" w15:restartNumberingAfterBreak="0">
    <w:nsid w:val="438748A6"/>
    <w:multiLevelType w:val="hybridMultilevel"/>
    <w:tmpl w:val="F3800F0E"/>
    <w:lvl w:ilvl="0" w:tplc="17DCC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C00543"/>
    <w:multiLevelType w:val="hybridMultilevel"/>
    <w:tmpl w:val="6188F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0E7E3A"/>
    <w:multiLevelType w:val="hybridMultilevel"/>
    <w:tmpl w:val="9A6EE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F61844"/>
    <w:multiLevelType w:val="hybridMultilevel"/>
    <w:tmpl w:val="4D589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EB7F09"/>
    <w:multiLevelType w:val="hybridMultilevel"/>
    <w:tmpl w:val="83C81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8"/>
  </w:num>
  <w:num w:numId="4">
    <w:abstractNumId w:val="7"/>
  </w:num>
  <w:num w:numId="5">
    <w:abstractNumId w:val="2"/>
  </w:num>
  <w:num w:numId="6">
    <w:abstractNumId w:val="10"/>
  </w:num>
  <w:num w:numId="7">
    <w:abstractNumId w:val="9"/>
  </w:num>
  <w:num w:numId="8">
    <w:abstractNumId w:val="4"/>
  </w:num>
  <w:num w:numId="9">
    <w:abstractNumId w:val="3"/>
  </w:num>
  <w:num w:numId="10">
    <w:abstractNumId w:val="6"/>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A3B"/>
    <w:rsid w:val="000047A3"/>
    <w:rsid w:val="00005CF5"/>
    <w:rsid w:val="00037446"/>
    <w:rsid w:val="000A5604"/>
    <w:rsid w:val="000B46D8"/>
    <w:rsid w:val="000D055E"/>
    <w:rsid w:val="000D27B6"/>
    <w:rsid w:val="000D6F1E"/>
    <w:rsid w:val="000E0A99"/>
    <w:rsid w:val="000E6E31"/>
    <w:rsid w:val="000E760B"/>
    <w:rsid w:val="000F6276"/>
    <w:rsid w:val="00167098"/>
    <w:rsid w:val="001B3958"/>
    <w:rsid w:val="001E33ED"/>
    <w:rsid w:val="00234DE0"/>
    <w:rsid w:val="002522C9"/>
    <w:rsid w:val="002601B2"/>
    <w:rsid w:val="00270148"/>
    <w:rsid w:val="00281CA2"/>
    <w:rsid w:val="002C0E76"/>
    <w:rsid w:val="002D3CAA"/>
    <w:rsid w:val="00304E41"/>
    <w:rsid w:val="003513DD"/>
    <w:rsid w:val="003677E9"/>
    <w:rsid w:val="003A2988"/>
    <w:rsid w:val="003A7B55"/>
    <w:rsid w:val="003B1A90"/>
    <w:rsid w:val="003B5999"/>
    <w:rsid w:val="003D434F"/>
    <w:rsid w:val="003E7B7F"/>
    <w:rsid w:val="003F31C5"/>
    <w:rsid w:val="004474B0"/>
    <w:rsid w:val="00464CE0"/>
    <w:rsid w:val="00472B58"/>
    <w:rsid w:val="00473EA2"/>
    <w:rsid w:val="004F2E97"/>
    <w:rsid w:val="00513F12"/>
    <w:rsid w:val="005151DD"/>
    <w:rsid w:val="00515C1D"/>
    <w:rsid w:val="00524952"/>
    <w:rsid w:val="00551951"/>
    <w:rsid w:val="00574ABA"/>
    <w:rsid w:val="00590BC4"/>
    <w:rsid w:val="005951A5"/>
    <w:rsid w:val="005E2478"/>
    <w:rsid w:val="006531E5"/>
    <w:rsid w:val="0069562D"/>
    <w:rsid w:val="006A448D"/>
    <w:rsid w:val="006B240C"/>
    <w:rsid w:val="006C7BCF"/>
    <w:rsid w:val="00706F01"/>
    <w:rsid w:val="007144A5"/>
    <w:rsid w:val="00727B3A"/>
    <w:rsid w:val="00746B44"/>
    <w:rsid w:val="007915C2"/>
    <w:rsid w:val="00792D53"/>
    <w:rsid w:val="00795AD7"/>
    <w:rsid w:val="007A2365"/>
    <w:rsid w:val="007B2C40"/>
    <w:rsid w:val="007C4374"/>
    <w:rsid w:val="007C6B54"/>
    <w:rsid w:val="008009AA"/>
    <w:rsid w:val="0082022D"/>
    <w:rsid w:val="00841FC1"/>
    <w:rsid w:val="00843DC3"/>
    <w:rsid w:val="00851A4A"/>
    <w:rsid w:val="00855F1E"/>
    <w:rsid w:val="0088106E"/>
    <w:rsid w:val="008869E3"/>
    <w:rsid w:val="00891574"/>
    <w:rsid w:val="008A1BD7"/>
    <w:rsid w:val="008D2090"/>
    <w:rsid w:val="008D5E44"/>
    <w:rsid w:val="008F7A08"/>
    <w:rsid w:val="00904FB1"/>
    <w:rsid w:val="0091099D"/>
    <w:rsid w:val="00931C23"/>
    <w:rsid w:val="00970996"/>
    <w:rsid w:val="009B1A3B"/>
    <w:rsid w:val="00A17802"/>
    <w:rsid w:val="00A71197"/>
    <w:rsid w:val="00A829D8"/>
    <w:rsid w:val="00AF36B3"/>
    <w:rsid w:val="00B17E10"/>
    <w:rsid w:val="00B355A4"/>
    <w:rsid w:val="00B40E25"/>
    <w:rsid w:val="00B57E69"/>
    <w:rsid w:val="00B76757"/>
    <w:rsid w:val="00B82118"/>
    <w:rsid w:val="00B858C3"/>
    <w:rsid w:val="00B8675A"/>
    <w:rsid w:val="00BB65F0"/>
    <w:rsid w:val="00BC3B76"/>
    <w:rsid w:val="00BC3F1F"/>
    <w:rsid w:val="00BD3490"/>
    <w:rsid w:val="00BF2226"/>
    <w:rsid w:val="00C3768B"/>
    <w:rsid w:val="00C4250F"/>
    <w:rsid w:val="00C6390E"/>
    <w:rsid w:val="00C83615"/>
    <w:rsid w:val="00C91186"/>
    <w:rsid w:val="00D01B82"/>
    <w:rsid w:val="00D06BB6"/>
    <w:rsid w:val="00D52438"/>
    <w:rsid w:val="00D605AC"/>
    <w:rsid w:val="00D71971"/>
    <w:rsid w:val="00D77628"/>
    <w:rsid w:val="00D94591"/>
    <w:rsid w:val="00D9697A"/>
    <w:rsid w:val="00DE5C39"/>
    <w:rsid w:val="00DF3347"/>
    <w:rsid w:val="00E041FA"/>
    <w:rsid w:val="00E16FC9"/>
    <w:rsid w:val="00E247DD"/>
    <w:rsid w:val="00E37B4D"/>
    <w:rsid w:val="00E6265C"/>
    <w:rsid w:val="00E64595"/>
    <w:rsid w:val="00E946E6"/>
    <w:rsid w:val="00EB54D3"/>
    <w:rsid w:val="00ED6145"/>
    <w:rsid w:val="00EF38D8"/>
    <w:rsid w:val="00F230F2"/>
    <w:rsid w:val="00F64B8E"/>
    <w:rsid w:val="00F670EB"/>
    <w:rsid w:val="00FD4E1F"/>
    <w:rsid w:val="00FE2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7C553"/>
  <w15:docId w15:val="{51184116-5E99-44AD-A087-926B6C0A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A3B"/>
    <w:rPr>
      <w:sz w:val="24"/>
      <w:szCs w:val="24"/>
    </w:rPr>
  </w:style>
  <w:style w:type="paragraph" w:styleId="1">
    <w:name w:val="heading 1"/>
    <w:basedOn w:val="a"/>
    <w:next w:val="a"/>
    <w:link w:val="10"/>
    <w:uiPriority w:val="9"/>
    <w:qFormat/>
    <w:rsid w:val="009B1A3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9B1A3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9B1A3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9B1A3B"/>
    <w:pPr>
      <w:keepNext/>
      <w:spacing w:before="240" w:after="60"/>
      <w:outlineLvl w:val="3"/>
    </w:pPr>
    <w:rPr>
      <w:b/>
      <w:bCs/>
      <w:sz w:val="28"/>
      <w:szCs w:val="28"/>
    </w:rPr>
  </w:style>
  <w:style w:type="paragraph" w:styleId="5">
    <w:name w:val="heading 5"/>
    <w:basedOn w:val="a"/>
    <w:next w:val="a"/>
    <w:link w:val="50"/>
    <w:uiPriority w:val="9"/>
    <w:semiHidden/>
    <w:unhideWhenUsed/>
    <w:qFormat/>
    <w:rsid w:val="009B1A3B"/>
    <w:pPr>
      <w:spacing w:before="240" w:after="60"/>
      <w:outlineLvl w:val="4"/>
    </w:pPr>
    <w:rPr>
      <w:b/>
      <w:bCs/>
      <w:i/>
      <w:iCs/>
      <w:sz w:val="26"/>
      <w:szCs w:val="26"/>
    </w:rPr>
  </w:style>
  <w:style w:type="paragraph" w:styleId="6">
    <w:name w:val="heading 6"/>
    <w:basedOn w:val="a"/>
    <w:next w:val="a"/>
    <w:link w:val="60"/>
    <w:uiPriority w:val="9"/>
    <w:semiHidden/>
    <w:unhideWhenUsed/>
    <w:qFormat/>
    <w:rsid w:val="009B1A3B"/>
    <w:pPr>
      <w:spacing w:before="240" w:after="60"/>
      <w:outlineLvl w:val="5"/>
    </w:pPr>
    <w:rPr>
      <w:b/>
      <w:bCs/>
      <w:sz w:val="22"/>
      <w:szCs w:val="22"/>
    </w:rPr>
  </w:style>
  <w:style w:type="paragraph" w:styleId="7">
    <w:name w:val="heading 7"/>
    <w:basedOn w:val="a"/>
    <w:next w:val="a"/>
    <w:link w:val="70"/>
    <w:uiPriority w:val="9"/>
    <w:semiHidden/>
    <w:unhideWhenUsed/>
    <w:qFormat/>
    <w:rsid w:val="009B1A3B"/>
    <w:pPr>
      <w:spacing w:before="240" w:after="60"/>
      <w:outlineLvl w:val="6"/>
    </w:pPr>
  </w:style>
  <w:style w:type="paragraph" w:styleId="8">
    <w:name w:val="heading 8"/>
    <w:basedOn w:val="a"/>
    <w:next w:val="a"/>
    <w:link w:val="80"/>
    <w:uiPriority w:val="9"/>
    <w:semiHidden/>
    <w:unhideWhenUsed/>
    <w:qFormat/>
    <w:rsid w:val="009B1A3B"/>
    <w:pPr>
      <w:spacing w:before="240" w:after="60"/>
      <w:outlineLvl w:val="7"/>
    </w:pPr>
    <w:rPr>
      <w:i/>
      <w:iCs/>
    </w:rPr>
  </w:style>
  <w:style w:type="paragraph" w:styleId="9">
    <w:name w:val="heading 9"/>
    <w:basedOn w:val="a"/>
    <w:next w:val="a"/>
    <w:link w:val="90"/>
    <w:uiPriority w:val="9"/>
    <w:semiHidden/>
    <w:unhideWhenUsed/>
    <w:qFormat/>
    <w:rsid w:val="009B1A3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A3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9B1A3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B1A3B"/>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B1A3B"/>
    <w:rPr>
      <w:b/>
      <w:bCs/>
      <w:sz w:val="28"/>
      <w:szCs w:val="28"/>
    </w:rPr>
  </w:style>
  <w:style w:type="character" w:customStyle="1" w:styleId="50">
    <w:name w:val="Заголовок 5 Знак"/>
    <w:basedOn w:val="a0"/>
    <w:link w:val="5"/>
    <w:uiPriority w:val="9"/>
    <w:semiHidden/>
    <w:rsid w:val="009B1A3B"/>
    <w:rPr>
      <w:b/>
      <w:bCs/>
      <w:i/>
      <w:iCs/>
      <w:sz w:val="26"/>
      <w:szCs w:val="26"/>
    </w:rPr>
  </w:style>
  <w:style w:type="character" w:customStyle="1" w:styleId="60">
    <w:name w:val="Заголовок 6 Знак"/>
    <w:basedOn w:val="a0"/>
    <w:link w:val="6"/>
    <w:uiPriority w:val="9"/>
    <w:semiHidden/>
    <w:rsid w:val="009B1A3B"/>
    <w:rPr>
      <w:b/>
      <w:bCs/>
    </w:rPr>
  </w:style>
  <w:style w:type="character" w:customStyle="1" w:styleId="70">
    <w:name w:val="Заголовок 7 Знак"/>
    <w:basedOn w:val="a0"/>
    <w:link w:val="7"/>
    <w:uiPriority w:val="9"/>
    <w:semiHidden/>
    <w:rsid w:val="009B1A3B"/>
    <w:rPr>
      <w:sz w:val="24"/>
      <w:szCs w:val="24"/>
    </w:rPr>
  </w:style>
  <w:style w:type="character" w:customStyle="1" w:styleId="80">
    <w:name w:val="Заголовок 8 Знак"/>
    <w:basedOn w:val="a0"/>
    <w:link w:val="8"/>
    <w:uiPriority w:val="9"/>
    <w:semiHidden/>
    <w:rsid w:val="009B1A3B"/>
    <w:rPr>
      <w:i/>
      <w:iCs/>
      <w:sz w:val="24"/>
      <w:szCs w:val="24"/>
    </w:rPr>
  </w:style>
  <w:style w:type="character" w:customStyle="1" w:styleId="90">
    <w:name w:val="Заголовок 9 Знак"/>
    <w:basedOn w:val="a0"/>
    <w:link w:val="9"/>
    <w:uiPriority w:val="9"/>
    <w:semiHidden/>
    <w:rsid w:val="009B1A3B"/>
    <w:rPr>
      <w:rFonts w:asciiTheme="majorHAnsi" w:eastAsiaTheme="majorEastAsia" w:hAnsiTheme="majorHAnsi"/>
    </w:rPr>
  </w:style>
  <w:style w:type="paragraph" w:styleId="a3">
    <w:name w:val="Title"/>
    <w:basedOn w:val="a"/>
    <w:next w:val="a"/>
    <w:link w:val="a4"/>
    <w:uiPriority w:val="10"/>
    <w:qFormat/>
    <w:rsid w:val="009B1A3B"/>
    <w:pPr>
      <w:spacing w:before="240" w:after="60"/>
      <w:jc w:val="center"/>
      <w:outlineLvl w:val="0"/>
    </w:pPr>
    <w:rPr>
      <w:rFonts w:asciiTheme="majorHAnsi" w:eastAsiaTheme="majorEastAsia" w:hAnsiTheme="majorHAnsi"/>
      <w:b/>
      <w:bCs/>
      <w:kern w:val="28"/>
      <w:sz w:val="32"/>
      <w:szCs w:val="32"/>
    </w:rPr>
  </w:style>
  <w:style w:type="character" w:customStyle="1" w:styleId="a4">
    <w:name w:val="Заголовок Знак"/>
    <w:basedOn w:val="a0"/>
    <w:link w:val="a3"/>
    <w:uiPriority w:val="10"/>
    <w:rsid w:val="009B1A3B"/>
    <w:rPr>
      <w:rFonts w:asciiTheme="majorHAnsi" w:eastAsiaTheme="majorEastAsia" w:hAnsiTheme="majorHAnsi"/>
      <w:b/>
      <w:bCs/>
      <w:kern w:val="28"/>
      <w:sz w:val="32"/>
      <w:szCs w:val="32"/>
    </w:rPr>
  </w:style>
  <w:style w:type="paragraph" w:styleId="a5">
    <w:name w:val="Subtitle"/>
    <w:basedOn w:val="a"/>
    <w:next w:val="a"/>
    <w:link w:val="a6"/>
    <w:uiPriority w:val="11"/>
    <w:qFormat/>
    <w:rsid w:val="009B1A3B"/>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9B1A3B"/>
    <w:rPr>
      <w:rFonts w:asciiTheme="majorHAnsi" w:eastAsiaTheme="majorEastAsia" w:hAnsiTheme="majorHAnsi"/>
      <w:sz w:val="24"/>
      <w:szCs w:val="24"/>
    </w:rPr>
  </w:style>
  <w:style w:type="character" w:styleId="a7">
    <w:name w:val="Strong"/>
    <w:basedOn w:val="a0"/>
    <w:uiPriority w:val="22"/>
    <w:qFormat/>
    <w:rsid w:val="009B1A3B"/>
    <w:rPr>
      <w:b/>
      <w:bCs/>
    </w:rPr>
  </w:style>
  <w:style w:type="character" w:styleId="a8">
    <w:name w:val="Emphasis"/>
    <w:basedOn w:val="a0"/>
    <w:uiPriority w:val="20"/>
    <w:qFormat/>
    <w:rsid w:val="009B1A3B"/>
    <w:rPr>
      <w:rFonts w:asciiTheme="minorHAnsi" w:hAnsiTheme="minorHAnsi"/>
      <w:b/>
      <w:i/>
      <w:iCs/>
    </w:rPr>
  </w:style>
  <w:style w:type="paragraph" w:styleId="a9">
    <w:name w:val="No Spacing"/>
    <w:basedOn w:val="a"/>
    <w:uiPriority w:val="1"/>
    <w:qFormat/>
    <w:rsid w:val="009B1A3B"/>
    <w:rPr>
      <w:szCs w:val="32"/>
    </w:rPr>
  </w:style>
  <w:style w:type="paragraph" w:styleId="aa">
    <w:name w:val="List Paragraph"/>
    <w:basedOn w:val="a"/>
    <w:uiPriority w:val="34"/>
    <w:qFormat/>
    <w:rsid w:val="009B1A3B"/>
    <w:pPr>
      <w:ind w:left="720"/>
      <w:contextualSpacing/>
    </w:pPr>
  </w:style>
  <w:style w:type="paragraph" w:styleId="21">
    <w:name w:val="Quote"/>
    <w:basedOn w:val="a"/>
    <w:next w:val="a"/>
    <w:link w:val="22"/>
    <w:uiPriority w:val="29"/>
    <w:qFormat/>
    <w:rsid w:val="009B1A3B"/>
    <w:rPr>
      <w:i/>
    </w:rPr>
  </w:style>
  <w:style w:type="character" w:customStyle="1" w:styleId="22">
    <w:name w:val="Цитата 2 Знак"/>
    <w:basedOn w:val="a0"/>
    <w:link w:val="21"/>
    <w:uiPriority w:val="29"/>
    <w:rsid w:val="009B1A3B"/>
    <w:rPr>
      <w:i/>
      <w:sz w:val="24"/>
      <w:szCs w:val="24"/>
    </w:rPr>
  </w:style>
  <w:style w:type="paragraph" w:styleId="ab">
    <w:name w:val="Intense Quote"/>
    <w:basedOn w:val="a"/>
    <w:next w:val="a"/>
    <w:link w:val="ac"/>
    <w:uiPriority w:val="30"/>
    <w:qFormat/>
    <w:rsid w:val="009B1A3B"/>
    <w:pPr>
      <w:ind w:left="720" w:right="720"/>
    </w:pPr>
    <w:rPr>
      <w:b/>
      <w:i/>
      <w:szCs w:val="22"/>
    </w:rPr>
  </w:style>
  <w:style w:type="character" w:customStyle="1" w:styleId="ac">
    <w:name w:val="Выделенная цитата Знак"/>
    <w:basedOn w:val="a0"/>
    <w:link w:val="ab"/>
    <w:uiPriority w:val="30"/>
    <w:rsid w:val="009B1A3B"/>
    <w:rPr>
      <w:b/>
      <w:i/>
      <w:sz w:val="24"/>
    </w:rPr>
  </w:style>
  <w:style w:type="character" w:styleId="ad">
    <w:name w:val="Subtle Emphasis"/>
    <w:uiPriority w:val="19"/>
    <w:qFormat/>
    <w:rsid w:val="009B1A3B"/>
    <w:rPr>
      <w:i/>
      <w:color w:val="5A5A5A" w:themeColor="text1" w:themeTint="A5"/>
    </w:rPr>
  </w:style>
  <w:style w:type="character" w:styleId="ae">
    <w:name w:val="Intense Emphasis"/>
    <w:basedOn w:val="a0"/>
    <w:uiPriority w:val="21"/>
    <w:qFormat/>
    <w:rsid w:val="009B1A3B"/>
    <w:rPr>
      <w:b/>
      <w:i/>
      <w:sz w:val="24"/>
      <w:szCs w:val="24"/>
      <w:u w:val="single"/>
    </w:rPr>
  </w:style>
  <w:style w:type="character" w:styleId="af">
    <w:name w:val="Subtle Reference"/>
    <w:basedOn w:val="a0"/>
    <w:uiPriority w:val="31"/>
    <w:qFormat/>
    <w:rsid w:val="009B1A3B"/>
    <w:rPr>
      <w:sz w:val="24"/>
      <w:szCs w:val="24"/>
      <w:u w:val="single"/>
    </w:rPr>
  </w:style>
  <w:style w:type="character" w:styleId="af0">
    <w:name w:val="Intense Reference"/>
    <w:basedOn w:val="a0"/>
    <w:uiPriority w:val="32"/>
    <w:qFormat/>
    <w:rsid w:val="009B1A3B"/>
    <w:rPr>
      <w:b/>
      <w:sz w:val="24"/>
      <w:u w:val="single"/>
    </w:rPr>
  </w:style>
  <w:style w:type="character" w:styleId="af1">
    <w:name w:val="Book Title"/>
    <w:basedOn w:val="a0"/>
    <w:uiPriority w:val="33"/>
    <w:qFormat/>
    <w:rsid w:val="009B1A3B"/>
    <w:rPr>
      <w:rFonts w:asciiTheme="majorHAnsi" w:eastAsiaTheme="majorEastAsia" w:hAnsiTheme="majorHAnsi"/>
      <w:b/>
      <w:i/>
      <w:sz w:val="24"/>
      <w:szCs w:val="24"/>
    </w:rPr>
  </w:style>
  <w:style w:type="paragraph" w:styleId="af2">
    <w:name w:val="TOC Heading"/>
    <w:basedOn w:val="1"/>
    <w:next w:val="a"/>
    <w:uiPriority w:val="39"/>
    <w:semiHidden/>
    <w:unhideWhenUsed/>
    <w:qFormat/>
    <w:rsid w:val="009B1A3B"/>
    <w:pPr>
      <w:outlineLvl w:val="9"/>
    </w:pPr>
  </w:style>
  <w:style w:type="character" w:styleId="af3">
    <w:name w:val="Hyperlink"/>
    <w:basedOn w:val="a0"/>
    <w:uiPriority w:val="99"/>
    <w:unhideWhenUsed/>
    <w:rsid w:val="002C0E76"/>
    <w:rPr>
      <w:color w:val="0000FF" w:themeColor="hyperlink"/>
      <w:u w:val="single"/>
    </w:rPr>
  </w:style>
  <w:style w:type="paragraph" w:styleId="af4">
    <w:name w:val="header"/>
    <w:basedOn w:val="a"/>
    <w:link w:val="af5"/>
    <w:uiPriority w:val="99"/>
    <w:unhideWhenUsed/>
    <w:rsid w:val="002C0E76"/>
    <w:pPr>
      <w:tabs>
        <w:tab w:val="center" w:pos="4677"/>
        <w:tab w:val="right" w:pos="9355"/>
      </w:tabs>
    </w:pPr>
  </w:style>
  <w:style w:type="character" w:customStyle="1" w:styleId="af5">
    <w:name w:val="Верхний колонтитул Знак"/>
    <w:basedOn w:val="a0"/>
    <w:link w:val="af4"/>
    <w:uiPriority w:val="99"/>
    <w:rsid w:val="002C0E76"/>
    <w:rPr>
      <w:sz w:val="24"/>
      <w:szCs w:val="24"/>
    </w:rPr>
  </w:style>
  <w:style w:type="paragraph" w:styleId="af6">
    <w:name w:val="footer"/>
    <w:basedOn w:val="a"/>
    <w:link w:val="af7"/>
    <w:uiPriority w:val="99"/>
    <w:unhideWhenUsed/>
    <w:rsid w:val="002C0E76"/>
    <w:pPr>
      <w:tabs>
        <w:tab w:val="center" w:pos="4677"/>
        <w:tab w:val="right" w:pos="9355"/>
      </w:tabs>
    </w:pPr>
  </w:style>
  <w:style w:type="character" w:customStyle="1" w:styleId="af7">
    <w:name w:val="Нижний колонтитул Знак"/>
    <w:basedOn w:val="a0"/>
    <w:link w:val="af6"/>
    <w:uiPriority w:val="99"/>
    <w:rsid w:val="002C0E76"/>
    <w:rPr>
      <w:sz w:val="24"/>
      <w:szCs w:val="24"/>
    </w:rPr>
  </w:style>
  <w:style w:type="character" w:customStyle="1" w:styleId="rvts0">
    <w:name w:val="rvts0"/>
    <w:rsid w:val="00FE2188"/>
  </w:style>
  <w:style w:type="paragraph" w:customStyle="1" w:styleId="rvps2">
    <w:name w:val="rvps2"/>
    <w:basedOn w:val="a"/>
    <w:rsid w:val="00FE2188"/>
    <w:pPr>
      <w:spacing w:before="100" w:beforeAutospacing="1" w:after="100" w:afterAutospacing="1"/>
    </w:pPr>
    <w:rPr>
      <w:rFonts w:ascii="Times New Roman" w:eastAsia="Times New Roman" w:hAnsi="Times New Roman"/>
      <w:lang w:val="uk-UA" w:eastAsia="uk-UA"/>
    </w:rPr>
  </w:style>
  <w:style w:type="paragraph" w:styleId="af8">
    <w:name w:val="Normal (Web)"/>
    <w:basedOn w:val="a"/>
    <w:uiPriority w:val="99"/>
    <w:unhideWhenUsed/>
    <w:rsid w:val="003B1A90"/>
    <w:pPr>
      <w:spacing w:before="100" w:beforeAutospacing="1" w:after="100" w:afterAutospacing="1"/>
    </w:pPr>
    <w:rPr>
      <w:rFonts w:ascii="Times New Roman" w:eastAsia="Times New Roman" w:hAnsi="Times New Roman"/>
      <w:lang w:val="en-US"/>
    </w:rPr>
  </w:style>
  <w:style w:type="character" w:customStyle="1" w:styleId="11">
    <w:name w:val="Основной текст Знак1"/>
    <w:basedOn w:val="a0"/>
    <w:link w:val="af9"/>
    <w:uiPriority w:val="99"/>
    <w:rsid w:val="00ED6145"/>
    <w:rPr>
      <w:rFonts w:ascii="Times New Roman" w:hAnsi="Times New Roman"/>
      <w:sz w:val="20"/>
      <w:szCs w:val="20"/>
    </w:rPr>
  </w:style>
  <w:style w:type="paragraph" w:styleId="af9">
    <w:name w:val="Body Text"/>
    <w:basedOn w:val="a"/>
    <w:link w:val="11"/>
    <w:uiPriority w:val="99"/>
    <w:qFormat/>
    <w:rsid w:val="00ED6145"/>
    <w:rPr>
      <w:rFonts w:ascii="Times New Roman" w:hAnsi="Times New Roman"/>
      <w:sz w:val="20"/>
      <w:szCs w:val="20"/>
    </w:rPr>
  </w:style>
  <w:style w:type="character" w:customStyle="1" w:styleId="afa">
    <w:name w:val="Основной текст Знак"/>
    <w:basedOn w:val="a0"/>
    <w:uiPriority w:val="99"/>
    <w:semiHidden/>
    <w:rsid w:val="00ED6145"/>
    <w:rPr>
      <w:sz w:val="24"/>
      <w:szCs w:val="24"/>
    </w:rPr>
  </w:style>
  <w:style w:type="paragraph" w:styleId="afb">
    <w:name w:val="Balloon Text"/>
    <w:basedOn w:val="a"/>
    <w:link w:val="afc"/>
    <w:uiPriority w:val="99"/>
    <w:semiHidden/>
    <w:unhideWhenUsed/>
    <w:rsid w:val="00E247DD"/>
    <w:rPr>
      <w:rFonts w:ascii="Segoe UI" w:hAnsi="Segoe UI" w:cs="Segoe UI"/>
      <w:sz w:val="18"/>
      <w:szCs w:val="18"/>
    </w:rPr>
  </w:style>
  <w:style w:type="character" w:customStyle="1" w:styleId="afc">
    <w:name w:val="Текст выноски Знак"/>
    <w:basedOn w:val="a0"/>
    <w:link w:val="afb"/>
    <w:uiPriority w:val="99"/>
    <w:semiHidden/>
    <w:rsid w:val="00E247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00212">
      <w:bodyDiv w:val="1"/>
      <w:marLeft w:val="0"/>
      <w:marRight w:val="0"/>
      <w:marTop w:val="0"/>
      <w:marBottom w:val="0"/>
      <w:divBdr>
        <w:top w:val="none" w:sz="0" w:space="0" w:color="auto"/>
        <w:left w:val="none" w:sz="0" w:space="0" w:color="auto"/>
        <w:bottom w:val="none" w:sz="0" w:space="0" w:color="auto"/>
        <w:right w:val="none" w:sz="0" w:space="0" w:color="auto"/>
      </w:divBdr>
    </w:div>
    <w:div w:id="175273360">
      <w:bodyDiv w:val="1"/>
      <w:marLeft w:val="0"/>
      <w:marRight w:val="0"/>
      <w:marTop w:val="0"/>
      <w:marBottom w:val="0"/>
      <w:divBdr>
        <w:top w:val="none" w:sz="0" w:space="0" w:color="auto"/>
        <w:left w:val="none" w:sz="0" w:space="0" w:color="auto"/>
        <w:bottom w:val="none" w:sz="0" w:space="0" w:color="auto"/>
        <w:right w:val="none" w:sz="0" w:space="0" w:color="auto"/>
      </w:divBdr>
      <w:divsChild>
        <w:div w:id="1954361291">
          <w:marLeft w:val="0"/>
          <w:marRight w:val="0"/>
          <w:marTop w:val="360"/>
          <w:marBottom w:val="0"/>
          <w:divBdr>
            <w:top w:val="none" w:sz="0" w:space="0" w:color="auto"/>
            <w:left w:val="none" w:sz="0" w:space="0" w:color="auto"/>
            <w:bottom w:val="none" w:sz="0" w:space="0" w:color="auto"/>
            <w:right w:val="none" w:sz="0" w:space="0" w:color="auto"/>
          </w:divBdr>
        </w:div>
      </w:divsChild>
    </w:div>
    <w:div w:id="176847470">
      <w:bodyDiv w:val="1"/>
      <w:marLeft w:val="0"/>
      <w:marRight w:val="0"/>
      <w:marTop w:val="0"/>
      <w:marBottom w:val="0"/>
      <w:divBdr>
        <w:top w:val="none" w:sz="0" w:space="0" w:color="auto"/>
        <w:left w:val="none" w:sz="0" w:space="0" w:color="auto"/>
        <w:bottom w:val="none" w:sz="0" w:space="0" w:color="auto"/>
        <w:right w:val="none" w:sz="0" w:space="0" w:color="auto"/>
      </w:divBdr>
      <w:divsChild>
        <w:div w:id="1633634399">
          <w:marLeft w:val="0"/>
          <w:marRight w:val="0"/>
          <w:marTop w:val="360"/>
          <w:marBottom w:val="0"/>
          <w:divBdr>
            <w:top w:val="none" w:sz="0" w:space="0" w:color="auto"/>
            <w:left w:val="none" w:sz="0" w:space="0" w:color="auto"/>
            <w:bottom w:val="none" w:sz="0" w:space="0" w:color="auto"/>
            <w:right w:val="none" w:sz="0" w:space="0" w:color="auto"/>
          </w:divBdr>
        </w:div>
        <w:div w:id="202526402">
          <w:marLeft w:val="0"/>
          <w:marRight w:val="0"/>
          <w:marTop w:val="360"/>
          <w:marBottom w:val="0"/>
          <w:divBdr>
            <w:top w:val="none" w:sz="0" w:space="0" w:color="auto"/>
            <w:left w:val="none" w:sz="0" w:space="0" w:color="auto"/>
            <w:bottom w:val="none" w:sz="0" w:space="0" w:color="auto"/>
            <w:right w:val="none" w:sz="0" w:space="0" w:color="auto"/>
          </w:divBdr>
        </w:div>
        <w:div w:id="415442495">
          <w:marLeft w:val="0"/>
          <w:marRight w:val="0"/>
          <w:marTop w:val="360"/>
          <w:marBottom w:val="0"/>
          <w:divBdr>
            <w:top w:val="none" w:sz="0" w:space="0" w:color="auto"/>
            <w:left w:val="none" w:sz="0" w:space="0" w:color="auto"/>
            <w:bottom w:val="none" w:sz="0" w:space="0" w:color="auto"/>
            <w:right w:val="none" w:sz="0" w:space="0" w:color="auto"/>
          </w:divBdr>
        </w:div>
        <w:div w:id="1455173432">
          <w:marLeft w:val="0"/>
          <w:marRight w:val="0"/>
          <w:marTop w:val="360"/>
          <w:marBottom w:val="0"/>
          <w:divBdr>
            <w:top w:val="none" w:sz="0" w:space="0" w:color="auto"/>
            <w:left w:val="none" w:sz="0" w:space="0" w:color="auto"/>
            <w:bottom w:val="none" w:sz="0" w:space="0" w:color="auto"/>
            <w:right w:val="none" w:sz="0" w:space="0" w:color="auto"/>
          </w:divBdr>
        </w:div>
      </w:divsChild>
    </w:div>
    <w:div w:id="254168571">
      <w:bodyDiv w:val="1"/>
      <w:marLeft w:val="0"/>
      <w:marRight w:val="0"/>
      <w:marTop w:val="0"/>
      <w:marBottom w:val="0"/>
      <w:divBdr>
        <w:top w:val="none" w:sz="0" w:space="0" w:color="auto"/>
        <w:left w:val="none" w:sz="0" w:space="0" w:color="auto"/>
        <w:bottom w:val="none" w:sz="0" w:space="0" w:color="auto"/>
        <w:right w:val="none" w:sz="0" w:space="0" w:color="auto"/>
      </w:divBdr>
      <w:divsChild>
        <w:div w:id="2074234709">
          <w:marLeft w:val="0"/>
          <w:marRight w:val="0"/>
          <w:marTop w:val="360"/>
          <w:marBottom w:val="0"/>
          <w:divBdr>
            <w:top w:val="none" w:sz="0" w:space="0" w:color="auto"/>
            <w:left w:val="none" w:sz="0" w:space="0" w:color="auto"/>
            <w:bottom w:val="none" w:sz="0" w:space="0" w:color="auto"/>
            <w:right w:val="none" w:sz="0" w:space="0" w:color="auto"/>
          </w:divBdr>
        </w:div>
        <w:div w:id="329139980">
          <w:marLeft w:val="0"/>
          <w:marRight w:val="0"/>
          <w:marTop w:val="360"/>
          <w:marBottom w:val="0"/>
          <w:divBdr>
            <w:top w:val="none" w:sz="0" w:space="0" w:color="auto"/>
            <w:left w:val="none" w:sz="0" w:space="0" w:color="auto"/>
            <w:bottom w:val="none" w:sz="0" w:space="0" w:color="auto"/>
            <w:right w:val="none" w:sz="0" w:space="0" w:color="auto"/>
          </w:divBdr>
        </w:div>
        <w:div w:id="644701421">
          <w:marLeft w:val="0"/>
          <w:marRight w:val="0"/>
          <w:marTop w:val="360"/>
          <w:marBottom w:val="0"/>
          <w:divBdr>
            <w:top w:val="none" w:sz="0" w:space="0" w:color="auto"/>
            <w:left w:val="none" w:sz="0" w:space="0" w:color="auto"/>
            <w:bottom w:val="none" w:sz="0" w:space="0" w:color="auto"/>
            <w:right w:val="none" w:sz="0" w:space="0" w:color="auto"/>
          </w:divBdr>
        </w:div>
      </w:divsChild>
    </w:div>
    <w:div w:id="438259767">
      <w:bodyDiv w:val="1"/>
      <w:marLeft w:val="0"/>
      <w:marRight w:val="0"/>
      <w:marTop w:val="0"/>
      <w:marBottom w:val="0"/>
      <w:divBdr>
        <w:top w:val="none" w:sz="0" w:space="0" w:color="auto"/>
        <w:left w:val="none" w:sz="0" w:space="0" w:color="auto"/>
        <w:bottom w:val="none" w:sz="0" w:space="0" w:color="auto"/>
        <w:right w:val="none" w:sz="0" w:space="0" w:color="auto"/>
      </w:divBdr>
    </w:div>
    <w:div w:id="822937994">
      <w:bodyDiv w:val="1"/>
      <w:marLeft w:val="0"/>
      <w:marRight w:val="0"/>
      <w:marTop w:val="0"/>
      <w:marBottom w:val="0"/>
      <w:divBdr>
        <w:top w:val="none" w:sz="0" w:space="0" w:color="auto"/>
        <w:left w:val="none" w:sz="0" w:space="0" w:color="auto"/>
        <w:bottom w:val="none" w:sz="0" w:space="0" w:color="auto"/>
        <w:right w:val="none" w:sz="0" w:space="0" w:color="auto"/>
      </w:divBdr>
    </w:div>
    <w:div w:id="1060592586">
      <w:bodyDiv w:val="1"/>
      <w:marLeft w:val="0"/>
      <w:marRight w:val="0"/>
      <w:marTop w:val="0"/>
      <w:marBottom w:val="0"/>
      <w:divBdr>
        <w:top w:val="none" w:sz="0" w:space="0" w:color="auto"/>
        <w:left w:val="none" w:sz="0" w:space="0" w:color="auto"/>
        <w:bottom w:val="none" w:sz="0" w:space="0" w:color="auto"/>
        <w:right w:val="none" w:sz="0" w:space="0" w:color="auto"/>
      </w:divBdr>
    </w:div>
    <w:div w:id="1702129531">
      <w:bodyDiv w:val="1"/>
      <w:marLeft w:val="0"/>
      <w:marRight w:val="0"/>
      <w:marTop w:val="0"/>
      <w:marBottom w:val="0"/>
      <w:divBdr>
        <w:top w:val="none" w:sz="0" w:space="0" w:color="auto"/>
        <w:left w:val="none" w:sz="0" w:space="0" w:color="auto"/>
        <w:bottom w:val="none" w:sz="0" w:space="0" w:color="auto"/>
        <w:right w:val="none" w:sz="0" w:space="0" w:color="auto"/>
      </w:divBdr>
    </w:div>
    <w:div w:id="1980571740">
      <w:bodyDiv w:val="1"/>
      <w:marLeft w:val="0"/>
      <w:marRight w:val="0"/>
      <w:marTop w:val="0"/>
      <w:marBottom w:val="0"/>
      <w:divBdr>
        <w:top w:val="none" w:sz="0" w:space="0" w:color="auto"/>
        <w:left w:val="none" w:sz="0" w:space="0" w:color="auto"/>
        <w:bottom w:val="none" w:sz="0" w:space="0" w:color="auto"/>
        <w:right w:val="none" w:sz="0" w:space="0" w:color="auto"/>
      </w:divBdr>
      <w:divsChild>
        <w:div w:id="209268816">
          <w:marLeft w:val="0"/>
          <w:marRight w:val="0"/>
          <w:marTop w:val="360"/>
          <w:marBottom w:val="0"/>
          <w:divBdr>
            <w:top w:val="none" w:sz="0" w:space="0" w:color="auto"/>
            <w:left w:val="none" w:sz="0" w:space="0" w:color="auto"/>
            <w:bottom w:val="none" w:sz="0" w:space="0" w:color="auto"/>
            <w:right w:val="none" w:sz="0" w:space="0" w:color="auto"/>
          </w:divBdr>
        </w:div>
        <w:div w:id="2058777478">
          <w:marLeft w:val="0"/>
          <w:marRight w:val="0"/>
          <w:marTop w:val="360"/>
          <w:marBottom w:val="0"/>
          <w:divBdr>
            <w:top w:val="none" w:sz="0" w:space="0" w:color="auto"/>
            <w:left w:val="none" w:sz="0" w:space="0" w:color="auto"/>
            <w:bottom w:val="none" w:sz="0" w:space="0" w:color="auto"/>
            <w:right w:val="none" w:sz="0" w:space="0" w:color="auto"/>
          </w:divBdr>
        </w:div>
      </w:divsChild>
    </w:div>
    <w:div w:id="211146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rtynivka.gromada.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nap.martynivka-gromada.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91A61-8A42-4B57-B2C1-E86FD6507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1308</Words>
  <Characters>7460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Лініченко</cp:lastModifiedBy>
  <cp:revision>6</cp:revision>
  <cp:lastPrinted>2023-09-12T08:47:00Z</cp:lastPrinted>
  <dcterms:created xsi:type="dcterms:W3CDTF">2023-04-24T06:54:00Z</dcterms:created>
  <dcterms:modified xsi:type="dcterms:W3CDTF">2023-09-12T09:14:00Z</dcterms:modified>
</cp:coreProperties>
</file>