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180B" w14:textId="77777777" w:rsidR="0089420F" w:rsidRPr="00617D33" w:rsidRDefault="0089420F" w:rsidP="0089420F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6EE2C73" w14:textId="77777777" w:rsidR="0089420F" w:rsidRPr="00617D33" w:rsidRDefault="0089420F" w:rsidP="0089420F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48670936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3D94AFD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21E94BE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27562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545E94">
        <w:rPr>
          <w:rFonts w:ascii="Times New Roman" w:hAnsi="Times New Roman"/>
          <w:b/>
          <w:sz w:val="28"/>
          <w:szCs w:val="28"/>
          <w:u w:val="single"/>
          <w:lang w:val="uk-UA"/>
        </w:rPr>
        <w:t>87</w:t>
      </w:r>
      <w:r w:rsidR="001D5D20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14:paraId="5A3D05C7" w14:textId="22B21894" w:rsidR="009B1A3B" w:rsidRDefault="0089420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9420F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20E53B0B" w14:textId="1516D42A" w:rsidR="0089420F" w:rsidRDefault="0089420F" w:rsidP="005151DD">
      <w:pPr>
        <w:jc w:val="center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r>
        <w:rPr>
          <w:rFonts w:ascii="Times New Roman CYR" w:hAnsi="Times New Roman CYR" w:cs="Times New Roman CYR"/>
          <w:color w:val="000000"/>
          <w:lang w:val="uk-UA"/>
        </w:rPr>
        <w:t xml:space="preserve">щодо індивідуальних (садибних) житлових будинків, садових, дачних будинків загальною площею до 500 квадратних метрів, а також господарських (присадибних) будівель і споруд загальною площею до 500 квадратних метрів, збудованих у період з 05 серпня 1992 року по </w:t>
      </w:r>
      <w:r>
        <w:rPr>
          <w:rFonts w:ascii="Times New Roman" w:hAnsi="Times New Roman"/>
          <w:color w:val="000000"/>
          <w:lang w:val="uk-UA"/>
        </w:rPr>
        <w:t xml:space="preserve">09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квітня 2015 року, будівель і споруд сільськогосподарського призначення, збудованих до </w:t>
      </w:r>
      <w:r>
        <w:rPr>
          <w:rFonts w:ascii="Times New Roman" w:hAnsi="Times New Roman"/>
          <w:color w:val="000000"/>
          <w:lang w:val="uk-UA"/>
        </w:rPr>
        <w:t xml:space="preserve">12 </w:t>
      </w:r>
      <w:r>
        <w:rPr>
          <w:rFonts w:ascii="Times New Roman CYR" w:hAnsi="Times New Roman CYR" w:cs="Times New Roman CYR"/>
          <w:color w:val="000000"/>
          <w:lang w:val="uk-UA"/>
        </w:rPr>
        <w:t>березня 2011 року розташованих за межами населених пунктів і на території кількох адміністративно-територіальних одиниць, а також щодо об</w:t>
      </w:r>
      <w:r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 CYR" w:hAnsi="Times New Roman CYR" w:cs="Times New Roman CYR"/>
          <w:color w:val="000000"/>
          <w:lang w:val="uk-UA"/>
        </w:rPr>
        <w:t>єктів, розташованих у межах населених пунктів, на території яких сільські, селищні, міські ради не утворили виконавчі органи з питань державного архітектурно-будівельного контролю)</w:t>
      </w:r>
    </w:p>
    <w:p w14:paraId="7A3F7D6B" w14:textId="77777777" w:rsidR="0089420F" w:rsidRPr="007C27A8" w:rsidRDefault="0089420F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72D95A52" w14:textId="77777777" w:rsidTr="00FE2188">
        <w:trPr>
          <w:trHeight w:val="537"/>
        </w:trPr>
        <w:tc>
          <w:tcPr>
            <w:tcW w:w="9925" w:type="dxa"/>
            <w:gridSpan w:val="3"/>
          </w:tcPr>
          <w:p w14:paraId="72138B71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6E466AB4" w14:textId="77777777" w:rsidTr="00F17CDE">
        <w:trPr>
          <w:trHeight w:val="604"/>
        </w:trPr>
        <w:tc>
          <w:tcPr>
            <w:tcW w:w="516" w:type="dxa"/>
          </w:tcPr>
          <w:p w14:paraId="176AE7C3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7B49F3EF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5F201EB2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392ECEB7" w14:textId="77777777" w:rsidTr="00F17CDE">
        <w:trPr>
          <w:trHeight w:val="1035"/>
        </w:trPr>
        <w:tc>
          <w:tcPr>
            <w:tcW w:w="516" w:type="dxa"/>
          </w:tcPr>
          <w:p w14:paraId="1E7865A4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0BE00DF0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835CFF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3936DF1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69ED7F14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7311BE0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20732A6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89420F" w14:paraId="091BBD85" w14:textId="77777777" w:rsidTr="00F17CDE">
        <w:trPr>
          <w:trHeight w:val="985"/>
        </w:trPr>
        <w:tc>
          <w:tcPr>
            <w:tcW w:w="516" w:type="dxa"/>
          </w:tcPr>
          <w:p w14:paraId="53BD1619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1805B233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D91FE55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4D6D85F" w14:textId="77777777" w:rsidR="002C0E76" w:rsidRPr="007C27A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27A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51379804" w14:textId="77777777" w:rsidR="002C0E76" w:rsidRPr="007C27A8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CCFB3AF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72D1F6F" w14:textId="77777777" w:rsidR="00880BDA" w:rsidRPr="007C27A8" w:rsidRDefault="00880BDA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89420F" w14:paraId="1252C406" w14:textId="77777777" w:rsidTr="00C33674">
        <w:trPr>
          <w:trHeight w:val="1245"/>
        </w:trPr>
        <w:tc>
          <w:tcPr>
            <w:tcW w:w="9925" w:type="dxa"/>
            <w:gridSpan w:val="3"/>
          </w:tcPr>
          <w:p w14:paraId="084242C7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1088D41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701FE2F5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89420F" w14:paraId="15F5AD3B" w14:textId="77777777" w:rsidTr="00F17CDE">
        <w:trPr>
          <w:trHeight w:val="586"/>
        </w:trPr>
        <w:tc>
          <w:tcPr>
            <w:tcW w:w="516" w:type="dxa"/>
          </w:tcPr>
          <w:p w14:paraId="0C36C6C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C74039A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9BAFFD6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0643BF44" w14:textId="77777777" w:rsidTr="00F17CDE">
        <w:trPr>
          <w:trHeight w:val="745"/>
        </w:trPr>
        <w:tc>
          <w:tcPr>
            <w:tcW w:w="516" w:type="dxa"/>
          </w:tcPr>
          <w:p w14:paraId="0D0366E9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568FAE2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61188F71" w14:textId="012087C6" w:rsidR="00F17CDE" w:rsidRPr="007C27A8" w:rsidRDefault="0089420F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483703F8" w14:textId="77777777" w:rsidTr="00FE2188">
        <w:trPr>
          <w:trHeight w:val="420"/>
        </w:trPr>
        <w:tc>
          <w:tcPr>
            <w:tcW w:w="9925" w:type="dxa"/>
            <w:gridSpan w:val="3"/>
          </w:tcPr>
          <w:p w14:paraId="700D45AD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9420F" w14:paraId="47CC147B" w14:textId="77777777" w:rsidTr="00F17CDE">
        <w:trPr>
          <w:trHeight w:val="617"/>
        </w:trPr>
        <w:tc>
          <w:tcPr>
            <w:tcW w:w="516" w:type="dxa"/>
          </w:tcPr>
          <w:p w14:paraId="01A02055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7050B2E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178AEDA8" w14:textId="23307E3A" w:rsidR="00B858C3" w:rsidRPr="00545E94" w:rsidRDefault="0089420F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89420F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89420F">
              <w:rPr>
                <w:rFonts w:ascii="Times New Roman" w:hAnsi="Times New Roman"/>
                <w:lang w:val="uk-UA"/>
              </w:rPr>
              <w:t>, пункт 9 розділу V «Прикінцеві положення».</w:t>
            </w:r>
          </w:p>
        </w:tc>
      </w:tr>
      <w:tr w:rsidR="00B858C3" w:rsidRPr="0089420F" w14:paraId="3A7C8DC0" w14:textId="77777777" w:rsidTr="00F17CDE">
        <w:trPr>
          <w:trHeight w:val="649"/>
        </w:trPr>
        <w:tc>
          <w:tcPr>
            <w:tcW w:w="516" w:type="dxa"/>
          </w:tcPr>
          <w:p w14:paraId="7B3A935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1335696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76DDEA90" w14:textId="7A11EAFA" w:rsidR="003D434F" w:rsidRPr="007C27A8" w:rsidRDefault="0089420F" w:rsidP="0089420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01873</w:t>
            </w:r>
          </w:p>
        </w:tc>
      </w:tr>
      <w:tr w:rsidR="000E0A99" w:rsidRPr="0089420F" w14:paraId="72307EB2" w14:textId="77777777" w:rsidTr="00F17CDE">
        <w:trPr>
          <w:trHeight w:val="274"/>
        </w:trPr>
        <w:tc>
          <w:tcPr>
            <w:tcW w:w="516" w:type="dxa"/>
          </w:tcPr>
          <w:p w14:paraId="5756C6E8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3719890D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9AB783C" w14:textId="5EA7B44D" w:rsidR="000E0A99" w:rsidRPr="007C27A8" w:rsidRDefault="0089420F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89420F">
              <w:rPr>
                <w:rFonts w:ascii="Times New Roman" w:hAnsi="Times New Roman"/>
                <w:lang w:val="uk-UA"/>
              </w:rPr>
              <w:t>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робіт», зареєстрований в Міністерстві юстиції України 28 серпня 2018 року за № 976/32428.</w:t>
            </w:r>
          </w:p>
        </w:tc>
      </w:tr>
      <w:tr w:rsidR="000E0A99" w:rsidRPr="0089420F" w14:paraId="07398AD6" w14:textId="77777777" w:rsidTr="00F17CDE">
        <w:trPr>
          <w:trHeight w:val="274"/>
        </w:trPr>
        <w:tc>
          <w:tcPr>
            <w:tcW w:w="516" w:type="dxa"/>
          </w:tcPr>
          <w:p w14:paraId="497957E4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4F2DAEF4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269D9A6A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3ADD1594" w14:textId="77777777" w:rsidTr="00FE2188">
        <w:trPr>
          <w:trHeight w:val="465"/>
        </w:trPr>
        <w:tc>
          <w:tcPr>
            <w:tcW w:w="9925" w:type="dxa"/>
            <w:gridSpan w:val="3"/>
          </w:tcPr>
          <w:p w14:paraId="458FDB4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89420F" w14:paraId="59EE95B9" w14:textId="77777777" w:rsidTr="00F17CDE">
        <w:trPr>
          <w:trHeight w:val="750"/>
        </w:trPr>
        <w:tc>
          <w:tcPr>
            <w:tcW w:w="516" w:type="dxa"/>
          </w:tcPr>
          <w:p w14:paraId="4E91AB3A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562AF74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75F1D7BE" w14:textId="6BB61BA7" w:rsidR="00997DA7" w:rsidRPr="007C27A8" w:rsidRDefault="0089420F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89420F" w14:paraId="11464506" w14:textId="77777777" w:rsidTr="00F17CDE">
        <w:trPr>
          <w:trHeight w:val="1691"/>
        </w:trPr>
        <w:tc>
          <w:tcPr>
            <w:tcW w:w="516" w:type="dxa"/>
          </w:tcPr>
          <w:p w14:paraId="30F2C43B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C5EE61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33A56772" w14:textId="77777777" w:rsidR="0089420F" w:rsidRDefault="0089420F" w:rsidP="0089420F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021073FD" w14:textId="100890BD" w:rsidR="0089420F" w:rsidRPr="0089420F" w:rsidRDefault="0089420F" w:rsidP="008942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</w:t>
            </w:r>
            <w:proofErr w:type="spellStart"/>
            <w:r w:rsidRPr="0089420F">
              <w:rPr>
                <w:rFonts w:ascii="Times New Roman" w:hAnsi="Times New Roman"/>
                <w:lang w:val="uk-UA"/>
              </w:rPr>
              <w:t>Мінрегіону</w:t>
            </w:r>
            <w:proofErr w:type="spellEnd"/>
            <w:r w:rsidRPr="0089420F">
              <w:rPr>
                <w:rFonts w:ascii="Times New Roman" w:hAnsi="Times New Roman"/>
                <w:lang w:val="uk-UA"/>
              </w:rPr>
              <w:t xml:space="preserve"> від 03 липня 2018 р. № 158;</w:t>
            </w:r>
          </w:p>
          <w:p w14:paraId="67E39218" w14:textId="77777777" w:rsidR="0089420F" w:rsidRDefault="0089420F" w:rsidP="008942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копія документа, що засвідчує право власності чи користування земельною ділянкою відповідного цільового призначення, на якій розміщено об’єкт (не додається у разі подання декларації через електронний кабінет); </w:t>
            </w:r>
          </w:p>
          <w:p w14:paraId="51614A7C" w14:textId="77777777" w:rsidR="0089420F" w:rsidRDefault="0089420F" w:rsidP="008942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копія технічного паспорта, складеного до 01 грудня 2021 року, відомості про який внесені виконавцем до Реєстру будівельної діяльності (не додається у разі подання декларації через електронний кабінет); </w:t>
            </w:r>
          </w:p>
          <w:p w14:paraId="0F2C638E" w14:textId="77777777" w:rsidR="0089420F" w:rsidRDefault="0089420F" w:rsidP="0089420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*Технічні паспорти, складені до 31 серпня 2018 року щодо індивідуальних (садибних) житлових будинків, садових, дачних будинків загальною площею до 500 квадратних </w:t>
            </w:r>
            <w:r w:rsidRPr="0089420F">
              <w:rPr>
                <w:rFonts w:ascii="Times New Roman" w:hAnsi="Times New Roman"/>
                <w:lang w:val="uk-UA"/>
              </w:rPr>
              <w:lastRenderedPageBreak/>
              <w:t>метрів включно, а також господарських (присадибних) будівель і споруд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загальною площею до 100 квадратних метрів включно подаються за умови проставлення в них відповідної відмітки про проведення їх технічного обстеження. </w:t>
            </w:r>
          </w:p>
          <w:p w14:paraId="0CAE6C18" w14:textId="77777777" w:rsidR="0089420F" w:rsidRPr="0089420F" w:rsidRDefault="0089420F" w:rsidP="0089420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uk-UA"/>
              </w:rPr>
            </w:pPr>
          </w:p>
          <w:p w14:paraId="28CBC54A" w14:textId="77777777" w:rsidR="0089420F" w:rsidRDefault="0089420F" w:rsidP="0089420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звіт про технічне обстеження (крім випадків прийняття в експлуатацію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включно); </w:t>
            </w:r>
          </w:p>
          <w:p w14:paraId="40DD4558" w14:textId="1A758068" w:rsidR="0089420F" w:rsidRDefault="0089420F" w:rsidP="0089420F">
            <w:pPr>
              <w:ind w:left="36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 w:rsidRPr="0089420F">
              <w:rPr>
                <w:rFonts w:ascii="Times New Roman CYR" w:hAnsi="Times New Roman CYR" w:cs="Times New Roman CYR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1CDACF0F" w14:textId="03BA1485" w:rsidR="00B858C3" w:rsidRPr="007C27A8" w:rsidRDefault="0089420F" w:rsidP="0089420F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 w:rsidRPr="0089420F">
              <w:rPr>
                <w:rFonts w:ascii="Times New Roman CYR" w:hAnsi="Times New Roman CYR" w:cs="Times New Roman CYR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:rsidR="00B858C3" w:rsidRPr="007C27A8" w14:paraId="7141CC7D" w14:textId="77777777" w:rsidTr="00F17CDE">
        <w:trPr>
          <w:trHeight w:val="557"/>
        </w:trPr>
        <w:tc>
          <w:tcPr>
            <w:tcW w:w="516" w:type="dxa"/>
          </w:tcPr>
          <w:p w14:paraId="4FD2B119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0E0F594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4A87BB44" w14:textId="77777777" w:rsidR="0089420F" w:rsidRDefault="0089420F" w:rsidP="00545E94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A4FD5AF" w14:textId="77777777" w:rsidR="0089420F" w:rsidRDefault="0089420F" w:rsidP="00545E94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31039397" w14:textId="5427EA2E" w:rsidR="00B858C3" w:rsidRPr="007C27A8" w:rsidRDefault="0089420F" w:rsidP="00545E94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72A4837B" w14:textId="77777777" w:rsidTr="00F17CDE">
        <w:trPr>
          <w:trHeight w:val="486"/>
        </w:trPr>
        <w:tc>
          <w:tcPr>
            <w:tcW w:w="516" w:type="dxa"/>
          </w:tcPr>
          <w:p w14:paraId="044EBFF0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C261CA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3D25EA91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502C9CBD" w14:textId="77777777" w:rsidTr="0089420F">
        <w:trPr>
          <w:trHeight w:val="434"/>
        </w:trPr>
        <w:tc>
          <w:tcPr>
            <w:tcW w:w="516" w:type="dxa"/>
          </w:tcPr>
          <w:p w14:paraId="2C54F87A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CD1E4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220FB8AE" w14:textId="28672767" w:rsidR="00B858C3" w:rsidRPr="007C27A8" w:rsidRDefault="008942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:rsidR="00B858C3" w:rsidRPr="007C27A8" w14:paraId="0C715274" w14:textId="77777777" w:rsidTr="0089420F">
        <w:trPr>
          <w:trHeight w:val="567"/>
        </w:trPr>
        <w:tc>
          <w:tcPr>
            <w:tcW w:w="516" w:type="dxa"/>
          </w:tcPr>
          <w:p w14:paraId="5A85DAF8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C2E53E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0A44CCCC" w14:textId="16D648F0" w:rsidR="00545E94" w:rsidRPr="007C27A8" w:rsidRDefault="0089420F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89420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3A01437E" w14:textId="77777777" w:rsidTr="00F17CDE">
        <w:trPr>
          <w:trHeight w:val="655"/>
        </w:trPr>
        <w:tc>
          <w:tcPr>
            <w:tcW w:w="516" w:type="dxa"/>
          </w:tcPr>
          <w:p w14:paraId="7274E349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405B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50C0AA6" w14:textId="76B43741" w:rsidR="00B858C3" w:rsidRPr="007C27A8" w:rsidRDefault="0089420F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до Реєстру будівельної діяльності.</w:t>
            </w:r>
          </w:p>
        </w:tc>
      </w:tr>
      <w:tr w:rsidR="00B858C3" w:rsidRPr="0089420F" w14:paraId="11EEA382" w14:textId="77777777" w:rsidTr="00F17CDE">
        <w:trPr>
          <w:trHeight w:val="645"/>
        </w:trPr>
        <w:tc>
          <w:tcPr>
            <w:tcW w:w="516" w:type="dxa"/>
          </w:tcPr>
          <w:p w14:paraId="5D8713A9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20A20E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337A39A" w14:textId="77777777" w:rsidR="0089420F" w:rsidRDefault="0089420F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 через: </w:t>
            </w:r>
          </w:p>
          <w:p w14:paraId="0C2DF81C" w14:textId="5E3D20FA" w:rsidR="0089420F" w:rsidRDefault="0089420F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89420F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168A22CB" w14:textId="77777777" w:rsidR="0089420F" w:rsidRDefault="0089420F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799CDD9C" w14:textId="674D2B7C" w:rsidR="005F75C1" w:rsidRPr="007C27A8" w:rsidRDefault="0089420F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9420F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89420F" w14:paraId="49B73C9D" w14:textId="77777777" w:rsidTr="00F17CDE">
        <w:trPr>
          <w:trHeight w:val="645"/>
        </w:trPr>
        <w:tc>
          <w:tcPr>
            <w:tcW w:w="516" w:type="dxa"/>
          </w:tcPr>
          <w:p w14:paraId="0B037331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1E66E4C9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1CAB20C" w14:textId="77777777" w:rsidR="0089420F" w:rsidRDefault="0089420F" w:rsidP="008942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89420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  <w:p w14:paraId="6C63BF85" w14:textId="181D4EED" w:rsidR="00F41B79" w:rsidRPr="007C27A8" w:rsidRDefault="0089420F" w:rsidP="008942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14:paraId="159D3113" w14:textId="77777777" w:rsidR="00B411A4" w:rsidRPr="007C27A8" w:rsidRDefault="00B411A4" w:rsidP="00DB2953">
      <w:pPr>
        <w:jc w:val="both"/>
        <w:rPr>
          <w:rFonts w:ascii="Times New Roman" w:hAnsi="Times New Roman"/>
          <w:lang w:val="uk-UA"/>
        </w:rPr>
      </w:pPr>
    </w:p>
    <w:sectPr w:rsidR="00B411A4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D652" w14:textId="77777777" w:rsidR="00EF714F" w:rsidRDefault="00EF714F" w:rsidP="002C0E76">
      <w:r>
        <w:separator/>
      </w:r>
    </w:p>
  </w:endnote>
  <w:endnote w:type="continuationSeparator" w:id="0">
    <w:p w14:paraId="67A64CC2" w14:textId="77777777" w:rsidR="00EF714F" w:rsidRDefault="00EF714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9588" w14:textId="77777777" w:rsidR="00EF714F" w:rsidRDefault="00EF714F" w:rsidP="002C0E76">
      <w:r>
        <w:separator/>
      </w:r>
    </w:p>
  </w:footnote>
  <w:footnote w:type="continuationSeparator" w:id="0">
    <w:p w14:paraId="648A7253" w14:textId="77777777" w:rsidR="00EF714F" w:rsidRDefault="00EF714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3604942">
    <w:abstractNumId w:val="38"/>
  </w:num>
  <w:num w:numId="2" w16cid:durableId="2012172132">
    <w:abstractNumId w:val="22"/>
  </w:num>
  <w:num w:numId="3" w16cid:durableId="1489587637">
    <w:abstractNumId w:val="28"/>
  </w:num>
  <w:num w:numId="4" w16cid:durableId="1438863487">
    <w:abstractNumId w:val="27"/>
  </w:num>
  <w:num w:numId="5" w16cid:durableId="1229265182">
    <w:abstractNumId w:val="3"/>
  </w:num>
  <w:num w:numId="6" w16cid:durableId="1038319095">
    <w:abstractNumId w:val="37"/>
  </w:num>
  <w:num w:numId="7" w16cid:durableId="313224529">
    <w:abstractNumId w:val="30"/>
  </w:num>
  <w:num w:numId="8" w16cid:durableId="407384398">
    <w:abstractNumId w:val="16"/>
  </w:num>
  <w:num w:numId="9" w16cid:durableId="1135221280">
    <w:abstractNumId w:val="11"/>
  </w:num>
  <w:num w:numId="10" w16cid:durableId="1033263220">
    <w:abstractNumId w:val="25"/>
  </w:num>
  <w:num w:numId="11" w16cid:durableId="1920405824">
    <w:abstractNumId w:val="9"/>
  </w:num>
  <w:num w:numId="12" w16cid:durableId="861358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919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285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36025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807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68667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22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1272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9957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98131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38500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440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9492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2610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718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1912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87969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2103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09913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3033347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80907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6230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80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2946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2181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6062097">
    <w:abstractNumId w:val="19"/>
  </w:num>
  <w:num w:numId="38" w16cid:durableId="1421213952">
    <w:abstractNumId w:val="24"/>
  </w:num>
  <w:num w:numId="39" w16cid:durableId="143010404">
    <w:abstractNumId w:val="4"/>
  </w:num>
  <w:num w:numId="40" w16cid:durableId="89935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6184674">
    <w:abstractNumId w:val="42"/>
  </w:num>
  <w:num w:numId="42" w16cid:durableId="18960892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2439200">
    <w:abstractNumId w:val="36"/>
  </w:num>
  <w:num w:numId="44" w16cid:durableId="1647274169">
    <w:abstractNumId w:val="44"/>
  </w:num>
  <w:num w:numId="45" w16cid:durableId="1118716774">
    <w:abstractNumId w:val="35"/>
  </w:num>
  <w:num w:numId="46" w16cid:durableId="4276258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43DAA"/>
    <w:rsid w:val="002522C9"/>
    <w:rsid w:val="002560B7"/>
    <w:rsid w:val="002601B2"/>
    <w:rsid w:val="00281CA2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45E94"/>
    <w:rsid w:val="00551951"/>
    <w:rsid w:val="00574ABA"/>
    <w:rsid w:val="005775A7"/>
    <w:rsid w:val="005D628B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52686"/>
    <w:rsid w:val="00880BDA"/>
    <w:rsid w:val="0088106E"/>
    <w:rsid w:val="00891574"/>
    <w:rsid w:val="0089420F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05E1"/>
    <w:rsid w:val="00A829D8"/>
    <w:rsid w:val="00AA055F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B2953"/>
    <w:rsid w:val="00DF3347"/>
    <w:rsid w:val="00E16FC9"/>
    <w:rsid w:val="00E37B4D"/>
    <w:rsid w:val="00E64595"/>
    <w:rsid w:val="00E946E6"/>
    <w:rsid w:val="00EE7239"/>
    <w:rsid w:val="00EF38D8"/>
    <w:rsid w:val="00EF714F"/>
    <w:rsid w:val="00F17CDE"/>
    <w:rsid w:val="00F230F2"/>
    <w:rsid w:val="00F41B79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18DC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89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5111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2023-04-12T09:13:00Z</dcterms:created>
  <dcterms:modified xsi:type="dcterms:W3CDTF">2023-11-20T09:05:00Z</dcterms:modified>
</cp:coreProperties>
</file>