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E125" w14:textId="77777777" w:rsidR="00B40690" w:rsidRPr="00617D33" w:rsidRDefault="00B40690" w:rsidP="00B4069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327C2ECB" w14:textId="77777777" w:rsidR="00B40690" w:rsidRPr="00617D33" w:rsidRDefault="00B40690" w:rsidP="00B4069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10E2CC81" w14:textId="77777777" w:rsidR="0088106E" w:rsidRPr="007C27A8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7CC1F04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1CCED876" w14:textId="1FE412E2" w:rsidR="002D3CAA" w:rsidRDefault="009B1A3B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8326E1">
        <w:rPr>
          <w:rFonts w:ascii="Times New Roman" w:hAnsi="Times New Roman"/>
          <w:b/>
          <w:sz w:val="28"/>
          <w:szCs w:val="28"/>
          <w:u w:val="single"/>
          <w:lang w:val="uk-UA"/>
        </w:rPr>
        <w:t>0146</w:t>
      </w:r>
    </w:p>
    <w:p w14:paraId="3F7C7C97" w14:textId="77777777" w:rsidR="008326E1" w:rsidRPr="007C27A8" w:rsidRDefault="008326E1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4652F1F2" w14:textId="51050F8F" w:rsidR="009B1A3B" w:rsidRPr="007C27A8" w:rsidRDefault="008326E1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26E1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повідомленні про зміну даних у поданому повідомленні щодо виконання підготовчих робіт на об’єкті (зміна відомостей про початок виконання підготовчих робіт/виправлення технічної помилки)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08613F88" w14:textId="77777777" w:rsidTr="00FE2188">
        <w:trPr>
          <w:trHeight w:val="537"/>
        </w:trPr>
        <w:tc>
          <w:tcPr>
            <w:tcW w:w="9925" w:type="dxa"/>
            <w:gridSpan w:val="3"/>
          </w:tcPr>
          <w:p w14:paraId="7718AAE6" w14:textId="77777777" w:rsidR="00C83615" w:rsidRPr="007C27A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7C27A8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7C27A8" w14:paraId="5D924B7E" w14:textId="77777777" w:rsidTr="00F17CDE">
        <w:trPr>
          <w:trHeight w:val="604"/>
        </w:trPr>
        <w:tc>
          <w:tcPr>
            <w:tcW w:w="516" w:type="dxa"/>
          </w:tcPr>
          <w:p w14:paraId="15CEEF31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3EBAF9C7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260D0C01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, вул.</w:t>
            </w:r>
            <w:r w:rsidR="008D2090" w:rsidRPr="007C27A8">
              <w:rPr>
                <w:rFonts w:ascii="Times New Roman" w:hAnsi="Times New Roman"/>
                <w:lang w:val="uk-UA"/>
              </w:rPr>
              <w:t xml:space="preserve"> </w:t>
            </w:r>
            <w:r w:rsidRPr="007C27A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7C27A8" w14:paraId="660A7436" w14:textId="77777777" w:rsidTr="00F17CDE">
        <w:trPr>
          <w:trHeight w:val="1035"/>
        </w:trPr>
        <w:tc>
          <w:tcPr>
            <w:tcW w:w="516" w:type="dxa"/>
          </w:tcPr>
          <w:p w14:paraId="50670567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1B471816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1173CB67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224EE5DE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47D53902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59F8E6E1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3CBE27D2" w14:textId="77777777" w:rsidR="003D434F" w:rsidRPr="007C27A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B40690" w14:paraId="6DEC8E77" w14:textId="77777777" w:rsidTr="00F17CDE">
        <w:trPr>
          <w:trHeight w:val="985"/>
        </w:trPr>
        <w:tc>
          <w:tcPr>
            <w:tcW w:w="516" w:type="dxa"/>
          </w:tcPr>
          <w:p w14:paraId="3A191C0D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055EFCB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2BDD2D1E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4931F97C" w14:textId="77777777" w:rsidR="00B40690" w:rsidRPr="008D2090" w:rsidRDefault="00B40690" w:rsidP="00B40690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8D209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1D3CE277" w14:textId="77777777" w:rsidR="00B40690" w:rsidRPr="008D2090" w:rsidRDefault="00B40690" w:rsidP="00B40690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Pr="008D2090">
                <w:rPr>
                  <w:rStyle w:val="af6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43C8AF98" w14:textId="77777777" w:rsidR="00B40690" w:rsidRDefault="00B40690" w:rsidP="00B40690">
            <w:pPr>
              <w:widowControl w:val="0"/>
              <w:spacing w:line="256" w:lineRule="auto"/>
              <w:ind w:left="139"/>
              <w:rPr>
                <w:rStyle w:val="af6"/>
                <w:rFonts w:ascii="Times New Roman" w:eastAsia="Calibri" w:hAnsi="Times New Roman"/>
                <w:lang w:val="uk-UA"/>
              </w:rPr>
            </w:pPr>
            <w:hyperlink r:id="rId8" w:history="1">
              <w:r w:rsidRPr="008D2090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2E4A27FB" w14:textId="05053530" w:rsidR="003D434F" w:rsidRPr="007C27A8" w:rsidRDefault="00B40690" w:rsidP="00B40690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B40690" w14:paraId="13BFD62F" w14:textId="77777777" w:rsidTr="00C33674">
        <w:trPr>
          <w:trHeight w:val="1245"/>
        </w:trPr>
        <w:tc>
          <w:tcPr>
            <w:tcW w:w="9925" w:type="dxa"/>
            <w:gridSpan w:val="3"/>
          </w:tcPr>
          <w:p w14:paraId="2722539C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6AEE3C32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508830AA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B40690" w14:paraId="6B06311E" w14:textId="77777777" w:rsidTr="00F17CDE">
        <w:trPr>
          <w:trHeight w:val="586"/>
        </w:trPr>
        <w:tc>
          <w:tcPr>
            <w:tcW w:w="516" w:type="dxa"/>
          </w:tcPr>
          <w:p w14:paraId="4188762E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2B2AA9E4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1EC447E0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246A514B" w14:textId="77777777" w:rsidTr="00F17CDE">
        <w:trPr>
          <w:trHeight w:val="745"/>
        </w:trPr>
        <w:tc>
          <w:tcPr>
            <w:tcW w:w="516" w:type="dxa"/>
          </w:tcPr>
          <w:p w14:paraId="67973672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2F1098A5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ABCB4A1" w14:textId="04CF10FF" w:rsidR="00F17CDE" w:rsidRPr="007C27A8" w:rsidRDefault="00B40690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40690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05CCA7DB" w14:textId="77777777" w:rsidTr="00FE2188">
        <w:trPr>
          <w:trHeight w:val="420"/>
        </w:trPr>
        <w:tc>
          <w:tcPr>
            <w:tcW w:w="9925" w:type="dxa"/>
            <w:gridSpan w:val="3"/>
          </w:tcPr>
          <w:p w14:paraId="1DBD64B1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7C27A8" w14:paraId="7063E392" w14:textId="77777777" w:rsidTr="00F17CDE">
        <w:trPr>
          <w:trHeight w:val="617"/>
        </w:trPr>
        <w:tc>
          <w:tcPr>
            <w:tcW w:w="516" w:type="dxa"/>
          </w:tcPr>
          <w:p w14:paraId="17502FF6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A4CBB11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6CB17F0C" w14:textId="7EDBB98E" w:rsidR="00B858C3" w:rsidRPr="007C27A8" w:rsidRDefault="008326E1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Закон України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регулювання містобудівної діяльності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статті 35, 39</w:t>
            </w:r>
            <w:r w:rsidRPr="008326E1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</w:p>
        </w:tc>
      </w:tr>
      <w:tr w:rsidR="00B858C3" w:rsidRPr="00B40690" w14:paraId="4CA642A7" w14:textId="77777777" w:rsidTr="00F17CDE">
        <w:trPr>
          <w:trHeight w:val="649"/>
        </w:trPr>
        <w:tc>
          <w:tcPr>
            <w:tcW w:w="516" w:type="dxa"/>
          </w:tcPr>
          <w:p w14:paraId="431E4DC0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C99A65F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7C60896D" w14:textId="77777777" w:rsidR="008326E1" w:rsidRDefault="008326E1" w:rsidP="006D0189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13 квітня 2011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466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виконання підготовчих та будівельних робіт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71A47030" w14:textId="77777777" w:rsidR="008326E1" w:rsidRDefault="008326E1" w:rsidP="006D0189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23 червня 2021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681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забезпечення функціонування Єдиної державної електронної системи у сфері будівництва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7BB79399" w14:textId="1E850F30" w:rsidR="003D434F" w:rsidRPr="007C27A8" w:rsidRDefault="008326E1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 xml:space="preserve">розпорядження Кабінету Міністрів України від 16 травня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2014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р. </w:t>
            </w:r>
            <w:r>
              <w:rPr>
                <w:rFonts w:ascii="Times New Roman" w:hAnsi="Times New Roman"/>
                <w:color w:val="000000"/>
                <w:lang w:val="uk-UA"/>
              </w:rPr>
              <w:t>№ 523-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надання адміністративних послуг через центри надання адміністративних послуг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ідентифікатор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00146.</w:t>
            </w:r>
          </w:p>
        </w:tc>
      </w:tr>
      <w:tr w:rsidR="000E0A99" w:rsidRPr="007C27A8" w14:paraId="351D1EB4" w14:textId="77777777" w:rsidTr="00F17CDE">
        <w:trPr>
          <w:trHeight w:val="274"/>
        </w:trPr>
        <w:tc>
          <w:tcPr>
            <w:tcW w:w="516" w:type="dxa"/>
          </w:tcPr>
          <w:p w14:paraId="2157D411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116" w:type="dxa"/>
            <w:vAlign w:val="center"/>
          </w:tcPr>
          <w:p w14:paraId="416F4A05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93" w:type="dxa"/>
          </w:tcPr>
          <w:p w14:paraId="65778458" w14:textId="77777777" w:rsidR="000E0A99" w:rsidRPr="007C27A8" w:rsidRDefault="000E0A99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B40690" w14:paraId="0CA88D71" w14:textId="77777777" w:rsidTr="00F17CDE">
        <w:trPr>
          <w:trHeight w:val="274"/>
        </w:trPr>
        <w:tc>
          <w:tcPr>
            <w:tcW w:w="516" w:type="dxa"/>
          </w:tcPr>
          <w:p w14:paraId="392FA719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116" w:type="dxa"/>
          </w:tcPr>
          <w:p w14:paraId="742A3D66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0E4F20C3" w14:textId="77777777" w:rsidR="000E0A99" w:rsidRPr="007C27A8" w:rsidRDefault="000E0A99" w:rsidP="005775A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</w:t>
            </w:r>
            <w:r w:rsidR="005775A7" w:rsidRPr="007C27A8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7C27A8" w14:paraId="7151B9D4" w14:textId="77777777" w:rsidTr="00FE2188">
        <w:trPr>
          <w:trHeight w:val="465"/>
        </w:trPr>
        <w:tc>
          <w:tcPr>
            <w:tcW w:w="9925" w:type="dxa"/>
            <w:gridSpan w:val="3"/>
          </w:tcPr>
          <w:p w14:paraId="3946EF29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B40690" w14:paraId="70DD3883" w14:textId="77777777" w:rsidTr="00F17CDE">
        <w:trPr>
          <w:trHeight w:val="750"/>
        </w:trPr>
        <w:tc>
          <w:tcPr>
            <w:tcW w:w="516" w:type="dxa"/>
          </w:tcPr>
          <w:p w14:paraId="6752F439" w14:textId="77777777" w:rsidR="00FE2188" w:rsidRPr="007C27A8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10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470126F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0A802377" w14:textId="7B344B40" w:rsidR="00997DA7" w:rsidRPr="007C27A8" w:rsidRDefault="008326E1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7C27A8" w14:paraId="72F614B2" w14:textId="77777777" w:rsidTr="00F17CDE">
        <w:trPr>
          <w:trHeight w:val="1691"/>
        </w:trPr>
        <w:tc>
          <w:tcPr>
            <w:tcW w:w="516" w:type="dxa"/>
          </w:tcPr>
          <w:p w14:paraId="71CDE0D7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2377DA3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77C65E7D" w14:textId="77777777" w:rsidR="008326E1" w:rsidRDefault="008326E1" w:rsidP="008326E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 xml:space="preserve">Для отримання адміністративної послуги подається: </w:t>
            </w:r>
          </w:p>
          <w:p w14:paraId="3F4E3731" w14:textId="1CAEC4F3" w:rsidR="008326E1" w:rsidRPr="008326E1" w:rsidRDefault="008326E1" w:rsidP="008326E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>- повідомлення щодо виконання підготовчих робіт на об’єкті за формою, визначеною додатком 1 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747), із виправленими (достовірними) даними щодо інформації, яка потребує змін.</w:t>
            </w:r>
          </w:p>
          <w:p w14:paraId="36A82227" w14:textId="77777777" w:rsidR="008326E1" w:rsidRPr="008326E1" w:rsidRDefault="008326E1" w:rsidP="008326E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25DB8E7D" w14:textId="6B32F35A" w:rsidR="00B858C3" w:rsidRPr="007C27A8" w:rsidRDefault="008326E1" w:rsidP="008326E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7C27A8" w14:paraId="7C7D8F47" w14:textId="77777777" w:rsidTr="00F17CDE">
        <w:trPr>
          <w:trHeight w:val="557"/>
        </w:trPr>
        <w:tc>
          <w:tcPr>
            <w:tcW w:w="516" w:type="dxa"/>
          </w:tcPr>
          <w:p w14:paraId="6584E5DA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12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672B955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270C9C44" w14:textId="77777777" w:rsidR="008326E1" w:rsidRDefault="008326E1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3779A1EA" w14:textId="77777777" w:rsidR="008326E1" w:rsidRDefault="008326E1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послуг, окрім подання повідомлення про зміну генерального підрядника чи підрядника (якщо підготовчі роботи здійснюються без залучення субпідрядників); </w:t>
            </w:r>
          </w:p>
          <w:p w14:paraId="0B2A9AB4" w14:textId="29D3A54F" w:rsidR="00B858C3" w:rsidRPr="007C27A8" w:rsidRDefault="008326E1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626F0AD7" w14:textId="77777777" w:rsidTr="00F17CDE">
        <w:trPr>
          <w:trHeight w:val="486"/>
        </w:trPr>
        <w:tc>
          <w:tcPr>
            <w:tcW w:w="516" w:type="dxa"/>
          </w:tcPr>
          <w:p w14:paraId="77EE9738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13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72C2613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3BD5B94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7C27A8" w14:paraId="475A0B4F" w14:textId="77777777" w:rsidTr="00F17CDE">
        <w:trPr>
          <w:trHeight w:val="705"/>
        </w:trPr>
        <w:tc>
          <w:tcPr>
            <w:tcW w:w="516" w:type="dxa"/>
          </w:tcPr>
          <w:p w14:paraId="58FFBE49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633CABD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6BF594CA" w14:textId="1EB76978" w:rsidR="00B858C3" w:rsidRPr="007C27A8" w:rsidRDefault="00082B2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Автоматично / три робочих дні.</w:t>
            </w:r>
          </w:p>
        </w:tc>
      </w:tr>
      <w:tr w:rsidR="00B858C3" w:rsidRPr="007C27A8" w14:paraId="477D760D" w14:textId="77777777" w:rsidTr="00F41B79">
        <w:trPr>
          <w:trHeight w:val="720"/>
        </w:trPr>
        <w:tc>
          <w:tcPr>
            <w:tcW w:w="516" w:type="dxa"/>
          </w:tcPr>
          <w:p w14:paraId="6470AE56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1DD14E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2976A3FA" w14:textId="08E1ED09" w:rsidR="00B858C3" w:rsidRPr="007C27A8" w:rsidRDefault="00F4337E" w:rsidP="00F41B79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Відсутні</w:t>
            </w:r>
            <w:r w:rsidRPr="00F4337E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F4337E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858C3" w:rsidRPr="007C27A8" w14:paraId="0B5F5B09" w14:textId="77777777" w:rsidTr="00F17CDE">
        <w:trPr>
          <w:trHeight w:val="655"/>
        </w:trPr>
        <w:tc>
          <w:tcPr>
            <w:tcW w:w="516" w:type="dxa"/>
          </w:tcPr>
          <w:p w14:paraId="3326AE76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DFFA142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02DA4A41" w14:textId="65CD4778" w:rsidR="00B858C3" w:rsidRPr="007C27A8" w:rsidRDefault="008326E1" w:rsidP="00F41B7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>Внесення інформації, зазначеної у повідомленні, до Реєстру будівельної діяльності.</w:t>
            </w:r>
          </w:p>
        </w:tc>
      </w:tr>
      <w:tr w:rsidR="00B858C3" w:rsidRPr="00F4337E" w14:paraId="2B5AB5E6" w14:textId="77777777" w:rsidTr="00F17CDE">
        <w:trPr>
          <w:trHeight w:val="645"/>
        </w:trPr>
        <w:tc>
          <w:tcPr>
            <w:tcW w:w="516" w:type="dxa"/>
          </w:tcPr>
          <w:p w14:paraId="64341D52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E55B456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622E86A2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6471871E" w14:textId="2FA548D4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lastRenderedPageBreak/>
              <w:t>- через портал Єдиної державної електронної системи у сфері будівництва (</w:t>
            </w:r>
            <w:hyperlink r:id="rId9" w:history="1">
              <w:r w:rsidRPr="00690DA5">
                <w:rPr>
                  <w:rStyle w:val="af6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F4337E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46E87417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4935ADD6" w14:textId="60EEDEDB" w:rsidR="005F75C1" w:rsidRPr="007C27A8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F41B79" w:rsidRPr="00B40690" w14:paraId="48EF2C86" w14:textId="77777777" w:rsidTr="00F17CDE">
        <w:trPr>
          <w:trHeight w:val="645"/>
        </w:trPr>
        <w:tc>
          <w:tcPr>
            <w:tcW w:w="516" w:type="dxa"/>
          </w:tcPr>
          <w:p w14:paraId="5200F326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>18.</w:t>
            </w:r>
          </w:p>
        </w:tc>
        <w:tc>
          <w:tcPr>
            <w:tcW w:w="3116" w:type="dxa"/>
          </w:tcPr>
          <w:p w14:paraId="097CD44C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1126FD4" w14:textId="77777777" w:rsidR="008326E1" w:rsidRPr="008326E1" w:rsidRDefault="008326E1" w:rsidP="008326E1">
            <w:pPr>
              <w:spacing w:line="256" w:lineRule="auto"/>
              <w:ind w:left="139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8326E1">
              <w:rPr>
                <w:rFonts w:ascii="Times New Roman CYR" w:hAnsi="Times New Roman CYR" w:cs="Times New Roman CYR"/>
                <w:color w:val="000000"/>
                <w:lang w:val="uk-UA"/>
              </w:rPr>
              <w:t>У разі необхідності зміни відомостей про виконання підготовчих робіт, що виконуються на підставі3</w:t>
            </w:r>
          </w:p>
          <w:p w14:paraId="5C2AC2CF" w14:textId="77777777" w:rsidR="008326E1" w:rsidRDefault="008326E1" w:rsidP="008326E1">
            <w:pPr>
              <w:spacing w:line="256" w:lineRule="auto"/>
              <w:ind w:left="139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8326E1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повідомлення про початок виконання будівельних робіт або дозволу на виконання будівельних робіт, відповідні зміни вносяться до зазначених документів. </w:t>
            </w:r>
          </w:p>
          <w:p w14:paraId="2CBC2549" w14:textId="0CE584F7" w:rsidR="00F41B79" w:rsidRPr="008326E1" w:rsidRDefault="008326E1" w:rsidP="008326E1">
            <w:pPr>
              <w:spacing w:line="256" w:lineRule="auto"/>
              <w:ind w:left="139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8326E1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 w:rsidRPr="008326E1">
              <w:rPr>
                <w:rFonts w:ascii="Times New Roman CYR" w:hAnsi="Times New Roman CYR" w:cs="Times New Roman CYR"/>
                <w:color w:val="000000"/>
                <w:lang w:val="uk-UA"/>
              </w:rPr>
              <w:t>Подання документів з порушенням вимог, визначених статтею 261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14:paraId="1A8BE3B4" w14:textId="77777777" w:rsidR="003B1A90" w:rsidRPr="007C27A8" w:rsidRDefault="003B1A90" w:rsidP="00B858C3">
      <w:pPr>
        <w:jc w:val="both"/>
        <w:rPr>
          <w:rFonts w:ascii="Times New Roman" w:hAnsi="Times New Roman"/>
          <w:lang w:val="uk-UA"/>
        </w:rPr>
      </w:pPr>
    </w:p>
    <w:p w14:paraId="03AB2DC3" w14:textId="77777777" w:rsidR="003B1A90" w:rsidRPr="007C27A8" w:rsidRDefault="003B1A90">
      <w:pPr>
        <w:rPr>
          <w:rFonts w:ascii="Times New Roman" w:hAnsi="Times New Roman"/>
          <w:lang w:val="uk-UA"/>
        </w:rPr>
      </w:pPr>
    </w:p>
    <w:sectPr w:rsidR="003B1A90" w:rsidRPr="007C27A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5520" w14:textId="77777777" w:rsidR="00550E13" w:rsidRDefault="00550E13" w:rsidP="002C0E76">
      <w:r>
        <w:separator/>
      </w:r>
    </w:p>
  </w:endnote>
  <w:endnote w:type="continuationSeparator" w:id="0">
    <w:p w14:paraId="741E720E" w14:textId="77777777" w:rsidR="00550E13" w:rsidRDefault="00550E13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AFBF" w14:textId="77777777" w:rsidR="00550E13" w:rsidRDefault="00550E13" w:rsidP="002C0E76">
      <w:r>
        <w:separator/>
      </w:r>
    </w:p>
  </w:footnote>
  <w:footnote w:type="continuationSeparator" w:id="0">
    <w:p w14:paraId="08CE241F" w14:textId="77777777" w:rsidR="00550E13" w:rsidRDefault="00550E13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68663028">
    <w:abstractNumId w:val="38"/>
  </w:num>
  <w:num w:numId="2" w16cid:durableId="1160073651">
    <w:abstractNumId w:val="22"/>
  </w:num>
  <w:num w:numId="3" w16cid:durableId="359624695">
    <w:abstractNumId w:val="28"/>
  </w:num>
  <w:num w:numId="4" w16cid:durableId="1968124438">
    <w:abstractNumId w:val="27"/>
  </w:num>
  <w:num w:numId="5" w16cid:durableId="1563443187">
    <w:abstractNumId w:val="3"/>
  </w:num>
  <w:num w:numId="6" w16cid:durableId="1711302923">
    <w:abstractNumId w:val="37"/>
  </w:num>
  <w:num w:numId="7" w16cid:durableId="116680420">
    <w:abstractNumId w:val="30"/>
  </w:num>
  <w:num w:numId="8" w16cid:durableId="1978027193">
    <w:abstractNumId w:val="16"/>
  </w:num>
  <w:num w:numId="9" w16cid:durableId="873886359">
    <w:abstractNumId w:val="11"/>
  </w:num>
  <w:num w:numId="10" w16cid:durableId="1683438658">
    <w:abstractNumId w:val="25"/>
  </w:num>
  <w:num w:numId="11" w16cid:durableId="1375303137">
    <w:abstractNumId w:val="9"/>
  </w:num>
  <w:num w:numId="12" w16cid:durableId="8096403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42181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9734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2888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04630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72991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29104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09053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58571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96748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27373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87971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0025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3055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07482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03274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4538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3352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83587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5816706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24824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3440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9762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6969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9110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002144">
    <w:abstractNumId w:val="19"/>
  </w:num>
  <w:num w:numId="38" w16cid:durableId="1911769770">
    <w:abstractNumId w:val="24"/>
  </w:num>
  <w:num w:numId="39" w16cid:durableId="1440249804">
    <w:abstractNumId w:val="4"/>
  </w:num>
  <w:num w:numId="40" w16cid:durableId="20484870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0173536">
    <w:abstractNumId w:val="42"/>
  </w:num>
  <w:num w:numId="42" w16cid:durableId="17264840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7997073">
    <w:abstractNumId w:val="36"/>
  </w:num>
  <w:num w:numId="44" w16cid:durableId="1681274180">
    <w:abstractNumId w:val="44"/>
  </w:num>
  <w:num w:numId="45" w16cid:durableId="1402168941">
    <w:abstractNumId w:val="35"/>
  </w:num>
  <w:num w:numId="46" w16cid:durableId="148034213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779F"/>
    <w:rsid w:val="000530D1"/>
    <w:rsid w:val="00082B27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1C57E7"/>
    <w:rsid w:val="00200A1B"/>
    <w:rsid w:val="00243DAA"/>
    <w:rsid w:val="002522C9"/>
    <w:rsid w:val="002601B2"/>
    <w:rsid w:val="00281CA2"/>
    <w:rsid w:val="002A4059"/>
    <w:rsid w:val="002C0E76"/>
    <w:rsid w:val="002D3CAA"/>
    <w:rsid w:val="0033115A"/>
    <w:rsid w:val="003513DD"/>
    <w:rsid w:val="003A27D5"/>
    <w:rsid w:val="003A7B55"/>
    <w:rsid w:val="003B1A90"/>
    <w:rsid w:val="003B5999"/>
    <w:rsid w:val="003D434F"/>
    <w:rsid w:val="003E7B7F"/>
    <w:rsid w:val="003F31C5"/>
    <w:rsid w:val="00427562"/>
    <w:rsid w:val="00464CE0"/>
    <w:rsid w:val="00472B58"/>
    <w:rsid w:val="00473EA2"/>
    <w:rsid w:val="00493D31"/>
    <w:rsid w:val="005151DD"/>
    <w:rsid w:val="00550E13"/>
    <w:rsid w:val="00551951"/>
    <w:rsid w:val="00574ABA"/>
    <w:rsid w:val="005775A7"/>
    <w:rsid w:val="005F75C1"/>
    <w:rsid w:val="00600EA9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326E1"/>
    <w:rsid w:val="00841FC1"/>
    <w:rsid w:val="0088106E"/>
    <w:rsid w:val="00891574"/>
    <w:rsid w:val="008A1BD7"/>
    <w:rsid w:val="008D2090"/>
    <w:rsid w:val="008F7A08"/>
    <w:rsid w:val="00904FB1"/>
    <w:rsid w:val="00931C23"/>
    <w:rsid w:val="00941D82"/>
    <w:rsid w:val="00955B90"/>
    <w:rsid w:val="00965C15"/>
    <w:rsid w:val="00970996"/>
    <w:rsid w:val="00997DA7"/>
    <w:rsid w:val="009A298C"/>
    <w:rsid w:val="009B1A3B"/>
    <w:rsid w:val="009C3822"/>
    <w:rsid w:val="009F2712"/>
    <w:rsid w:val="00A71197"/>
    <w:rsid w:val="00A829D8"/>
    <w:rsid w:val="00AB0FDA"/>
    <w:rsid w:val="00AC03F0"/>
    <w:rsid w:val="00AC3A0A"/>
    <w:rsid w:val="00B17E10"/>
    <w:rsid w:val="00B355A4"/>
    <w:rsid w:val="00B40690"/>
    <w:rsid w:val="00B40E25"/>
    <w:rsid w:val="00B411A4"/>
    <w:rsid w:val="00B82118"/>
    <w:rsid w:val="00B858C3"/>
    <w:rsid w:val="00B85EB4"/>
    <w:rsid w:val="00B8675A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82FC2"/>
    <w:rsid w:val="00D94591"/>
    <w:rsid w:val="00D9697A"/>
    <w:rsid w:val="00DB14C9"/>
    <w:rsid w:val="00DF3347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4337E"/>
    <w:rsid w:val="00F64B8E"/>
    <w:rsid w:val="00F670EB"/>
    <w:rsid w:val="00FD1A72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FB8B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ffe">
    <w:name w:val="Unresolved Mention"/>
    <w:basedOn w:val="a0"/>
    <w:uiPriority w:val="99"/>
    <w:semiHidden/>
    <w:unhideWhenUsed/>
    <w:rsid w:val="00F4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constructi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3545</Words>
  <Characters>2021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3</cp:revision>
  <dcterms:created xsi:type="dcterms:W3CDTF">2023-11-20T08:44:00Z</dcterms:created>
  <dcterms:modified xsi:type="dcterms:W3CDTF">2023-11-20T08:50:00Z</dcterms:modified>
</cp:coreProperties>
</file>