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987A" w14:textId="77777777"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795D330B" w14:textId="64DFC8E4"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499D2A18" w:rsidR="004C73D5" w:rsidRPr="002E791E" w:rsidRDefault="00CD7306"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30</w:t>
      </w:r>
      <w:r w:rsidR="004C73D5" w:rsidRPr="002E791E">
        <w:rPr>
          <w:rFonts w:ascii="Times New Roman" w:hAnsi="Times New Roman"/>
          <w:color w:val="000000" w:themeColor="text1"/>
          <w:sz w:val="28"/>
          <w:szCs w:val="28"/>
          <w:lang w:val="uk-UA" w:eastAsia="uk-UA"/>
        </w:rPr>
        <w:t>.0</w:t>
      </w:r>
      <w:r w:rsidR="0021046F">
        <w:rPr>
          <w:rFonts w:ascii="Times New Roman" w:hAnsi="Times New Roman"/>
          <w:color w:val="000000" w:themeColor="text1"/>
          <w:sz w:val="28"/>
          <w:szCs w:val="28"/>
          <w:lang w:val="uk-UA" w:eastAsia="uk-UA"/>
        </w:rPr>
        <w:t>5</w:t>
      </w:r>
      <w:r w:rsidR="004C73D5" w:rsidRPr="002E791E">
        <w:rPr>
          <w:rFonts w:ascii="Times New Roman" w:hAnsi="Times New Roman"/>
          <w:color w:val="000000" w:themeColor="text1"/>
          <w:sz w:val="28"/>
          <w:szCs w:val="28"/>
          <w:lang w:val="uk-UA" w:eastAsia="uk-UA"/>
        </w:rPr>
        <w:t xml:space="preserve">.2024 № </w:t>
      </w:r>
      <w:r w:rsidR="00AE7735">
        <w:rPr>
          <w:rFonts w:ascii="Times New Roman" w:hAnsi="Times New Roman"/>
          <w:color w:val="000000" w:themeColor="text1"/>
          <w:sz w:val="28"/>
          <w:szCs w:val="28"/>
          <w:lang w:val="uk-UA" w:eastAsia="uk-UA"/>
        </w:rPr>
        <w:t>492</w:t>
      </w:r>
      <w:r w:rsidR="004C73D5" w:rsidRPr="002E791E">
        <w:rPr>
          <w:rFonts w:ascii="Times New Roman" w:hAnsi="Times New Roman"/>
          <w:color w:val="000000" w:themeColor="text1"/>
          <w:sz w:val="28"/>
          <w:szCs w:val="28"/>
          <w:lang w:val="uk-UA" w:eastAsia="uk-UA"/>
        </w:rPr>
        <w:t>/2024</w:t>
      </w:r>
    </w:p>
    <w:p w14:paraId="236DD179" w14:textId="77777777" w:rsidR="004C73D5" w:rsidRPr="002E791E"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2E791E" w:rsidRDefault="009B1A3B" w:rsidP="00D01B6C">
      <w:pPr>
        <w:jc w:val="center"/>
        <w:rPr>
          <w:rFonts w:ascii="Times New Roman" w:hAnsi="Times New Roman"/>
          <w:b/>
          <w:sz w:val="28"/>
          <w:szCs w:val="28"/>
          <w:lang w:val="uk-UA"/>
        </w:rPr>
      </w:pPr>
      <w:r w:rsidRPr="002E791E">
        <w:rPr>
          <w:rFonts w:ascii="Times New Roman" w:hAnsi="Times New Roman"/>
          <w:b/>
          <w:sz w:val="28"/>
          <w:szCs w:val="28"/>
          <w:lang w:val="uk-UA"/>
        </w:rPr>
        <w:t>ІНФОРМАЦІЙНА КАРТКА АДМІНІСТРАТИВНОЇ ПОСЛУГИ</w:t>
      </w:r>
    </w:p>
    <w:p w14:paraId="77D8748E" w14:textId="77777777" w:rsidR="006B0396" w:rsidRDefault="006B0396" w:rsidP="00D01B6C">
      <w:pPr>
        <w:jc w:val="center"/>
        <w:rPr>
          <w:rFonts w:ascii="Times New Roman" w:hAnsi="Times New Roman"/>
          <w:b/>
          <w:sz w:val="28"/>
          <w:szCs w:val="28"/>
          <w:u w:val="single"/>
          <w:lang w:val="uk-UA"/>
        </w:rPr>
      </w:pPr>
    </w:p>
    <w:p w14:paraId="62A8D1EF" w14:textId="1D6B0B90" w:rsidR="006A448D" w:rsidRDefault="009B1A3B" w:rsidP="00D01B6C">
      <w:pPr>
        <w:jc w:val="center"/>
        <w:rPr>
          <w:rFonts w:ascii="Times New Roman" w:hAnsi="Times New Roman"/>
          <w:b/>
          <w:sz w:val="28"/>
          <w:szCs w:val="28"/>
          <w:u w:val="single"/>
          <w:lang w:val="uk-UA"/>
        </w:rPr>
      </w:pPr>
      <w:r w:rsidRPr="002E791E">
        <w:rPr>
          <w:rFonts w:ascii="Times New Roman" w:hAnsi="Times New Roman"/>
          <w:b/>
          <w:sz w:val="28"/>
          <w:szCs w:val="28"/>
          <w:u w:val="single"/>
          <w:lang w:val="uk-UA"/>
        </w:rPr>
        <w:t>0</w:t>
      </w:r>
      <w:r w:rsidR="0021046F">
        <w:rPr>
          <w:rFonts w:ascii="Times New Roman" w:hAnsi="Times New Roman"/>
          <w:b/>
          <w:sz w:val="28"/>
          <w:szCs w:val="28"/>
          <w:u w:val="single"/>
          <w:lang w:val="uk-UA"/>
        </w:rPr>
        <w:t>2547</w:t>
      </w:r>
    </w:p>
    <w:p w14:paraId="007ACDA7" w14:textId="77777777" w:rsidR="006B0396" w:rsidRPr="002E791E" w:rsidRDefault="006B0396" w:rsidP="00D01B6C">
      <w:pPr>
        <w:jc w:val="center"/>
        <w:rPr>
          <w:rFonts w:ascii="Times New Roman" w:hAnsi="Times New Roman"/>
          <w:sz w:val="28"/>
          <w:szCs w:val="28"/>
          <w:u w:val="single"/>
          <w:lang w:val="uk-UA"/>
        </w:rPr>
      </w:pPr>
    </w:p>
    <w:p w14:paraId="5F225DD3" w14:textId="456DBE88" w:rsidR="009A1AA0" w:rsidRDefault="0021046F" w:rsidP="00903F26">
      <w:pPr>
        <w:jc w:val="center"/>
        <w:rPr>
          <w:rFonts w:ascii="Times New Roman" w:hAnsi="Times New Roman"/>
          <w:b/>
          <w:sz w:val="28"/>
          <w:szCs w:val="28"/>
          <w:u w:val="single"/>
          <w:lang w:val="uk-UA"/>
        </w:rPr>
      </w:pPr>
      <w:r w:rsidRPr="0021046F">
        <w:rPr>
          <w:rFonts w:ascii="Times New Roman" w:hAnsi="Times New Roman"/>
          <w:b/>
          <w:sz w:val="28"/>
          <w:szCs w:val="28"/>
          <w:u w:val="single"/>
          <w:lang w:val="uk-UA"/>
        </w:rPr>
        <w:t>Уточнення персональних даних призовників, військовозобов’язаних та резервістів</w:t>
      </w:r>
    </w:p>
    <w:p w14:paraId="2E0D6E90" w14:textId="77777777" w:rsidR="0021046F" w:rsidRPr="002E791E" w:rsidRDefault="0021046F" w:rsidP="00903F26">
      <w:pPr>
        <w:jc w:val="center"/>
        <w:rPr>
          <w:rFonts w:ascii="Times New Roman" w:hAnsi="Times New Roman"/>
          <w:sz w:val="28"/>
          <w:szCs w:val="28"/>
          <w:lang w:val="uk-UA"/>
        </w:rPr>
      </w:pPr>
    </w:p>
    <w:tbl>
      <w:tblPr>
        <w:tblW w:w="50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3451"/>
        <w:gridCol w:w="5316"/>
      </w:tblGrid>
      <w:tr w:rsidR="000E760B" w:rsidRPr="002E791E" w14:paraId="686198D0" w14:textId="77777777" w:rsidTr="005471C5">
        <w:trPr>
          <w:trHeight w:val="537"/>
        </w:trPr>
        <w:tc>
          <w:tcPr>
            <w:tcW w:w="10458" w:type="dxa"/>
            <w:gridSpan w:val="3"/>
          </w:tcPr>
          <w:p w14:paraId="15C602AE" w14:textId="77777777" w:rsidR="000E760B" w:rsidRPr="002E791E" w:rsidRDefault="000E760B" w:rsidP="009B1A3B">
            <w:pPr>
              <w:rPr>
                <w:rFonts w:ascii="Times New Roman" w:hAnsi="Times New Roman"/>
                <w:b/>
                <w:lang w:val="uk-UA"/>
              </w:rPr>
            </w:pPr>
            <w:r w:rsidRPr="002E791E">
              <w:rPr>
                <w:rFonts w:ascii="Times New Roman" w:hAnsi="Times New Roman"/>
                <w:b/>
                <w:lang w:val="uk-UA"/>
              </w:rPr>
              <w:t xml:space="preserve">              </w:t>
            </w:r>
            <w:r w:rsidR="008F7A08" w:rsidRPr="002E791E">
              <w:rPr>
                <w:rFonts w:ascii="Times New Roman" w:hAnsi="Times New Roman"/>
                <w:b/>
                <w:lang w:val="uk-UA"/>
              </w:rPr>
              <w:t xml:space="preserve">      </w:t>
            </w:r>
            <w:r w:rsidRPr="002E791E">
              <w:rPr>
                <w:rFonts w:ascii="Times New Roman" w:hAnsi="Times New Roman"/>
                <w:b/>
                <w:lang w:val="uk-UA"/>
              </w:rPr>
              <w:t xml:space="preserve">  Інформація про центр надання адміністративної послуги</w:t>
            </w:r>
          </w:p>
        </w:tc>
      </w:tr>
      <w:tr w:rsidR="004C73D5" w:rsidRPr="002E791E" w14:paraId="57042A47" w14:textId="77777777" w:rsidTr="005471C5">
        <w:trPr>
          <w:trHeight w:val="637"/>
        </w:trPr>
        <w:tc>
          <w:tcPr>
            <w:tcW w:w="600" w:type="dxa"/>
            <w:vMerge w:val="restart"/>
          </w:tcPr>
          <w:p w14:paraId="033047F8" w14:textId="62A0B077" w:rsidR="004C73D5" w:rsidRPr="002E791E" w:rsidRDefault="004C73D5" w:rsidP="009B1A3B">
            <w:pPr>
              <w:rPr>
                <w:rFonts w:ascii="Times New Roman" w:hAnsi="Times New Roman"/>
                <w:lang w:val="uk-UA"/>
              </w:rPr>
            </w:pPr>
            <w:r w:rsidRPr="002E791E">
              <w:rPr>
                <w:rFonts w:ascii="Times New Roman" w:hAnsi="Times New Roman"/>
                <w:lang w:val="uk-UA"/>
              </w:rPr>
              <w:t>1.</w:t>
            </w:r>
          </w:p>
        </w:tc>
        <w:tc>
          <w:tcPr>
            <w:tcW w:w="3904" w:type="dxa"/>
          </w:tcPr>
          <w:p w14:paraId="6E45B7DA" w14:textId="77777777" w:rsidR="004C73D5" w:rsidRPr="002E791E" w:rsidRDefault="004C73D5" w:rsidP="000E760B">
            <w:pPr>
              <w:rPr>
                <w:rFonts w:ascii="Times New Roman" w:hAnsi="Times New Roman"/>
                <w:lang w:val="uk-UA"/>
              </w:rPr>
            </w:pPr>
            <w:r w:rsidRPr="002E791E">
              <w:rPr>
                <w:rFonts w:ascii="Times New Roman" w:hAnsi="Times New Roman"/>
                <w:lang w:val="uk-UA"/>
              </w:rPr>
              <w:t>Місцезнаходження ЦНАП:</w:t>
            </w:r>
          </w:p>
        </w:tc>
        <w:tc>
          <w:tcPr>
            <w:tcW w:w="5954" w:type="dxa"/>
          </w:tcPr>
          <w:p w14:paraId="03AB2056" w14:textId="57E75FB2" w:rsidR="004C73D5" w:rsidRPr="002E791E" w:rsidRDefault="004C73D5" w:rsidP="000E760B">
            <w:pPr>
              <w:rPr>
                <w:rFonts w:ascii="Times New Roman" w:hAnsi="Times New Roman"/>
                <w:lang w:val="uk-UA"/>
              </w:rPr>
            </w:pPr>
            <w:r w:rsidRPr="002E791E">
              <w:rPr>
                <w:rFonts w:ascii="Times New Roman" w:hAnsi="Times New Roman"/>
                <w:lang w:val="uk-UA"/>
              </w:rPr>
              <w:t>39520 Полтавська область, Полтавський район, с.Мартинівка, вул. Богдана Хмельницького, 5</w:t>
            </w:r>
          </w:p>
        </w:tc>
      </w:tr>
      <w:tr w:rsidR="004C73D5" w:rsidRPr="002E791E" w14:paraId="35521FA5" w14:textId="77777777" w:rsidTr="005471C5">
        <w:trPr>
          <w:trHeight w:val="1035"/>
        </w:trPr>
        <w:tc>
          <w:tcPr>
            <w:tcW w:w="600" w:type="dxa"/>
            <w:vMerge/>
          </w:tcPr>
          <w:p w14:paraId="55D6D7FC" w14:textId="5F898E86" w:rsidR="004C73D5" w:rsidRPr="002E791E" w:rsidRDefault="004C73D5" w:rsidP="009B1A3B">
            <w:pPr>
              <w:rPr>
                <w:rFonts w:ascii="Times New Roman" w:hAnsi="Times New Roman"/>
                <w:lang w:val="uk-UA"/>
              </w:rPr>
            </w:pPr>
          </w:p>
        </w:tc>
        <w:tc>
          <w:tcPr>
            <w:tcW w:w="3904" w:type="dxa"/>
          </w:tcPr>
          <w:p w14:paraId="2E28B17E" w14:textId="77777777" w:rsidR="004C73D5" w:rsidRPr="002E791E" w:rsidRDefault="004C73D5" w:rsidP="000E760B">
            <w:pPr>
              <w:rPr>
                <w:rFonts w:ascii="Times New Roman" w:hAnsi="Times New Roman"/>
                <w:lang w:val="uk-UA"/>
              </w:rPr>
            </w:pPr>
            <w:r w:rsidRPr="002E791E">
              <w:rPr>
                <w:rFonts w:ascii="Times New Roman" w:hAnsi="Times New Roman"/>
                <w:lang w:val="uk-UA"/>
              </w:rPr>
              <w:t>Інформація щодо режиму роботи ЦНАП</w:t>
            </w:r>
          </w:p>
        </w:tc>
        <w:tc>
          <w:tcPr>
            <w:tcW w:w="5954" w:type="dxa"/>
          </w:tcPr>
          <w:p w14:paraId="4E1FD059" w14:textId="77777777" w:rsidR="004C73D5" w:rsidRPr="002E791E" w:rsidRDefault="004C73D5" w:rsidP="004C73D5">
            <w:pPr>
              <w:rPr>
                <w:rFonts w:ascii="Times New Roman" w:hAnsi="Times New Roman"/>
                <w:lang w:val="uk-UA"/>
              </w:rPr>
            </w:pPr>
            <w:r w:rsidRPr="002E791E">
              <w:rPr>
                <w:rFonts w:ascii="Times New Roman" w:hAnsi="Times New Roman"/>
                <w:lang w:val="uk-UA"/>
              </w:rPr>
              <w:t>Понеділок, вівторок, середа, четвер: 09:00 – 16:00, П’ятниця: 08:00 – 16:00.</w:t>
            </w:r>
          </w:p>
          <w:p w14:paraId="3588BFA6" w14:textId="77777777" w:rsidR="004C73D5" w:rsidRPr="002E791E" w:rsidRDefault="004C73D5" w:rsidP="004C73D5">
            <w:pPr>
              <w:rPr>
                <w:rFonts w:ascii="Times New Roman" w:hAnsi="Times New Roman"/>
                <w:lang w:val="uk-UA"/>
              </w:rPr>
            </w:pPr>
            <w:r w:rsidRPr="002E791E">
              <w:rPr>
                <w:rFonts w:ascii="Times New Roman" w:hAnsi="Times New Roman"/>
                <w:lang w:val="uk-UA"/>
              </w:rPr>
              <w:t>Обідня перерва: 13:00 – 14:00.</w:t>
            </w:r>
          </w:p>
          <w:p w14:paraId="379A4B93" w14:textId="5A2D0A8F" w:rsidR="004C73D5" w:rsidRPr="002E791E" w:rsidRDefault="004C73D5" w:rsidP="004C73D5">
            <w:pPr>
              <w:rPr>
                <w:rFonts w:ascii="Times New Roman" w:hAnsi="Times New Roman"/>
                <w:lang w:val="uk-UA"/>
              </w:rPr>
            </w:pPr>
            <w:r w:rsidRPr="002E791E">
              <w:rPr>
                <w:rFonts w:ascii="Times New Roman" w:hAnsi="Times New Roman"/>
                <w:lang w:val="uk-UA"/>
              </w:rPr>
              <w:t>Субота, неділя – вихідні.</w:t>
            </w:r>
          </w:p>
        </w:tc>
      </w:tr>
      <w:tr w:rsidR="004C73D5" w:rsidRPr="00AE7735" w14:paraId="46284CEC" w14:textId="77777777" w:rsidTr="005471C5">
        <w:trPr>
          <w:trHeight w:val="1245"/>
        </w:trPr>
        <w:tc>
          <w:tcPr>
            <w:tcW w:w="600" w:type="dxa"/>
            <w:vMerge/>
          </w:tcPr>
          <w:p w14:paraId="2A94BD3B" w14:textId="2BB3A857" w:rsidR="004C73D5" w:rsidRPr="002E791E" w:rsidRDefault="004C73D5" w:rsidP="009B1A3B">
            <w:pPr>
              <w:rPr>
                <w:rFonts w:ascii="Times New Roman" w:hAnsi="Times New Roman"/>
                <w:lang w:val="uk-UA"/>
              </w:rPr>
            </w:pPr>
          </w:p>
        </w:tc>
        <w:tc>
          <w:tcPr>
            <w:tcW w:w="3904" w:type="dxa"/>
          </w:tcPr>
          <w:p w14:paraId="272C546E" w14:textId="77777777" w:rsidR="004C73D5" w:rsidRPr="002E791E" w:rsidRDefault="004C73D5" w:rsidP="00BD3490">
            <w:pPr>
              <w:rPr>
                <w:rFonts w:ascii="Times New Roman" w:hAnsi="Times New Roman"/>
                <w:lang w:val="uk-UA"/>
              </w:rPr>
            </w:pPr>
            <w:r w:rsidRPr="002E791E">
              <w:rPr>
                <w:rFonts w:ascii="Times New Roman" w:hAnsi="Times New Roman"/>
                <w:lang w:val="uk-UA"/>
              </w:rPr>
              <w:t>Телефон/факс (довідки), адреса електронної пошти та веб-сайт:</w:t>
            </w:r>
          </w:p>
          <w:p w14:paraId="6AAFCB30" w14:textId="77777777" w:rsidR="004C73D5" w:rsidRPr="002E791E" w:rsidRDefault="004C73D5" w:rsidP="00BD3490">
            <w:pPr>
              <w:rPr>
                <w:rFonts w:ascii="Times New Roman" w:hAnsi="Times New Roman"/>
                <w:lang w:val="uk-UA"/>
              </w:rPr>
            </w:pPr>
            <w:r w:rsidRPr="002E791E">
              <w:rPr>
                <w:rFonts w:ascii="Times New Roman" w:hAnsi="Times New Roman"/>
                <w:lang w:val="uk-UA"/>
              </w:rPr>
              <w:t>ЦНАП</w:t>
            </w:r>
          </w:p>
        </w:tc>
        <w:tc>
          <w:tcPr>
            <w:tcW w:w="5954" w:type="dxa"/>
          </w:tcPr>
          <w:p w14:paraId="7B53AB4A" w14:textId="77777777" w:rsidR="004C73D5" w:rsidRPr="002E791E" w:rsidRDefault="004C73D5" w:rsidP="004C73D5">
            <w:pPr>
              <w:widowControl w:val="0"/>
              <w:spacing w:line="256" w:lineRule="auto"/>
              <w:rPr>
                <w:rFonts w:ascii="Times New Roman" w:eastAsia="Calibri" w:hAnsi="Times New Roman"/>
                <w:lang w:val="uk-UA"/>
              </w:rPr>
            </w:pPr>
            <w:r w:rsidRPr="002E791E">
              <w:rPr>
                <w:rFonts w:ascii="Times New Roman" w:eastAsia="Calibri" w:hAnsi="Times New Roman"/>
                <w:lang w:val="uk-UA"/>
              </w:rPr>
              <w:t>тел.+380669003212</w:t>
            </w:r>
          </w:p>
          <w:p w14:paraId="53DF1DF5" w14:textId="77777777" w:rsidR="004C73D5" w:rsidRPr="002E791E" w:rsidRDefault="00000000" w:rsidP="004C73D5">
            <w:pPr>
              <w:widowControl w:val="0"/>
              <w:spacing w:line="256" w:lineRule="auto"/>
              <w:rPr>
                <w:rFonts w:ascii="Times New Roman" w:eastAsia="Calibri" w:hAnsi="Times New Roman"/>
                <w:lang w:val="uk-UA"/>
              </w:rPr>
            </w:pPr>
            <w:hyperlink r:id="rId8" w:history="1">
              <w:r w:rsidR="004C73D5" w:rsidRPr="002E791E">
                <w:rPr>
                  <w:rStyle w:val="af5"/>
                  <w:rFonts w:ascii="Times New Roman" w:eastAsia="Calibri" w:hAnsi="Times New Roman"/>
                  <w:lang w:val="uk-UA"/>
                </w:rPr>
                <w:t>martynovkatsnap@ukr.net</w:t>
              </w:r>
            </w:hyperlink>
          </w:p>
          <w:p w14:paraId="318D2562" w14:textId="77777777" w:rsidR="004C73D5" w:rsidRPr="002E791E" w:rsidRDefault="00000000" w:rsidP="004C73D5">
            <w:pPr>
              <w:widowControl w:val="0"/>
              <w:spacing w:line="256" w:lineRule="auto"/>
              <w:rPr>
                <w:rStyle w:val="af5"/>
                <w:rFonts w:ascii="Times New Roman" w:eastAsia="Calibri" w:hAnsi="Times New Roman"/>
                <w:lang w:val="uk-UA"/>
              </w:rPr>
            </w:pPr>
            <w:hyperlink r:id="rId9" w:history="1">
              <w:r w:rsidR="004C73D5" w:rsidRPr="002E791E">
                <w:rPr>
                  <w:rStyle w:val="af5"/>
                  <w:rFonts w:ascii="Times New Roman" w:eastAsia="Calibri" w:hAnsi="Times New Roman"/>
                  <w:lang w:val="uk-UA"/>
                </w:rPr>
                <w:t>http://martynivka.gromada.org.ua/</w:t>
              </w:r>
            </w:hyperlink>
          </w:p>
          <w:p w14:paraId="6A9A8D36" w14:textId="0EDFF13A" w:rsidR="004C73D5" w:rsidRPr="002E791E" w:rsidRDefault="004C73D5" w:rsidP="004C73D5">
            <w:pPr>
              <w:rPr>
                <w:rFonts w:ascii="Times New Roman" w:hAnsi="Times New Roman"/>
                <w:lang w:val="uk-UA"/>
              </w:rPr>
            </w:pPr>
            <w:r w:rsidRPr="002E791E">
              <w:rPr>
                <w:rFonts w:ascii="Times New Roman" w:hAnsi="Times New Roman"/>
                <w:color w:val="0000FF" w:themeColor="hyperlink"/>
                <w:u w:val="single"/>
                <w:lang w:val="uk-UA"/>
              </w:rPr>
              <w:t>https://cnap.martynivka-gromada.gov.ua/</w:t>
            </w:r>
          </w:p>
        </w:tc>
      </w:tr>
      <w:tr w:rsidR="00BD3490" w:rsidRPr="002E791E" w14:paraId="2F878972" w14:textId="77777777" w:rsidTr="005471C5">
        <w:trPr>
          <w:trHeight w:val="420"/>
        </w:trPr>
        <w:tc>
          <w:tcPr>
            <w:tcW w:w="10458" w:type="dxa"/>
            <w:gridSpan w:val="3"/>
          </w:tcPr>
          <w:p w14:paraId="131BE0B0" w14:textId="77777777" w:rsidR="00BD3490" w:rsidRPr="002E791E" w:rsidRDefault="00BD3490" w:rsidP="00BD3490">
            <w:pPr>
              <w:rPr>
                <w:rFonts w:ascii="Times New Roman" w:hAnsi="Times New Roman"/>
                <w:b/>
                <w:lang w:val="uk-UA"/>
              </w:rPr>
            </w:pPr>
            <w:r w:rsidRPr="002E791E">
              <w:rPr>
                <w:rFonts w:ascii="Times New Roman" w:hAnsi="Times New Roman"/>
                <w:lang w:val="uk-UA"/>
              </w:rPr>
              <w:t xml:space="preserve">         </w:t>
            </w:r>
            <w:r w:rsidRPr="002E791E">
              <w:rPr>
                <w:rFonts w:ascii="Times New Roman" w:hAnsi="Times New Roman"/>
                <w:b/>
                <w:lang w:val="uk-UA"/>
              </w:rPr>
              <w:t>Нормативні акти, якими регламентується надання адміністративної послуги</w:t>
            </w:r>
          </w:p>
        </w:tc>
      </w:tr>
      <w:tr w:rsidR="00BD3490" w:rsidRPr="002E791E" w14:paraId="174FB4F9" w14:textId="77777777" w:rsidTr="005471C5">
        <w:trPr>
          <w:trHeight w:val="327"/>
        </w:trPr>
        <w:tc>
          <w:tcPr>
            <w:tcW w:w="600" w:type="dxa"/>
          </w:tcPr>
          <w:p w14:paraId="7DB09528" w14:textId="66E454B7" w:rsidR="00BD3490" w:rsidRPr="002E791E" w:rsidRDefault="004C73D5" w:rsidP="009B1A3B">
            <w:pPr>
              <w:rPr>
                <w:rFonts w:ascii="Times New Roman" w:hAnsi="Times New Roman"/>
                <w:lang w:val="uk-UA"/>
              </w:rPr>
            </w:pPr>
            <w:r w:rsidRPr="002E791E">
              <w:rPr>
                <w:rFonts w:ascii="Times New Roman" w:hAnsi="Times New Roman"/>
                <w:lang w:val="uk-UA"/>
              </w:rPr>
              <w:t>2</w:t>
            </w:r>
            <w:r w:rsidR="00BD3490" w:rsidRPr="002E791E">
              <w:rPr>
                <w:rFonts w:ascii="Times New Roman" w:hAnsi="Times New Roman"/>
                <w:lang w:val="uk-UA"/>
              </w:rPr>
              <w:t>.</w:t>
            </w:r>
          </w:p>
        </w:tc>
        <w:tc>
          <w:tcPr>
            <w:tcW w:w="3904" w:type="dxa"/>
          </w:tcPr>
          <w:p w14:paraId="7A5708F4" w14:textId="77777777" w:rsidR="00BD3490" w:rsidRPr="002E791E" w:rsidRDefault="00BD3490" w:rsidP="00BD3490">
            <w:pPr>
              <w:rPr>
                <w:rFonts w:ascii="Times New Roman" w:hAnsi="Times New Roman"/>
                <w:lang w:val="uk-UA"/>
              </w:rPr>
            </w:pPr>
            <w:r w:rsidRPr="002E791E">
              <w:rPr>
                <w:rFonts w:ascii="Times New Roman" w:hAnsi="Times New Roman"/>
                <w:lang w:val="uk-UA"/>
              </w:rPr>
              <w:t>Закони України</w:t>
            </w:r>
          </w:p>
        </w:tc>
        <w:tc>
          <w:tcPr>
            <w:tcW w:w="5954" w:type="dxa"/>
          </w:tcPr>
          <w:p w14:paraId="5837270C" w14:textId="204576F0" w:rsidR="0021046F" w:rsidRPr="0021046F" w:rsidRDefault="0021046F" w:rsidP="0021046F">
            <w:pPr>
              <w:rPr>
                <w:rFonts w:ascii="Times New Roman" w:hAnsi="Times New Roman"/>
                <w:lang w:val="uk-UA"/>
              </w:rPr>
            </w:pPr>
            <w:r w:rsidRPr="0021046F">
              <w:rPr>
                <w:rFonts w:ascii="Times New Roman" w:hAnsi="Times New Roman"/>
                <w:lang w:val="uk-UA"/>
              </w:rPr>
              <w:t xml:space="preserve">Закон України </w:t>
            </w:r>
            <w:r>
              <w:rPr>
                <w:rFonts w:ascii="Times New Roman" w:hAnsi="Times New Roman"/>
                <w:lang w:val="uk-UA"/>
              </w:rPr>
              <w:t>«</w:t>
            </w:r>
            <w:r w:rsidRPr="0021046F">
              <w:rPr>
                <w:rFonts w:ascii="Times New Roman" w:hAnsi="Times New Roman"/>
                <w:lang w:val="uk-UA"/>
              </w:rPr>
              <w:t>Про внесення змін до деяких законодавчих актів України щодо окремих питань проходження військової служби, мобілізації та військового обліку» пп.1.п.2 Розділу II</w:t>
            </w:r>
            <w:r>
              <w:rPr>
                <w:rFonts w:ascii="Times New Roman" w:hAnsi="Times New Roman"/>
                <w:lang w:val="uk-UA"/>
              </w:rPr>
              <w:t>;</w:t>
            </w:r>
          </w:p>
          <w:p w14:paraId="4649C678" w14:textId="677F5FB1" w:rsidR="00BD3490" w:rsidRPr="002E791E" w:rsidRDefault="0021046F" w:rsidP="0021046F">
            <w:pPr>
              <w:rPr>
                <w:rFonts w:ascii="Times New Roman" w:hAnsi="Times New Roman"/>
                <w:lang w:val="uk-UA"/>
              </w:rPr>
            </w:pPr>
            <w:r w:rsidRPr="0021046F">
              <w:rPr>
                <w:rFonts w:ascii="Times New Roman" w:hAnsi="Times New Roman"/>
                <w:lang w:val="uk-UA"/>
              </w:rPr>
              <w:t xml:space="preserve">Закон України </w:t>
            </w:r>
            <w:r>
              <w:rPr>
                <w:rFonts w:ascii="Times New Roman" w:hAnsi="Times New Roman"/>
                <w:lang w:val="uk-UA"/>
              </w:rPr>
              <w:t>«</w:t>
            </w:r>
            <w:r w:rsidRPr="0021046F">
              <w:rPr>
                <w:rFonts w:ascii="Times New Roman" w:hAnsi="Times New Roman"/>
                <w:lang w:val="uk-UA"/>
              </w:rPr>
              <w:t>Про Єдиний державний реєстр призовників, військовозобов'язаних та резервістів</w:t>
            </w:r>
            <w:r>
              <w:rPr>
                <w:rFonts w:ascii="Times New Roman" w:hAnsi="Times New Roman"/>
                <w:lang w:val="uk-UA"/>
              </w:rPr>
              <w:t>»</w:t>
            </w:r>
            <w:r w:rsidRPr="0021046F">
              <w:rPr>
                <w:rFonts w:ascii="Times New Roman" w:hAnsi="Times New Roman"/>
                <w:lang w:val="uk-UA"/>
              </w:rPr>
              <w:t xml:space="preserve"> ст 14.2</w:t>
            </w:r>
          </w:p>
        </w:tc>
      </w:tr>
      <w:tr w:rsidR="00BD3490" w:rsidRPr="005B3E52" w14:paraId="736D7046" w14:textId="77777777" w:rsidTr="005471C5">
        <w:trPr>
          <w:trHeight w:val="679"/>
        </w:trPr>
        <w:tc>
          <w:tcPr>
            <w:tcW w:w="600" w:type="dxa"/>
          </w:tcPr>
          <w:p w14:paraId="67DE83F4" w14:textId="5BECB828" w:rsidR="00BD3490" w:rsidRPr="002E791E" w:rsidRDefault="004C73D5" w:rsidP="009B1A3B">
            <w:pPr>
              <w:rPr>
                <w:rFonts w:ascii="Times New Roman" w:hAnsi="Times New Roman"/>
                <w:lang w:val="uk-UA"/>
              </w:rPr>
            </w:pPr>
            <w:r w:rsidRPr="002E791E">
              <w:rPr>
                <w:rFonts w:ascii="Times New Roman" w:hAnsi="Times New Roman"/>
                <w:lang w:val="uk-UA"/>
              </w:rPr>
              <w:t>3</w:t>
            </w:r>
            <w:r w:rsidR="00BD3490" w:rsidRPr="002E791E">
              <w:rPr>
                <w:rFonts w:ascii="Times New Roman" w:hAnsi="Times New Roman"/>
                <w:lang w:val="uk-UA"/>
              </w:rPr>
              <w:t>.</w:t>
            </w:r>
          </w:p>
        </w:tc>
        <w:tc>
          <w:tcPr>
            <w:tcW w:w="3904" w:type="dxa"/>
          </w:tcPr>
          <w:p w14:paraId="5E791D20" w14:textId="280B6563" w:rsidR="00BD3490" w:rsidRPr="002E791E" w:rsidRDefault="004C73D5" w:rsidP="00BD3490">
            <w:pPr>
              <w:rPr>
                <w:rFonts w:ascii="Times New Roman" w:hAnsi="Times New Roman"/>
                <w:lang w:val="uk-UA"/>
              </w:rPr>
            </w:pPr>
            <w:r w:rsidRPr="002E791E">
              <w:rPr>
                <w:rFonts w:ascii="Times New Roman" w:hAnsi="Times New Roman"/>
                <w:lang w:val="uk-UA"/>
              </w:rPr>
              <w:t>Акти Кабінету Міністрів України</w:t>
            </w:r>
          </w:p>
        </w:tc>
        <w:tc>
          <w:tcPr>
            <w:tcW w:w="5954" w:type="dxa"/>
          </w:tcPr>
          <w:p w14:paraId="7512F5D2" w14:textId="021D7EB4" w:rsidR="00903F26" w:rsidRPr="002E791E" w:rsidRDefault="00903F26" w:rsidP="00072E04">
            <w:pPr>
              <w:autoSpaceDE w:val="0"/>
              <w:autoSpaceDN w:val="0"/>
              <w:adjustRightInd w:val="0"/>
              <w:rPr>
                <w:rFonts w:ascii="Times New Roman" w:hAnsi="Times New Roman"/>
                <w:lang w:val="uk-UA"/>
              </w:rPr>
            </w:pPr>
          </w:p>
        </w:tc>
      </w:tr>
      <w:tr w:rsidR="004C73D5" w:rsidRPr="00C76D60" w14:paraId="25450968" w14:textId="77777777" w:rsidTr="005471C5">
        <w:trPr>
          <w:trHeight w:val="693"/>
        </w:trPr>
        <w:tc>
          <w:tcPr>
            <w:tcW w:w="600" w:type="dxa"/>
          </w:tcPr>
          <w:p w14:paraId="2A1B6B66" w14:textId="2EC2FC51" w:rsidR="004C73D5" w:rsidRPr="002E791E" w:rsidRDefault="004C73D5" w:rsidP="009B1A3B">
            <w:pPr>
              <w:rPr>
                <w:rFonts w:ascii="Times New Roman" w:hAnsi="Times New Roman"/>
                <w:lang w:val="uk-UA"/>
              </w:rPr>
            </w:pPr>
            <w:r w:rsidRPr="002E791E">
              <w:rPr>
                <w:rFonts w:ascii="Times New Roman" w:hAnsi="Times New Roman"/>
                <w:lang w:val="uk-UA"/>
              </w:rPr>
              <w:t>4.</w:t>
            </w:r>
          </w:p>
        </w:tc>
        <w:tc>
          <w:tcPr>
            <w:tcW w:w="3904" w:type="dxa"/>
          </w:tcPr>
          <w:p w14:paraId="78F3E08C" w14:textId="20D5E4D9" w:rsidR="004C73D5" w:rsidRPr="002E791E" w:rsidRDefault="004C73D5" w:rsidP="00BD3490">
            <w:pPr>
              <w:rPr>
                <w:rFonts w:ascii="Times New Roman" w:hAnsi="Times New Roman"/>
                <w:lang w:val="uk-UA"/>
              </w:rPr>
            </w:pPr>
            <w:r w:rsidRPr="002E791E">
              <w:rPr>
                <w:rFonts w:ascii="Times New Roman" w:hAnsi="Times New Roman"/>
                <w:lang w:val="uk-UA"/>
              </w:rPr>
              <w:t>Акти центральних органів виконавчої влади</w:t>
            </w:r>
          </w:p>
        </w:tc>
        <w:tc>
          <w:tcPr>
            <w:tcW w:w="5954" w:type="dxa"/>
          </w:tcPr>
          <w:p w14:paraId="3EFA596A" w14:textId="78C48412"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4C73D5" w:rsidRPr="00AE7735" w14:paraId="35C67208" w14:textId="77777777" w:rsidTr="005471C5">
        <w:trPr>
          <w:trHeight w:val="844"/>
        </w:trPr>
        <w:tc>
          <w:tcPr>
            <w:tcW w:w="600" w:type="dxa"/>
          </w:tcPr>
          <w:p w14:paraId="1596A904" w14:textId="51B6E8A8" w:rsidR="004C73D5" w:rsidRPr="002E791E" w:rsidRDefault="004C73D5" w:rsidP="009B1A3B">
            <w:pPr>
              <w:rPr>
                <w:rFonts w:ascii="Times New Roman" w:hAnsi="Times New Roman"/>
                <w:lang w:val="uk-UA"/>
              </w:rPr>
            </w:pPr>
            <w:r w:rsidRPr="002E791E">
              <w:rPr>
                <w:rFonts w:ascii="Times New Roman" w:hAnsi="Times New Roman"/>
                <w:lang w:val="uk-UA"/>
              </w:rPr>
              <w:t>5.</w:t>
            </w:r>
          </w:p>
        </w:tc>
        <w:tc>
          <w:tcPr>
            <w:tcW w:w="3904" w:type="dxa"/>
          </w:tcPr>
          <w:p w14:paraId="4FDEC2DD" w14:textId="106F4A6E" w:rsidR="004C73D5" w:rsidRPr="002E791E" w:rsidRDefault="004C73D5" w:rsidP="00BD3490">
            <w:pPr>
              <w:rPr>
                <w:rFonts w:ascii="Times New Roman" w:hAnsi="Times New Roman"/>
                <w:lang w:val="uk-UA"/>
              </w:rPr>
            </w:pPr>
            <w:r w:rsidRPr="002E791E">
              <w:rPr>
                <w:rFonts w:ascii="Times New Roman" w:hAnsi="Times New Roman"/>
                <w:lang w:val="uk-UA"/>
              </w:rPr>
              <w:t>Акти місцевих органів виконавчої влади/органів місцевого самоврядування</w:t>
            </w:r>
          </w:p>
        </w:tc>
        <w:tc>
          <w:tcPr>
            <w:tcW w:w="5954" w:type="dxa"/>
          </w:tcPr>
          <w:p w14:paraId="2FE66BE8" w14:textId="5AE17774" w:rsidR="004C73D5" w:rsidRPr="002E791E" w:rsidRDefault="006B0396" w:rsidP="004C73D5">
            <w:pPr>
              <w:autoSpaceDE w:val="0"/>
              <w:autoSpaceDN w:val="0"/>
              <w:adjustRightInd w:val="0"/>
              <w:rPr>
                <w:rFonts w:ascii="Times New Roman CYR" w:hAnsi="Times New Roman CYR" w:cs="Times New Roman CYR"/>
                <w:color w:val="000000"/>
                <w:sz w:val="26"/>
                <w:szCs w:val="26"/>
                <w:lang w:val="uk-UA"/>
              </w:rPr>
            </w:pPr>
            <w:r w:rsidRPr="006B0396">
              <w:rPr>
                <w:rFonts w:ascii="Times New Roman" w:hAnsi="Times New Roman"/>
                <w:color w:val="000000"/>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2E791E" w14:paraId="68A81653" w14:textId="77777777" w:rsidTr="005471C5">
        <w:trPr>
          <w:trHeight w:val="416"/>
        </w:trPr>
        <w:tc>
          <w:tcPr>
            <w:tcW w:w="10458" w:type="dxa"/>
            <w:gridSpan w:val="3"/>
          </w:tcPr>
          <w:p w14:paraId="4879185A" w14:textId="77777777" w:rsidR="00BD3490" w:rsidRPr="002E791E" w:rsidRDefault="00BD3490" w:rsidP="00BD3490">
            <w:pPr>
              <w:rPr>
                <w:rFonts w:ascii="Times New Roman" w:hAnsi="Times New Roman"/>
                <w:b/>
                <w:lang w:val="uk-UA"/>
              </w:rPr>
            </w:pPr>
            <w:r w:rsidRPr="002E791E">
              <w:rPr>
                <w:rFonts w:ascii="Times New Roman" w:hAnsi="Times New Roman"/>
                <w:b/>
                <w:lang w:val="uk-UA"/>
              </w:rPr>
              <w:t xml:space="preserve">                                     Умови от</w:t>
            </w:r>
            <w:r w:rsidR="00A851D1" w:rsidRPr="002E791E">
              <w:rPr>
                <w:rFonts w:ascii="Times New Roman" w:hAnsi="Times New Roman"/>
                <w:b/>
                <w:lang w:val="uk-UA"/>
              </w:rPr>
              <w:t>римання адміністративної послуги</w:t>
            </w:r>
          </w:p>
        </w:tc>
      </w:tr>
      <w:tr w:rsidR="00BD3490" w:rsidRPr="00C76D60" w14:paraId="4E58C9EC" w14:textId="77777777" w:rsidTr="005471C5">
        <w:trPr>
          <w:trHeight w:val="593"/>
        </w:trPr>
        <w:tc>
          <w:tcPr>
            <w:tcW w:w="600" w:type="dxa"/>
          </w:tcPr>
          <w:p w14:paraId="136D61FF" w14:textId="77777777" w:rsidR="00BD3490" w:rsidRPr="002E791E" w:rsidRDefault="00BD3490" w:rsidP="009B1A3B">
            <w:pPr>
              <w:rPr>
                <w:rFonts w:ascii="Times New Roman" w:hAnsi="Times New Roman"/>
                <w:lang w:val="uk-UA"/>
              </w:rPr>
            </w:pPr>
            <w:r w:rsidRPr="002E791E">
              <w:rPr>
                <w:rFonts w:ascii="Times New Roman" w:hAnsi="Times New Roman"/>
                <w:lang w:val="uk-UA"/>
              </w:rPr>
              <w:t xml:space="preserve"> 6.</w:t>
            </w:r>
          </w:p>
        </w:tc>
        <w:tc>
          <w:tcPr>
            <w:tcW w:w="3904" w:type="dxa"/>
          </w:tcPr>
          <w:p w14:paraId="66552011" w14:textId="77777777" w:rsidR="00BD3490" w:rsidRPr="002E791E" w:rsidRDefault="00BD3490" w:rsidP="00BD3490">
            <w:pPr>
              <w:rPr>
                <w:rFonts w:ascii="Times New Roman" w:hAnsi="Times New Roman"/>
                <w:lang w:val="uk-UA"/>
              </w:rPr>
            </w:pPr>
            <w:r w:rsidRPr="002E791E">
              <w:rPr>
                <w:rFonts w:ascii="Times New Roman" w:hAnsi="Times New Roman"/>
                <w:lang w:val="uk-UA"/>
              </w:rPr>
              <w:t>Підстава для одержання адміністративної послуги</w:t>
            </w:r>
          </w:p>
        </w:tc>
        <w:tc>
          <w:tcPr>
            <w:tcW w:w="5954" w:type="dxa"/>
          </w:tcPr>
          <w:p w14:paraId="4F5CDA89" w14:textId="77777777" w:rsidR="0021046F" w:rsidRPr="0021046F" w:rsidRDefault="0021046F" w:rsidP="005471C5">
            <w:pPr>
              <w:autoSpaceDE w:val="0"/>
              <w:autoSpaceDN w:val="0"/>
              <w:adjustRightInd w:val="0"/>
              <w:jc w:val="both"/>
              <w:rPr>
                <w:rFonts w:ascii="Times New Roman" w:hAnsi="Times New Roman"/>
                <w:color w:val="000000"/>
                <w:lang w:val="uk-UA"/>
              </w:rPr>
            </w:pPr>
            <w:r w:rsidRPr="0021046F">
              <w:rPr>
                <w:rFonts w:ascii="Times New Roman" w:hAnsi="Times New Roman"/>
                <w:color w:val="000000"/>
                <w:lang w:val="uk-UA"/>
              </w:rPr>
              <w:t xml:space="preserve">Громадяни України, які перебувають на військовому обліку, звертаються до територіального центру комплектування та </w:t>
            </w:r>
            <w:r w:rsidRPr="0021046F">
              <w:rPr>
                <w:rFonts w:ascii="Times New Roman" w:hAnsi="Times New Roman"/>
                <w:color w:val="000000"/>
                <w:lang w:val="uk-UA"/>
              </w:rPr>
              <w:lastRenderedPageBreak/>
              <w:t>соціальної підтримки за місцем перебування на військовому обліку чи за своїм місцем проживання, або до центру надання адміністративних послуг з метою подання необхідних відомостей для уточнення адреси проживання, номеру засобу зв’язку, адреси електронної пошти (за наявності електронної пошти) та інших персональних даних.</w:t>
            </w:r>
          </w:p>
          <w:p w14:paraId="6ABC215D" w14:textId="6B07BD9F" w:rsidR="00BD3490" w:rsidRPr="00072E04" w:rsidRDefault="0021046F" w:rsidP="0021046F">
            <w:pPr>
              <w:autoSpaceDE w:val="0"/>
              <w:autoSpaceDN w:val="0"/>
              <w:adjustRightInd w:val="0"/>
              <w:ind w:firstLine="709"/>
              <w:jc w:val="both"/>
              <w:rPr>
                <w:rFonts w:ascii="Times New Roman" w:hAnsi="Times New Roman"/>
                <w:color w:val="000000"/>
                <w:lang w:val="uk-UA"/>
              </w:rPr>
            </w:pPr>
            <w:r w:rsidRPr="0021046F">
              <w:rPr>
                <w:rFonts w:ascii="Times New Roman" w:hAnsi="Times New Roman"/>
                <w:color w:val="000000"/>
                <w:lang w:val="uk-UA"/>
              </w:rPr>
              <w:t>Оновити свої дані онлайн військовозобов’язані можуть через мобільний застосунок Міноборони «Резерв+».</w:t>
            </w:r>
          </w:p>
        </w:tc>
      </w:tr>
      <w:tr w:rsidR="00A742A4" w:rsidRPr="00AE7735" w14:paraId="6CF79958" w14:textId="77777777" w:rsidTr="005471C5">
        <w:trPr>
          <w:trHeight w:val="895"/>
        </w:trPr>
        <w:tc>
          <w:tcPr>
            <w:tcW w:w="600" w:type="dxa"/>
          </w:tcPr>
          <w:p w14:paraId="5626DB73" w14:textId="1EC6AB6B" w:rsidR="00A742A4" w:rsidRPr="002E791E" w:rsidRDefault="00A742A4" w:rsidP="009B1A3B">
            <w:pPr>
              <w:rPr>
                <w:rFonts w:ascii="Times New Roman" w:hAnsi="Times New Roman"/>
                <w:lang w:val="uk-UA"/>
              </w:rPr>
            </w:pPr>
            <w:r w:rsidRPr="002E791E">
              <w:rPr>
                <w:rFonts w:ascii="Times New Roman" w:hAnsi="Times New Roman"/>
                <w:lang w:val="uk-UA"/>
              </w:rPr>
              <w:lastRenderedPageBreak/>
              <w:t>7.</w:t>
            </w:r>
          </w:p>
        </w:tc>
        <w:tc>
          <w:tcPr>
            <w:tcW w:w="3904" w:type="dxa"/>
          </w:tcPr>
          <w:p w14:paraId="2BBD9ED9" w14:textId="4436486C" w:rsidR="00A742A4" w:rsidRPr="002E791E" w:rsidRDefault="00A742A4" w:rsidP="00BD3490">
            <w:pPr>
              <w:rPr>
                <w:rFonts w:ascii="Times New Roman" w:hAnsi="Times New Roman"/>
                <w:lang w:val="uk-UA"/>
              </w:rPr>
            </w:pPr>
            <w:r w:rsidRPr="002E791E">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5954" w:type="dxa"/>
          </w:tcPr>
          <w:p w14:paraId="66B441A2" w14:textId="77777777" w:rsidR="0021046F" w:rsidRPr="0021046F" w:rsidRDefault="0021046F" w:rsidP="0021046F">
            <w:pPr>
              <w:pStyle w:val="aa"/>
              <w:numPr>
                <w:ilvl w:val="0"/>
                <w:numId w:val="7"/>
              </w:numPr>
              <w:rPr>
                <w:rFonts w:ascii="Times New Roman" w:hAnsi="Times New Roman"/>
                <w:lang w:val="uk-UA"/>
              </w:rPr>
            </w:pPr>
            <w:r w:rsidRPr="0021046F">
              <w:rPr>
                <w:rFonts w:ascii="Times New Roman" w:hAnsi="Times New Roman"/>
                <w:lang w:val="uk-UA"/>
              </w:rPr>
              <w:t>Паспорт громадянина України.</w:t>
            </w:r>
          </w:p>
          <w:p w14:paraId="2483BD08" w14:textId="2C46CDE0" w:rsidR="009A1AA0" w:rsidRPr="006B0396" w:rsidRDefault="0021046F" w:rsidP="0021046F">
            <w:pPr>
              <w:pStyle w:val="aa"/>
              <w:numPr>
                <w:ilvl w:val="0"/>
                <w:numId w:val="7"/>
              </w:numPr>
              <w:rPr>
                <w:rFonts w:ascii="Times New Roman" w:hAnsi="Times New Roman"/>
                <w:lang w:val="uk-UA"/>
              </w:rPr>
            </w:pPr>
            <w:r w:rsidRPr="0021046F">
              <w:rPr>
                <w:rFonts w:ascii="Times New Roman" w:hAnsi="Times New Roman"/>
                <w:lang w:val="uk-UA"/>
              </w:rPr>
              <w:t>Довідка про присвоєння реєстраційного номеру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tc>
      </w:tr>
      <w:tr w:rsidR="003A7B55" w:rsidRPr="005B3E52" w14:paraId="15F5040D" w14:textId="77777777" w:rsidTr="005471C5">
        <w:trPr>
          <w:trHeight w:val="1096"/>
        </w:trPr>
        <w:tc>
          <w:tcPr>
            <w:tcW w:w="600" w:type="dxa"/>
          </w:tcPr>
          <w:p w14:paraId="1A10AE77" w14:textId="77777777" w:rsidR="003A7B55" w:rsidRPr="002E791E" w:rsidRDefault="00472B58" w:rsidP="009B1A3B">
            <w:pPr>
              <w:rPr>
                <w:rFonts w:ascii="Times New Roman" w:hAnsi="Times New Roman"/>
                <w:lang w:val="uk-UA"/>
              </w:rPr>
            </w:pPr>
            <w:r w:rsidRPr="002E791E">
              <w:rPr>
                <w:rFonts w:ascii="Times New Roman" w:hAnsi="Times New Roman"/>
                <w:lang w:val="uk-UA"/>
              </w:rPr>
              <w:t xml:space="preserve"> 8.</w:t>
            </w:r>
          </w:p>
        </w:tc>
        <w:tc>
          <w:tcPr>
            <w:tcW w:w="3904" w:type="dxa"/>
          </w:tcPr>
          <w:p w14:paraId="0D01B964" w14:textId="546D5A6C" w:rsidR="003A7B55" w:rsidRPr="002E791E" w:rsidRDefault="00A742A4" w:rsidP="00BD3490">
            <w:pPr>
              <w:rPr>
                <w:rFonts w:ascii="Times New Roman" w:hAnsi="Times New Roman"/>
                <w:lang w:val="uk-UA"/>
              </w:rPr>
            </w:pPr>
            <w:r w:rsidRPr="002E791E">
              <w:rPr>
                <w:rFonts w:ascii="Times New Roman" w:hAnsi="Times New Roman"/>
                <w:lang w:val="uk-UA"/>
              </w:rPr>
              <w:t>Порядок та спосіб подання документів, необхідних для отримання адміністративної послуги</w:t>
            </w:r>
          </w:p>
        </w:tc>
        <w:tc>
          <w:tcPr>
            <w:tcW w:w="5954" w:type="dxa"/>
          </w:tcPr>
          <w:p w14:paraId="1631F79D" w14:textId="674FFFEE" w:rsidR="007915C2" w:rsidRPr="002E791E" w:rsidRDefault="0021046F" w:rsidP="006B0396">
            <w:pPr>
              <w:rPr>
                <w:rFonts w:ascii="Times New Roman" w:hAnsi="Times New Roman"/>
                <w:lang w:val="uk-UA"/>
              </w:rPr>
            </w:pPr>
            <w:r w:rsidRPr="0021046F">
              <w:rPr>
                <w:rFonts w:ascii="Times New Roman" w:hAnsi="Times New Roman"/>
                <w:lang w:val="uk-UA"/>
              </w:rPr>
              <w:t>Подати заяву на отримання послуги заявник може особисто</w:t>
            </w:r>
          </w:p>
        </w:tc>
      </w:tr>
      <w:tr w:rsidR="007915C2" w:rsidRPr="002E791E" w14:paraId="033E9107" w14:textId="77777777" w:rsidTr="005471C5">
        <w:trPr>
          <w:trHeight w:val="630"/>
        </w:trPr>
        <w:tc>
          <w:tcPr>
            <w:tcW w:w="600" w:type="dxa"/>
          </w:tcPr>
          <w:p w14:paraId="73A91B2B" w14:textId="77777777" w:rsidR="007915C2" w:rsidRPr="002E791E" w:rsidRDefault="00727B3A" w:rsidP="009B1A3B">
            <w:pPr>
              <w:rPr>
                <w:rFonts w:ascii="Times New Roman" w:hAnsi="Times New Roman"/>
                <w:lang w:val="uk-UA"/>
              </w:rPr>
            </w:pPr>
            <w:r w:rsidRPr="002E791E">
              <w:rPr>
                <w:rFonts w:ascii="Times New Roman" w:hAnsi="Times New Roman"/>
                <w:lang w:val="uk-UA"/>
              </w:rPr>
              <w:t xml:space="preserve">  9.</w:t>
            </w:r>
          </w:p>
        </w:tc>
        <w:tc>
          <w:tcPr>
            <w:tcW w:w="3904" w:type="dxa"/>
          </w:tcPr>
          <w:p w14:paraId="39844685" w14:textId="4968EF2D" w:rsidR="007B2C40" w:rsidRPr="002E791E" w:rsidRDefault="00A742A4" w:rsidP="00BD3490">
            <w:pPr>
              <w:rPr>
                <w:rFonts w:ascii="Times New Roman" w:hAnsi="Times New Roman"/>
                <w:lang w:val="uk-UA"/>
              </w:rPr>
            </w:pPr>
            <w:r w:rsidRPr="002E791E">
              <w:rPr>
                <w:rFonts w:ascii="Times New Roman" w:hAnsi="Times New Roman"/>
                <w:lang w:val="uk-UA"/>
              </w:rPr>
              <w:t>Платність надання адміністративної послуги</w:t>
            </w:r>
          </w:p>
        </w:tc>
        <w:tc>
          <w:tcPr>
            <w:tcW w:w="5954" w:type="dxa"/>
          </w:tcPr>
          <w:p w14:paraId="5BDE891A" w14:textId="7196DA72" w:rsidR="007B2C40" w:rsidRPr="002E791E" w:rsidRDefault="006B0396" w:rsidP="003A7B55">
            <w:pPr>
              <w:rPr>
                <w:rFonts w:ascii="Times New Roman" w:hAnsi="Times New Roman"/>
                <w:lang w:val="uk-UA"/>
              </w:rPr>
            </w:pPr>
            <w:r w:rsidRPr="006B0396">
              <w:rPr>
                <w:rFonts w:ascii="Times New Roman" w:hAnsi="Times New Roman"/>
                <w:lang w:val="uk-UA"/>
              </w:rPr>
              <w:t>Адміністративна послуга надається безоплатно</w:t>
            </w:r>
          </w:p>
        </w:tc>
      </w:tr>
      <w:tr w:rsidR="00B53F30" w:rsidRPr="0021046F" w14:paraId="4FC66E02" w14:textId="77777777" w:rsidTr="005471C5">
        <w:trPr>
          <w:trHeight w:val="775"/>
        </w:trPr>
        <w:tc>
          <w:tcPr>
            <w:tcW w:w="600" w:type="dxa"/>
          </w:tcPr>
          <w:p w14:paraId="3982B90A" w14:textId="77777777" w:rsidR="00B53F30" w:rsidRPr="002E791E" w:rsidRDefault="00B53F30" w:rsidP="009B1A3B">
            <w:pPr>
              <w:rPr>
                <w:rFonts w:ascii="Times New Roman" w:hAnsi="Times New Roman"/>
                <w:lang w:val="uk-UA"/>
              </w:rPr>
            </w:pPr>
            <w:r w:rsidRPr="002E791E">
              <w:rPr>
                <w:rFonts w:ascii="Times New Roman" w:hAnsi="Times New Roman"/>
                <w:lang w:val="uk-UA"/>
              </w:rPr>
              <w:t>10.</w:t>
            </w:r>
          </w:p>
        </w:tc>
        <w:tc>
          <w:tcPr>
            <w:tcW w:w="3904" w:type="dxa"/>
          </w:tcPr>
          <w:p w14:paraId="67019523" w14:textId="77777777" w:rsidR="00B53F30" w:rsidRPr="002E791E" w:rsidRDefault="00B53F30" w:rsidP="00BD3490">
            <w:pPr>
              <w:rPr>
                <w:rFonts w:ascii="Times New Roman" w:hAnsi="Times New Roman"/>
                <w:lang w:val="uk-UA"/>
              </w:rPr>
            </w:pPr>
            <w:r w:rsidRPr="002E791E">
              <w:rPr>
                <w:rFonts w:ascii="Times New Roman" w:hAnsi="Times New Roman"/>
                <w:lang w:val="uk-UA"/>
              </w:rPr>
              <w:t xml:space="preserve">Строк надання адміністративної </w:t>
            </w:r>
          </w:p>
          <w:p w14:paraId="42C35E1E" w14:textId="77777777" w:rsidR="00B53F30" w:rsidRPr="002E791E" w:rsidRDefault="00B53F30" w:rsidP="00BD3490">
            <w:pPr>
              <w:rPr>
                <w:rFonts w:ascii="Times New Roman" w:hAnsi="Times New Roman"/>
                <w:lang w:val="uk-UA"/>
              </w:rPr>
            </w:pPr>
            <w:r w:rsidRPr="002E791E">
              <w:rPr>
                <w:rFonts w:ascii="Times New Roman" w:hAnsi="Times New Roman"/>
                <w:lang w:val="uk-UA"/>
              </w:rPr>
              <w:t>послуги</w:t>
            </w:r>
          </w:p>
        </w:tc>
        <w:tc>
          <w:tcPr>
            <w:tcW w:w="5954" w:type="dxa"/>
          </w:tcPr>
          <w:p w14:paraId="5BFE8F25" w14:textId="153015A9" w:rsidR="00B53F30" w:rsidRPr="002E791E" w:rsidRDefault="0021046F" w:rsidP="00D01B6C">
            <w:pPr>
              <w:rPr>
                <w:rFonts w:ascii="Times New Roman" w:hAnsi="Times New Roman"/>
                <w:lang w:val="uk-UA"/>
              </w:rPr>
            </w:pPr>
            <w:r>
              <w:rPr>
                <w:rFonts w:ascii="Times New Roman" w:hAnsi="Times New Roman"/>
                <w:lang w:val="uk-UA"/>
              </w:rPr>
              <w:t>1 календарний день</w:t>
            </w:r>
          </w:p>
        </w:tc>
      </w:tr>
      <w:tr w:rsidR="00444B66" w:rsidRPr="002E791E" w14:paraId="76895B13" w14:textId="77777777" w:rsidTr="005471C5">
        <w:trPr>
          <w:trHeight w:val="585"/>
        </w:trPr>
        <w:tc>
          <w:tcPr>
            <w:tcW w:w="600" w:type="dxa"/>
          </w:tcPr>
          <w:p w14:paraId="0A772E54" w14:textId="77777777" w:rsidR="00444B66" w:rsidRPr="002E791E" w:rsidRDefault="00444B66" w:rsidP="009B1A3B">
            <w:pPr>
              <w:rPr>
                <w:rFonts w:ascii="Times New Roman" w:hAnsi="Times New Roman"/>
                <w:lang w:val="uk-UA"/>
              </w:rPr>
            </w:pPr>
            <w:r w:rsidRPr="002E791E">
              <w:rPr>
                <w:rFonts w:ascii="Times New Roman" w:hAnsi="Times New Roman"/>
                <w:lang w:val="uk-UA"/>
              </w:rPr>
              <w:t>11.</w:t>
            </w:r>
          </w:p>
        </w:tc>
        <w:tc>
          <w:tcPr>
            <w:tcW w:w="3904" w:type="dxa"/>
          </w:tcPr>
          <w:p w14:paraId="1938F9B3" w14:textId="20D0C831" w:rsidR="00444B66" w:rsidRPr="002E791E" w:rsidRDefault="00444B66" w:rsidP="0021046F">
            <w:pPr>
              <w:rPr>
                <w:rFonts w:ascii="Times New Roman" w:hAnsi="Times New Roman"/>
                <w:lang w:val="uk-UA"/>
              </w:rPr>
            </w:pPr>
            <w:r w:rsidRPr="002E791E">
              <w:rPr>
                <w:rFonts w:ascii="Times New Roman" w:hAnsi="Times New Roman"/>
                <w:lang w:val="uk-UA"/>
              </w:rPr>
              <w:t xml:space="preserve">Перелік підстав для відмови у наданні адміністративної послуги. </w:t>
            </w:r>
          </w:p>
        </w:tc>
        <w:tc>
          <w:tcPr>
            <w:tcW w:w="5954" w:type="dxa"/>
          </w:tcPr>
          <w:p w14:paraId="43777C67" w14:textId="33B5F4D2" w:rsidR="0021046F" w:rsidRPr="002E791E" w:rsidRDefault="0021046F" w:rsidP="0021046F">
            <w:pPr>
              <w:rPr>
                <w:rFonts w:ascii="Times New Roman" w:hAnsi="Times New Roman"/>
                <w:lang w:val="uk-UA"/>
              </w:rPr>
            </w:pPr>
            <w:r>
              <w:rPr>
                <w:rFonts w:ascii="Times New Roman" w:hAnsi="Times New Roman"/>
                <w:lang w:val="uk-UA"/>
              </w:rPr>
              <w:t>відсутні</w:t>
            </w:r>
          </w:p>
          <w:p w14:paraId="4E358703" w14:textId="318F1A3B" w:rsidR="00444B66" w:rsidRPr="002E791E" w:rsidRDefault="00444B66" w:rsidP="000B028F">
            <w:pPr>
              <w:rPr>
                <w:rFonts w:ascii="Times New Roman" w:hAnsi="Times New Roman"/>
                <w:lang w:val="uk-UA"/>
              </w:rPr>
            </w:pPr>
          </w:p>
        </w:tc>
      </w:tr>
      <w:tr w:rsidR="00444B66" w:rsidRPr="002E791E" w14:paraId="03F92F81" w14:textId="77777777" w:rsidTr="005471C5">
        <w:trPr>
          <w:trHeight w:val="668"/>
        </w:trPr>
        <w:tc>
          <w:tcPr>
            <w:tcW w:w="600" w:type="dxa"/>
          </w:tcPr>
          <w:p w14:paraId="0E77D1B4" w14:textId="77777777" w:rsidR="00444B66" w:rsidRPr="002E791E" w:rsidRDefault="00444B66" w:rsidP="009B1A3B">
            <w:pPr>
              <w:rPr>
                <w:rFonts w:ascii="Times New Roman" w:hAnsi="Times New Roman"/>
                <w:lang w:val="uk-UA"/>
              </w:rPr>
            </w:pPr>
            <w:r w:rsidRPr="002E791E">
              <w:rPr>
                <w:rFonts w:ascii="Times New Roman" w:hAnsi="Times New Roman"/>
                <w:lang w:val="uk-UA"/>
              </w:rPr>
              <w:t>12.</w:t>
            </w:r>
          </w:p>
        </w:tc>
        <w:tc>
          <w:tcPr>
            <w:tcW w:w="3904" w:type="dxa"/>
          </w:tcPr>
          <w:p w14:paraId="25B4AC27" w14:textId="77777777" w:rsidR="00444B66" w:rsidRPr="002E791E" w:rsidRDefault="00444B66" w:rsidP="00BD3490">
            <w:pPr>
              <w:rPr>
                <w:rFonts w:ascii="Times New Roman" w:hAnsi="Times New Roman"/>
                <w:lang w:val="uk-UA"/>
              </w:rPr>
            </w:pPr>
            <w:r w:rsidRPr="002E791E">
              <w:rPr>
                <w:rFonts w:ascii="Times New Roman" w:hAnsi="Times New Roman"/>
                <w:lang w:val="uk-UA"/>
              </w:rPr>
              <w:t xml:space="preserve">Результат надання адміністративної послуги                 </w:t>
            </w:r>
          </w:p>
        </w:tc>
        <w:tc>
          <w:tcPr>
            <w:tcW w:w="5954" w:type="dxa"/>
          </w:tcPr>
          <w:p w14:paraId="1F3D0BC4" w14:textId="3B60ACC7" w:rsidR="00444B66" w:rsidRPr="0021046F" w:rsidRDefault="0021046F" w:rsidP="0021046F">
            <w:pPr>
              <w:rPr>
                <w:rFonts w:ascii="Times New Roman" w:hAnsi="Times New Roman"/>
                <w:lang w:val="uk-UA"/>
              </w:rPr>
            </w:pPr>
            <w:r w:rsidRPr="0021046F">
              <w:rPr>
                <w:rFonts w:ascii="Times New Roman" w:hAnsi="Times New Roman"/>
                <w:lang w:val="uk-UA"/>
              </w:rPr>
              <w:t>Витяг про підтвердження уточнення даних.</w:t>
            </w:r>
          </w:p>
        </w:tc>
      </w:tr>
      <w:tr w:rsidR="003F31C5" w:rsidRPr="002E791E" w14:paraId="3F97949D" w14:textId="77777777" w:rsidTr="005471C5">
        <w:trPr>
          <w:trHeight w:val="693"/>
        </w:trPr>
        <w:tc>
          <w:tcPr>
            <w:tcW w:w="600" w:type="dxa"/>
          </w:tcPr>
          <w:p w14:paraId="09A01E6A" w14:textId="30C79BDB" w:rsidR="003F31C5" w:rsidRPr="002E791E" w:rsidRDefault="00E64595" w:rsidP="009E22FD">
            <w:pPr>
              <w:rPr>
                <w:rFonts w:ascii="Times New Roman" w:hAnsi="Times New Roman"/>
                <w:lang w:val="uk-UA"/>
              </w:rPr>
            </w:pPr>
            <w:r w:rsidRPr="002E791E">
              <w:rPr>
                <w:rFonts w:ascii="Times New Roman" w:hAnsi="Times New Roman"/>
                <w:lang w:val="uk-UA"/>
              </w:rPr>
              <w:t>1</w:t>
            </w:r>
            <w:r w:rsidR="009E22FD" w:rsidRPr="002E791E">
              <w:rPr>
                <w:rFonts w:ascii="Times New Roman" w:hAnsi="Times New Roman"/>
                <w:lang w:val="uk-UA"/>
              </w:rPr>
              <w:t>3.</w:t>
            </w:r>
          </w:p>
        </w:tc>
        <w:tc>
          <w:tcPr>
            <w:tcW w:w="3904" w:type="dxa"/>
          </w:tcPr>
          <w:p w14:paraId="5EBB84F9" w14:textId="298A1154" w:rsidR="003F31C5" w:rsidRPr="002E791E" w:rsidRDefault="00444B66" w:rsidP="00444B66">
            <w:pPr>
              <w:rPr>
                <w:rFonts w:ascii="Times New Roman" w:hAnsi="Times New Roman"/>
                <w:lang w:val="uk-UA"/>
              </w:rPr>
            </w:pPr>
            <w:r w:rsidRPr="002E791E">
              <w:rPr>
                <w:rFonts w:ascii="Times New Roman" w:hAnsi="Times New Roman"/>
                <w:lang w:val="uk-UA"/>
              </w:rPr>
              <w:t>Способи отримання відповіді (результату)</w:t>
            </w:r>
          </w:p>
        </w:tc>
        <w:tc>
          <w:tcPr>
            <w:tcW w:w="5954" w:type="dxa"/>
          </w:tcPr>
          <w:p w14:paraId="5AE934B3" w14:textId="5A8DD389" w:rsidR="000B028F" w:rsidRPr="002E791E" w:rsidRDefault="0021046F" w:rsidP="000B028F">
            <w:pPr>
              <w:rPr>
                <w:rFonts w:ascii="Times New Roman" w:hAnsi="Times New Roman"/>
                <w:lang w:val="uk-UA"/>
              </w:rPr>
            </w:pPr>
            <w:r w:rsidRPr="0021046F">
              <w:rPr>
                <w:rFonts w:ascii="Times New Roman" w:hAnsi="Times New Roman"/>
                <w:lang w:val="uk-UA"/>
              </w:rPr>
              <w:t>Отримати результати надання послуги заявник може особисто.</w:t>
            </w:r>
          </w:p>
        </w:tc>
      </w:tr>
      <w:tr w:rsidR="009D02DA" w:rsidRPr="00AE7735" w14:paraId="7E46D602" w14:textId="77777777" w:rsidTr="005471C5">
        <w:trPr>
          <w:trHeight w:val="693"/>
        </w:trPr>
        <w:tc>
          <w:tcPr>
            <w:tcW w:w="600" w:type="dxa"/>
          </w:tcPr>
          <w:p w14:paraId="0FA1584F" w14:textId="369892A4" w:rsidR="009D02DA" w:rsidRPr="002E791E" w:rsidRDefault="009D02DA" w:rsidP="009E22FD">
            <w:pPr>
              <w:rPr>
                <w:rFonts w:ascii="Times New Roman" w:hAnsi="Times New Roman"/>
                <w:lang w:val="uk-UA"/>
              </w:rPr>
            </w:pPr>
            <w:r w:rsidRPr="002E791E">
              <w:rPr>
                <w:rFonts w:ascii="Times New Roman" w:hAnsi="Times New Roman"/>
                <w:lang w:val="uk-UA"/>
              </w:rPr>
              <w:t>14.</w:t>
            </w:r>
          </w:p>
        </w:tc>
        <w:tc>
          <w:tcPr>
            <w:tcW w:w="3904" w:type="dxa"/>
          </w:tcPr>
          <w:p w14:paraId="3BC5754A" w14:textId="6C899268" w:rsidR="009D02DA" w:rsidRPr="002E791E" w:rsidRDefault="009D02DA" w:rsidP="00444B66">
            <w:pPr>
              <w:rPr>
                <w:rFonts w:ascii="Times New Roman" w:hAnsi="Times New Roman"/>
                <w:lang w:val="uk-UA"/>
              </w:rPr>
            </w:pPr>
            <w:r w:rsidRPr="002E791E">
              <w:rPr>
                <w:rFonts w:ascii="Times New Roman" w:hAnsi="Times New Roman"/>
                <w:lang w:val="uk-UA"/>
              </w:rPr>
              <w:t>Примітка</w:t>
            </w:r>
          </w:p>
        </w:tc>
        <w:tc>
          <w:tcPr>
            <w:tcW w:w="5954" w:type="dxa"/>
          </w:tcPr>
          <w:p w14:paraId="5C12BD06" w14:textId="77777777" w:rsidR="0021046F" w:rsidRPr="0021046F" w:rsidRDefault="0021046F" w:rsidP="0021046F">
            <w:pPr>
              <w:rPr>
                <w:rFonts w:ascii="Times New Roman" w:hAnsi="Times New Roman"/>
                <w:u w:val="single"/>
                <w:lang w:val="uk-UA"/>
              </w:rPr>
            </w:pPr>
            <w:r w:rsidRPr="0021046F">
              <w:rPr>
                <w:rFonts w:ascii="Times New Roman" w:hAnsi="Times New Roman"/>
                <w:u w:val="single"/>
                <w:lang w:val="uk-UA"/>
              </w:rPr>
              <w:t>Чи повинні громадяни, які звільнені на пенсію з військової служби, стати на військовий облік військовозобов’язаних?</w:t>
            </w:r>
          </w:p>
          <w:p w14:paraId="21316044" w14:textId="55EA83D8" w:rsidR="009D02DA" w:rsidRPr="002E791E" w:rsidRDefault="0021046F" w:rsidP="0021046F">
            <w:pPr>
              <w:rPr>
                <w:rFonts w:ascii="Times New Roman" w:hAnsi="Times New Roman"/>
                <w:lang w:val="uk-UA"/>
              </w:rPr>
            </w:pPr>
            <w:r w:rsidRPr="0021046F">
              <w:rPr>
                <w:rFonts w:ascii="Times New Roman" w:hAnsi="Times New Roman"/>
                <w:lang w:val="uk-UA"/>
              </w:rPr>
              <w:t xml:space="preserve">Звільнені зі служби громадяни чоловічої статі віком від 18 до 60 років, які мають спеціальні звання (класні чини), в тому числі у зв’язку з виходом на пенсію, з Міністерства внутрішніх справ України, Національного антикорупційного бюро України, Національної поліції України, Державного бюро розслідувань, органів та підрозділів цивільного захисту, Державної кримінально-виконавчої служби України, Служби судової охорони, органів прокуратури, центрального органу виконавчої влади, що </w:t>
            </w:r>
            <w:r w:rsidRPr="0021046F">
              <w:rPr>
                <w:rFonts w:ascii="Times New Roman" w:hAnsi="Times New Roman"/>
                <w:lang w:val="uk-UA"/>
              </w:rPr>
              <w:lastRenderedPageBreak/>
              <w:t>реалізує державну податкову політику, центрального органу виконавчої влади, що реалізує державну митну політику, Бюро економічної безпеки України, зобов’язані протягом 60 днів з дня набрання чинності Закону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 стати на військовий облік військовозобов’язаних у територіальних центрах комплектування та соціальної підтримки за своїм місцем проживання.</w:t>
            </w:r>
          </w:p>
        </w:tc>
      </w:tr>
    </w:tbl>
    <w:p w14:paraId="7822CBBA" w14:textId="33C16753" w:rsidR="005028C6" w:rsidRPr="002E791E" w:rsidRDefault="005028C6" w:rsidP="009D02DA">
      <w:pPr>
        <w:rPr>
          <w:sz w:val="20"/>
          <w:szCs w:val="20"/>
          <w:lang w:val="uk-UA"/>
        </w:rPr>
      </w:pPr>
    </w:p>
    <w:sectPr w:rsidR="005028C6" w:rsidRPr="002E791E" w:rsidSect="005471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C0515" w14:textId="77777777" w:rsidR="00173263" w:rsidRDefault="00173263" w:rsidP="006B0396">
      <w:r>
        <w:separator/>
      </w:r>
    </w:p>
  </w:endnote>
  <w:endnote w:type="continuationSeparator" w:id="0">
    <w:p w14:paraId="21E39D87" w14:textId="77777777" w:rsidR="00173263" w:rsidRDefault="00173263" w:rsidP="006B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E0CD0" w14:textId="77777777" w:rsidR="00173263" w:rsidRDefault="00173263" w:rsidP="006B0396">
      <w:r>
        <w:separator/>
      </w:r>
    </w:p>
  </w:footnote>
  <w:footnote w:type="continuationSeparator" w:id="0">
    <w:p w14:paraId="60EA38B7" w14:textId="77777777" w:rsidR="00173263" w:rsidRDefault="00173263" w:rsidP="006B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52016C"/>
    <w:multiLevelType w:val="hybridMultilevel"/>
    <w:tmpl w:val="95649962"/>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40E4AA8"/>
    <w:multiLevelType w:val="hybridMultilevel"/>
    <w:tmpl w:val="960E0D1A"/>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8573192"/>
    <w:multiLevelType w:val="hybridMultilevel"/>
    <w:tmpl w:val="C0841740"/>
    <w:lvl w:ilvl="0" w:tplc="CD4A22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7B5602"/>
    <w:multiLevelType w:val="hybridMultilevel"/>
    <w:tmpl w:val="977017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22C7D41"/>
    <w:multiLevelType w:val="hybridMultilevel"/>
    <w:tmpl w:val="F7F61F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06515394">
    <w:abstractNumId w:val="2"/>
  </w:num>
  <w:num w:numId="2" w16cid:durableId="988632983">
    <w:abstractNumId w:val="0"/>
  </w:num>
  <w:num w:numId="3" w16cid:durableId="1053115324">
    <w:abstractNumId w:val="3"/>
  </w:num>
  <w:num w:numId="4" w16cid:durableId="1091857156">
    <w:abstractNumId w:val="5"/>
  </w:num>
  <w:num w:numId="5" w16cid:durableId="928808611">
    <w:abstractNumId w:val="1"/>
  </w:num>
  <w:num w:numId="6" w16cid:durableId="699862932">
    <w:abstractNumId w:val="6"/>
  </w:num>
  <w:num w:numId="7" w16cid:durableId="1774787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165BB"/>
    <w:rsid w:val="00072E04"/>
    <w:rsid w:val="000A5604"/>
    <w:rsid w:val="000B028F"/>
    <w:rsid w:val="000D27B6"/>
    <w:rsid w:val="000E1C1B"/>
    <w:rsid w:val="000E760B"/>
    <w:rsid w:val="000F6276"/>
    <w:rsid w:val="00122BD6"/>
    <w:rsid w:val="00173263"/>
    <w:rsid w:val="0018646A"/>
    <w:rsid w:val="001B226C"/>
    <w:rsid w:val="001C0D1A"/>
    <w:rsid w:val="001F3418"/>
    <w:rsid w:val="0021046F"/>
    <w:rsid w:val="00215C54"/>
    <w:rsid w:val="0023161C"/>
    <w:rsid w:val="00252E3B"/>
    <w:rsid w:val="002536C8"/>
    <w:rsid w:val="002E1131"/>
    <w:rsid w:val="002E22E2"/>
    <w:rsid w:val="002E791E"/>
    <w:rsid w:val="003A7B55"/>
    <w:rsid w:val="003E0FA4"/>
    <w:rsid w:val="003F31C5"/>
    <w:rsid w:val="004010AC"/>
    <w:rsid w:val="00444B66"/>
    <w:rsid w:val="00466493"/>
    <w:rsid w:val="00472B58"/>
    <w:rsid w:val="00473EA2"/>
    <w:rsid w:val="00490541"/>
    <w:rsid w:val="00494ED5"/>
    <w:rsid w:val="004A2D7B"/>
    <w:rsid w:val="004B6256"/>
    <w:rsid w:val="004C73D5"/>
    <w:rsid w:val="004E4D0C"/>
    <w:rsid w:val="005028C6"/>
    <w:rsid w:val="0052196F"/>
    <w:rsid w:val="005471C5"/>
    <w:rsid w:val="00551951"/>
    <w:rsid w:val="005562D6"/>
    <w:rsid w:val="00582FB0"/>
    <w:rsid w:val="00586984"/>
    <w:rsid w:val="005A0AD4"/>
    <w:rsid w:val="005A4621"/>
    <w:rsid w:val="005B3E20"/>
    <w:rsid w:val="005B3E52"/>
    <w:rsid w:val="00610AE5"/>
    <w:rsid w:val="00613C7C"/>
    <w:rsid w:val="006162E0"/>
    <w:rsid w:val="00631AD0"/>
    <w:rsid w:val="006457A5"/>
    <w:rsid w:val="0067117A"/>
    <w:rsid w:val="006924C7"/>
    <w:rsid w:val="0069562D"/>
    <w:rsid w:val="006A448D"/>
    <w:rsid w:val="006B0396"/>
    <w:rsid w:val="0072647C"/>
    <w:rsid w:val="00727B3A"/>
    <w:rsid w:val="00730020"/>
    <w:rsid w:val="00776047"/>
    <w:rsid w:val="007915C2"/>
    <w:rsid w:val="007B2C40"/>
    <w:rsid w:val="007B401F"/>
    <w:rsid w:val="007B7C0C"/>
    <w:rsid w:val="007D6FC9"/>
    <w:rsid w:val="008009AA"/>
    <w:rsid w:val="0086599C"/>
    <w:rsid w:val="008A63C4"/>
    <w:rsid w:val="008B4500"/>
    <w:rsid w:val="008D2810"/>
    <w:rsid w:val="008F7A08"/>
    <w:rsid w:val="00903F26"/>
    <w:rsid w:val="00945E51"/>
    <w:rsid w:val="00946413"/>
    <w:rsid w:val="00970996"/>
    <w:rsid w:val="009A1AA0"/>
    <w:rsid w:val="009B1A3B"/>
    <w:rsid w:val="009D02DA"/>
    <w:rsid w:val="009E22FD"/>
    <w:rsid w:val="00A154AD"/>
    <w:rsid w:val="00A218E9"/>
    <w:rsid w:val="00A27A39"/>
    <w:rsid w:val="00A3623A"/>
    <w:rsid w:val="00A742A4"/>
    <w:rsid w:val="00A77F9B"/>
    <w:rsid w:val="00A851D1"/>
    <w:rsid w:val="00AB7CC0"/>
    <w:rsid w:val="00AD0A51"/>
    <w:rsid w:val="00AD5CB5"/>
    <w:rsid w:val="00AE7735"/>
    <w:rsid w:val="00B115C8"/>
    <w:rsid w:val="00B143F9"/>
    <w:rsid w:val="00B30F47"/>
    <w:rsid w:val="00B53F30"/>
    <w:rsid w:val="00B56FB5"/>
    <w:rsid w:val="00B64523"/>
    <w:rsid w:val="00BB4E9F"/>
    <w:rsid w:val="00BC6A7C"/>
    <w:rsid w:val="00BD3490"/>
    <w:rsid w:val="00BD67FD"/>
    <w:rsid w:val="00C050A9"/>
    <w:rsid w:val="00C76D60"/>
    <w:rsid w:val="00CA0EA5"/>
    <w:rsid w:val="00CC14C5"/>
    <w:rsid w:val="00CD7306"/>
    <w:rsid w:val="00D01096"/>
    <w:rsid w:val="00D01B6C"/>
    <w:rsid w:val="00D52438"/>
    <w:rsid w:val="00D531EB"/>
    <w:rsid w:val="00D74A3D"/>
    <w:rsid w:val="00D9697A"/>
    <w:rsid w:val="00DA3808"/>
    <w:rsid w:val="00DF3347"/>
    <w:rsid w:val="00E011B1"/>
    <w:rsid w:val="00E07EA7"/>
    <w:rsid w:val="00E64595"/>
    <w:rsid w:val="00E7091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 w:type="paragraph" w:styleId="af8">
    <w:name w:val="endnote text"/>
    <w:basedOn w:val="a"/>
    <w:link w:val="af9"/>
    <w:uiPriority w:val="99"/>
    <w:semiHidden/>
    <w:unhideWhenUsed/>
    <w:rsid w:val="006B0396"/>
    <w:rPr>
      <w:sz w:val="20"/>
      <w:szCs w:val="20"/>
    </w:rPr>
  </w:style>
  <w:style w:type="character" w:customStyle="1" w:styleId="af9">
    <w:name w:val="Текст кінцевої виноски Знак"/>
    <w:basedOn w:val="a0"/>
    <w:link w:val="af8"/>
    <w:uiPriority w:val="99"/>
    <w:semiHidden/>
    <w:rsid w:val="006B0396"/>
    <w:rPr>
      <w:sz w:val="20"/>
      <w:szCs w:val="20"/>
    </w:rPr>
  </w:style>
  <w:style w:type="character" w:styleId="afa">
    <w:name w:val="endnote reference"/>
    <w:basedOn w:val="a0"/>
    <w:uiPriority w:val="99"/>
    <w:semiHidden/>
    <w:unhideWhenUsed/>
    <w:rsid w:val="006B0396"/>
    <w:rPr>
      <w:vertAlign w:val="superscript"/>
    </w:rPr>
  </w:style>
  <w:style w:type="paragraph" w:styleId="afb">
    <w:name w:val="Normal (Web)"/>
    <w:basedOn w:val="a"/>
    <w:uiPriority w:val="99"/>
    <w:semiHidden/>
    <w:unhideWhenUsed/>
    <w:rsid w:val="00072E04"/>
    <w:pPr>
      <w:spacing w:before="100" w:beforeAutospacing="1" w:after="100" w:afterAutospacing="1"/>
    </w:pPr>
    <w:rPr>
      <w:rFonts w:ascii="Times New Roman" w:eastAsia="Times New Roman" w:hAnsi="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2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E821-D403-43FF-BBC5-FFE58793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2817</Words>
  <Characters>1606</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7</cp:revision>
  <cp:lastPrinted>2024-05-27T06:13:00Z</cp:lastPrinted>
  <dcterms:created xsi:type="dcterms:W3CDTF">2024-04-04T12:32:00Z</dcterms:created>
  <dcterms:modified xsi:type="dcterms:W3CDTF">2024-05-30T10:04:00Z</dcterms:modified>
</cp:coreProperties>
</file>