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 Головного управління </w:t>
      </w:r>
      <w:proofErr w:type="spellStart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Держгеокадастру</w:t>
      </w:r>
      <w:proofErr w:type="spellEnd"/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45BA79FC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E1734F">
        <w:rPr>
          <w:rFonts w:ascii="Times New Roman" w:hAnsi="Times New Roman"/>
          <w:b/>
          <w:sz w:val="28"/>
          <w:szCs w:val="28"/>
          <w:u w:val="single"/>
        </w:rPr>
        <w:t>00</w:t>
      </w:r>
      <w:r w:rsidR="00CF6E5C">
        <w:rPr>
          <w:rFonts w:ascii="Times New Roman" w:hAnsi="Times New Roman"/>
          <w:b/>
          <w:sz w:val="28"/>
          <w:szCs w:val="28"/>
          <w:u w:val="single"/>
        </w:rPr>
        <w:t>64</w:t>
      </w:r>
    </w:p>
    <w:p w14:paraId="157A7D51" w14:textId="77777777" w:rsidR="00CF6E5C" w:rsidRDefault="00CF6E5C" w:rsidP="00FB63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F6E5C">
        <w:rPr>
          <w:rFonts w:ascii="Times New Roman" w:hAnsi="Times New Roman"/>
          <w:b/>
          <w:sz w:val="28"/>
          <w:szCs w:val="28"/>
          <w:u w:val="single"/>
        </w:rPr>
        <w:t>НАДАННЯ ДОВІДКИ ПРО НАЯВНІСТЬ ТА РОЗМІР ЗЕМЕЛЬНОЇ ЧАСТКИ (ПАЮ)</w:t>
      </w:r>
    </w:p>
    <w:p w14:paraId="6EB88B90" w14:textId="52580311" w:rsidR="00281686" w:rsidRPr="00281686" w:rsidRDefault="00C66A97" w:rsidP="00FB63AB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</w:t>
      </w:r>
      <w:proofErr w:type="spellStart"/>
      <w:r w:rsidR="00281686" w:rsidRPr="00281686">
        <w:rPr>
          <w:rFonts w:ascii="Times New Roman" w:hAnsi="Times New Roman"/>
          <w:b/>
          <w:color w:val="0000FF"/>
        </w:rPr>
        <w:t>Держгеокадастру</w:t>
      </w:r>
      <w:proofErr w:type="spellEnd"/>
      <w:r w:rsidR="00281686" w:rsidRPr="00281686">
        <w:rPr>
          <w:rFonts w:ascii="Times New Roman" w:hAnsi="Times New Roman"/>
          <w:b/>
          <w:color w:val="0000FF"/>
        </w:rPr>
        <w:t xml:space="preserve">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4649C678" w14:textId="49D877D6" w:rsidR="00281686" w:rsidRPr="005D54D1" w:rsidRDefault="00CF6E5C" w:rsidP="00281686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Закон України «Про державну соціальну допомогу малозабезпеченим сім’ям», Закон України «Про Державний земельний кадастр», Закон України «Про адміністративну процедуру», стаття 17</w:t>
            </w:r>
            <w:r w:rsidRPr="00CF6E5C">
              <w:rPr>
                <w:rFonts w:ascii="Times New Roman" w:hAnsi="Times New Roman"/>
                <w:vertAlign w:val="superscript"/>
              </w:rPr>
              <w:t>2</w:t>
            </w:r>
            <w:r w:rsidRPr="00CF6E5C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51BAAB38" w14:textId="77777777" w:rsidR="00CF6E5C" w:rsidRPr="00CF6E5C" w:rsidRDefault="00CF6E5C" w:rsidP="00CF6E5C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512F5D2" w14:textId="01477158" w:rsidR="00281686" w:rsidRPr="005D54D1" w:rsidRDefault="00CF6E5C" w:rsidP="00CF6E5C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lastRenderedPageBreak/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7679796C" w:rsidR="00BD3490" w:rsidRPr="005D54D1" w:rsidRDefault="00CF6E5C" w:rsidP="00664333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Заява про надання відомостей з  Державного земельного кадастру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0DA0A2B4" w14:textId="77777777" w:rsidR="00CF6E5C" w:rsidRPr="00CF6E5C" w:rsidRDefault="00CF6E5C" w:rsidP="00CF6E5C">
            <w:pPr>
              <w:ind w:left="360"/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1. Заява про надання відомостей з 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додається)*.</w:t>
            </w:r>
          </w:p>
          <w:p w14:paraId="2483BD08" w14:textId="668E8E0F" w:rsidR="006818CA" w:rsidRPr="009C0FA8" w:rsidRDefault="00CF6E5C" w:rsidP="00CF6E5C">
            <w:pPr>
              <w:ind w:left="360"/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1631F79D" w14:textId="1638BC1A" w:rsidR="007915C2" w:rsidRPr="005D54D1" w:rsidRDefault="00CF6E5C" w:rsidP="007E25AA">
            <w:pPr>
              <w:jc w:val="both"/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CF6E5C">
              <w:rPr>
                <w:rFonts w:ascii="Times New Roman" w:hAnsi="Times New Roman"/>
              </w:rPr>
              <w:t>вебсторінку</w:t>
            </w:r>
            <w:proofErr w:type="spellEnd"/>
            <w:r w:rsidRPr="00CF6E5C">
              <w:rPr>
                <w:rFonts w:ascii="Times New Roman" w:hAnsi="Times New Roman"/>
              </w:rPr>
              <w:t xml:space="preserve"> </w:t>
            </w:r>
            <w:proofErr w:type="spellStart"/>
            <w:r w:rsidRPr="00CF6E5C">
              <w:rPr>
                <w:rFonts w:ascii="Times New Roman" w:hAnsi="Times New Roman"/>
              </w:rPr>
              <w:t>Держгеокадастру</w:t>
            </w:r>
            <w:proofErr w:type="spellEnd"/>
            <w:r w:rsidRPr="00CF6E5C">
              <w:rPr>
                <w:rFonts w:ascii="Times New Roman" w:hAnsi="Times New Roman"/>
              </w:rPr>
              <w:t>.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158B969F" w:rsidR="007B2C40" w:rsidRPr="005D54D1" w:rsidRDefault="007E25AA" w:rsidP="00E1734F">
            <w:pPr>
              <w:rPr>
                <w:rFonts w:ascii="Times New Roman" w:hAnsi="Times New Roman"/>
              </w:rPr>
            </w:pPr>
            <w:r w:rsidRPr="007E25AA">
              <w:rPr>
                <w:rFonts w:ascii="Times New Roman" w:hAnsi="Times New Roman"/>
              </w:rPr>
              <w:t>Безоплатно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62A97835" w:rsidR="00D03979" w:rsidRPr="005D54D1" w:rsidRDefault="00CF6E5C" w:rsidP="00664333">
            <w:pPr>
              <w:rPr>
                <w:rFonts w:ascii="Times New Roman" w:hAnsi="Times New Roman"/>
              </w:rPr>
            </w:pPr>
            <w:r w:rsidRPr="00CF6E5C">
              <w:rPr>
                <w:rFonts w:ascii="Times New Roman" w:hAnsi="Times New Roman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CF6E5C">
              <w:rPr>
                <w:rFonts w:ascii="Times New Roman" w:hAnsi="Times New Roman"/>
              </w:rPr>
              <w:t>Держгеокадастру</w:t>
            </w:r>
            <w:proofErr w:type="spellEnd"/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7CD4D2AC" w14:textId="77777777" w:rsidR="00CF6E5C" w:rsidRPr="00CF6E5C" w:rsidRDefault="00CF6E5C" w:rsidP="00CF6E5C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>1. У Державному земельному кадастрі відсутні запитувані відомості.</w:t>
            </w:r>
          </w:p>
          <w:p w14:paraId="0BA31423" w14:textId="77777777" w:rsidR="00CF6E5C" w:rsidRPr="00CF6E5C" w:rsidRDefault="00CF6E5C" w:rsidP="00CF6E5C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>2. Із заявою про надання відомостей з Державного земельного кадастру звернулася неналежна особа (право на отримання надано громадянам (довідки про наявність           та розмір земельної частки (паю) – для подання уповноваженим  представником сім’ї до місцевої державної адміністрації або до виконавчого  комітету сільської, селищної ради заяви про надання державної соціальної допомоги).</w:t>
            </w:r>
          </w:p>
          <w:p w14:paraId="4E358703" w14:textId="0A483BBD" w:rsidR="00D03979" w:rsidRPr="005D54D1" w:rsidRDefault="00CF6E5C" w:rsidP="00CF6E5C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>3. 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721594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1F3D0BC4" w14:textId="236A88F3" w:rsidR="00721594" w:rsidRPr="00721594" w:rsidRDefault="00CF6E5C" w:rsidP="007E25AA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>Довідка про наявність та розмір земельної частки (паю) або повідомлення про відмову у наданні відомостей                           з Державного земельного кадастру</w:t>
            </w:r>
          </w:p>
        </w:tc>
      </w:tr>
      <w:tr w:rsidR="00721594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4914981C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654" w:type="dxa"/>
          </w:tcPr>
          <w:p w14:paraId="5EBB84F9" w14:textId="77777777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483BF6A2" w:rsidR="00721594" w:rsidRPr="00721594" w:rsidRDefault="00CF6E5C" w:rsidP="007E25AA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CF6E5C">
              <w:rPr>
                <w:rStyle w:val="fontstyle01"/>
              </w:rPr>
              <w:t>вебсторінку</w:t>
            </w:r>
            <w:proofErr w:type="spellEnd"/>
            <w:r w:rsidRPr="00CF6E5C">
              <w:rPr>
                <w:rStyle w:val="fontstyle01"/>
              </w:rPr>
              <w:t xml:space="preserve"> </w:t>
            </w:r>
            <w:proofErr w:type="spellStart"/>
            <w:r w:rsidRPr="00CF6E5C">
              <w:rPr>
                <w:rStyle w:val="fontstyle01"/>
              </w:rPr>
              <w:t>Держгеокадастру</w:t>
            </w:r>
            <w:proofErr w:type="spellEnd"/>
            <w:r w:rsidRPr="00CF6E5C">
              <w:rPr>
                <w:rStyle w:val="fontstyle01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21594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721594" w:rsidRPr="005D54D1" w:rsidRDefault="00721594" w:rsidP="00721594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21316044" w14:textId="62EBCF7E" w:rsidR="00721594" w:rsidRPr="00721594" w:rsidRDefault="00CF6E5C" w:rsidP="00D42165">
            <w:pPr>
              <w:rPr>
                <w:rStyle w:val="fontstyle01"/>
              </w:rPr>
            </w:pPr>
            <w:r w:rsidRPr="00CF6E5C">
              <w:rPr>
                <w:rStyle w:val="fontstyle01"/>
              </w:rPr>
              <w:t>* Форму заяви про надання відомостей з Державного земельного кадастру наведено в додатку до  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D706E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2F3B42"/>
    <w:rsid w:val="00310294"/>
    <w:rsid w:val="00381992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14A2A"/>
    <w:rsid w:val="00551951"/>
    <w:rsid w:val="00582FB0"/>
    <w:rsid w:val="00586984"/>
    <w:rsid w:val="005912A9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6F48F4"/>
    <w:rsid w:val="0071383F"/>
    <w:rsid w:val="00721594"/>
    <w:rsid w:val="0072647C"/>
    <w:rsid w:val="00727B3A"/>
    <w:rsid w:val="00730020"/>
    <w:rsid w:val="00735741"/>
    <w:rsid w:val="00744B8C"/>
    <w:rsid w:val="007473CC"/>
    <w:rsid w:val="007915C2"/>
    <w:rsid w:val="007B2C40"/>
    <w:rsid w:val="007B401F"/>
    <w:rsid w:val="007B7C0C"/>
    <w:rsid w:val="007C595E"/>
    <w:rsid w:val="007D6FC9"/>
    <w:rsid w:val="007E25AA"/>
    <w:rsid w:val="008009AA"/>
    <w:rsid w:val="00855096"/>
    <w:rsid w:val="0086599C"/>
    <w:rsid w:val="00897B4A"/>
    <w:rsid w:val="008A63C4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1C84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2211"/>
    <w:rsid w:val="00C54668"/>
    <w:rsid w:val="00C66A97"/>
    <w:rsid w:val="00CA2CD4"/>
    <w:rsid w:val="00CC14C5"/>
    <w:rsid w:val="00CF6E5C"/>
    <w:rsid w:val="00D01096"/>
    <w:rsid w:val="00D01B6C"/>
    <w:rsid w:val="00D03979"/>
    <w:rsid w:val="00D42165"/>
    <w:rsid w:val="00D52438"/>
    <w:rsid w:val="00D531EB"/>
    <w:rsid w:val="00D579E7"/>
    <w:rsid w:val="00D74A3D"/>
    <w:rsid w:val="00D9697A"/>
    <w:rsid w:val="00DA3808"/>
    <w:rsid w:val="00DA624B"/>
    <w:rsid w:val="00DB4267"/>
    <w:rsid w:val="00DF3347"/>
    <w:rsid w:val="00E04137"/>
    <w:rsid w:val="00E07EA7"/>
    <w:rsid w:val="00E1734F"/>
    <w:rsid w:val="00E64595"/>
    <w:rsid w:val="00E82B83"/>
    <w:rsid w:val="00E946E6"/>
    <w:rsid w:val="00ED2BAB"/>
    <w:rsid w:val="00F01224"/>
    <w:rsid w:val="00F3215A"/>
    <w:rsid w:val="00F8139C"/>
    <w:rsid w:val="00F92FB1"/>
    <w:rsid w:val="00F9485E"/>
    <w:rsid w:val="00F9501D"/>
    <w:rsid w:val="00F95712"/>
    <w:rsid w:val="00F97977"/>
    <w:rsid w:val="00FB50FF"/>
    <w:rsid w:val="00FB63AB"/>
    <w:rsid w:val="00FE4815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3353</Words>
  <Characters>1912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3</cp:revision>
  <cp:lastPrinted>2025-12-15T10:33:00Z</cp:lastPrinted>
  <dcterms:created xsi:type="dcterms:W3CDTF">2025-12-15T10:35:00Z</dcterms:created>
  <dcterms:modified xsi:type="dcterms:W3CDTF">2025-12-15T10:39:00Z</dcterms:modified>
</cp:coreProperties>
</file>