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77777777" w:rsidR="002D3CAA" w:rsidRPr="00454CC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05215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9B313B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208</w:t>
      </w:r>
    </w:p>
    <w:p w14:paraId="7E7F2B45" w14:textId="77777777" w:rsidR="00454CC7" w:rsidRPr="00454CC7" w:rsidRDefault="00454CC7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Внесення до Реєстру будівельної діяльності інформації, </w:t>
      </w:r>
    </w:p>
    <w:p w14:paraId="323350E7" w14:textId="77777777" w:rsidR="00454CC7" w:rsidRPr="00454CC7" w:rsidRDefault="00454CC7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зазначеної у повідомленні про початок виконання будівельних робіт </w:t>
      </w:r>
    </w:p>
    <w:p w14:paraId="4771EE10" w14:textId="6FABF06C" w:rsidR="002C017B" w:rsidRPr="00454CC7" w:rsidRDefault="00454CC7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на об’єктах з незначними наслідками (СС1)</w:t>
      </w:r>
    </w:p>
    <w:p w14:paraId="560D130F" w14:textId="77777777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D5B891E" w14:textId="522A8FDB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на території яких сільські, селищні, міські ради не утворили </w:t>
      </w:r>
    </w:p>
    <w:p w14:paraId="38F872C6" w14:textId="6DC944A6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виконавчі органи з питань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11A245F0" w14:textId="77777777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454CC7" w14:paraId="228BC4B7" w14:textId="77777777" w:rsidTr="00FE2188">
        <w:trPr>
          <w:trHeight w:val="537"/>
        </w:trPr>
        <w:tc>
          <w:tcPr>
            <w:tcW w:w="9925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B1A90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B1A90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454CC7" w14:paraId="23CDF742" w14:textId="77777777" w:rsidTr="003B1A90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454CC7" w14:paraId="3A852E3A" w14:textId="77777777" w:rsidTr="00C33674">
        <w:trPr>
          <w:trHeight w:val="1245"/>
        </w:trPr>
        <w:tc>
          <w:tcPr>
            <w:tcW w:w="9925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3B1A90">
        <w:trPr>
          <w:trHeight w:val="586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м. Київ,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бульв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Лесі Українки, буд. 26, 01133.</w:t>
            </w:r>
          </w:p>
        </w:tc>
      </w:tr>
      <w:tr w:rsidR="00454CC7" w:rsidRPr="00454CC7" w14:paraId="2C178DB5" w14:textId="77777777" w:rsidTr="003B1A90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5783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B1A90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FE2188">
        <w:trPr>
          <w:trHeight w:val="420"/>
        </w:trPr>
        <w:tc>
          <w:tcPr>
            <w:tcW w:w="9925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6C64AF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134950D2" w14:textId="5A47F9DE" w:rsidR="00B858C3" w:rsidRPr="00454CC7" w:rsidRDefault="002C017B" w:rsidP="00617D3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 діяльності», стаття 36.</w:t>
            </w:r>
          </w:p>
        </w:tc>
      </w:tr>
      <w:tr w:rsidR="00B858C3" w:rsidRPr="00454CC7" w14:paraId="6FF40A28" w14:textId="77777777" w:rsidTr="003B1A90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4F3F8A77" w14:textId="77777777" w:rsidR="00A42310" w:rsidRPr="00A42310" w:rsidRDefault="00A42310" w:rsidP="00A4231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>Постанова Кабінету Міністрів України</w:t>
            </w:r>
          </w:p>
          <w:p w14:paraId="19C97EAA" w14:textId="2707F895" w:rsidR="00A42310" w:rsidRPr="00A42310" w:rsidRDefault="00A42310" w:rsidP="00A4231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>від 13 квітня 2011 р. № 466 «Деякі питання виконання</w:t>
            </w: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>підготовчих та будівельних робіт»;</w:t>
            </w:r>
          </w:p>
          <w:p w14:paraId="59E4BE04" w14:textId="06BCA367" w:rsidR="00A42310" w:rsidRPr="00A42310" w:rsidRDefault="00A42310" w:rsidP="00A423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>постанова Кабінету Міністрів України від 23 червня 2021 р.</w:t>
            </w: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 w:rsidRPr="00A42310">
              <w:rPr>
                <w:rFonts w:ascii="Times New Roman CYR" w:hAnsi="Times New Roman CYR" w:cs="Times New Roman CYR"/>
                <w:color w:val="000000"/>
                <w:lang w:val="uk-UA"/>
              </w:rPr>
              <w:t>№ 681 «Деякі питання забезпечення</w:t>
            </w:r>
            <w:r w:rsidRPr="00A42310">
              <w:rPr>
                <w:rFonts w:ascii="Times New Roman" w:hAnsi="Times New Roman"/>
                <w:lang w:val="uk-UA"/>
              </w:rPr>
              <w:t xml:space="preserve"> </w:t>
            </w:r>
            <w:r w:rsidRPr="00A42310">
              <w:rPr>
                <w:rFonts w:ascii="Times New Roman" w:hAnsi="Times New Roman"/>
                <w:lang w:val="uk-UA"/>
              </w:rPr>
              <w:lastRenderedPageBreak/>
              <w:t>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42310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6582A1E1" w14:textId="1438650A" w:rsidR="00A42310" w:rsidRPr="00A42310" w:rsidRDefault="00A42310" w:rsidP="00A423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42310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42310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42310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</w:p>
          <w:p w14:paraId="412628B2" w14:textId="5F8915C5" w:rsidR="003D434F" w:rsidRPr="00454CC7" w:rsidRDefault="00A42310" w:rsidP="00A4231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42310">
              <w:rPr>
                <w:rFonts w:ascii="Times New Roman" w:hAnsi="Times New Roman"/>
                <w:lang w:val="uk-UA"/>
              </w:rPr>
              <w:t>ідентифікатор 01208</w:t>
            </w:r>
          </w:p>
        </w:tc>
      </w:tr>
      <w:tr w:rsidR="000E0A99" w:rsidRPr="00454CC7" w14:paraId="60994FFF" w14:textId="77777777" w:rsidTr="003B1A90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B1A90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FE2188">
        <w:trPr>
          <w:trHeight w:val="465"/>
        </w:trPr>
        <w:tc>
          <w:tcPr>
            <w:tcW w:w="9925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B1A90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025A82E2" w14:textId="5A4A2054" w:rsidR="00FE2188" w:rsidRPr="00454CC7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D7272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801F6E9" w14:textId="77777777" w:rsidR="00BF36AD" w:rsidRPr="00BF36AD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Для отримання адміністративної послуги подається:</w:t>
            </w:r>
          </w:p>
          <w:p w14:paraId="15CDE70E" w14:textId="59E32D92" w:rsidR="00BF36AD" w:rsidRPr="00BF36AD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- повідомлення про початок виконання будівельних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робіт на об’єктах з незначними наслідками (СС1)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формою, визначеною додатком 2</w:t>
            </w:r>
            <w:r w:rsidRPr="00254AB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BF36AD">
              <w:rPr>
                <w:rFonts w:ascii="Times New Roman" w:hAnsi="Times New Roman"/>
                <w:lang w:val="uk-UA"/>
              </w:rPr>
              <w:t xml:space="preserve"> до Порядку виконання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підготовчих та будівельних робіт, затвердженого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постановою Кабінету Міністрів України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від 13 квітня 2011 р. № 466 (в редакції постанови Кабінету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Міністрів України від 26 серпня 2015 р. № 747);</w:t>
            </w:r>
          </w:p>
          <w:p w14:paraId="59179527" w14:textId="16E0C9E9" w:rsidR="00BF36AD" w:rsidRPr="00BF36AD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- копія документа, що посвідчує право власності чи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користування земельною ділянкою, або копія договору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F36AD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BF36AD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прав на нерухоме майно);</w:t>
            </w:r>
          </w:p>
          <w:p w14:paraId="7D971689" w14:textId="6CDA6A66" w:rsidR="00BF36AD" w:rsidRPr="00BF36AD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- копія документа, що посвідчує право власності на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будинок чи споруду (не подається у разі, коли державна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реєстрація такого права здійснювалася у Державному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реєстрі речових прав на нерухоме майно), або згода його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власника (співвласників), засвідчена у встановленому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законодавством порядку, на проведення будівельних робіт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у разі здійснення реконструкції, реставрації чи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капітального ремонту.</w:t>
            </w:r>
          </w:p>
          <w:p w14:paraId="6106E8E8" w14:textId="2D172420" w:rsidR="00BF36AD" w:rsidRPr="00BF36AD" w:rsidRDefault="00BF36AD" w:rsidP="00BF36A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67B9A692" w:rsidR="00B03C06" w:rsidRPr="00454CC7" w:rsidRDefault="00BF36AD" w:rsidP="00254AB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F36AD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 w:rsidR="00254AB7">
              <w:rPr>
                <w:rFonts w:ascii="Times New Roman" w:hAnsi="Times New Roman"/>
                <w:lang w:val="uk-UA"/>
              </w:rPr>
              <w:t xml:space="preserve"> </w:t>
            </w:r>
            <w:r w:rsidRPr="00BF36AD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B1A90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5B57CE33" w14:textId="77777777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02D836CE" w14:textId="2C06D436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відправленням (рекомендованим листом) з описом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вкладення через центр надання адміністративних послуг;</w:t>
            </w:r>
          </w:p>
          <w:p w14:paraId="7B2B7C83" w14:textId="6A44C203" w:rsidR="00B858C3" w:rsidRPr="00454CC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 xml:space="preserve">кабінет користувача Єдиного </w:t>
            </w:r>
            <w:r w:rsidRPr="00254AB7">
              <w:rPr>
                <w:rFonts w:ascii="Times New Roman" w:hAnsi="Times New Roman"/>
                <w:lang w:val="uk-UA"/>
              </w:rPr>
              <w:lastRenderedPageBreak/>
              <w:t>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електронних послуг «Портал Дія».</w:t>
            </w:r>
          </w:p>
        </w:tc>
      </w:tr>
      <w:tr w:rsidR="00B858C3" w:rsidRPr="00454CC7" w14:paraId="29773A09" w14:textId="77777777" w:rsidTr="003B1A90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6C64AF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88689E9" w14:textId="48D51285" w:rsidR="00B858C3" w:rsidRPr="00454CC7" w:rsidRDefault="002C017B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Автоматично / п’ять робочих днів</w:t>
            </w:r>
          </w:p>
        </w:tc>
      </w:tr>
      <w:tr w:rsidR="00B858C3" w:rsidRPr="00454CC7" w14:paraId="39C2D55B" w14:textId="77777777" w:rsidTr="00254AB7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8C4321A" w14:textId="657D531D" w:rsidR="00B858C3" w:rsidRPr="00454CC7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Відсутні</w:t>
            </w:r>
            <w:r w:rsidRPr="00454CC7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454CC7" w14:paraId="76D17138" w14:textId="77777777" w:rsidTr="003B1A90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031C7C19" w14:textId="765F5C03" w:rsidR="00B858C3" w:rsidRPr="00454CC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Реєстру будівельної діяльності.</w:t>
            </w:r>
          </w:p>
        </w:tc>
      </w:tr>
      <w:tr w:rsidR="00B858C3" w:rsidRPr="00454CC7" w14:paraId="7D89D115" w14:textId="77777777" w:rsidTr="003B1A90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8ACDB53" w14:textId="0D4919EF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854464A" w14:textId="3FA5088E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675C6557" w14:textId="1F20E9C6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5AA176FB" w:rsidR="00B858C3" w:rsidRPr="00454CC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454CC7" w14:paraId="5FAA8720" w14:textId="77777777" w:rsidTr="003B1A90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7570F0C9" w14:textId="257B0C68" w:rsidR="00254AB7" w:rsidRPr="00254AB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254AB7">
              <w:rPr>
                <w:rFonts w:ascii="Times New Roman" w:hAnsi="Times New Roman"/>
                <w:lang w:val="uk-UA"/>
              </w:rPr>
              <w:t>У разі виявлення недостовірних даних, наведених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надісланому повідомленні, які не є підставою вважати</w:t>
            </w:r>
          </w:p>
          <w:p w14:paraId="27FAE832" w14:textId="7EAEA89C" w:rsidR="00617D33" w:rsidRPr="00454CC7" w:rsidRDefault="00254AB7" w:rsidP="00254AB7">
            <w:pPr>
              <w:jc w:val="both"/>
              <w:rPr>
                <w:rFonts w:ascii="Times New Roman" w:hAnsi="Times New Roman"/>
                <w:lang w:val="uk-UA"/>
              </w:rPr>
            </w:pPr>
            <w:r w:rsidRPr="00254AB7">
              <w:rPr>
                <w:rFonts w:ascii="Times New Roman" w:hAnsi="Times New Roman"/>
                <w:lang w:val="uk-UA"/>
              </w:rPr>
              <w:t>об’єкт самочинним будівництвом відповідно до закону,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замовник повідомляється про це письмово в паперовій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електронній формі через електронний кабінет користувача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Єдиної державної електронної системи у сфері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будівництва або електронний кабінет користувача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Єдиного державного веб-порталу електронних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«Портал Дія». У такому разі замовник подає повідомлення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з виправленими (достовірними) даними щодо інформації,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54AB7">
              <w:rPr>
                <w:rFonts w:ascii="Times New Roman" w:hAnsi="Times New Roman"/>
                <w:lang w:val="uk-UA"/>
              </w:rPr>
              <w:t>яка потребує змін.</w:t>
            </w:r>
          </w:p>
        </w:tc>
      </w:tr>
    </w:tbl>
    <w:p w14:paraId="2C0EC2F9" w14:textId="77777777" w:rsidR="009B1A3B" w:rsidRPr="00454CC7" w:rsidRDefault="009B1A3B" w:rsidP="00FE3A77">
      <w:pPr>
        <w:rPr>
          <w:rFonts w:ascii="Times New Roman" w:hAnsi="Times New Roman"/>
          <w:lang w:val="uk-UA"/>
        </w:rPr>
      </w:pPr>
    </w:p>
    <w:sectPr w:rsidR="009B1A3B" w:rsidRPr="00454CC7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69AD" w14:textId="77777777" w:rsidR="00BB0D29" w:rsidRDefault="00BB0D29" w:rsidP="002C0E76">
      <w:r>
        <w:separator/>
      </w:r>
    </w:p>
  </w:endnote>
  <w:endnote w:type="continuationSeparator" w:id="0">
    <w:p w14:paraId="2E5E908E" w14:textId="77777777" w:rsidR="00BB0D29" w:rsidRDefault="00BB0D29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DD06" w14:textId="77777777" w:rsidR="00BB0D29" w:rsidRDefault="00BB0D29" w:rsidP="002C0E76">
      <w:r>
        <w:separator/>
      </w:r>
    </w:p>
  </w:footnote>
  <w:footnote w:type="continuationSeparator" w:id="0">
    <w:p w14:paraId="213F8268" w14:textId="77777777" w:rsidR="00BB0D29" w:rsidRDefault="00BB0D29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D14B7"/>
    <w:rsid w:val="001F166F"/>
    <w:rsid w:val="002522C9"/>
    <w:rsid w:val="00254AB7"/>
    <w:rsid w:val="002601B2"/>
    <w:rsid w:val="00281CA2"/>
    <w:rsid w:val="002B1089"/>
    <w:rsid w:val="002C017B"/>
    <w:rsid w:val="002C0E76"/>
    <w:rsid w:val="002D3CAA"/>
    <w:rsid w:val="002E03D5"/>
    <w:rsid w:val="003513DD"/>
    <w:rsid w:val="003A7B55"/>
    <w:rsid w:val="003B1A90"/>
    <w:rsid w:val="003B5999"/>
    <w:rsid w:val="003D434F"/>
    <w:rsid w:val="003E7B7F"/>
    <w:rsid w:val="003F31C5"/>
    <w:rsid w:val="00403D8C"/>
    <w:rsid w:val="00415152"/>
    <w:rsid w:val="00454CC7"/>
    <w:rsid w:val="00464CE0"/>
    <w:rsid w:val="00472B58"/>
    <w:rsid w:val="00473EA2"/>
    <w:rsid w:val="004C2225"/>
    <w:rsid w:val="004D77B1"/>
    <w:rsid w:val="005151DD"/>
    <w:rsid w:val="00551951"/>
    <w:rsid w:val="00574ABA"/>
    <w:rsid w:val="005934A8"/>
    <w:rsid w:val="00617D3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373C8"/>
    <w:rsid w:val="00841FC1"/>
    <w:rsid w:val="0088106E"/>
    <w:rsid w:val="00887383"/>
    <w:rsid w:val="00891574"/>
    <w:rsid w:val="008A1BD7"/>
    <w:rsid w:val="008D2090"/>
    <w:rsid w:val="008F7A08"/>
    <w:rsid w:val="00904FB1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36AD"/>
    <w:rsid w:val="00C4250F"/>
    <w:rsid w:val="00C83615"/>
    <w:rsid w:val="00CB19E1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C583C"/>
    <w:rsid w:val="00DE2286"/>
    <w:rsid w:val="00DF3347"/>
    <w:rsid w:val="00E16FC9"/>
    <w:rsid w:val="00E37B4D"/>
    <w:rsid w:val="00E64595"/>
    <w:rsid w:val="00E946E6"/>
    <w:rsid w:val="00EE3F99"/>
    <w:rsid w:val="00EF38D8"/>
    <w:rsid w:val="00F230F2"/>
    <w:rsid w:val="00F64B8E"/>
    <w:rsid w:val="00F670EB"/>
    <w:rsid w:val="00F67FB4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3862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dcterms:created xsi:type="dcterms:W3CDTF">2025-12-17T08:37:00Z</dcterms:created>
  <dcterms:modified xsi:type="dcterms:W3CDTF">2025-12-17T08:51:00Z</dcterms:modified>
</cp:coreProperties>
</file>