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6C1C" w14:textId="77777777" w:rsidR="00617D33" w:rsidRPr="00454CC7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1BEC5A12" w14:textId="02DB17BA" w:rsidR="00B858C3" w:rsidRPr="00454CC7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Наказ Державної інспекції архітектури та містобудування України від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21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11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A07175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202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249</w:t>
      </w:r>
    </w:p>
    <w:p w14:paraId="55482D98" w14:textId="77777777" w:rsidR="0088106E" w:rsidRPr="00454CC7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D09FDE1" w14:textId="77777777" w:rsidR="009B1A3B" w:rsidRPr="00454CC7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4CC7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135D7C87" w14:textId="126EE0F0" w:rsidR="002D3CAA" w:rsidRDefault="00413ABF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0014</w:t>
      </w:r>
      <w:r w:rsidR="00AC78BB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</w:p>
    <w:p w14:paraId="4785B09D" w14:textId="77777777" w:rsidR="00350634" w:rsidRPr="00454CC7" w:rsidRDefault="00350634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414B7C28" w14:textId="46518B0D" w:rsidR="00413ABF" w:rsidRDefault="00AC78BB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AC78BB">
        <w:rPr>
          <w:rFonts w:ascii="Times New Roman" w:hAnsi="Times New Roman"/>
          <w:b/>
          <w:sz w:val="28"/>
          <w:szCs w:val="28"/>
          <w:u w:val="single"/>
          <w:lang w:val="uk-UA"/>
        </w:rPr>
        <w:t>Внесення до Реєстру будівельної діяльності інформації, зазначеної у поданій декларації, із виправленням технічної помилки у декларації про готовність до експлуатації об’єкта, будівництво якого здійснено на підставі будівельного паспорта</w:t>
      </w:r>
    </w:p>
    <w:p w14:paraId="422D30F0" w14:textId="77777777" w:rsidR="00AC78BB" w:rsidRDefault="00AC78BB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04619F61" w14:textId="55C33AED" w:rsidR="00621DF4" w:rsidRDefault="00350634" w:rsidP="00350634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350634">
        <w:rPr>
          <w:rFonts w:ascii="Times New Roman" w:hAnsi="Times New Roman"/>
          <w:bCs/>
          <w:sz w:val="28"/>
          <w:szCs w:val="28"/>
          <w:lang w:val="uk-UA"/>
        </w:rPr>
        <w:t>(розташованих за межами населених пунктів і на території кількох адміністративно</w:t>
      </w: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350634">
        <w:rPr>
          <w:rFonts w:ascii="Times New Roman" w:hAnsi="Times New Roman"/>
          <w:bCs/>
          <w:sz w:val="28"/>
          <w:szCs w:val="28"/>
          <w:lang w:val="uk-UA"/>
        </w:rPr>
        <w:t>територіальних одиниць, а також щодо об’єктів, розташованих у межах населених пунктів,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50634">
        <w:rPr>
          <w:rFonts w:ascii="Times New Roman" w:hAnsi="Times New Roman"/>
          <w:bCs/>
          <w:sz w:val="28"/>
          <w:szCs w:val="28"/>
          <w:lang w:val="uk-UA"/>
        </w:rPr>
        <w:t>на території яких сільські, селищні, міські ради не утворили виконавчі органи з 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50634">
        <w:rPr>
          <w:rFonts w:ascii="Times New Roman" w:hAnsi="Times New Roman"/>
          <w:bCs/>
          <w:sz w:val="28"/>
          <w:szCs w:val="28"/>
          <w:lang w:val="uk-UA"/>
        </w:rPr>
        <w:t>державного архітектурно-будівельного контролю)</w:t>
      </w:r>
    </w:p>
    <w:p w14:paraId="671B6253" w14:textId="77777777" w:rsidR="00350634" w:rsidRDefault="00350634" w:rsidP="00350634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W w:w="1009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485"/>
        <w:gridCol w:w="6095"/>
      </w:tblGrid>
      <w:tr w:rsidR="000E760B" w:rsidRPr="00454CC7" w14:paraId="228BC4B7" w14:textId="77777777" w:rsidTr="00317FB3">
        <w:trPr>
          <w:trHeight w:val="537"/>
        </w:trPr>
        <w:tc>
          <w:tcPr>
            <w:tcW w:w="10096" w:type="dxa"/>
            <w:gridSpan w:val="3"/>
          </w:tcPr>
          <w:p w14:paraId="2FE5EB97" w14:textId="77777777" w:rsidR="00C83615" w:rsidRPr="00454CC7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454CC7">
              <w:rPr>
                <w:rFonts w:ascii="Times New Roman" w:hAnsi="Times New Roman"/>
                <w:b/>
                <w:lang w:val="uk-UA"/>
              </w:rPr>
              <w:t>Ц</w:t>
            </w:r>
            <w:r w:rsidRPr="00454CC7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454CC7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454CC7" w14:paraId="186C17B4" w14:textId="77777777" w:rsidTr="00317FB3">
        <w:trPr>
          <w:trHeight w:val="604"/>
        </w:trPr>
        <w:tc>
          <w:tcPr>
            <w:tcW w:w="516" w:type="dxa"/>
          </w:tcPr>
          <w:p w14:paraId="6706778C" w14:textId="77777777" w:rsidR="000E760B" w:rsidRPr="00454CC7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485" w:type="dxa"/>
          </w:tcPr>
          <w:p w14:paraId="7E25123E" w14:textId="77777777" w:rsidR="000E760B" w:rsidRPr="00454CC7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095" w:type="dxa"/>
          </w:tcPr>
          <w:p w14:paraId="6F39D34D" w14:textId="77777777" w:rsidR="000E760B" w:rsidRPr="00454CC7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39520 Полтавська область, Полтавський район, с.Мартинівка, вул.</w:t>
            </w:r>
            <w:r w:rsidR="008D2090" w:rsidRPr="00454CC7"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454CC7" w14:paraId="1587FAC2" w14:textId="77777777" w:rsidTr="00317FB3">
        <w:trPr>
          <w:trHeight w:val="1035"/>
        </w:trPr>
        <w:tc>
          <w:tcPr>
            <w:tcW w:w="516" w:type="dxa"/>
          </w:tcPr>
          <w:p w14:paraId="05D60912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485" w:type="dxa"/>
          </w:tcPr>
          <w:p w14:paraId="7F269F3F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095" w:type="dxa"/>
            <w:vAlign w:val="center"/>
          </w:tcPr>
          <w:p w14:paraId="07B83E6F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423FD641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у т.ч. прийом суб’єктів звернень з 9.00 до 16.00.</w:t>
            </w:r>
          </w:p>
          <w:p w14:paraId="260B62B7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1DD6DDED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570C7F99" w14:textId="77777777" w:rsidR="003D434F" w:rsidRPr="00454CC7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7F2725" w14:paraId="23CDF742" w14:textId="77777777" w:rsidTr="00317FB3">
        <w:trPr>
          <w:trHeight w:val="985"/>
        </w:trPr>
        <w:tc>
          <w:tcPr>
            <w:tcW w:w="516" w:type="dxa"/>
          </w:tcPr>
          <w:p w14:paraId="1CABA6B7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485" w:type="dxa"/>
          </w:tcPr>
          <w:p w14:paraId="002783D7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6F97BEB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095" w:type="dxa"/>
            <w:vAlign w:val="center"/>
          </w:tcPr>
          <w:p w14:paraId="2C138B50" w14:textId="77777777" w:rsidR="002C0E76" w:rsidRPr="00454CC7" w:rsidRDefault="002C0E76" w:rsidP="00CB19E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тел.+380669003212</w:t>
            </w:r>
          </w:p>
          <w:p w14:paraId="7529BF2B" w14:textId="77777777" w:rsidR="00CB19E1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cnap@martynivka-gromada.gov.ua, martynovkatsnap@ukr.net</w:t>
            </w:r>
          </w:p>
          <w:p w14:paraId="5D97BC8C" w14:textId="77777777" w:rsidR="00CB19E1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https://martynivka-gromada.gov.ua/</w:t>
            </w:r>
          </w:p>
          <w:p w14:paraId="607FD9A8" w14:textId="21291E4E" w:rsidR="00DC583C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7F2725" w14:paraId="3A852E3A" w14:textId="77777777" w:rsidTr="00317FB3">
        <w:trPr>
          <w:trHeight w:val="1245"/>
        </w:trPr>
        <w:tc>
          <w:tcPr>
            <w:tcW w:w="10096" w:type="dxa"/>
            <w:gridSpan w:val="3"/>
          </w:tcPr>
          <w:p w14:paraId="2F936C74" w14:textId="77777777" w:rsidR="00FE2188" w:rsidRPr="00454CC7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45B470F0" w14:textId="77777777" w:rsidR="00FE2188" w:rsidRPr="00454CC7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365D7603" w14:textId="77777777" w:rsidR="00FE2188" w:rsidRPr="00454CC7" w:rsidRDefault="00617D33" w:rsidP="00EE3F99">
            <w:pPr>
              <w:jc w:val="center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FE2188" w:rsidRPr="00454CC7" w14:paraId="43B7213D" w14:textId="77777777" w:rsidTr="00621DF4">
        <w:trPr>
          <w:trHeight w:val="360"/>
        </w:trPr>
        <w:tc>
          <w:tcPr>
            <w:tcW w:w="516" w:type="dxa"/>
          </w:tcPr>
          <w:p w14:paraId="224B3872" w14:textId="77777777" w:rsidR="00FE2188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485" w:type="dxa"/>
          </w:tcPr>
          <w:p w14:paraId="3AC12AEE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095" w:type="dxa"/>
          </w:tcPr>
          <w:p w14:paraId="1F98CB2C" w14:textId="3CE1456C" w:rsidR="00FE2188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м. Київ, бульв</w:t>
            </w:r>
            <w:r w:rsidR="00553AC1">
              <w:rPr>
                <w:rFonts w:ascii="Times New Roman" w:hAnsi="Times New Roman"/>
                <w:lang w:val="uk-UA"/>
              </w:rPr>
              <w:t>ар</w:t>
            </w:r>
            <w:r w:rsidRPr="00454CC7">
              <w:rPr>
                <w:rFonts w:ascii="Times New Roman" w:hAnsi="Times New Roman"/>
                <w:lang w:val="uk-UA"/>
              </w:rPr>
              <w:t xml:space="preserve"> Лесі Українки, буд. 26, 01133.</w:t>
            </w:r>
          </w:p>
        </w:tc>
      </w:tr>
      <w:tr w:rsidR="00454CC7" w:rsidRPr="00454CC7" w14:paraId="2C178DB5" w14:textId="77777777" w:rsidTr="00317FB3">
        <w:trPr>
          <w:trHeight w:val="586"/>
        </w:trPr>
        <w:tc>
          <w:tcPr>
            <w:tcW w:w="516" w:type="dxa"/>
          </w:tcPr>
          <w:p w14:paraId="24B15CAE" w14:textId="0909CB20" w:rsidR="00454CC7" w:rsidRPr="00454CC7" w:rsidRDefault="00454CC7" w:rsidP="00454CC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485" w:type="dxa"/>
          </w:tcPr>
          <w:p w14:paraId="433D365C" w14:textId="142F3C95" w:rsidR="00454CC7" w:rsidRPr="00454CC7" w:rsidRDefault="00454CC7" w:rsidP="00454CC7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Інформація щодо режиму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роботи суб’єкта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адміністративної послуги</w:t>
            </w:r>
          </w:p>
        </w:tc>
        <w:tc>
          <w:tcPr>
            <w:tcW w:w="6095" w:type="dxa"/>
          </w:tcPr>
          <w:p w14:paraId="6DFE0576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понеділок - четвер з 8-00 до 17-00,</w:t>
            </w:r>
          </w:p>
          <w:p w14:paraId="452479DA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п’ятниця з 8-00 до 15-45,</w:t>
            </w:r>
          </w:p>
          <w:p w14:paraId="1E5B3546" w14:textId="23636EF2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перерва з 12-00 до 12-45.</w:t>
            </w:r>
          </w:p>
        </w:tc>
      </w:tr>
      <w:tr w:rsidR="00FE2188" w:rsidRPr="00454CC7" w14:paraId="06B91336" w14:textId="77777777" w:rsidTr="00317FB3">
        <w:trPr>
          <w:trHeight w:val="745"/>
        </w:trPr>
        <w:tc>
          <w:tcPr>
            <w:tcW w:w="516" w:type="dxa"/>
          </w:tcPr>
          <w:p w14:paraId="6382FB39" w14:textId="53480C6F" w:rsidR="00FE2188" w:rsidRPr="00454CC7" w:rsidRDefault="00454CC7" w:rsidP="000E0A9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="000E0A99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2ECA049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095" w:type="dxa"/>
          </w:tcPr>
          <w:p w14:paraId="598B9600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телефон: +380 (44) 365-50-75, 365-10-05,</w:t>
            </w:r>
          </w:p>
          <w:p w14:paraId="3ACDDD8C" w14:textId="18A04AF6" w:rsidR="00FE2188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hyperlink r:id="rId7" w:history="1">
              <w:r w:rsidRPr="007A0497">
                <w:rPr>
                  <w:rStyle w:val="af5"/>
                  <w:rFonts w:ascii="Times New Roman" w:hAnsi="Times New Roman"/>
                  <w:lang w:val="uk-UA"/>
                </w:rPr>
                <w:t>office@diam.gov.ua</w:t>
              </w:r>
            </w:hyperlink>
            <w:r w:rsidRPr="00454CC7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www.diam.gov.ua.</w:t>
            </w:r>
          </w:p>
        </w:tc>
      </w:tr>
      <w:tr w:rsidR="00BD3490" w:rsidRPr="00454CC7" w14:paraId="21251CBA" w14:textId="77777777" w:rsidTr="00317FB3">
        <w:trPr>
          <w:trHeight w:val="420"/>
        </w:trPr>
        <w:tc>
          <w:tcPr>
            <w:tcW w:w="10096" w:type="dxa"/>
            <w:gridSpan w:val="3"/>
          </w:tcPr>
          <w:p w14:paraId="0522BFCF" w14:textId="77777777" w:rsidR="00BD3490" w:rsidRPr="00454CC7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        </w:t>
            </w:r>
            <w:r w:rsidRPr="00454CC7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454CC7" w14:paraId="7EAE4919" w14:textId="77777777" w:rsidTr="00317FB3">
        <w:trPr>
          <w:trHeight w:val="617"/>
        </w:trPr>
        <w:tc>
          <w:tcPr>
            <w:tcW w:w="516" w:type="dxa"/>
          </w:tcPr>
          <w:p w14:paraId="27CBCBB6" w14:textId="5E5F2C43" w:rsidR="00B858C3" w:rsidRPr="00454CC7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7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052CB2D" w14:textId="77777777" w:rsidR="00B858C3" w:rsidRPr="00454CC7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095" w:type="dxa"/>
          </w:tcPr>
          <w:p w14:paraId="69BD19B6" w14:textId="77777777" w:rsidR="009F2A77" w:rsidRPr="009F2A77" w:rsidRDefault="009F2A77" w:rsidP="009F2A7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9F2A77">
              <w:rPr>
                <w:rFonts w:ascii="Times New Roman CYR" w:hAnsi="Times New Roman CYR" w:cs="Times New Roman CYR"/>
                <w:color w:val="000000"/>
                <w:lang w:val="uk-UA"/>
              </w:rPr>
              <w:t>Закон України «Про регулювання містобудівної</w:t>
            </w:r>
          </w:p>
          <w:p w14:paraId="134950D2" w14:textId="0DFA2BD2" w:rsidR="00B858C3" w:rsidRPr="00454CC7" w:rsidRDefault="009F2A77" w:rsidP="009F2A7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9F2A77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діяльності», статті 39 </w:t>
            </w:r>
            <w:r w:rsidRPr="009F2A77">
              <w:rPr>
                <w:rFonts w:ascii="Times New Roman CYR" w:hAnsi="Times New Roman CYR" w:cs="Times New Roman CYR"/>
                <w:color w:val="000000"/>
                <w:vertAlign w:val="superscript"/>
                <w:lang w:val="uk-UA"/>
              </w:rPr>
              <w:t>1</w:t>
            </w:r>
            <w:r w:rsidRPr="009F2A77">
              <w:rPr>
                <w:rFonts w:ascii="Times New Roman CYR" w:hAnsi="Times New Roman CYR" w:cs="Times New Roman CYR"/>
                <w:color w:val="000000"/>
                <w:lang w:val="uk-UA"/>
              </w:rPr>
              <w:t>.</w:t>
            </w:r>
          </w:p>
        </w:tc>
      </w:tr>
      <w:tr w:rsidR="00B858C3" w:rsidRPr="007F2725" w14:paraId="6FF40A28" w14:textId="77777777" w:rsidTr="00317FB3">
        <w:trPr>
          <w:trHeight w:val="649"/>
        </w:trPr>
        <w:tc>
          <w:tcPr>
            <w:tcW w:w="516" w:type="dxa"/>
          </w:tcPr>
          <w:p w14:paraId="7F3748DA" w14:textId="0CFE4202" w:rsidR="00B858C3" w:rsidRPr="00454CC7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8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06F2CE4E" w14:textId="77777777" w:rsidR="00B858C3" w:rsidRPr="00454CC7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095" w:type="dxa"/>
          </w:tcPr>
          <w:p w14:paraId="4BA6E2FB" w14:textId="349B83CE" w:rsidR="00350634" w:rsidRPr="00350634" w:rsidRDefault="00350634" w:rsidP="0035063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350634">
              <w:rPr>
                <w:rFonts w:ascii="Times New Roman" w:hAnsi="Times New Roman"/>
                <w:lang w:val="uk-UA"/>
              </w:rPr>
              <w:t>Постанова Кабінету Міністрів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від 13 квітня 2011 р. № 461 (у редакції постанови Кабінету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Міністрів України від 08 вересня 2015 р. № 750) «Питання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lastRenderedPageBreak/>
              <w:t>прийняття в експлуатацію закінчених будівництвом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об'єктів»;</w:t>
            </w:r>
          </w:p>
          <w:p w14:paraId="02D0EBA7" w14:textId="2D5B61B2" w:rsidR="00350634" w:rsidRPr="00350634" w:rsidRDefault="00350634" w:rsidP="0035063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350634">
              <w:rPr>
                <w:rFonts w:ascii="Times New Roman" w:hAnsi="Times New Roman"/>
                <w:lang w:val="uk-UA"/>
              </w:rPr>
              <w:t>постанова Кабінету Міністрів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від 23 червня 2021 р. № 681 «Деякі питання забезпечення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функціонування Єдиної державної електронної системи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сфері будівництва»;</w:t>
            </w:r>
          </w:p>
          <w:p w14:paraId="412628B2" w14:textId="4758632B" w:rsidR="004850B4" w:rsidRPr="00454CC7" w:rsidRDefault="00350634" w:rsidP="0035063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350634">
              <w:rPr>
                <w:rFonts w:ascii="Times New Roman" w:hAnsi="Times New Roman"/>
                <w:lang w:val="uk-UA"/>
              </w:rPr>
              <w:t>постанова Кабінету Міністрів України від 01 жовтня 2025 р.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№ 1226 «Деякі питання надання адміністративних послуг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через центри надання адміністративних послуг»,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ідентифікатор 0</w:t>
            </w:r>
            <w:r w:rsidR="009F2A77">
              <w:rPr>
                <w:rFonts w:ascii="Times New Roman" w:hAnsi="Times New Roman"/>
                <w:lang w:val="uk-UA"/>
              </w:rPr>
              <w:t>014</w:t>
            </w:r>
            <w:r w:rsidR="00AC78BB">
              <w:rPr>
                <w:rFonts w:ascii="Times New Roman" w:hAnsi="Times New Roman"/>
                <w:lang w:val="uk-UA"/>
              </w:rPr>
              <w:t>0</w:t>
            </w:r>
            <w:r w:rsidRPr="00350634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0E0A99" w:rsidRPr="00454CC7" w14:paraId="60994FFF" w14:textId="77777777" w:rsidTr="00317FB3">
        <w:trPr>
          <w:trHeight w:val="274"/>
        </w:trPr>
        <w:tc>
          <w:tcPr>
            <w:tcW w:w="516" w:type="dxa"/>
          </w:tcPr>
          <w:p w14:paraId="0036840A" w14:textId="07EF6E9F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lastRenderedPageBreak/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9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  <w:vAlign w:val="center"/>
          </w:tcPr>
          <w:p w14:paraId="46742F80" w14:textId="77777777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95" w:type="dxa"/>
          </w:tcPr>
          <w:p w14:paraId="724F205C" w14:textId="77777777" w:rsidR="000E0A99" w:rsidRPr="00454CC7" w:rsidRDefault="000E0A99" w:rsidP="009B313B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0E0A99" w:rsidRPr="00454CC7" w14:paraId="637F8254" w14:textId="77777777" w:rsidTr="00317FB3">
        <w:trPr>
          <w:trHeight w:val="274"/>
        </w:trPr>
        <w:tc>
          <w:tcPr>
            <w:tcW w:w="516" w:type="dxa"/>
          </w:tcPr>
          <w:p w14:paraId="749EDD19" w14:textId="4B025530" w:rsidR="000E0A99" w:rsidRPr="00454CC7" w:rsidRDefault="00454CC7" w:rsidP="000E0A9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="000E0A99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0D9504C4" w14:textId="77777777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095" w:type="dxa"/>
          </w:tcPr>
          <w:p w14:paraId="28E49045" w14:textId="09DDC33A" w:rsidR="000E0A99" w:rsidRPr="00454CC7" w:rsidRDefault="000E0A99" w:rsidP="006C64A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454CC7" w14:paraId="7B6DE6F3" w14:textId="77777777" w:rsidTr="00317FB3">
        <w:trPr>
          <w:trHeight w:val="465"/>
        </w:trPr>
        <w:tc>
          <w:tcPr>
            <w:tcW w:w="10096" w:type="dxa"/>
            <w:gridSpan w:val="3"/>
          </w:tcPr>
          <w:p w14:paraId="2DB7B37F" w14:textId="77777777" w:rsidR="00BD3490" w:rsidRPr="00454CC7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454CC7" w14:paraId="655BCBE0" w14:textId="77777777" w:rsidTr="00317FB3">
        <w:trPr>
          <w:trHeight w:val="750"/>
        </w:trPr>
        <w:tc>
          <w:tcPr>
            <w:tcW w:w="516" w:type="dxa"/>
          </w:tcPr>
          <w:p w14:paraId="4241F3FC" w14:textId="71584B54" w:rsidR="00FE2188" w:rsidRPr="00454CC7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1</w:t>
            </w:r>
            <w:r w:rsidR="00FE2188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7739E030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95" w:type="dxa"/>
          </w:tcPr>
          <w:p w14:paraId="025A82E2" w14:textId="35CE924A" w:rsidR="00FE2188" w:rsidRPr="00454CC7" w:rsidRDefault="00CD6B0D" w:rsidP="00CD6B0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D6B0D">
              <w:rPr>
                <w:rFonts w:ascii="Times New Roman" w:hAnsi="Times New Roman"/>
                <w:lang w:val="uk-UA"/>
              </w:rPr>
              <w:t>Заява під час подання документів особисто замовником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D6B0D">
              <w:rPr>
                <w:rFonts w:ascii="Times New Roman" w:hAnsi="Times New Roman"/>
                <w:lang w:val="uk-UA"/>
              </w:rPr>
              <w:t>(уповноваженою ним особою) через центр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D6B0D">
              <w:rPr>
                <w:rFonts w:ascii="Times New Roman" w:hAnsi="Times New Roman"/>
                <w:lang w:val="uk-UA"/>
              </w:rPr>
              <w:t>адміністративних послуг.</w:t>
            </w:r>
          </w:p>
        </w:tc>
      </w:tr>
      <w:tr w:rsidR="00B858C3" w:rsidRPr="00454CC7" w14:paraId="44A26870" w14:textId="77777777" w:rsidTr="00317FB3">
        <w:trPr>
          <w:trHeight w:val="983"/>
        </w:trPr>
        <w:tc>
          <w:tcPr>
            <w:tcW w:w="516" w:type="dxa"/>
          </w:tcPr>
          <w:p w14:paraId="0DA93DED" w14:textId="5F61A882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2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0B966A5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095" w:type="dxa"/>
          </w:tcPr>
          <w:p w14:paraId="0449E9A8" w14:textId="5A06FF30" w:rsidR="00AC78BB" w:rsidRPr="00AC78BB" w:rsidRDefault="00AC78BB" w:rsidP="00AC78B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C78BB">
              <w:rPr>
                <w:rFonts w:ascii="Times New Roman" w:hAnsi="Times New Roman"/>
                <w:lang w:val="uk-UA"/>
              </w:rPr>
              <w:t>Для отримання адміністративної послуги подається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декларація про готовність до експлуатації об’єкта,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будівництво якого здійснено на підставі будівельного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паспорта за формою, визначеною додатком 2 до Порядку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прийняття в експлуатацію закінчених будівництвом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об'єктів, затвердженого постановою Кабінету Міністрів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України від 13 квітня 2011 р. № 461 (у редакції постанови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Кабінету Міністрів України від 08 вересня 2015 р. № 750)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із виправленими (достовірними) даними щодо інформації,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яка потребує змін.</w:t>
            </w:r>
          </w:p>
          <w:p w14:paraId="43728F6C" w14:textId="72ED4393" w:rsidR="00AC78BB" w:rsidRPr="00AC78BB" w:rsidRDefault="00AC78BB" w:rsidP="00AC78B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C78BB">
              <w:rPr>
                <w:rFonts w:ascii="Times New Roman" w:hAnsi="Times New Roman"/>
                <w:lang w:val="uk-UA"/>
              </w:rPr>
              <w:t>Якщо документи подаються особисто, замовник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пред’являє документ, що відповідно до закону посвідчує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особу.</w:t>
            </w:r>
          </w:p>
          <w:p w14:paraId="53A38E99" w14:textId="57509E97" w:rsidR="00B03C06" w:rsidRPr="00454CC7" w:rsidRDefault="00AC78BB" w:rsidP="00AC78B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C78BB">
              <w:rPr>
                <w:rFonts w:ascii="Times New Roman" w:hAnsi="Times New Roman"/>
                <w:lang w:val="uk-UA"/>
              </w:rPr>
              <w:t>У разі подання документів уповноваженою ним особою,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додатково пред’являється документ, що засвідчує його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повноваження.</w:t>
            </w:r>
          </w:p>
        </w:tc>
      </w:tr>
      <w:tr w:rsidR="00B858C3" w:rsidRPr="00454CC7" w14:paraId="4E54B31D" w14:textId="77777777" w:rsidTr="00317FB3">
        <w:trPr>
          <w:trHeight w:val="557"/>
        </w:trPr>
        <w:tc>
          <w:tcPr>
            <w:tcW w:w="516" w:type="dxa"/>
          </w:tcPr>
          <w:p w14:paraId="258D56E6" w14:textId="1820FB57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3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A4B7099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095" w:type="dxa"/>
          </w:tcPr>
          <w:p w14:paraId="67477D70" w14:textId="77777777" w:rsidR="00AC78BB" w:rsidRPr="00AC78BB" w:rsidRDefault="00AC78BB" w:rsidP="00AC78BB">
            <w:pPr>
              <w:jc w:val="both"/>
              <w:rPr>
                <w:rFonts w:ascii="Times New Roman" w:hAnsi="Times New Roman"/>
                <w:lang w:val="uk-UA"/>
              </w:rPr>
            </w:pPr>
            <w:r w:rsidRPr="00AC78BB">
              <w:rPr>
                <w:rFonts w:ascii="Times New Roman" w:hAnsi="Times New Roman"/>
                <w:lang w:val="uk-UA"/>
              </w:rPr>
              <w:t>Документи подаються за вибором замовника:</w:t>
            </w:r>
          </w:p>
          <w:p w14:paraId="5397F23B" w14:textId="1723A52C" w:rsidR="00AC78BB" w:rsidRPr="00AC78BB" w:rsidRDefault="00AC78BB" w:rsidP="00AC78BB">
            <w:pPr>
              <w:jc w:val="both"/>
              <w:rPr>
                <w:rFonts w:ascii="Times New Roman" w:hAnsi="Times New Roman"/>
                <w:lang w:val="uk-UA"/>
              </w:rPr>
            </w:pPr>
            <w:r w:rsidRPr="00AC78BB">
              <w:rPr>
                <w:rFonts w:ascii="Times New Roman" w:hAnsi="Times New Roman"/>
                <w:lang w:val="uk-UA"/>
              </w:rPr>
              <w:t>- в паперовому вигляді особисто замовником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(уповноваженою ним особою) або поштовим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відправленням з описом вкладення через центр надання</w:t>
            </w:r>
          </w:p>
          <w:p w14:paraId="0734AD42" w14:textId="77777777" w:rsidR="00AC78BB" w:rsidRPr="00AC78BB" w:rsidRDefault="00AC78BB" w:rsidP="00AC78BB">
            <w:pPr>
              <w:jc w:val="both"/>
              <w:rPr>
                <w:rFonts w:ascii="Times New Roman" w:hAnsi="Times New Roman"/>
                <w:lang w:val="uk-UA"/>
              </w:rPr>
            </w:pPr>
            <w:r w:rsidRPr="00AC78BB">
              <w:rPr>
                <w:rFonts w:ascii="Times New Roman" w:hAnsi="Times New Roman"/>
                <w:lang w:val="uk-UA"/>
              </w:rPr>
              <w:t>адміністративних послуг;</w:t>
            </w:r>
          </w:p>
          <w:p w14:paraId="7B2B7C83" w14:textId="47A62FC3" w:rsidR="00B858C3" w:rsidRPr="00454CC7" w:rsidRDefault="00AC78BB" w:rsidP="00AC78BB">
            <w:pPr>
              <w:jc w:val="both"/>
              <w:rPr>
                <w:rFonts w:ascii="Times New Roman" w:hAnsi="Times New Roman"/>
                <w:lang w:val="uk-UA"/>
              </w:rPr>
            </w:pPr>
            <w:r w:rsidRPr="00AC78BB">
              <w:rPr>
                <w:rFonts w:ascii="Times New Roman" w:hAnsi="Times New Roman"/>
                <w:lang w:val="uk-UA"/>
              </w:rPr>
              <w:t>- через електронний кабінет користувача Єдиної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державної електронної системи у сфері будівництва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електронний кабінет користувача Єдиного державного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веб-порталу електронних послуг «Портал Дія».</w:t>
            </w:r>
          </w:p>
        </w:tc>
      </w:tr>
      <w:tr w:rsidR="00B858C3" w:rsidRPr="00454CC7" w14:paraId="29773A09" w14:textId="77777777" w:rsidTr="00317FB3">
        <w:trPr>
          <w:trHeight w:val="486"/>
        </w:trPr>
        <w:tc>
          <w:tcPr>
            <w:tcW w:w="516" w:type="dxa"/>
          </w:tcPr>
          <w:p w14:paraId="22682D63" w14:textId="582136FA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4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11A1FE3E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095" w:type="dxa"/>
          </w:tcPr>
          <w:p w14:paraId="0EA34ABF" w14:textId="77777777" w:rsidR="00B858C3" w:rsidRPr="00454CC7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B858C3" w:rsidRPr="00454CC7" w14:paraId="7C656E95" w14:textId="77777777" w:rsidTr="00317FB3">
        <w:trPr>
          <w:trHeight w:val="412"/>
        </w:trPr>
        <w:tc>
          <w:tcPr>
            <w:tcW w:w="516" w:type="dxa"/>
          </w:tcPr>
          <w:p w14:paraId="5DFA2B08" w14:textId="77E7DC6A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5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6151C1D9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095" w:type="dxa"/>
          </w:tcPr>
          <w:p w14:paraId="188689E9" w14:textId="5BEC1BA2" w:rsidR="00B858C3" w:rsidRPr="00454CC7" w:rsidRDefault="00AC78BB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AC78BB">
              <w:rPr>
                <w:rFonts w:ascii="Times New Roman" w:hAnsi="Times New Roman"/>
                <w:lang w:val="uk-UA"/>
              </w:rPr>
              <w:t>Три робочих дні.</w:t>
            </w:r>
          </w:p>
        </w:tc>
      </w:tr>
      <w:tr w:rsidR="00B858C3" w:rsidRPr="00454CC7" w14:paraId="39C2D55B" w14:textId="77777777" w:rsidTr="00317FB3">
        <w:trPr>
          <w:trHeight w:val="572"/>
        </w:trPr>
        <w:tc>
          <w:tcPr>
            <w:tcW w:w="516" w:type="dxa"/>
          </w:tcPr>
          <w:p w14:paraId="5A503A25" w14:textId="31F52D1C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6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2D38C8F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095" w:type="dxa"/>
          </w:tcPr>
          <w:p w14:paraId="18C4321A" w14:textId="01D50BFC" w:rsidR="00B858C3" w:rsidRPr="00454CC7" w:rsidRDefault="009334E5" w:rsidP="00617D33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Відсутні</w:t>
            </w:r>
            <w:r w:rsidRPr="009334E5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9334E5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B858C3" w:rsidRPr="00454CC7" w14:paraId="76D17138" w14:textId="77777777" w:rsidTr="00317FB3">
        <w:trPr>
          <w:trHeight w:val="655"/>
        </w:trPr>
        <w:tc>
          <w:tcPr>
            <w:tcW w:w="516" w:type="dxa"/>
          </w:tcPr>
          <w:p w14:paraId="027FC999" w14:textId="4261C812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7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7B659545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95" w:type="dxa"/>
          </w:tcPr>
          <w:p w14:paraId="031C7C19" w14:textId="6C47A2C6" w:rsidR="00B858C3" w:rsidRPr="00454CC7" w:rsidRDefault="009334E5" w:rsidP="009334E5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Внесення інформації зазначеної у декларації до Реєстру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будівельної діяльності.</w:t>
            </w:r>
          </w:p>
        </w:tc>
      </w:tr>
      <w:tr w:rsidR="00B858C3" w:rsidRPr="00454CC7" w14:paraId="7D89D115" w14:textId="77777777" w:rsidTr="00317FB3">
        <w:trPr>
          <w:trHeight w:val="645"/>
        </w:trPr>
        <w:tc>
          <w:tcPr>
            <w:tcW w:w="516" w:type="dxa"/>
          </w:tcPr>
          <w:p w14:paraId="5BF15CA4" w14:textId="44ACADC8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8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57BF4B1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95" w:type="dxa"/>
          </w:tcPr>
          <w:p w14:paraId="0E39AD90" w14:textId="4E78EF06" w:rsidR="00317FB3" w:rsidRPr="00317FB3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Доступ замовника до результатів надання адміністративної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послуги здійснюється:</w:t>
            </w:r>
          </w:p>
          <w:p w14:paraId="39EBD709" w14:textId="467FC564" w:rsidR="009334E5" w:rsidRPr="009334E5" w:rsidRDefault="009334E5" w:rsidP="009334E5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lastRenderedPageBreak/>
              <w:t>- через портал Єдиної державної електронної системи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сфері будівництва (https://e-construction.gov.ua);</w:t>
            </w:r>
          </w:p>
          <w:p w14:paraId="5251F0B1" w14:textId="485FD488" w:rsidR="009334E5" w:rsidRPr="009334E5" w:rsidRDefault="009334E5" w:rsidP="009334E5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електронної системи у сфері будівництва або електронний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кабінет користувача Єдиного державного веб-порталу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електронних послуг «Портал Дія»;</w:t>
            </w:r>
          </w:p>
          <w:p w14:paraId="0F670079" w14:textId="2594CF93" w:rsidR="00B858C3" w:rsidRPr="00454CC7" w:rsidRDefault="009334E5" w:rsidP="009334E5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- за зверненням замовника в паперовій формі шляхом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роздрукування інформації із електронної системи.</w:t>
            </w:r>
          </w:p>
        </w:tc>
      </w:tr>
      <w:tr w:rsidR="00617D33" w:rsidRPr="001A5E34" w14:paraId="5FAA8720" w14:textId="77777777" w:rsidTr="00317FB3">
        <w:trPr>
          <w:trHeight w:val="645"/>
        </w:trPr>
        <w:tc>
          <w:tcPr>
            <w:tcW w:w="516" w:type="dxa"/>
          </w:tcPr>
          <w:p w14:paraId="2B271C80" w14:textId="511E022D" w:rsidR="00617D33" w:rsidRPr="00454CC7" w:rsidRDefault="00617D3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454CC7">
              <w:rPr>
                <w:rFonts w:ascii="Times New Roman" w:hAnsi="Times New Roman"/>
                <w:lang w:val="uk-UA"/>
              </w:rPr>
              <w:t>9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167D165F" w14:textId="77777777" w:rsidR="00617D33" w:rsidRPr="00454CC7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095" w:type="dxa"/>
          </w:tcPr>
          <w:p w14:paraId="27FAE832" w14:textId="411934E0" w:rsidR="00617D33" w:rsidRPr="00454CC7" w:rsidRDefault="009F2A77" w:rsidP="009F2A77">
            <w:pPr>
              <w:jc w:val="both"/>
              <w:rPr>
                <w:rFonts w:ascii="Times New Roman" w:hAnsi="Times New Roman"/>
                <w:lang w:val="uk-UA"/>
              </w:rPr>
            </w:pPr>
            <w:r w:rsidRPr="009F2A77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F2A77">
              <w:rPr>
                <w:rFonts w:ascii="Times New Roman" w:hAnsi="Times New Roman"/>
                <w:lang w:val="uk-UA"/>
              </w:rPr>
              <w:t>Подання документів з порушенням вимог, визначених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F2A77">
              <w:rPr>
                <w:rFonts w:ascii="Times New Roman" w:hAnsi="Times New Roman"/>
                <w:lang w:val="uk-UA"/>
              </w:rPr>
              <w:t>статтею 26</w:t>
            </w:r>
            <w:r w:rsidRPr="009F2A77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9F2A77">
              <w:rPr>
                <w:rFonts w:ascii="Times New Roman" w:hAnsi="Times New Roman"/>
                <w:lang w:val="uk-UA"/>
              </w:rPr>
              <w:t xml:space="preserve"> Закону, є підставою для залишення таких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F2A77">
              <w:rPr>
                <w:rFonts w:ascii="Times New Roman" w:hAnsi="Times New Roman"/>
                <w:lang w:val="uk-UA"/>
              </w:rPr>
              <w:t>документів без розгляду та повернення їх заявнику, про що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F2A77">
              <w:rPr>
                <w:rFonts w:ascii="Times New Roman" w:hAnsi="Times New Roman"/>
                <w:lang w:val="uk-UA"/>
              </w:rPr>
              <w:t>повідомляється заявник у строк, що не перевищує строк,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F2A77">
              <w:rPr>
                <w:rFonts w:ascii="Times New Roman" w:hAnsi="Times New Roman"/>
                <w:lang w:val="uk-UA"/>
              </w:rPr>
              <w:t>передбачений для розгляду відповідних документів.</w:t>
            </w:r>
          </w:p>
        </w:tc>
      </w:tr>
    </w:tbl>
    <w:p w14:paraId="2C0EC2F9" w14:textId="77777777" w:rsidR="009B1A3B" w:rsidRPr="00317FB3" w:rsidRDefault="009B1A3B" w:rsidP="00FE3A77">
      <w:pPr>
        <w:rPr>
          <w:rFonts w:ascii="Times New Roman" w:hAnsi="Times New Roman"/>
          <w:sz w:val="10"/>
          <w:szCs w:val="10"/>
          <w:lang w:val="uk-UA"/>
        </w:rPr>
      </w:pPr>
    </w:p>
    <w:sectPr w:rsidR="009B1A3B" w:rsidRPr="00317FB3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CBC34" w14:textId="77777777" w:rsidR="00BE529E" w:rsidRDefault="00BE529E" w:rsidP="002C0E76">
      <w:r>
        <w:separator/>
      </w:r>
    </w:p>
  </w:endnote>
  <w:endnote w:type="continuationSeparator" w:id="0">
    <w:p w14:paraId="416E24A2" w14:textId="77777777" w:rsidR="00BE529E" w:rsidRDefault="00BE529E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F1FAD" w14:textId="77777777" w:rsidR="00BE529E" w:rsidRDefault="00BE529E" w:rsidP="002C0E76">
      <w:r>
        <w:separator/>
      </w:r>
    </w:p>
  </w:footnote>
  <w:footnote w:type="continuationSeparator" w:id="0">
    <w:p w14:paraId="2C502AEA" w14:textId="77777777" w:rsidR="00BE529E" w:rsidRDefault="00BE529E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C1F36"/>
    <w:multiLevelType w:val="hybridMultilevel"/>
    <w:tmpl w:val="295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861969">
    <w:abstractNumId w:val="10"/>
  </w:num>
  <w:num w:numId="2" w16cid:durableId="490024690">
    <w:abstractNumId w:val="5"/>
  </w:num>
  <w:num w:numId="3" w16cid:durableId="861626532">
    <w:abstractNumId w:val="7"/>
  </w:num>
  <w:num w:numId="4" w16cid:durableId="901137942">
    <w:abstractNumId w:val="6"/>
  </w:num>
  <w:num w:numId="5" w16cid:durableId="1976987269">
    <w:abstractNumId w:val="1"/>
  </w:num>
  <w:num w:numId="6" w16cid:durableId="1068721743">
    <w:abstractNumId w:val="9"/>
  </w:num>
  <w:num w:numId="7" w16cid:durableId="2006854748">
    <w:abstractNumId w:val="8"/>
  </w:num>
  <w:num w:numId="8" w16cid:durableId="1096681507">
    <w:abstractNumId w:val="4"/>
  </w:num>
  <w:num w:numId="9" w16cid:durableId="267010304">
    <w:abstractNumId w:val="3"/>
  </w:num>
  <w:num w:numId="10" w16cid:durableId="1109816237">
    <w:abstractNumId w:val="2"/>
  </w:num>
  <w:num w:numId="11" w16cid:durableId="143301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073F7"/>
    <w:rsid w:val="00014044"/>
    <w:rsid w:val="00055CAF"/>
    <w:rsid w:val="000737BA"/>
    <w:rsid w:val="000A5604"/>
    <w:rsid w:val="000B46D8"/>
    <w:rsid w:val="000D055E"/>
    <w:rsid w:val="000D27B6"/>
    <w:rsid w:val="000D72D8"/>
    <w:rsid w:val="000E0A99"/>
    <w:rsid w:val="000E6E31"/>
    <w:rsid w:val="000E760B"/>
    <w:rsid w:val="000F4221"/>
    <w:rsid w:val="000F6276"/>
    <w:rsid w:val="00131BD9"/>
    <w:rsid w:val="001323B0"/>
    <w:rsid w:val="001A5E34"/>
    <w:rsid w:val="001A5F1C"/>
    <w:rsid w:val="001D14B7"/>
    <w:rsid w:val="001F166F"/>
    <w:rsid w:val="00213C16"/>
    <w:rsid w:val="002522C9"/>
    <w:rsid w:val="00254AB7"/>
    <w:rsid w:val="002601B2"/>
    <w:rsid w:val="00281CA2"/>
    <w:rsid w:val="002A07A3"/>
    <w:rsid w:val="002B1089"/>
    <w:rsid w:val="002B6CFE"/>
    <w:rsid w:val="002C017B"/>
    <w:rsid w:val="002C0E76"/>
    <w:rsid w:val="002D3CAA"/>
    <w:rsid w:val="002E03D5"/>
    <w:rsid w:val="00317FB3"/>
    <w:rsid w:val="00350634"/>
    <w:rsid w:val="003513DD"/>
    <w:rsid w:val="003A7B55"/>
    <w:rsid w:val="003B1A90"/>
    <w:rsid w:val="003B5999"/>
    <w:rsid w:val="003D434F"/>
    <w:rsid w:val="003E7B7F"/>
    <w:rsid w:val="003E7E05"/>
    <w:rsid w:val="003F31C5"/>
    <w:rsid w:val="00403D8C"/>
    <w:rsid w:val="00413ABF"/>
    <w:rsid w:val="00415152"/>
    <w:rsid w:val="00442634"/>
    <w:rsid w:val="00454CC7"/>
    <w:rsid w:val="00462F26"/>
    <w:rsid w:val="00464CE0"/>
    <w:rsid w:val="00472B58"/>
    <w:rsid w:val="00473EA2"/>
    <w:rsid w:val="004850B4"/>
    <w:rsid w:val="004A5B67"/>
    <w:rsid w:val="004C2225"/>
    <w:rsid w:val="004C3D33"/>
    <w:rsid w:val="004D77B1"/>
    <w:rsid w:val="005151DD"/>
    <w:rsid w:val="00551951"/>
    <w:rsid w:val="00551A88"/>
    <w:rsid w:val="00553AC1"/>
    <w:rsid w:val="00574ABA"/>
    <w:rsid w:val="00590590"/>
    <w:rsid w:val="005934A8"/>
    <w:rsid w:val="005B62CF"/>
    <w:rsid w:val="005C12EB"/>
    <w:rsid w:val="00603D27"/>
    <w:rsid w:val="00617D33"/>
    <w:rsid w:val="00621DF4"/>
    <w:rsid w:val="0066038A"/>
    <w:rsid w:val="006755F4"/>
    <w:rsid w:val="0069562D"/>
    <w:rsid w:val="006A448D"/>
    <w:rsid w:val="006B240C"/>
    <w:rsid w:val="006C64AF"/>
    <w:rsid w:val="006C7BCF"/>
    <w:rsid w:val="00706F01"/>
    <w:rsid w:val="007144A5"/>
    <w:rsid w:val="00714726"/>
    <w:rsid w:val="00727B3A"/>
    <w:rsid w:val="00731C75"/>
    <w:rsid w:val="007915C2"/>
    <w:rsid w:val="007A4261"/>
    <w:rsid w:val="007B2C40"/>
    <w:rsid w:val="007C13C4"/>
    <w:rsid w:val="007C6B54"/>
    <w:rsid w:val="007F246F"/>
    <w:rsid w:val="007F2725"/>
    <w:rsid w:val="008009AA"/>
    <w:rsid w:val="0081120F"/>
    <w:rsid w:val="008373C8"/>
    <w:rsid w:val="00841FC1"/>
    <w:rsid w:val="00872D1C"/>
    <w:rsid w:val="0088106E"/>
    <w:rsid w:val="00887383"/>
    <w:rsid w:val="00891574"/>
    <w:rsid w:val="008A1BD7"/>
    <w:rsid w:val="008A3506"/>
    <w:rsid w:val="008B3713"/>
    <w:rsid w:val="008D2090"/>
    <w:rsid w:val="008F7A08"/>
    <w:rsid w:val="00904FB1"/>
    <w:rsid w:val="009229CD"/>
    <w:rsid w:val="00922D35"/>
    <w:rsid w:val="00931C23"/>
    <w:rsid w:val="009334E5"/>
    <w:rsid w:val="00970996"/>
    <w:rsid w:val="009B1A3B"/>
    <w:rsid w:val="009B313B"/>
    <w:rsid w:val="009C4307"/>
    <w:rsid w:val="009C607F"/>
    <w:rsid w:val="009D5201"/>
    <w:rsid w:val="009E5AB9"/>
    <w:rsid w:val="009E7A75"/>
    <w:rsid w:val="009F2A77"/>
    <w:rsid w:val="00A07175"/>
    <w:rsid w:val="00A135A2"/>
    <w:rsid w:val="00A42310"/>
    <w:rsid w:val="00A71197"/>
    <w:rsid w:val="00A829D8"/>
    <w:rsid w:val="00AA6873"/>
    <w:rsid w:val="00AC78BB"/>
    <w:rsid w:val="00B03C06"/>
    <w:rsid w:val="00B17E10"/>
    <w:rsid w:val="00B33A31"/>
    <w:rsid w:val="00B355A4"/>
    <w:rsid w:val="00B40E25"/>
    <w:rsid w:val="00B82118"/>
    <w:rsid w:val="00B858C3"/>
    <w:rsid w:val="00B8675A"/>
    <w:rsid w:val="00BB0D29"/>
    <w:rsid w:val="00BD3490"/>
    <w:rsid w:val="00BE529E"/>
    <w:rsid w:val="00BF2CA7"/>
    <w:rsid w:val="00BF36AD"/>
    <w:rsid w:val="00C06378"/>
    <w:rsid w:val="00C4250F"/>
    <w:rsid w:val="00C6313A"/>
    <w:rsid w:val="00C83615"/>
    <w:rsid w:val="00C92071"/>
    <w:rsid w:val="00CA03A1"/>
    <w:rsid w:val="00CB19E1"/>
    <w:rsid w:val="00CD6B0D"/>
    <w:rsid w:val="00CE6B5B"/>
    <w:rsid w:val="00D01B82"/>
    <w:rsid w:val="00D05215"/>
    <w:rsid w:val="00D06BB6"/>
    <w:rsid w:val="00D52438"/>
    <w:rsid w:val="00D71971"/>
    <w:rsid w:val="00D72723"/>
    <w:rsid w:val="00D77628"/>
    <w:rsid w:val="00D94591"/>
    <w:rsid w:val="00D9697A"/>
    <w:rsid w:val="00DA00FF"/>
    <w:rsid w:val="00DA70EC"/>
    <w:rsid w:val="00DB5D6B"/>
    <w:rsid w:val="00DC583C"/>
    <w:rsid w:val="00DE2286"/>
    <w:rsid w:val="00DE5553"/>
    <w:rsid w:val="00DF3347"/>
    <w:rsid w:val="00DF6ED7"/>
    <w:rsid w:val="00E12C97"/>
    <w:rsid w:val="00E16FC9"/>
    <w:rsid w:val="00E37B4D"/>
    <w:rsid w:val="00E54955"/>
    <w:rsid w:val="00E64595"/>
    <w:rsid w:val="00E743A8"/>
    <w:rsid w:val="00E946E6"/>
    <w:rsid w:val="00EE3F99"/>
    <w:rsid w:val="00EE7575"/>
    <w:rsid w:val="00EF38D8"/>
    <w:rsid w:val="00F230F2"/>
    <w:rsid w:val="00F300C0"/>
    <w:rsid w:val="00F62CB5"/>
    <w:rsid w:val="00F64B8E"/>
    <w:rsid w:val="00F670EB"/>
    <w:rsid w:val="00F67FB4"/>
    <w:rsid w:val="00F90A18"/>
    <w:rsid w:val="00FC2068"/>
    <w:rsid w:val="00FD4E1F"/>
    <w:rsid w:val="00FE2188"/>
    <w:rsid w:val="00F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6BDD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afc">
    <w:name w:val="Основний текст Знак"/>
    <w:basedOn w:val="a0"/>
    <w:link w:val="afd"/>
    <w:uiPriority w:val="99"/>
    <w:rsid w:val="00415152"/>
    <w:rPr>
      <w:rFonts w:ascii="Times New Roman" w:hAnsi="Times New Roman"/>
    </w:rPr>
  </w:style>
  <w:style w:type="paragraph" w:styleId="afd">
    <w:name w:val="Body Text"/>
    <w:basedOn w:val="a"/>
    <w:link w:val="afc"/>
    <w:uiPriority w:val="99"/>
    <w:qFormat/>
    <w:rsid w:val="00415152"/>
    <w:pPr>
      <w:ind w:firstLine="20"/>
    </w:pPr>
    <w:rPr>
      <w:rFonts w:ascii="Times New Roman" w:hAnsi="Times New Roman"/>
      <w:sz w:val="22"/>
      <w:szCs w:val="22"/>
    </w:rPr>
  </w:style>
  <w:style w:type="character" w:customStyle="1" w:styleId="afe">
    <w:name w:val="Основной текст Знак"/>
    <w:basedOn w:val="a0"/>
    <w:uiPriority w:val="99"/>
    <w:semiHidden/>
    <w:rsid w:val="00415152"/>
    <w:rPr>
      <w:sz w:val="24"/>
      <w:szCs w:val="24"/>
    </w:rPr>
  </w:style>
  <w:style w:type="character" w:styleId="aff">
    <w:name w:val="Unresolved Mention"/>
    <w:basedOn w:val="a0"/>
    <w:uiPriority w:val="99"/>
    <w:semiHidden/>
    <w:unhideWhenUsed/>
    <w:rsid w:val="0045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dia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3427</Words>
  <Characters>1954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3</cp:revision>
  <cp:lastPrinted>2025-12-19T11:35:00Z</cp:lastPrinted>
  <dcterms:created xsi:type="dcterms:W3CDTF">2025-12-19T11:37:00Z</dcterms:created>
  <dcterms:modified xsi:type="dcterms:W3CDTF">2025-12-19T11:40:00Z</dcterms:modified>
</cp:coreProperties>
</file>