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7EA37846" w:rsidR="002D3CAA" w:rsidRDefault="00413AB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C136E">
        <w:rPr>
          <w:rFonts w:ascii="Times New Roman" w:hAnsi="Times New Roman"/>
          <w:b/>
          <w:sz w:val="28"/>
          <w:szCs w:val="28"/>
          <w:u w:val="single"/>
          <w:lang w:val="uk-UA"/>
        </w:rPr>
        <w:t>1873</w:t>
      </w:r>
    </w:p>
    <w:p w14:paraId="422D30F0" w14:textId="7B0351E9" w:rsidR="00AC78BB" w:rsidRDefault="00BC136E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C136E">
        <w:rPr>
          <w:rFonts w:ascii="Times New Roman" w:hAnsi="Times New Roman"/>
          <w:b/>
          <w:sz w:val="28"/>
          <w:szCs w:val="28"/>
          <w:u w:val="single"/>
          <w:lang w:val="uk-UA"/>
        </w:rPr>
        <w:t>Реєстрація декларації про готовність до експлуатації індивідуальних (садибних), житлових будинків, садових, дачних будинків, господарських (присадибних) будівель і споруд, будівель і споруд сільськогосподарського призначення (СС1), збудованих на земельній ділянці відповідного цільового призначення без дозвільного документа</w:t>
      </w:r>
    </w:p>
    <w:p w14:paraId="671B6253" w14:textId="088183DA" w:rsidR="00350634" w:rsidRDefault="00BC136E" w:rsidP="00BC136E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C136E">
        <w:rPr>
          <w:rFonts w:ascii="Times New Roman" w:hAnsi="Times New Roman"/>
          <w:bCs/>
          <w:sz w:val="28"/>
          <w:szCs w:val="28"/>
          <w:lang w:val="uk-UA"/>
        </w:rPr>
        <w:t>(щодо індивідуальних (садибних) житлових будинків, садових, дачних будинків загальною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площею до 500 квадратних метрів, а також господарських (присадибних) будівель і споруд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загальною площею до 500 квадратних метрів, збудованих у період з 05 серпня 1992 року по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09 квітня 2015 року, будівель і споруд сільськогосподарського призначення, збудованих 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12 березня 2011 року розташованих за межами населених пунктів і на території кількох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136E">
        <w:rPr>
          <w:rFonts w:ascii="Times New Roman" w:hAnsi="Times New Roman"/>
          <w:bCs/>
          <w:sz w:val="28"/>
          <w:szCs w:val="28"/>
          <w:lang w:val="uk-UA"/>
        </w:rPr>
        <w:t>органи з питань державного архітектурно-будівельного контролю)</w:t>
      </w: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F272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F272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042AF8A6" w14:textId="77777777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7F91985F" w14:textId="77777777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39</w:t>
            </w:r>
            <w:r w:rsidRPr="00D10C1D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t>, пункт 9 розділу V «Прикінцеві</w:t>
            </w:r>
          </w:p>
          <w:p w14:paraId="134950D2" w14:textId="0F8F6AD4" w:rsidR="00B858C3" w:rsidRPr="00454CC7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положення».</w:t>
            </w:r>
          </w:p>
        </w:tc>
      </w:tr>
      <w:tr w:rsidR="00B858C3" w:rsidRPr="007F272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5992B8C2" w14:textId="1635675D" w:rsidR="00D10C1D" w:rsidRPr="00D10C1D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р. 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ідентифікатор 01873;</w:t>
            </w:r>
          </w:p>
          <w:p w14:paraId="412628B2" w14:textId="51598394" w:rsidR="004850B4" w:rsidRPr="00454CC7" w:rsidRDefault="00D10C1D" w:rsidP="00D10C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наказ Міністерства регіонального розвитку, будівництва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та житлово-комунального господарства України від 03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липня 2018 р. № 158 «Про затвердження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проведення технічного обстеження і прийняття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експлуатацію індивідуальних (садибних) житлових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будинків, садових, дачних будинків, господарських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(присадибних) будівель і споруд,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сільськогосподарського призначення, що за класом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наслідків (відповідальності) належать до об’єктів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незначними наслідками (СС1), збудовані на земельній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ділянці відповідного цільового призначення 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дозвільного документа на виконання будівельних робіт»,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зареєстрований в Міністерстві юстиції України 28 серпня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2018 року за № 976/32428.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47D9EC7B" w14:textId="77777777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Для отримання адміністративної послуги подається:</w:t>
            </w:r>
          </w:p>
          <w:p w14:paraId="7FC11ABF" w14:textId="7A0882AC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- декларація про готовність об’єкта до експлуатації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формою, визначеною у додатку до Порядку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технічного обстеження і прийняття в експлуатацію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індивідуальних (садибних) житлових будинків, садових,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дачних будинків, господарських (присадибних)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будівельні споруд,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сільськогосподарського призначення, що за класом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наслідків (відповідальності) належать до об’єктів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незначними наслідками (СС1), збудовані на земельній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ділянці відповідного цільового призначення 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дозвільного документа на виконання будівельних робіт,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затвердженого наказом Мінрегіону від 03 липня 2018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№ 158;</w:t>
            </w:r>
          </w:p>
          <w:p w14:paraId="6FC4B3B4" w14:textId="3A51D25B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- копія документа, що засвідчує право власності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користування земельною ділянкою відповідного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цільового призначення, на якій розміщено об’єкт (не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додається у разі подання декларації через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кабінет);</w:t>
            </w:r>
          </w:p>
          <w:p w14:paraId="3DF23F50" w14:textId="7E30472A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- копія технічного паспорта, складеного до 01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грудня 2021 року, відомості про який внесені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виконавцем до Реєстру будівельної діяльності (не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додається у разі подання декларації через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кабінет);</w:t>
            </w:r>
          </w:p>
          <w:p w14:paraId="7B18BBFC" w14:textId="1A9C565E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*Технічні паспорти, складені до 31 серпня 2018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року щодо індивідуальних (садибних) житлових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 xml:space="preserve">будинків, </w:t>
            </w:r>
            <w:r w:rsidRPr="00D10C1D">
              <w:rPr>
                <w:rFonts w:ascii="Times New Roman" w:hAnsi="Times New Roman"/>
                <w:lang w:val="uk-UA"/>
              </w:rPr>
              <w:lastRenderedPageBreak/>
              <w:t>садових, дачних будинків загальною площею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до 500 квадратних метрів включно, а також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господарських (присадибних)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загальною площею до 100 квадратних метрів включно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подаються за умови проставлення в них відповідної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відмітки про проведення їх технічного обстеження.</w:t>
            </w:r>
          </w:p>
          <w:p w14:paraId="7E045A48" w14:textId="0858DE73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- звіт про технічне обстеження (крім випадків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прийняття в експлуатацію індивідуальних (садибних)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житлових будинків, садових, дачних будинків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загальною площею до 500 квадратних метрів включно,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а також господарських (присадибних)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загальною площею до 100 квадратних метрів включно);</w:t>
            </w:r>
          </w:p>
          <w:p w14:paraId="2E189CD6" w14:textId="339C54B6" w:rsidR="00D10C1D" w:rsidRPr="00D10C1D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пред’являє документ, що відповідно до закону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посвідчує особу.</w:t>
            </w:r>
          </w:p>
          <w:p w14:paraId="53A38E99" w14:textId="3D7F5B59" w:rsidR="00B03C06" w:rsidRPr="00454CC7" w:rsidRDefault="00D10C1D" w:rsidP="00D10C1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У разі подання документів уповноваженою 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особою, додатково пред’являється документ,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C1D">
              <w:rPr>
                <w:rFonts w:ascii="Times New Roman" w:hAnsi="Times New Roman"/>
                <w:lang w:val="uk-UA"/>
              </w:rPr>
              <w:t>засвідчує його 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67477D70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5397F23B" w14:textId="1723A52C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відправленням з описом вкладення через центр надання</w:t>
            </w:r>
          </w:p>
          <w:p w14:paraId="0734AD42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адміністративних послуг;</w:t>
            </w:r>
          </w:p>
          <w:p w14:paraId="7B2B7C83" w14:textId="47A62FC3" w:rsidR="00B858C3" w:rsidRPr="00454CC7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веб-порталу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4EB8E7C0" w:rsidR="00B858C3" w:rsidRPr="00454CC7" w:rsidRDefault="00D10C1D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D10C1D">
              <w:rPr>
                <w:rFonts w:ascii="Times New Roman" w:hAnsi="Times New Roman"/>
                <w:lang w:val="uk-UA"/>
              </w:rPr>
              <w:t>Автоматично / десять робочих днів.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13598205" w:rsidR="00617D33" w:rsidRPr="00454CC7" w:rsidRDefault="009F2A77" w:rsidP="00D10C1D">
            <w:pPr>
              <w:jc w:val="both"/>
              <w:rPr>
                <w:rFonts w:ascii="Times New Roman" w:hAnsi="Times New Roman"/>
                <w:lang w:val="uk-UA"/>
              </w:rPr>
            </w:pPr>
            <w:r w:rsidRPr="009F2A7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Орган державного архітектурно-будівельного контролю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повертає замовнику декларацію та подані документи на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доопрацювання з обґрунтуванням усіх причин та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рекомендаціями щодо їх усунення у строк, передбачений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для її реєстрації, якщо декларацію подано чи оформлено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з порушенням вимог, установлених цим Порядком, у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тому числі у разі виявлення невідповідності поданих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документів вимогам законодавства, недостовірних</w:t>
            </w:r>
            <w:r w:rsidR="00D10C1D">
              <w:rPr>
                <w:rFonts w:ascii="Times New Roman" w:hAnsi="Times New Roman"/>
                <w:lang w:val="uk-UA"/>
              </w:rPr>
              <w:t xml:space="preserve"> </w:t>
            </w:r>
            <w:r w:rsidR="00D10C1D" w:rsidRPr="00D10C1D">
              <w:rPr>
                <w:rFonts w:ascii="Times New Roman" w:hAnsi="Times New Roman"/>
                <w:lang w:val="uk-UA"/>
              </w:rPr>
              <w:t>відомостей у поданих документах.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7536" w14:textId="77777777" w:rsidR="007D7A8D" w:rsidRDefault="007D7A8D" w:rsidP="002C0E76">
      <w:r>
        <w:separator/>
      </w:r>
    </w:p>
  </w:endnote>
  <w:endnote w:type="continuationSeparator" w:id="0">
    <w:p w14:paraId="580966E4" w14:textId="77777777" w:rsidR="007D7A8D" w:rsidRDefault="007D7A8D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7294" w14:textId="77777777" w:rsidR="007D7A8D" w:rsidRDefault="007D7A8D" w:rsidP="002C0E76">
      <w:r>
        <w:separator/>
      </w:r>
    </w:p>
  </w:footnote>
  <w:footnote w:type="continuationSeparator" w:id="0">
    <w:p w14:paraId="283535F4" w14:textId="77777777" w:rsidR="007D7A8D" w:rsidRDefault="007D7A8D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3ABF"/>
    <w:rsid w:val="00415152"/>
    <w:rsid w:val="00442634"/>
    <w:rsid w:val="00454CC7"/>
    <w:rsid w:val="00462F26"/>
    <w:rsid w:val="00464CE0"/>
    <w:rsid w:val="00472B58"/>
    <w:rsid w:val="00473EA2"/>
    <w:rsid w:val="004850B4"/>
    <w:rsid w:val="004A5B67"/>
    <w:rsid w:val="004C2225"/>
    <w:rsid w:val="004C3D33"/>
    <w:rsid w:val="004D77B1"/>
    <w:rsid w:val="005151DD"/>
    <w:rsid w:val="00551951"/>
    <w:rsid w:val="00551A88"/>
    <w:rsid w:val="00553AC1"/>
    <w:rsid w:val="00574ABA"/>
    <w:rsid w:val="00590590"/>
    <w:rsid w:val="005934A8"/>
    <w:rsid w:val="005B62CF"/>
    <w:rsid w:val="005C12EB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A4261"/>
    <w:rsid w:val="007B2C40"/>
    <w:rsid w:val="007C13C4"/>
    <w:rsid w:val="007C6B54"/>
    <w:rsid w:val="007D39CB"/>
    <w:rsid w:val="007D7A8D"/>
    <w:rsid w:val="007F246F"/>
    <w:rsid w:val="007F2725"/>
    <w:rsid w:val="008009AA"/>
    <w:rsid w:val="0081120F"/>
    <w:rsid w:val="008373C8"/>
    <w:rsid w:val="00841FC1"/>
    <w:rsid w:val="00872D1C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9CD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9F2A77"/>
    <w:rsid w:val="00A07175"/>
    <w:rsid w:val="00A135A2"/>
    <w:rsid w:val="00A42310"/>
    <w:rsid w:val="00A71197"/>
    <w:rsid w:val="00A829D8"/>
    <w:rsid w:val="00AA6873"/>
    <w:rsid w:val="00AC0183"/>
    <w:rsid w:val="00AC78BB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C136E"/>
    <w:rsid w:val="00BD3490"/>
    <w:rsid w:val="00BF2CA7"/>
    <w:rsid w:val="00BF36AD"/>
    <w:rsid w:val="00C06378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10C1D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54955"/>
    <w:rsid w:val="00E64595"/>
    <w:rsid w:val="00E743A8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4861</Words>
  <Characters>2771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2025-12-19T11:40:00Z</cp:lastPrinted>
  <dcterms:created xsi:type="dcterms:W3CDTF">2025-12-19T11:41:00Z</dcterms:created>
  <dcterms:modified xsi:type="dcterms:W3CDTF">2025-12-19T11:49:00Z</dcterms:modified>
</cp:coreProperties>
</file>