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6A61CC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6A61CC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6A61CC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6A61CC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61CC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4029DC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4DA48F35" w:rsidR="002D3CAA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97E38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6C4DD7">
        <w:rPr>
          <w:rFonts w:ascii="Times New Roman" w:hAnsi="Times New Roman"/>
          <w:b/>
          <w:sz w:val="28"/>
          <w:szCs w:val="28"/>
          <w:u w:val="single"/>
          <w:lang w:val="uk-UA"/>
        </w:rPr>
        <w:t>54</w:t>
      </w:r>
      <w:r w:rsidR="00B408E0"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</w:p>
    <w:p w14:paraId="289FC354" w14:textId="77777777" w:rsidR="001076C5" w:rsidRPr="006A61CC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021A4C3" w14:textId="544A0DB8" w:rsidR="006C4DD7" w:rsidRDefault="00B408E0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408E0">
        <w:rPr>
          <w:rFonts w:ascii="Times New Roman" w:hAnsi="Times New Roman"/>
          <w:b/>
          <w:sz w:val="28"/>
          <w:szCs w:val="28"/>
          <w:u w:val="single"/>
          <w:lang w:val="uk-UA"/>
        </w:rPr>
        <w:t>Призначення одноразової грошової допомоги членам сімей загиблих (померлих) Захисників і Захисниць України</w:t>
      </w:r>
    </w:p>
    <w:p w14:paraId="093352DE" w14:textId="77777777" w:rsidR="00B408E0" w:rsidRPr="006A61CC" w:rsidRDefault="00B408E0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43"/>
        <w:gridCol w:w="6066"/>
      </w:tblGrid>
      <w:tr w:rsidR="000E760B" w:rsidRPr="006A61CC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6A61CC">
              <w:rPr>
                <w:rFonts w:ascii="Times New Roman" w:hAnsi="Times New Roman"/>
                <w:b/>
                <w:lang w:val="uk-UA"/>
              </w:rPr>
              <w:t>Ц</w:t>
            </w:r>
            <w:r w:rsidRPr="006A61CC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6A61CC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6A61CC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6A61CC" w14:paraId="0100E383" w14:textId="77777777" w:rsidTr="009D0E81">
        <w:trPr>
          <w:trHeight w:val="604"/>
        </w:trPr>
        <w:tc>
          <w:tcPr>
            <w:tcW w:w="516" w:type="dxa"/>
          </w:tcPr>
          <w:p w14:paraId="11EF4502" w14:textId="77777777" w:rsidR="000E760B" w:rsidRPr="006A61CC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14:paraId="23372536" w14:textId="77777777" w:rsidR="000E760B" w:rsidRPr="006A61CC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14:paraId="159B4709" w14:textId="77777777" w:rsidR="000E760B" w:rsidRPr="006A61CC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6A61CC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6A61CC">
              <w:rPr>
                <w:rFonts w:ascii="Times New Roman" w:hAnsi="Times New Roman"/>
                <w:lang w:val="uk-UA"/>
              </w:rPr>
              <w:t>, вул.</w:t>
            </w:r>
            <w:r w:rsidR="008D2090" w:rsidRPr="006A61CC">
              <w:rPr>
                <w:rFonts w:ascii="Times New Roman" w:hAnsi="Times New Roman"/>
                <w:lang w:val="uk-UA"/>
              </w:rPr>
              <w:t xml:space="preserve"> </w:t>
            </w:r>
            <w:r w:rsidRPr="006A61CC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6A61CC" w14:paraId="00A67FFF" w14:textId="77777777" w:rsidTr="009D0E81">
        <w:trPr>
          <w:trHeight w:val="1035"/>
        </w:trPr>
        <w:tc>
          <w:tcPr>
            <w:tcW w:w="516" w:type="dxa"/>
          </w:tcPr>
          <w:p w14:paraId="1A24D7C2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14:paraId="1275E5AD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66" w:type="dxa"/>
            <w:vAlign w:val="center"/>
          </w:tcPr>
          <w:p w14:paraId="4FF8E5AA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6A61C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6A61CC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6A61CC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134C47" w14:paraId="2DB46774" w14:textId="77777777" w:rsidTr="009D0E81">
        <w:trPr>
          <w:trHeight w:val="985"/>
        </w:trPr>
        <w:tc>
          <w:tcPr>
            <w:tcW w:w="516" w:type="dxa"/>
          </w:tcPr>
          <w:p w14:paraId="0E89076C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14:paraId="39EE6D0A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14:paraId="5CC40F4E" w14:textId="77777777" w:rsidR="00DA3DDE" w:rsidRPr="00DA3DDE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A3DDE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DA3DDE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@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, 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martynovkatsnap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@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ukr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net</w:t>
            </w:r>
            <w:proofErr w:type="spellEnd"/>
          </w:p>
          <w:p w14:paraId="5E14D22A" w14:textId="77777777" w:rsidR="00DA3DDE" w:rsidRPr="00DA3DDE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://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/</w:t>
            </w:r>
          </w:p>
          <w:p w14:paraId="0EDC1F96" w14:textId="5FCF7A69" w:rsidR="003D434F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://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/</w:t>
            </w:r>
          </w:p>
        </w:tc>
      </w:tr>
      <w:tr w:rsidR="00FE2188" w:rsidRPr="006A61CC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6A61CC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6A61CC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6A61CC" w:rsidRDefault="009549D9" w:rsidP="00B408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6A61CC" w14:paraId="34C595E2" w14:textId="77777777" w:rsidTr="009D0E81">
        <w:trPr>
          <w:trHeight w:val="586"/>
        </w:trPr>
        <w:tc>
          <w:tcPr>
            <w:tcW w:w="516" w:type="dxa"/>
          </w:tcPr>
          <w:p w14:paraId="62C04D43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343" w:type="dxa"/>
          </w:tcPr>
          <w:p w14:paraId="0660DD42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66" w:type="dxa"/>
          </w:tcPr>
          <w:p w14:paraId="4D14DF41" w14:textId="406AC5F9" w:rsidR="009D0E81" w:rsidRPr="006A61CC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EC18E9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6A61CC" w14:paraId="0AF8C1E5" w14:textId="77777777" w:rsidTr="009D0E81">
        <w:trPr>
          <w:trHeight w:val="745"/>
        </w:trPr>
        <w:tc>
          <w:tcPr>
            <w:tcW w:w="516" w:type="dxa"/>
          </w:tcPr>
          <w:p w14:paraId="1B13CDB4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343" w:type="dxa"/>
          </w:tcPr>
          <w:p w14:paraId="61C73A9F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66" w:type="dxa"/>
          </w:tcPr>
          <w:p w14:paraId="59B489FF" w14:textId="77777777" w:rsidR="00DA3DDE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.: 063 688 95 96</w:t>
            </w:r>
          </w:p>
          <w:p w14:paraId="7E1ECFC7" w14:textId="77777777" w:rsidR="00DA3DDE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6A61CC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9549D9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6A61CC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6A61CC" w14:paraId="6CB5E1C3" w14:textId="77777777" w:rsidTr="009D0E81">
        <w:trPr>
          <w:trHeight w:val="711"/>
        </w:trPr>
        <w:tc>
          <w:tcPr>
            <w:tcW w:w="516" w:type="dxa"/>
          </w:tcPr>
          <w:p w14:paraId="1413709D" w14:textId="77777777" w:rsidR="00B858C3" w:rsidRPr="006A61CC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A61CC">
              <w:rPr>
                <w:rFonts w:ascii="Times New Roman" w:hAnsi="Times New Roman"/>
                <w:lang w:val="uk-UA"/>
              </w:rPr>
              <w:t>6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48D405B6" w14:textId="77777777" w:rsidR="00B858C3" w:rsidRPr="006A61CC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14:paraId="69C33E4A" w14:textId="77777777" w:rsidR="00B858C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C4DD7">
              <w:rPr>
                <w:rFonts w:ascii="Times New Roman" w:hAnsi="Times New Roman"/>
                <w:lang w:val="uk-UA"/>
              </w:rPr>
              <w:t>захисту” (далі – Закон)</w:t>
            </w:r>
          </w:p>
          <w:p w14:paraId="4EBAB831" w14:textId="77777777" w:rsidR="006C4DD7" w:rsidRPr="006C4DD7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6A61CC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C4DD7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134C47" w14:paraId="000D41D5" w14:textId="77777777" w:rsidTr="009D0E81">
        <w:trPr>
          <w:trHeight w:val="649"/>
        </w:trPr>
        <w:tc>
          <w:tcPr>
            <w:tcW w:w="516" w:type="dxa"/>
          </w:tcPr>
          <w:p w14:paraId="18A2DB98" w14:textId="77777777" w:rsidR="00B858C3" w:rsidRPr="006A61CC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A61CC">
              <w:rPr>
                <w:rFonts w:ascii="Times New Roman" w:hAnsi="Times New Roman"/>
                <w:lang w:val="uk-UA"/>
              </w:rPr>
              <w:t>7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ACF2378" w14:textId="77777777" w:rsidR="00B858C3" w:rsidRPr="006A61CC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14:paraId="40F7DE05" w14:textId="5090C4C2" w:rsidR="003D434F" w:rsidRPr="006A61CC" w:rsidRDefault="00B408E0" w:rsidP="00B408E0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Постанова Кабінету Міністрів України від 29.04.2016 № 336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питання соціального захисту ветеранів війни та членів сімей Захисників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і Захисниць України”(далі – Порядок № 336)</w:t>
            </w:r>
          </w:p>
        </w:tc>
      </w:tr>
      <w:tr w:rsidR="000E0A99" w:rsidRPr="00D86A2B" w14:paraId="4B06251E" w14:textId="77777777" w:rsidTr="009D0E81">
        <w:trPr>
          <w:trHeight w:val="274"/>
        </w:trPr>
        <w:tc>
          <w:tcPr>
            <w:tcW w:w="516" w:type="dxa"/>
          </w:tcPr>
          <w:p w14:paraId="17A33DF5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343" w:type="dxa"/>
            <w:vAlign w:val="center"/>
          </w:tcPr>
          <w:p w14:paraId="6C8C8E9C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66" w:type="dxa"/>
          </w:tcPr>
          <w:p w14:paraId="6747DD6A" w14:textId="74D74097" w:rsidR="000E0A99" w:rsidRPr="006A61CC" w:rsidRDefault="000E0A99" w:rsidP="00666C21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DA3DDE" w14:paraId="766A2FCF" w14:textId="77777777" w:rsidTr="009D0E81">
        <w:trPr>
          <w:trHeight w:val="274"/>
        </w:trPr>
        <w:tc>
          <w:tcPr>
            <w:tcW w:w="516" w:type="dxa"/>
          </w:tcPr>
          <w:p w14:paraId="45CAC22B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343" w:type="dxa"/>
          </w:tcPr>
          <w:p w14:paraId="0E87D666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66" w:type="dxa"/>
          </w:tcPr>
          <w:p w14:paraId="0C38B451" w14:textId="4E834688" w:rsidR="000E0A99" w:rsidRPr="006A61CC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6A61CC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6A61CC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DA3DDE" w14:paraId="7BE0E476" w14:textId="77777777" w:rsidTr="009D0E81">
        <w:trPr>
          <w:trHeight w:val="750"/>
        </w:trPr>
        <w:tc>
          <w:tcPr>
            <w:tcW w:w="516" w:type="dxa"/>
          </w:tcPr>
          <w:p w14:paraId="1C913BD9" w14:textId="77777777" w:rsidR="00FE2188" w:rsidRPr="006A61CC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10</w:t>
            </w:r>
            <w:r w:rsidR="00FE2188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0AB1A79C" w14:textId="77777777" w:rsidR="00FE2188" w:rsidRPr="006A61CC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14:paraId="5C77D2DA" w14:textId="17A6128F" w:rsidR="00AF36B3" w:rsidRPr="006A61CC" w:rsidRDefault="00B408E0" w:rsidP="00B408E0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Звернення члена сім’ї загиблого (померлого) Захисника чи Захисниці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України, зазначеного в частині четвертій статті 10</w:t>
            </w:r>
            <w:r w:rsidRPr="00B408E0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B408E0">
              <w:rPr>
                <w:rFonts w:ascii="Times New Roman" w:hAnsi="Times New Roman"/>
                <w:lang w:val="uk-UA"/>
              </w:rPr>
              <w:t xml:space="preserve"> Закону</w:t>
            </w:r>
          </w:p>
        </w:tc>
      </w:tr>
      <w:tr w:rsidR="00B858C3" w:rsidRPr="00DA3DDE" w14:paraId="3AE8F785" w14:textId="77777777" w:rsidTr="004029DC">
        <w:trPr>
          <w:trHeight w:val="416"/>
        </w:trPr>
        <w:tc>
          <w:tcPr>
            <w:tcW w:w="516" w:type="dxa"/>
          </w:tcPr>
          <w:p w14:paraId="7DA978F3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11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69920CAB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66" w:type="dxa"/>
          </w:tcPr>
          <w:p w14:paraId="34351C23" w14:textId="3A404F21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B408E0">
              <w:rPr>
                <w:rFonts w:ascii="Times New Roman" w:hAnsi="Times New Roman"/>
                <w:b/>
                <w:bCs/>
                <w:lang w:val="uk-UA"/>
              </w:rPr>
              <w:t xml:space="preserve">1. До </w:t>
            </w:r>
            <w:proofErr w:type="spellStart"/>
            <w:r w:rsidRPr="00B408E0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B408E0">
              <w:rPr>
                <w:rFonts w:ascii="Times New Roman" w:hAnsi="Times New Roman"/>
                <w:b/>
                <w:bCs/>
                <w:lang w:val="uk-UA"/>
              </w:rPr>
              <w:t xml:space="preserve"> члени сімей загиблих (померлих) Захисників і Захисниць України, яким статус надано відповідно до пунктів 1-6 частини першої статті 10</w:t>
            </w:r>
            <w:r w:rsidRPr="00B408E0">
              <w:rPr>
                <w:rFonts w:ascii="Times New Roman" w:hAnsi="Times New Roman"/>
                <w:b/>
                <w:bCs/>
                <w:vertAlign w:val="superscript"/>
                <w:lang w:val="uk-UA"/>
              </w:rPr>
              <w:t>1</w:t>
            </w:r>
            <w:r w:rsidRPr="00B408E0">
              <w:rPr>
                <w:rFonts w:ascii="Times New Roman" w:hAnsi="Times New Roman"/>
                <w:b/>
                <w:bCs/>
                <w:lang w:val="uk-UA"/>
              </w:rPr>
              <w:t xml:space="preserve"> Закону, подають:</w:t>
            </w:r>
          </w:p>
          <w:p w14:paraId="38C34053" w14:textId="3CAD5BA7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1) заяву встановленого зразка згідно з додатком 1 до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№ 336.</w:t>
            </w:r>
          </w:p>
          <w:p w14:paraId="35879395" w14:textId="77777777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B408E0">
              <w:rPr>
                <w:rFonts w:ascii="Times New Roman" w:hAnsi="Times New Roman"/>
                <w:b/>
                <w:bCs/>
                <w:lang w:val="uk-UA"/>
              </w:rPr>
              <w:t>До заяви додаються копії таких документів:</w:t>
            </w:r>
          </w:p>
          <w:p w14:paraId="7BD75D4E" w14:textId="1D2BD75E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2) посвідчення члена сім’ї загиблого Захисника чи Захисниці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України;</w:t>
            </w:r>
          </w:p>
          <w:p w14:paraId="58F7A298" w14:textId="7E05A50E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3) свідоцтва про смерть та рішення суду про оголошення особи,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зазначеної у пунктах 1-6 частини першої статті 10</w:t>
            </w:r>
            <w:r w:rsidRPr="00B408E0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B408E0">
              <w:rPr>
                <w:rFonts w:ascii="Times New Roman" w:hAnsi="Times New Roman"/>
                <w:lang w:val="uk-UA"/>
              </w:rPr>
              <w:t xml:space="preserve"> Закону, померлою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(у разі, коли державна реєстрація смерті особи на підставі такого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рішення суду не проведена) або рішення суду про визнання особи,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зазначеної у пунктах 1-6 частини першої статті 10</w:t>
            </w:r>
            <w:r w:rsidRPr="00B408E0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B408E0">
              <w:rPr>
                <w:rFonts w:ascii="Times New Roman" w:hAnsi="Times New Roman"/>
                <w:lang w:val="uk-UA"/>
              </w:rPr>
              <w:t xml:space="preserve"> Закону, безвісно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відсутньою;</w:t>
            </w:r>
          </w:p>
          <w:p w14:paraId="5DB839EA" w14:textId="13AF7ED7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4) свідоцтва про народження або витягу з Державного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актів цивільного стану громадян про державну реєстрацію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загиблої (померлої) особи – для батьків загиблого (померлого);</w:t>
            </w:r>
          </w:p>
          <w:p w14:paraId="02D7B689" w14:textId="44BDDF87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5) свідоцтва про шлюб або витягу з Державного реєстру актів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цивільного стану громадян про державну реєстрацію шлюбу – 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дружини/чоловіка загиблого (померлого);</w:t>
            </w:r>
          </w:p>
          <w:p w14:paraId="0AF61265" w14:textId="0A17E71B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6) документа, який надає повноваження законному представнику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або уповноваженій особі представляти члена сім’ї загиблого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(померлого) Захисника чи Захисниці України оформленого відповідно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до законодавства (у разі звернення законного представника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уповноваженої особи);</w:t>
            </w:r>
          </w:p>
          <w:p w14:paraId="0F6A8EBE" w14:textId="59DC57DF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7) свідоцтва про народження або витягу з Державного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актів цивільного стану громадян про державну реєстрацію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дитини – для дітей загиблого (померлого);</w:t>
            </w:r>
          </w:p>
          <w:p w14:paraId="454F59BC" w14:textId="352B873F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8) рішення районної, районної у мм. Києві та Севастополі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держадміністрації, виконавчого органу міської, районної у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їх створення), сільської, селищної ради або суду про встановлення опіки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чи піклування над дитиною-сиротою, дитиною, позбавленою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батьківського піклування (у разі здійснення опіки або піклування над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дітьми загиблої (померлої) особи;</w:t>
            </w:r>
          </w:p>
          <w:p w14:paraId="196D0993" w14:textId="5D82CD7C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9) рішення суду або нотаріально посвідченого правочину,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підтверджує факт перебування заявника на утриманні загиблого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(померлого) – для осіб, які не були членами сім’ї загиблого (померлого),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але перебували на його утриманні;</w:t>
            </w:r>
          </w:p>
          <w:p w14:paraId="33F6F4BB" w14:textId="77777777" w:rsidR="00643646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10) довідка з реквізитами рахунка, відкритого в банку на ім’я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одержувача грошової допомоги.</w:t>
            </w:r>
          </w:p>
          <w:p w14:paraId="6ED1B9A4" w14:textId="77777777" w:rsidR="002522A9" w:rsidRDefault="002522A9" w:rsidP="00B408E0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</w:p>
          <w:p w14:paraId="10B5D3F6" w14:textId="6EAC9B61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B408E0">
              <w:rPr>
                <w:rFonts w:ascii="Times New Roman" w:hAnsi="Times New Roman"/>
                <w:i/>
                <w:iCs/>
                <w:lang w:val="uk-UA"/>
              </w:rPr>
              <w:lastRenderedPageBreak/>
              <w:t>Примітка:</w:t>
            </w:r>
          </w:p>
          <w:p w14:paraId="333E6A97" w14:textId="7D7DCAA4" w:rsid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B408E0">
              <w:rPr>
                <w:rFonts w:ascii="Times New Roman" w:hAnsi="Times New Roman"/>
                <w:i/>
                <w:iCs/>
                <w:lang w:val="uk-UA"/>
              </w:rPr>
              <w:t>Заява про призначення та виплату одноразової грошової допомоги у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i/>
                <w:iCs/>
                <w:lang w:val="uk-UA"/>
              </w:rPr>
              <w:t>разі загибелі (смерті) подається кожним повнолітнім заявником, а від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i/>
                <w:iCs/>
                <w:lang w:val="uk-UA"/>
              </w:rPr>
              <w:t>імені дитини віком до 18 років, недієздатного члена сім’ї, члена сім’ї,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i/>
                <w:iCs/>
                <w:lang w:val="uk-UA"/>
              </w:rPr>
              <w:t>дієздатність якого обмежена, – іншим з батьків, опікуном,</w:t>
            </w:r>
            <w:r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i/>
                <w:iCs/>
                <w:lang w:val="uk-UA"/>
              </w:rPr>
              <w:t>піклувальником або іншим законним представником</w:t>
            </w:r>
            <w:r>
              <w:rPr>
                <w:rFonts w:ascii="Times New Roman" w:hAnsi="Times New Roman"/>
                <w:i/>
                <w:iCs/>
                <w:lang w:val="uk-UA"/>
              </w:rPr>
              <w:t>.</w:t>
            </w:r>
          </w:p>
          <w:p w14:paraId="27498E40" w14:textId="77777777" w:rsid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</w:p>
          <w:p w14:paraId="496F57AD" w14:textId="4B50220F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 xml:space="preserve">2. </w:t>
            </w:r>
            <w:r w:rsidRPr="00B408E0">
              <w:rPr>
                <w:rFonts w:ascii="Times New Roman" w:hAnsi="Times New Roman"/>
                <w:b/>
                <w:bCs/>
                <w:lang w:val="uk-UA"/>
              </w:rPr>
              <w:t xml:space="preserve">Члени сім’ї померлого отримувача одноразової грошової допомоги, якому одноразова грошова допомога призначена та не виплачена у зв’язку з його смертю, які мають право на її отримання відповідно до рішення </w:t>
            </w:r>
            <w:proofErr w:type="spellStart"/>
            <w:r w:rsidRPr="00B408E0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B408E0">
              <w:rPr>
                <w:rFonts w:ascii="Times New Roman" w:hAnsi="Times New Roman"/>
                <w:b/>
                <w:bCs/>
                <w:lang w:val="uk-UA"/>
              </w:rPr>
              <w:t xml:space="preserve">, подають до </w:t>
            </w:r>
            <w:proofErr w:type="spellStart"/>
            <w:r w:rsidRPr="00B408E0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заяву встановленого зразка згідно з додатком 3 до Порядку № 336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додають копії:</w:t>
            </w:r>
          </w:p>
          <w:p w14:paraId="4F836FC6" w14:textId="77777777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свідоцтва про смерть одержувача одноразової грошової допомоги;</w:t>
            </w:r>
          </w:p>
          <w:p w14:paraId="53031720" w14:textId="7466B0F7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документа, який надає повноваження законному представнику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уповноваженій особі представляти особу, оформленого відповідно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законодавства (у разі звернення законного представника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уповноваженої особи);</w:t>
            </w:r>
          </w:p>
          <w:p w14:paraId="2BF237FA" w14:textId="6E4F5EB5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довідки з реквізитами рахунка, відкритого в банку на ім’я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одержувача одноразової грошової допомоги.</w:t>
            </w:r>
          </w:p>
          <w:p w14:paraId="4C5A4786" w14:textId="789D6DA5" w:rsidR="00B408E0" w:rsidRPr="00B408E0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408E0">
              <w:rPr>
                <w:rFonts w:ascii="Times New Roman" w:hAnsi="Times New Roman"/>
                <w:lang w:val="uk-UA"/>
              </w:rPr>
              <w:t>Якщо один із членів сім’ї відмовляється від отримання одноразової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грошової допомоги додається заява про відмову від отримання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одноразової грошової допомоги, справжність підпису на якій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408E0">
              <w:rPr>
                <w:rFonts w:ascii="Times New Roman" w:hAnsi="Times New Roman"/>
                <w:lang w:val="uk-UA"/>
              </w:rPr>
              <w:t>засвідчується нотаріально.</w:t>
            </w:r>
          </w:p>
          <w:p w14:paraId="7123965D" w14:textId="77777777" w:rsidR="00DE0ABC" w:rsidRDefault="00DE0ABC" w:rsidP="00B408E0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3E76AF7B" w14:textId="7AA0427C" w:rsidR="00B408E0" w:rsidRPr="00DE0ABC" w:rsidRDefault="00B408E0" w:rsidP="00B408E0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DE0ABC">
              <w:rPr>
                <w:rFonts w:ascii="Times New Roman" w:hAnsi="Times New Roman"/>
                <w:i/>
                <w:iCs/>
                <w:lang w:val="uk-UA"/>
              </w:rPr>
              <w:t>Примітка:</w:t>
            </w:r>
          </w:p>
          <w:p w14:paraId="2D268C81" w14:textId="7869518D" w:rsidR="00B408E0" w:rsidRPr="006A61CC" w:rsidRDefault="00B408E0" w:rsidP="00DE0ABC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DE0ABC">
              <w:rPr>
                <w:rFonts w:ascii="Times New Roman" w:hAnsi="Times New Roman"/>
                <w:i/>
                <w:iCs/>
                <w:lang w:val="uk-UA"/>
              </w:rPr>
              <w:t>копії документів, що додаються до заяви, звіряються з оригіналами</w:t>
            </w:r>
            <w:r w:rsidR="00DE0ABC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B858C3" w:rsidRPr="006A61CC" w14:paraId="6B8D1930" w14:textId="77777777" w:rsidTr="009D0E81">
        <w:trPr>
          <w:trHeight w:val="557"/>
        </w:trPr>
        <w:tc>
          <w:tcPr>
            <w:tcW w:w="516" w:type="dxa"/>
          </w:tcPr>
          <w:p w14:paraId="166C8E2C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5D96F431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14:paraId="52E71F28" w14:textId="2ADF47C2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Заява разом із доданими до неї копіями документів подається особисто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з пред’явленням документа, що посвідчує особу заявника, або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законного представника чи уповноважену особу:</w:t>
            </w:r>
          </w:p>
          <w:p w14:paraId="16276B27" w14:textId="78C73F28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1. До ЦНАП незалежно від задекларованого/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зареєстрованого місця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проживання;</w:t>
            </w:r>
          </w:p>
          <w:p w14:paraId="0322DD36" w14:textId="30A5A742" w:rsidR="00643646" w:rsidRPr="00643646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2. До Міністерства у справах ветеранів України, у тому числі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поштою, на адресу: вулиця Хрещатик, буд. 34, м. Київ, 01001.</w:t>
            </w:r>
          </w:p>
        </w:tc>
      </w:tr>
      <w:tr w:rsidR="00B858C3" w:rsidRPr="006A61CC" w14:paraId="7007F9B4" w14:textId="77777777" w:rsidTr="009D0E81">
        <w:trPr>
          <w:trHeight w:val="486"/>
        </w:trPr>
        <w:tc>
          <w:tcPr>
            <w:tcW w:w="516" w:type="dxa"/>
          </w:tcPr>
          <w:p w14:paraId="1F0C259A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13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00B435D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66" w:type="dxa"/>
          </w:tcPr>
          <w:p w14:paraId="3B240606" w14:textId="12B27441" w:rsidR="00B858C3" w:rsidRPr="006A61CC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134C47" w14:paraId="694494FE" w14:textId="77777777" w:rsidTr="009D0E81">
        <w:trPr>
          <w:trHeight w:val="334"/>
        </w:trPr>
        <w:tc>
          <w:tcPr>
            <w:tcW w:w="516" w:type="dxa"/>
          </w:tcPr>
          <w:p w14:paraId="7D03734F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343" w:type="dxa"/>
          </w:tcPr>
          <w:p w14:paraId="086BA6E6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14:paraId="24EE6926" w14:textId="209243B1" w:rsidR="006A61CC" w:rsidRPr="006A61CC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30 календарних днів з дня надходження заяви про призначення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виплату одноразової грошової допомоги у разі загибелі (смерті)/у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зв’язку з встановленням інвалідності (без урахування строку залишення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заяви без руху у відповідності до статті 43 Закону України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адміністративну процедуру та/або строку зупинення адміністративного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провадження у справі з розгляду заяви на підставі пункту 5 частини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другої статті 64 Закону України “Про адміністративну процедуру”)</w:t>
            </w:r>
          </w:p>
        </w:tc>
      </w:tr>
      <w:tr w:rsidR="006A61CC" w:rsidRPr="00643646" w14:paraId="05C47940" w14:textId="77777777" w:rsidTr="009D0E81">
        <w:trPr>
          <w:trHeight w:val="699"/>
        </w:trPr>
        <w:tc>
          <w:tcPr>
            <w:tcW w:w="516" w:type="dxa"/>
          </w:tcPr>
          <w:p w14:paraId="0714CB57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lastRenderedPageBreak/>
              <w:t>15.</w:t>
            </w:r>
          </w:p>
        </w:tc>
        <w:tc>
          <w:tcPr>
            <w:tcW w:w="3343" w:type="dxa"/>
          </w:tcPr>
          <w:p w14:paraId="43C96DC5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14:paraId="49BBD20B" w14:textId="66724F49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1. Подання неправдивих відомостей для призначення та виплати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одноразової грошової допомоги;</w:t>
            </w:r>
          </w:p>
          <w:p w14:paraId="0F875544" w14:textId="650A7C0D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2. Отримання від органів, уповноважених виплачувати одноразову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грошову допомогу відповідно до інших законів, інформації стосовно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призначення такої допомоги у зв’язку з встановленням інвалідності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у зв’язку із загибеллю (смертю) особи, члена сім’ї якої звернулися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призначенням одноразової грошової допомоги;</w:t>
            </w:r>
          </w:p>
          <w:p w14:paraId="2184FC01" w14:textId="3B27003D" w:rsidR="00C71FF1" w:rsidRPr="00C71FF1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3. У разі подання заяви особою, якій вже призначено одноразову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грошову допомогу</w:t>
            </w:r>
          </w:p>
        </w:tc>
      </w:tr>
      <w:tr w:rsidR="006A61CC" w:rsidRPr="006A61CC" w14:paraId="5DBED8CB" w14:textId="77777777" w:rsidTr="009D0E81">
        <w:trPr>
          <w:trHeight w:val="655"/>
        </w:trPr>
        <w:tc>
          <w:tcPr>
            <w:tcW w:w="516" w:type="dxa"/>
          </w:tcPr>
          <w:p w14:paraId="5D6C3948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3343" w:type="dxa"/>
          </w:tcPr>
          <w:p w14:paraId="1BDE5F5E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14:paraId="76A7EDC9" w14:textId="562EC4C1" w:rsid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Повідомлення про рішення прийняте за результатами розгляду (про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призначення та виплату одноразової грошової допомоги або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відмову в призначенні одноразової грошової допомоги)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1B18EB07" w14:textId="77777777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235A2485" w14:textId="77777777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Примітка:</w:t>
            </w:r>
          </w:p>
          <w:p w14:paraId="3CFD5551" w14:textId="0495D0B9" w:rsidR="006A61CC" w:rsidRPr="006A61CC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Виплата одноразової грошової допомоги здійснюється в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черговості відповідно до дати надходження документів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Міністерства у справах ветеранів України (крім осіб з інвалідністю I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групи, виплата яким здійснюється позачергово) в межах установлених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бюджетних асигнувань на відповідний рік.</w:t>
            </w:r>
          </w:p>
        </w:tc>
      </w:tr>
      <w:tr w:rsidR="00B858C3" w:rsidRPr="006A61CC" w14:paraId="035895CB" w14:textId="77777777" w:rsidTr="009D0E81">
        <w:trPr>
          <w:trHeight w:val="645"/>
        </w:trPr>
        <w:tc>
          <w:tcPr>
            <w:tcW w:w="516" w:type="dxa"/>
          </w:tcPr>
          <w:p w14:paraId="7D8FD1D0" w14:textId="77777777" w:rsidR="00B858C3" w:rsidRPr="006A61CC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</w:t>
            </w:r>
            <w:r w:rsidR="004874F7" w:rsidRPr="006A61CC">
              <w:rPr>
                <w:rFonts w:ascii="Times New Roman" w:hAnsi="Times New Roman"/>
                <w:lang w:val="uk-UA"/>
              </w:rPr>
              <w:t>7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11711240" w14:textId="77777777" w:rsidR="00B858C3" w:rsidRPr="006A61CC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14:paraId="420A9522" w14:textId="77777777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1. Особисто</w:t>
            </w:r>
          </w:p>
          <w:p w14:paraId="5B37B647" w14:textId="2B081EE2" w:rsidR="00B858C3" w:rsidRPr="006A61CC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2. Через законного представника чи уповноважену особу</w:t>
            </w:r>
          </w:p>
        </w:tc>
      </w:tr>
      <w:tr w:rsidR="00134C47" w:rsidRPr="002522A9" w14:paraId="153416CD" w14:textId="77777777" w:rsidTr="009D0E81">
        <w:trPr>
          <w:trHeight w:val="645"/>
        </w:trPr>
        <w:tc>
          <w:tcPr>
            <w:tcW w:w="516" w:type="dxa"/>
          </w:tcPr>
          <w:p w14:paraId="224ACE23" w14:textId="1FDFD4C4" w:rsidR="00134C47" w:rsidRPr="006A61CC" w:rsidRDefault="00134C47" w:rsidP="004874F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3343" w:type="dxa"/>
          </w:tcPr>
          <w:p w14:paraId="2AD2E4AA" w14:textId="023EC1C0" w:rsidR="00134C47" w:rsidRPr="006A61CC" w:rsidRDefault="00134C4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66" w:type="dxa"/>
          </w:tcPr>
          <w:p w14:paraId="779B2053" w14:textId="33EE9169" w:rsidR="00134C47" w:rsidRPr="00134C47" w:rsidRDefault="00134C47" w:rsidP="00134C47">
            <w:pPr>
              <w:jc w:val="both"/>
              <w:rPr>
                <w:rFonts w:ascii="Times New Roman" w:hAnsi="Times New Roman"/>
                <w:lang w:val="uk-UA"/>
              </w:rPr>
            </w:pPr>
            <w:r w:rsidRPr="00134C47">
              <w:rPr>
                <w:rFonts w:ascii="Times New Roman" w:hAnsi="Times New Roman"/>
                <w:lang w:val="uk-UA"/>
              </w:rPr>
              <w:t>Якщо одержувачі одноразової грошової допомоги одночасно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мають право на отримання одноразової грошової допомоги,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передбаченої Законом України “Про статус ветеранів війни, гарантії їх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соціального захисту”, та одноразової грошової допомоги відповідно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інших законів, або компенсаційної виплати, встановленої іншими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нормативно-правовими актами, виплата грошових сум здійснюється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однією з підстав за вибором одержувача одноразової грошової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134C47">
              <w:rPr>
                <w:rFonts w:ascii="Times New Roman" w:hAnsi="Times New Roman"/>
                <w:lang w:val="uk-UA"/>
              </w:rPr>
              <w:t>допомоги.</w:t>
            </w:r>
          </w:p>
        </w:tc>
      </w:tr>
    </w:tbl>
    <w:p w14:paraId="51E90952" w14:textId="77777777" w:rsidR="003B1A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248B" w14:textId="77777777" w:rsidR="003E4A96" w:rsidRDefault="003E4A96" w:rsidP="002C0E76">
      <w:r>
        <w:separator/>
      </w:r>
    </w:p>
  </w:endnote>
  <w:endnote w:type="continuationSeparator" w:id="0">
    <w:p w14:paraId="33D91A48" w14:textId="77777777" w:rsidR="003E4A96" w:rsidRDefault="003E4A9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1C39" w14:textId="77777777" w:rsidR="003E4A96" w:rsidRDefault="003E4A96" w:rsidP="002C0E76">
      <w:r>
        <w:separator/>
      </w:r>
    </w:p>
  </w:footnote>
  <w:footnote w:type="continuationSeparator" w:id="0">
    <w:p w14:paraId="3133E164" w14:textId="77777777" w:rsidR="003E4A96" w:rsidRDefault="003E4A9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1"/>
  </w:num>
  <w:num w:numId="2" w16cid:durableId="972557888">
    <w:abstractNumId w:val="4"/>
  </w:num>
  <w:num w:numId="3" w16cid:durableId="595752927">
    <w:abstractNumId w:val="7"/>
  </w:num>
  <w:num w:numId="4" w16cid:durableId="1986082122">
    <w:abstractNumId w:val="6"/>
  </w:num>
  <w:num w:numId="5" w16cid:durableId="2035231753">
    <w:abstractNumId w:val="1"/>
  </w:num>
  <w:num w:numId="6" w16cid:durableId="1597202410">
    <w:abstractNumId w:val="10"/>
  </w:num>
  <w:num w:numId="7" w16cid:durableId="176771472">
    <w:abstractNumId w:val="9"/>
  </w:num>
  <w:num w:numId="8" w16cid:durableId="1852138949">
    <w:abstractNumId w:val="3"/>
  </w:num>
  <w:num w:numId="9" w16cid:durableId="1589774732">
    <w:abstractNumId w:val="2"/>
  </w:num>
  <w:num w:numId="10" w16cid:durableId="1161116751">
    <w:abstractNumId w:val="5"/>
  </w:num>
  <w:num w:numId="11" w16cid:durableId="679043525">
    <w:abstractNumId w:val="0"/>
  </w:num>
  <w:num w:numId="12" w16cid:durableId="1917157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71CEB"/>
    <w:rsid w:val="00174BED"/>
    <w:rsid w:val="001D25B8"/>
    <w:rsid w:val="001D4163"/>
    <w:rsid w:val="001E33ED"/>
    <w:rsid w:val="00222188"/>
    <w:rsid w:val="002522A9"/>
    <w:rsid w:val="002522C9"/>
    <w:rsid w:val="002601B2"/>
    <w:rsid w:val="00265981"/>
    <w:rsid w:val="00281CA2"/>
    <w:rsid w:val="002A2CAA"/>
    <w:rsid w:val="002B4741"/>
    <w:rsid w:val="002C0E76"/>
    <w:rsid w:val="002C0F1E"/>
    <w:rsid w:val="002D3CAA"/>
    <w:rsid w:val="003155EF"/>
    <w:rsid w:val="003513DD"/>
    <w:rsid w:val="003848FD"/>
    <w:rsid w:val="00396B76"/>
    <w:rsid w:val="003A7B55"/>
    <w:rsid w:val="003B1011"/>
    <w:rsid w:val="003B1A90"/>
    <w:rsid w:val="003B5999"/>
    <w:rsid w:val="003D434F"/>
    <w:rsid w:val="003E4A96"/>
    <w:rsid w:val="003E7B7F"/>
    <w:rsid w:val="003F31C5"/>
    <w:rsid w:val="004029DC"/>
    <w:rsid w:val="00403DEC"/>
    <w:rsid w:val="00464CE0"/>
    <w:rsid w:val="00472B58"/>
    <w:rsid w:val="00473EA2"/>
    <w:rsid w:val="004874F7"/>
    <w:rsid w:val="0049578D"/>
    <w:rsid w:val="005151DD"/>
    <w:rsid w:val="00531952"/>
    <w:rsid w:val="00551951"/>
    <w:rsid w:val="00574ABA"/>
    <w:rsid w:val="00584326"/>
    <w:rsid w:val="005A5911"/>
    <w:rsid w:val="006015B0"/>
    <w:rsid w:val="00606EB8"/>
    <w:rsid w:val="0061117E"/>
    <w:rsid w:val="00627DC0"/>
    <w:rsid w:val="00643646"/>
    <w:rsid w:val="006448FB"/>
    <w:rsid w:val="00666C21"/>
    <w:rsid w:val="00684072"/>
    <w:rsid w:val="0069562D"/>
    <w:rsid w:val="006A448D"/>
    <w:rsid w:val="006A61CC"/>
    <w:rsid w:val="006B240C"/>
    <w:rsid w:val="006C4DD7"/>
    <w:rsid w:val="006C7BCF"/>
    <w:rsid w:val="006F0011"/>
    <w:rsid w:val="00706F01"/>
    <w:rsid w:val="007144A5"/>
    <w:rsid w:val="00727B3A"/>
    <w:rsid w:val="00773304"/>
    <w:rsid w:val="007915C2"/>
    <w:rsid w:val="007A2365"/>
    <w:rsid w:val="007B2C40"/>
    <w:rsid w:val="007C6B54"/>
    <w:rsid w:val="008009AA"/>
    <w:rsid w:val="00841FC1"/>
    <w:rsid w:val="0085466A"/>
    <w:rsid w:val="0088106E"/>
    <w:rsid w:val="0088432C"/>
    <w:rsid w:val="00891574"/>
    <w:rsid w:val="00897E38"/>
    <w:rsid w:val="008A1BD7"/>
    <w:rsid w:val="008B1842"/>
    <w:rsid w:val="008C09B4"/>
    <w:rsid w:val="008C0B7F"/>
    <w:rsid w:val="008D2090"/>
    <w:rsid w:val="008F7A08"/>
    <w:rsid w:val="00904FB1"/>
    <w:rsid w:val="00931C23"/>
    <w:rsid w:val="009549D9"/>
    <w:rsid w:val="00964A8C"/>
    <w:rsid w:val="00970996"/>
    <w:rsid w:val="009B1A3B"/>
    <w:rsid w:val="009D0E81"/>
    <w:rsid w:val="00A01E25"/>
    <w:rsid w:val="00A03CCD"/>
    <w:rsid w:val="00A26003"/>
    <w:rsid w:val="00A71197"/>
    <w:rsid w:val="00A829D8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82118"/>
    <w:rsid w:val="00B858C3"/>
    <w:rsid w:val="00B8675A"/>
    <w:rsid w:val="00B930AF"/>
    <w:rsid w:val="00BB65F0"/>
    <w:rsid w:val="00BD1787"/>
    <w:rsid w:val="00BD3490"/>
    <w:rsid w:val="00BF2226"/>
    <w:rsid w:val="00C22809"/>
    <w:rsid w:val="00C4250F"/>
    <w:rsid w:val="00C71FF1"/>
    <w:rsid w:val="00C83615"/>
    <w:rsid w:val="00CB6553"/>
    <w:rsid w:val="00D01B82"/>
    <w:rsid w:val="00D05E30"/>
    <w:rsid w:val="00D06BB6"/>
    <w:rsid w:val="00D165E0"/>
    <w:rsid w:val="00D16F8D"/>
    <w:rsid w:val="00D52438"/>
    <w:rsid w:val="00D71971"/>
    <w:rsid w:val="00D72361"/>
    <w:rsid w:val="00D77628"/>
    <w:rsid w:val="00D86A2B"/>
    <w:rsid w:val="00D94591"/>
    <w:rsid w:val="00D9697A"/>
    <w:rsid w:val="00DA3DDE"/>
    <w:rsid w:val="00DE0ABC"/>
    <w:rsid w:val="00DF3347"/>
    <w:rsid w:val="00E16FC9"/>
    <w:rsid w:val="00E37B4D"/>
    <w:rsid w:val="00E6265C"/>
    <w:rsid w:val="00E64595"/>
    <w:rsid w:val="00E946E6"/>
    <w:rsid w:val="00EC18E9"/>
    <w:rsid w:val="00EF38D8"/>
    <w:rsid w:val="00F230F2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5257</Words>
  <Characters>2997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7</cp:revision>
  <cp:lastPrinted>2025-12-24T10:43:00Z</cp:lastPrinted>
  <dcterms:created xsi:type="dcterms:W3CDTF">2025-12-24T09:52:00Z</dcterms:created>
  <dcterms:modified xsi:type="dcterms:W3CDTF">2025-12-24T10:45:00Z</dcterms:modified>
</cp:coreProperties>
</file>