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5D06C" w14:textId="77777777" w:rsidR="001A0E0C" w:rsidRPr="0011180A" w:rsidRDefault="001A0E0C" w:rsidP="001A0E0C">
      <w:pPr>
        <w:ind w:left="5387"/>
        <w:rPr>
          <w:rFonts w:ascii="Times New Roman" w:hAnsi="Times New Roman"/>
          <w:color w:val="000000" w:themeColor="text1"/>
          <w:sz w:val="28"/>
          <w:szCs w:val="28"/>
          <w:lang w:eastAsia="uk-UA"/>
        </w:rPr>
      </w:pPr>
      <w:r w:rsidRPr="0011180A">
        <w:rPr>
          <w:rFonts w:ascii="Times New Roman" w:hAnsi="Times New Roman"/>
          <w:color w:val="000000" w:themeColor="text1"/>
          <w:sz w:val="28"/>
          <w:szCs w:val="28"/>
          <w:lang w:eastAsia="uk-UA"/>
        </w:rPr>
        <w:t>ЗАТВЕРДЖЕНО</w:t>
      </w:r>
    </w:p>
    <w:p w14:paraId="76697541" w14:textId="77777777" w:rsidR="001A0E0C" w:rsidRPr="0011180A" w:rsidRDefault="001A0E0C" w:rsidP="001A0E0C">
      <w:pPr>
        <w:ind w:left="5387"/>
        <w:rPr>
          <w:rFonts w:ascii="Times New Roman" w:hAnsi="Times New Roman"/>
          <w:color w:val="000000" w:themeColor="text1"/>
          <w:sz w:val="28"/>
          <w:szCs w:val="28"/>
          <w:lang w:eastAsia="uk-UA"/>
        </w:rPr>
      </w:pPr>
      <w:r w:rsidRPr="0011180A">
        <w:rPr>
          <w:rFonts w:ascii="Times New Roman" w:hAnsi="Times New Roman"/>
          <w:color w:val="000000" w:themeColor="text1"/>
          <w:sz w:val="28"/>
          <w:szCs w:val="28"/>
          <w:lang w:eastAsia="uk-UA"/>
        </w:rPr>
        <w:t>Наказ Головного управління Держгеокадастру у Полтавській області</w:t>
      </w:r>
      <w:r>
        <w:rPr>
          <w:rFonts w:ascii="Times New Roman" w:hAnsi="Times New Roman"/>
          <w:color w:val="000000" w:themeColor="text1"/>
          <w:sz w:val="28"/>
          <w:szCs w:val="28"/>
          <w:lang w:eastAsia="uk-UA"/>
        </w:rPr>
        <w:t xml:space="preserve"> від </w:t>
      </w:r>
      <w:r w:rsidRPr="0011180A">
        <w:rPr>
          <w:rFonts w:ascii="Times New Roman" w:hAnsi="Times New Roman"/>
          <w:color w:val="000000" w:themeColor="text1"/>
          <w:sz w:val="28"/>
          <w:szCs w:val="28"/>
          <w:lang w:eastAsia="uk-UA"/>
        </w:rPr>
        <w:t>03.11.2025 № 90</w:t>
      </w:r>
    </w:p>
    <w:p w14:paraId="46C43D64" w14:textId="77777777" w:rsidR="001A0E0C" w:rsidRPr="0011180A" w:rsidRDefault="001A0E0C" w:rsidP="001A0E0C">
      <w:pPr>
        <w:ind w:left="5387"/>
        <w:rPr>
          <w:rFonts w:ascii="Times New Roman" w:hAnsi="Times New Roman"/>
          <w:color w:val="000000" w:themeColor="text1"/>
          <w:sz w:val="28"/>
          <w:szCs w:val="28"/>
          <w:lang w:eastAsia="uk-UA"/>
        </w:rPr>
      </w:pPr>
      <w:r w:rsidRPr="0011180A">
        <w:rPr>
          <w:rFonts w:ascii="Times New Roman" w:hAnsi="Times New Roman"/>
          <w:color w:val="000000" w:themeColor="text1"/>
          <w:sz w:val="28"/>
          <w:szCs w:val="28"/>
          <w:lang w:eastAsia="uk-UA"/>
        </w:rPr>
        <w:t xml:space="preserve">(у редакції наказу Головного управління Держгеокадастру у Полтавській області </w:t>
      </w:r>
      <w:r w:rsidRPr="0011180A">
        <w:rPr>
          <w:rFonts w:ascii="Times New Roman" w:hAnsi="Times New Roman"/>
          <w:color w:val="000000" w:themeColor="text1"/>
          <w:sz w:val="28"/>
          <w:szCs w:val="28"/>
          <w:lang w:eastAsia="uk-UA"/>
        </w:rPr>
        <w:br/>
        <w:t>від 13.04.2026 № 61)</w:t>
      </w:r>
    </w:p>
    <w:p w14:paraId="236DD179" w14:textId="77777777" w:rsidR="004C73D5" w:rsidRPr="005D54D1" w:rsidRDefault="004C73D5" w:rsidP="004C73D5">
      <w:pPr>
        <w:ind w:left="6379"/>
        <w:rPr>
          <w:rFonts w:ascii="Times New Roman" w:hAnsi="Times New Roman"/>
          <w:color w:val="000000" w:themeColor="text1"/>
          <w:sz w:val="28"/>
          <w:szCs w:val="28"/>
          <w:lang w:eastAsia="uk-UA"/>
        </w:rPr>
      </w:pPr>
    </w:p>
    <w:p w14:paraId="712CE70D" w14:textId="77777777" w:rsidR="009B1A3B" w:rsidRPr="005D54D1" w:rsidRDefault="009B1A3B" w:rsidP="00D01B6C">
      <w:pPr>
        <w:jc w:val="center"/>
        <w:rPr>
          <w:rFonts w:ascii="Times New Roman" w:hAnsi="Times New Roman"/>
          <w:b/>
          <w:sz w:val="28"/>
          <w:szCs w:val="28"/>
        </w:rPr>
      </w:pPr>
      <w:r w:rsidRPr="005D54D1">
        <w:rPr>
          <w:rFonts w:ascii="Times New Roman" w:hAnsi="Times New Roman"/>
          <w:b/>
          <w:sz w:val="28"/>
          <w:szCs w:val="28"/>
        </w:rPr>
        <w:t>ІНФОРМАЦІЙНА КАРТКА АДМІНІСТРАТИВНОЇ ПОСЛУГИ</w:t>
      </w:r>
    </w:p>
    <w:p w14:paraId="62A8D1EF" w14:textId="37E7A522" w:rsidR="006A448D" w:rsidRDefault="009B1A3B" w:rsidP="00D01B6C">
      <w:pPr>
        <w:jc w:val="center"/>
        <w:rPr>
          <w:rFonts w:ascii="Times New Roman" w:hAnsi="Times New Roman"/>
          <w:b/>
          <w:sz w:val="28"/>
          <w:szCs w:val="28"/>
          <w:u w:val="single"/>
        </w:rPr>
      </w:pPr>
      <w:r w:rsidRPr="005D54D1">
        <w:rPr>
          <w:rFonts w:ascii="Times New Roman" w:hAnsi="Times New Roman"/>
          <w:b/>
          <w:sz w:val="28"/>
          <w:szCs w:val="28"/>
          <w:u w:val="single"/>
        </w:rPr>
        <w:t>0</w:t>
      </w:r>
      <w:r w:rsidR="00170A0C">
        <w:rPr>
          <w:rFonts w:ascii="Times New Roman" w:hAnsi="Times New Roman"/>
          <w:b/>
          <w:sz w:val="28"/>
          <w:szCs w:val="28"/>
          <w:u w:val="single"/>
        </w:rPr>
        <w:t>24</w:t>
      </w:r>
      <w:r w:rsidR="0090379C">
        <w:rPr>
          <w:rFonts w:ascii="Times New Roman" w:hAnsi="Times New Roman"/>
          <w:b/>
          <w:sz w:val="28"/>
          <w:szCs w:val="28"/>
          <w:u w:val="single"/>
        </w:rPr>
        <w:t>44</w:t>
      </w:r>
    </w:p>
    <w:p w14:paraId="421B8807" w14:textId="7893B9DA" w:rsidR="00E0579C" w:rsidRDefault="0090379C" w:rsidP="0090379C">
      <w:pPr>
        <w:jc w:val="center"/>
        <w:rPr>
          <w:rFonts w:ascii="Times New Roman" w:hAnsi="Times New Roman"/>
          <w:b/>
          <w:sz w:val="28"/>
          <w:szCs w:val="28"/>
          <w:u w:val="single"/>
        </w:rPr>
      </w:pPr>
      <w:r w:rsidRPr="0090379C">
        <w:rPr>
          <w:rFonts w:ascii="Times New Roman" w:hAnsi="Times New Roman"/>
          <w:b/>
          <w:sz w:val="28"/>
          <w:szCs w:val="28"/>
          <w:u w:val="single"/>
        </w:rPr>
        <w:t>ДЕРЖАВНА РЕЄСТРАЦІЯ СКЛАДОВОЇ ЧАСТИНИ МЕЛІОРАТИВНОЇ МЕРЕЖІ З ВИДАЧЕЮ ВИТЯГУ З ДЕРЖАВНОГО ЗЕМЕЛЬНОГО КАДАСТРУ</w:t>
      </w:r>
    </w:p>
    <w:p w14:paraId="6EB88B90" w14:textId="1CD07651" w:rsidR="00281686" w:rsidRPr="00281686" w:rsidRDefault="00C66A97" w:rsidP="00170A0C">
      <w:pPr>
        <w:jc w:val="center"/>
        <w:rPr>
          <w:rFonts w:ascii="Times New Roman" w:hAnsi="Times New Roman"/>
          <w:b/>
          <w:color w:val="0000FF"/>
        </w:rPr>
      </w:pPr>
      <w:r w:rsidRPr="005D54D1">
        <w:rPr>
          <w:rFonts w:ascii="Times New Roman" w:hAnsi="Times New Roman"/>
          <w:b/>
          <w:color w:val="215868" w:themeColor="accent5" w:themeShade="80"/>
        </w:rPr>
        <w:t xml:space="preserve">суб’єкт надання адміністративної послуги </w:t>
      </w:r>
      <w:r w:rsidRPr="005D54D1">
        <w:rPr>
          <w:rFonts w:ascii="Times New Roman" w:hAnsi="Times New Roman"/>
          <w:b/>
        </w:rPr>
        <w:br/>
      </w:r>
      <w:r w:rsidR="00281686" w:rsidRPr="00281686">
        <w:rPr>
          <w:rFonts w:ascii="Times New Roman" w:hAnsi="Times New Roman"/>
          <w:b/>
          <w:color w:val="0000FF"/>
        </w:rPr>
        <w:t xml:space="preserve">Головне управління Держгеокадастру у Полтавській області </w:t>
      </w:r>
    </w:p>
    <w:p w14:paraId="0EF21749" w14:textId="38CF15EA" w:rsidR="00C66A97" w:rsidRPr="005D54D1" w:rsidRDefault="00281686" w:rsidP="00281686">
      <w:pPr>
        <w:jc w:val="center"/>
        <w:rPr>
          <w:rFonts w:ascii="Times New Roman" w:hAnsi="Times New Roman"/>
          <w:b/>
          <w:color w:val="0000FF"/>
        </w:rPr>
      </w:pPr>
      <w:r w:rsidRPr="00281686">
        <w:rPr>
          <w:rFonts w:ascii="Times New Roman" w:hAnsi="Times New Roman"/>
          <w:b/>
          <w:color w:val="0000FF"/>
        </w:rPr>
        <w:t>відділ № 4 Управління забезпечення реалізації державної політики у сфері земельних відносин</w:t>
      </w:r>
    </w:p>
    <w:tbl>
      <w:tblPr>
        <w:tblW w:w="5140" w:type="pct"/>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
        <w:gridCol w:w="2937"/>
        <w:gridCol w:w="6095"/>
      </w:tblGrid>
      <w:tr w:rsidR="000E760B" w:rsidRPr="005D54D1" w14:paraId="686198D0" w14:textId="77777777" w:rsidTr="00D03979">
        <w:trPr>
          <w:trHeight w:val="537"/>
        </w:trPr>
        <w:tc>
          <w:tcPr>
            <w:tcW w:w="9607" w:type="dxa"/>
            <w:gridSpan w:val="3"/>
          </w:tcPr>
          <w:p w14:paraId="15C602AE" w14:textId="77777777" w:rsidR="000E760B" w:rsidRPr="005D54D1" w:rsidRDefault="000E760B" w:rsidP="009B1A3B">
            <w:pPr>
              <w:rPr>
                <w:rFonts w:ascii="Times New Roman" w:hAnsi="Times New Roman"/>
                <w:b/>
              </w:rPr>
            </w:pPr>
            <w:r w:rsidRPr="005D54D1">
              <w:rPr>
                <w:rFonts w:ascii="Times New Roman" w:hAnsi="Times New Roman"/>
                <w:b/>
              </w:rPr>
              <w:t xml:space="preserve">              </w:t>
            </w:r>
            <w:r w:rsidR="008F7A08" w:rsidRPr="005D54D1">
              <w:rPr>
                <w:rFonts w:ascii="Times New Roman" w:hAnsi="Times New Roman"/>
                <w:b/>
              </w:rPr>
              <w:t xml:space="preserve">      </w:t>
            </w:r>
            <w:r w:rsidRPr="005D54D1">
              <w:rPr>
                <w:rFonts w:ascii="Times New Roman" w:hAnsi="Times New Roman"/>
                <w:b/>
              </w:rPr>
              <w:t xml:space="preserve">  Інформація про центр надання адміністративної послуги</w:t>
            </w:r>
          </w:p>
        </w:tc>
      </w:tr>
      <w:tr w:rsidR="00C66A97" w:rsidRPr="005D54D1" w14:paraId="57042A47" w14:textId="77777777" w:rsidTr="006A3297">
        <w:trPr>
          <w:trHeight w:val="795"/>
        </w:trPr>
        <w:tc>
          <w:tcPr>
            <w:tcW w:w="575" w:type="dxa"/>
            <w:vMerge w:val="restart"/>
          </w:tcPr>
          <w:p w14:paraId="033047F8" w14:textId="62A0B077" w:rsidR="00C66A97" w:rsidRPr="005D54D1" w:rsidRDefault="00C66A97" w:rsidP="00C66A97">
            <w:pPr>
              <w:rPr>
                <w:rFonts w:ascii="Times New Roman" w:hAnsi="Times New Roman"/>
              </w:rPr>
            </w:pPr>
            <w:r w:rsidRPr="005D54D1">
              <w:rPr>
                <w:rFonts w:ascii="Times New Roman" w:hAnsi="Times New Roman"/>
              </w:rPr>
              <w:t>1.</w:t>
            </w:r>
          </w:p>
        </w:tc>
        <w:tc>
          <w:tcPr>
            <w:tcW w:w="2937" w:type="dxa"/>
          </w:tcPr>
          <w:p w14:paraId="6E45B7DA" w14:textId="77777777" w:rsidR="00C66A97" w:rsidRPr="005D54D1" w:rsidRDefault="00C66A97" w:rsidP="00C66A97">
            <w:pPr>
              <w:rPr>
                <w:rFonts w:ascii="Times New Roman" w:hAnsi="Times New Roman"/>
              </w:rPr>
            </w:pPr>
            <w:r w:rsidRPr="005D54D1">
              <w:rPr>
                <w:rFonts w:ascii="Times New Roman" w:hAnsi="Times New Roman"/>
              </w:rPr>
              <w:t>Місцезнаходження ЦНАП:</w:t>
            </w:r>
          </w:p>
        </w:tc>
        <w:tc>
          <w:tcPr>
            <w:tcW w:w="6095" w:type="dxa"/>
          </w:tcPr>
          <w:p w14:paraId="03AB2056" w14:textId="2D0A1FD1" w:rsidR="00C66A97" w:rsidRPr="005D54D1" w:rsidRDefault="00C66A97" w:rsidP="00C66A97">
            <w:pPr>
              <w:rPr>
                <w:rFonts w:ascii="Times New Roman" w:hAnsi="Times New Roman"/>
              </w:rPr>
            </w:pPr>
            <w:r w:rsidRPr="005D54D1">
              <w:rPr>
                <w:rFonts w:ascii="Times New Roman" w:hAnsi="Times New Roman"/>
              </w:rPr>
              <w:t xml:space="preserve">39520 Полтавська область, Полтавський район, </w:t>
            </w:r>
            <w:r w:rsidRPr="005D54D1">
              <w:rPr>
                <w:rFonts w:ascii="Times New Roman" w:hAnsi="Times New Roman"/>
              </w:rPr>
              <w:br/>
              <w:t>с. Мартинівка, вул. Богдана Хмельницького, 5</w:t>
            </w:r>
          </w:p>
        </w:tc>
      </w:tr>
      <w:tr w:rsidR="00C66A97" w:rsidRPr="005D54D1" w14:paraId="35521FA5" w14:textId="77777777" w:rsidTr="006A3297">
        <w:trPr>
          <w:trHeight w:val="1035"/>
        </w:trPr>
        <w:tc>
          <w:tcPr>
            <w:tcW w:w="575" w:type="dxa"/>
            <w:vMerge/>
          </w:tcPr>
          <w:p w14:paraId="55D6D7FC" w14:textId="5F898E86" w:rsidR="00C66A97" w:rsidRPr="005D54D1" w:rsidRDefault="00C66A97" w:rsidP="00C66A97">
            <w:pPr>
              <w:rPr>
                <w:rFonts w:ascii="Times New Roman" w:hAnsi="Times New Roman"/>
              </w:rPr>
            </w:pPr>
          </w:p>
        </w:tc>
        <w:tc>
          <w:tcPr>
            <w:tcW w:w="2937" w:type="dxa"/>
          </w:tcPr>
          <w:p w14:paraId="2E28B17E" w14:textId="77777777" w:rsidR="00C66A97" w:rsidRPr="005D54D1" w:rsidRDefault="00C66A97" w:rsidP="00C66A97">
            <w:pPr>
              <w:rPr>
                <w:rFonts w:ascii="Times New Roman" w:hAnsi="Times New Roman"/>
              </w:rPr>
            </w:pPr>
            <w:r w:rsidRPr="005D54D1">
              <w:rPr>
                <w:rFonts w:ascii="Times New Roman" w:hAnsi="Times New Roman"/>
              </w:rPr>
              <w:t>Інформація щодо режиму роботи ЦНАП</w:t>
            </w:r>
          </w:p>
        </w:tc>
        <w:tc>
          <w:tcPr>
            <w:tcW w:w="6095" w:type="dxa"/>
          </w:tcPr>
          <w:p w14:paraId="7FD4A237"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 xml:space="preserve">Понеділок, вівторок середа, четвер з 8.00 до 17.00 </w:t>
            </w:r>
          </w:p>
          <w:p w14:paraId="1B601CFB"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у т.ч. прийом суб’єктів звернень з 9.00 до 16.00.</w:t>
            </w:r>
          </w:p>
          <w:p w14:paraId="51448C8B"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п’ятниця з 8.00 до 16.00,</w:t>
            </w:r>
          </w:p>
          <w:p w14:paraId="4DD095A6"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обідня перерва з 13.00 до 14.00</w:t>
            </w:r>
          </w:p>
          <w:p w14:paraId="379A4B93" w14:textId="5609E363" w:rsidR="00C66A97" w:rsidRPr="005D54D1" w:rsidRDefault="00C66A97" w:rsidP="00C66A97">
            <w:pPr>
              <w:rPr>
                <w:rFonts w:ascii="Times New Roman" w:hAnsi="Times New Roman"/>
              </w:rPr>
            </w:pPr>
            <w:r w:rsidRPr="005D54D1">
              <w:rPr>
                <w:rFonts w:ascii="Times New Roman" w:hAnsi="Times New Roman"/>
              </w:rPr>
              <w:t>вихідні - субота, неділя та святкові дні</w:t>
            </w:r>
          </w:p>
        </w:tc>
      </w:tr>
      <w:tr w:rsidR="00C66A97" w:rsidRPr="005D54D1" w14:paraId="46284CEC" w14:textId="77777777" w:rsidTr="006A3297">
        <w:trPr>
          <w:trHeight w:val="1245"/>
        </w:trPr>
        <w:tc>
          <w:tcPr>
            <w:tcW w:w="575" w:type="dxa"/>
            <w:vMerge/>
          </w:tcPr>
          <w:p w14:paraId="2A94BD3B" w14:textId="2BB3A857" w:rsidR="00C66A97" w:rsidRPr="005D54D1" w:rsidRDefault="00C66A97" w:rsidP="00C66A97">
            <w:pPr>
              <w:rPr>
                <w:rFonts w:ascii="Times New Roman" w:hAnsi="Times New Roman"/>
              </w:rPr>
            </w:pPr>
          </w:p>
        </w:tc>
        <w:tc>
          <w:tcPr>
            <w:tcW w:w="2937" w:type="dxa"/>
          </w:tcPr>
          <w:p w14:paraId="272C546E" w14:textId="77777777" w:rsidR="00C66A97" w:rsidRPr="005D54D1" w:rsidRDefault="00C66A97" w:rsidP="00C66A97">
            <w:pPr>
              <w:rPr>
                <w:rFonts w:ascii="Times New Roman" w:hAnsi="Times New Roman"/>
              </w:rPr>
            </w:pPr>
            <w:r w:rsidRPr="005D54D1">
              <w:rPr>
                <w:rFonts w:ascii="Times New Roman" w:hAnsi="Times New Roman"/>
              </w:rPr>
              <w:t>Телефон/факс (довідки), адреса електронної пошти та веб-сайт:</w:t>
            </w:r>
          </w:p>
          <w:p w14:paraId="6AAFCB30" w14:textId="77777777" w:rsidR="00C66A97" w:rsidRPr="005D54D1" w:rsidRDefault="00C66A97" w:rsidP="00C66A97">
            <w:pPr>
              <w:rPr>
                <w:rFonts w:ascii="Times New Roman" w:hAnsi="Times New Roman"/>
              </w:rPr>
            </w:pPr>
            <w:r w:rsidRPr="005D54D1">
              <w:rPr>
                <w:rFonts w:ascii="Times New Roman" w:hAnsi="Times New Roman"/>
              </w:rPr>
              <w:t>ЦНАП</w:t>
            </w:r>
          </w:p>
        </w:tc>
        <w:tc>
          <w:tcPr>
            <w:tcW w:w="6095" w:type="dxa"/>
          </w:tcPr>
          <w:p w14:paraId="46386DE6" w14:textId="77777777" w:rsidR="00C66A97" w:rsidRPr="005D54D1" w:rsidRDefault="00C66A97" w:rsidP="00C66A97">
            <w:pPr>
              <w:spacing w:line="256" w:lineRule="auto"/>
              <w:ind w:left="139"/>
              <w:rPr>
                <w:rFonts w:ascii="Times New Roman" w:hAnsi="Times New Roman"/>
              </w:rPr>
            </w:pPr>
            <w:r w:rsidRPr="005D54D1">
              <w:rPr>
                <w:rFonts w:ascii="Times New Roman" w:hAnsi="Times New Roman"/>
              </w:rPr>
              <w:t>тел.+380669003212</w:t>
            </w:r>
          </w:p>
          <w:p w14:paraId="7DDCE1A0" w14:textId="77777777" w:rsidR="00C66A97" w:rsidRPr="005D54D1" w:rsidRDefault="00C66A97" w:rsidP="00C66A97">
            <w:pPr>
              <w:widowControl w:val="0"/>
              <w:spacing w:line="256" w:lineRule="auto"/>
              <w:ind w:left="139"/>
              <w:rPr>
                <w:rFonts w:ascii="Times New Roman" w:hAnsi="Times New Roman"/>
                <w:color w:val="0000FF" w:themeColor="hyperlink"/>
                <w:u w:val="single"/>
              </w:rPr>
            </w:pPr>
            <w:hyperlink r:id="rId5" w:history="1">
              <w:r w:rsidRPr="005D54D1">
                <w:rPr>
                  <w:rFonts w:ascii="Times New Roman" w:eastAsia="Calibri" w:hAnsi="Times New Roman"/>
                  <w:color w:val="0000FF" w:themeColor="hyperlink"/>
                  <w:u w:val="single"/>
                </w:rPr>
                <w:t>cnap@martynivka-gromada.gov.ua</w:t>
              </w:r>
            </w:hyperlink>
            <w:r w:rsidRPr="005D54D1">
              <w:t xml:space="preserve">, </w:t>
            </w:r>
            <w:hyperlink r:id="rId6" w:history="1">
              <w:r w:rsidRPr="005D54D1">
                <w:rPr>
                  <w:rStyle w:val="af5"/>
                  <w:rFonts w:ascii="Times New Roman" w:eastAsia="Calibri" w:hAnsi="Times New Roman"/>
                </w:rPr>
                <w:t>martynovkatsnap@ukr.net</w:t>
              </w:r>
            </w:hyperlink>
          </w:p>
          <w:p w14:paraId="1DC8A57F" w14:textId="77777777" w:rsidR="00C66A97" w:rsidRPr="005D54D1" w:rsidRDefault="00C66A97" w:rsidP="00C66A97">
            <w:pPr>
              <w:widowControl w:val="0"/>
              <w:spacing w:line="256" w:lineRule="auto"/>
              <w:ind w:left="139"/>
              <w:rPr>
                <w:rFonts w:ascii="Times New Roman" w:eastAsia="Calibri" w:hAnsi="Times New Roman"/>
                <w:color w:val="0000FF" w:themeColor="hyperlink"/>
                <w:u w:val="single"/>
              </w:rPr>
            </w:pPr>
            <w:hyperlink r:id="rId7" w:history="1">
              <w:r w:rsidRPr="005D54D1">
                <w:rPr>
                  <w:rFonts w:ascii="Times New Roman" w:eastAsia="Calibri" w:hAnsi="Times New Roman"/>
                  <w:color w:val="0000FF" w:themeColor="hyperlink"/>
                  <w:u w:val="single"/>
                </w:rPr>
                <w:t>https://martynivka-gromada.gov.ua/</w:t>
              </w:r>
            </w:hyperlink>
          </w:p>
          <w:p w14:paraId="6A9A8D36" w14:textId="21DF14F2" w:rsidR="001762A5" w:rsidRPr="005D54D1" w:rsidRDefault="001762A5" w:rsidP="009C0FA8">
            <w:pPr>
              <w:widowControl w:val="0"/>
              <w:spacing w:line="256" w:lineRule="auto"/>
              <w:ind w:left="139"/>
              <w:rPr>
                <w:rFonts w:ascii="Times New Roman" w:hAnsi="Times New Roman"/>
              </w:rPr>
            </w:pPr>
            <w:hyperlink r:id="rId8" w:history="1">
              <w:r w:rsidRPr="005D54D1">
                <w:rPr>
                  <w:rFonts w:ascii="Times New Roman" w:eastAsia="Calibri" w:hAnsi="Times New Roman"/>
                  <w:color w:val="0000FF" w:themeColor="hyperlink"/>
                  <w:u w:val="single"/>
                </w:rPr>
                <w:t>https://cnap.martynivka-gromada.gov.ua/</w:t>
              </w:r>
            </w:hyperlink>
          </w:p>
        </w:tc>
      </w:tr>
      <w:tr w:rsidR="00BD3490" w:rsidRPr="005D54D1" w14:paraId="2F878972" w14:textId="77777777" w:rsidTr="00D03979">
        <w:trPr>
          <w:trHeight w:val="420"/>
        </w:trPr>
        <w:tc>
          <w:tcPr>
            <w:tcW w:w="9607" w:type="dxa"/>
            <w:gridSpan w:val="3"/>
          </w:tcPr>
          <w:p w14:paraId="131BE0B0" w14:textId="77777777" w:rsidR="00BD3490" w:rsidRPr="005D54D1" w:rsidRDefault="00BD3490" w:rsidP="00BD3490">
            <w:pPr>
              <w:rPr>
                <w:rFonts w:ascii="Times New Roman" w:hAnsi="Times New Roman"/>
                <w:b/>
              </w:rPr>
            </w:pPr>
            <w:r w:rsidRPr="005D54D1">
              <w:rPr>
                <w:rFonts w:ascii="Times New Roman" w:hAnsi="Times New Roman"/>
              </w:rPr>
              <w:t xml:space="preserve">         </w:t>
            </w:r>
            <w:r w:rsidRPr="005D54D1">
              <w:rPr>
                <w:rFonts w:ascii="Times New Roman" w:hAnsi="Times New Roman"/>
                <w:b/>
              </w:rPr>
              <w:t>Нормативні акти, якими регламентується надання адміністративної послуги</w:t>
            </w:r>
          </w:p>
        </w:tc>
      </w:tr>
      <w:tr w:rsidR="000558E2" w:rsidRPr="005D54D1" w14:paraId="174FB4F9" w14:textId="77777777" w:rsidTr="006A3297">
        <w:trPr>
          <w:trHeight w:val="619"/>
        </w:trPr>
        <w:tc>
          <w:tcPr>
            <w:tcW w:w="575" w:type="dxa"/>
          </w:tcPr>
          <w:p w14:paraId="7DB09528" w14:textId="66E454B7" w:rsidR="000558E2" w:rsidRPr="005D54D1" w:rsidRDefault="000558E2" w:rsidP="000558E2">
            <w:pPr>
              <w:rPr>
                <w:rFonts w:ascii="Times New Roman" w:hAnsi="Times New Roman"/>
              </w:rPr>
            </w:pPr>
            <w:r w:rsidRPr="005D54D1">
              <w:rPr>
                <w:rFonts w:ascii="Times New Roman" w:hAnsi="Times New Roman"/>
              </w:rPr>
              <w:t>2.</w:t>
            </w:r>
          </w:p>
        </w:tc>
        <w:tc>
          <w:tcPr>
            <w:tcW w:w="2937" w:type="dxa"/>
          </w:tcPr>
          <w:p w14:paraId="7A5708F4" w14:textId="77777777" w:rsidR="000558E2" w:rsidRPr="005D54D1" w:rsidRDefault="000558E2" w:rsidP="000558E2">
            <w:pPr>
              <w:rPr>
                <w:rFonts w:ascii="Times New Roman" w:hAnsi="Times New Roman"/>
              </w:rPr>
            </w:pPr>
            <w:r w:rsidRPr="005D54D1">
              <w:rPr>
                <w:rFonts w:ascii="Times New Roman" w:hAnsi="Times New Roman"/>
              </w:rPr>
              <w:t>Закони України</w:t>
            </w:r>
          </w:p>
        </w:tc>
        <w:tc>
          <w:tcPr>
            <w:tcW w:w="6095" w:type="dxa"/>
            <w:vAlign w:val="center"/>
          </w:tcPr>
          <w:p w14:paraId="4649C678" w14:textId="285453B4" w:rsidR="000558E2" w:rsidRPr="005D54D1" w:rsidRDefault="00A33636" w:rsidP="001A0E0C">
            <w:pPr>
              <w:jc w:val="both"/>
              <w:rPr>
                <w:rFonts w:ascii="Times New Roman" w:hAnsi="Times New Roman"/>
              </w:rPr>
            </w:pPr>
            <w:r w:rsidRPr="00A33636">
              <w:rPr>
                <w:rFonts w:ascii="Times New Roman" w:hAnsi="Times New Roman"/>
              </w:rPr>
              <w:t>Стаття 28</w:t>
            </w:r>
            <w:r w:rsidRPr="00A33636">
              <w:rPr>
                <w:rFonts w:ascii="Times New Roman" w:hAnsi="Times New Roman"/>
                <w:vertAlign w:val="superscript"/>
              </w:rPr>
              <w:t>1</w:t>
            </w:r>
            <w:r w:rsidRPr="00A33636">
              <w:rPr>
                <w:rFonts w:ascii="Times New Roman" w:hAnsi="Times New Roman"/>
              </w:rPr>
              <w:t xml:space="preserve"> Закону України «Про Державний земельний кадастр», Закон України «Про адміністративну процедуру», стаття 17</w:t>
            </w:r>
            <w:r w:rsidRPr="00A33636">
              <w:rPr>
                <w:rFonts w:ascii="Times New Roman" w:hAnsi="Times New Roman"/>
                <w:vertAlign w:val="superscript"/>
              </w:rPr>
              <w:t>2</w:t>
            </w:r>
            <w:r w:rsidRPr="00A33636">
              <w:rPr>
                <w:rFonts w:ascii="Times New Roman" w:hAnsi="Times New Roman"/>
              </w:rPr>
              <w:t xml:space="preserve"> Земельного кодексу України</w:t>
            </w:r>
          </w:p>
        </w:tc>
      </w:tr>
      <w:tr w:rsidR="000558E2" w:rsidRPr="005D54D1" w14:paraId="736D7046" w14:textId="77777777" w:rsidTr="006A3297">
        <w:trPr>
          <w:trHeight w:val="597"/>
        </w:trPr>
        <w:tc>
          <w:tcPr>
            <w:tcW w:w="575" w:type="dxa"/>
          </w:tcPr>
          <w:p w14:paraId="67DE83F4" w14:textId="5BECB828" w:rsidR="000558E2" w:rsidRPr="005D54D1" w:rsidRDefault="000558E2" w:rsidP="000558E2">
            <w:pPr>
              <w:rPr>
                <w:rFonts w:ascii="Times New Roman" w:hAnsi="Times New Roman"/>
              </w:rPr>
            </w:pPr>
            <w:r w:rsidRPr="005D54D1">
              <w:rPr>
                <w:rFonts w:ascii="Times New Roman" w:hAnsi="Times New Roman"/>
              </w:rPr>
              <w:t>3.</w:t>
            </w:r>
          </w:p>
        </w:tc>
        <w:tc>
          <w:tcPr>
            <w:tcW w:w="2937" w:type="dxa"/>
          </w:tcPr>
          <w:p w14:paraId="5E791D20" w14:textId="280B6563" w:rsidR="000558E2" w:rsidRPr="005D54D1" w:rsidRDefault="000558E2" w:rsidP="000558E2">
            <w:pPr>
              <w:rPr>
                <w:rFonts w:ascii="Times New Roman" w:hAnsi="Times New Roman"/>
              </w:rPr>
            </w:pPr>
            <w:r w:rsidRPr="005D54D1">
              <w:rPr>
                <w:rFonts w:ascii="Times New Roman" w:hAnsi="Times New Roman"/>
              </w:rPr>
              <w:t>Акти Кабінету Міністрів України</w:t>
            </w:r>
          </w:p>
        </w:tc>
        <w:tc>
          <w:tcPr>
            <w:tcW w:w="6095" w:type="dxa"/>
            <w:vAlign w:val="center"/>
          </w:tcPr>
          <w:p w14:paraId="43AA8464" w14:textId="692CDF60" w:rsidR="001A0E0C" w:rsidRPr="001A0E0C" w:rsidRDefault="001A0E0C" w:rsidP="001A0E0C">
            <w:pPr>
              <w:jc w:val="both"/>
              <w:rPr>
                <w:rFonts w:ascii="Times New Roman" w:hAnsi="Times New Roman"/>
              </w:rPr>
            </w:pPr>
            <w:r w:rsidRPr="001A0E0C">
              <w:rPr>
                <w:rFonts w:ascii="Times New Roman" w:hAnsi="Times New Roman"/>
              </w:rPr>
              <w:t>Пункти 66 – 75, 77 – 87, 106</w:t>
            </w:r>
            <w:r w:rsidRPr="001A0E0C">
              <w:rPr>
                <w:rFonts w:ascii="Times New Roman" w:hAnsi="Times New Roman"/>
                <w:vertAlign w:val="superscript"/>
              </w:rPr>
              <w:t>2</w:t>
            </w:r>
            <w:r w:rsidRPr="001A0E0C">
              <w:rPr>
                <w:rFonts w:ascii="Times New Roman" w:hAnsi="Times New Roman"/>
              </w:rPr>
              <w:t xml:space="preserve"> – 106</w:t>
            </w:r>
            <w:r w:rsidRPr="001A0E0C">
              <w:rPr>
                <w:rFonts w:ascii="Times New Roman" w:hAnsi="Times New Roman"/>
                <w:vertAlign w:val="superscript"/>
              </w:rPr>
              <w:t>6</w:t>
            </w:r>
            <w:r w:rsidRPr="001A0E0C">
              <w:rPr>
                <w:rFonts w:ascii="Times New Roman" w:hAnsi="Times New Roman"/>
              </w:rPr>
              <w:t xml:space="preserve"> Порядку ведення</w:t>
            </w:r>
            <w:r>
              <w:rPr>
                <w:rFonts w:ascii="Times New Roman" w:hAnsi="Times New Roman"/>
              </w:rPr>
              <w:t xml:space="preserve"> </w:t>
            </w:r>
            <w:r w:rsidRPr="001A0E0C">
              <w:rPr>
                <w:rFonts w:ascii="Times New Roman" w:hAnsi="Times New Roman"/>
              </w:rPr>
              <w:t>Державного земельного кадастру, затвердженого</w:t>
            </w:r>
            <w:r>
              <w:rPr>
                <w:rFonts w:ascii="Times New Roman" w:hAnsi="Times New Roman"/>
              </w:rPr>
              <w:t xml:space="preserve"> </w:t>
            </w:r>
            <w:r w:rsidRPr="001A0E0C">
              <w:rPr>
                <w:rFonts w:ascii="Times New Roman" w:hAnsi="Times New Roman"/>
              </w:rPr>
              <w:t>постановою Кабінету Міністрів України від 17 жовтня</w:t>
            </w:r>
            <w:r>
              <w:rPr>
                <w:rFonts w:ascii="Times New Roman" w:hAnsi="Times New Roman"/>
              </w:rPr>
              <w:t xml:space="preserve"> </w:t>
            </w:r>
            <w:r w:rsidRPr="001A0E0C">
              <w:rPr>
                <w:rFonts w:ascii="Times New Roman" w:hAnsi="Times New Roman"/>
              </w:rPr>
              <w:t>2012 р. № 1051.</w:t>
            </w:r>
          </w:p>
          <w:p w14:paraId="26511177" w14:textId="63863F60" w:rsidR="001A0E0C" w:rsidRPr="001A0E0C" w:rsidRDefault="001A0E0C" w:rsidP="001A0E0C">
            <w:pPr>
              <w:jc w:val="both"/>
              <w:rPr>
                <w:rFonts w:ascii="Times New Roman" w:hAnsi="Times New Roman"/>
              </w:rPr>
            </w:pPr>
            <w:r w:rsidRPr="001A0E0C">
              <w:rPr>
                <w:rFonts w:ascii="Times New Roman" w:hAnsi="Times New Roman"/>
              </w:rPr>
              <w:t>Постанова Кабінету Міністрів України від 1 серпня 2011 р.</w:t>
            </w:r>
            <w:r>
              <w:rPr>
                <w:rFonts w:ascii="Times New Roman" w:hAnsi="Times New Roman"/>
              </w:rPr>
              <w:t xml:space="preserve"> </w:t>
            </w:r>
            <w:r w:rsidRPr="001A0E0C">
              <w:rPr>
                <w:rFonts w:ascii="Times New Roman" w:hAnsi="Times New Roman"/>
              </w:rPr>
              <w:t>№ 835 «Деякі питання надання Державною службою з</w:t>
            </w:r>
            <w:r>
              <w:rPr>
                <w:rFonts w:ascii="Times New Roman" w:hAnsi="Times New Roman"/>
              </w:rPr>
              <w:t xml:space="preserve"> </w:t>
            </w:r>
            <w:r w:rsidRPr="001A0E0C">
              <w:rPr>
                <w:rFonts w:ascii="Times New Roman" w:hAnsi="Times New Roman"/>
              </w:rPr>
              <w:t>питань геодезії, картографії та кадастру та її</w:t>
            </w:r>
            <w:r>
              <w:rPr>
                <w:rFonts w:ascii="Times New Roman" w:hAnsi="Times New Roman"/>
              </w:rPr>
              <w:t xml:space="preserve"> </w:t>
            </w:r>
            <w:r w:rsidRPr="001A0E0C">
              <w:rPr>
                <w:rFonts w:ascii="Times New Roman" w:hAnsi="Times New Roman"/>
              </w:rPr>
              <w:t>територіальними органами адміністративних послуг».</w:t>
            </w:r>
          </w:p>
          <w:p w14:paraId="7512F5D2" w14:textId="3DABF772" w:rsidR="000558E2" w:rsidRPr="005D54D1" w:rsidRDefault="001A0E0C" w:rsidP="001A0E0C">
            <w:pPr>
              <w:jc w:val="both"/>
              <w:rPr>
                <w:rFonts w:ascii="Times New Roman" w:hAnsi="Times New Roman"/>
              </w:rPr>
            </w:pPr>
            <w:r w:rsidRPr="001A0E0C">
              <w:rPr>
                <w:rFonts w:ascii="Times New Roman" w:hAnsi="Times New Roman"/>
              </w:rPr>
              <w:t>Постанова Кабінету Міністрів України від 1 жовтня 2025 р.</w:t>
            </w:r>
            <w:r>
              <w:rPr>
                <w:rFonts w:ascii="Times New Roman" w:hAnsi="Times New Roman"/>
              </w:rPr>
              <w:t xml:space="preserve"> </w:t>
            </w:r>
            <w:r w:rsidRPr="001A0E0C">
              <w:rPr>
                <w:rFonts w:ascii="Times New Roman" w:hAnsi="Times New Roman"/>
              </w:rPr>
              <w:t>№ 1226 «Деякі питання надання адміністративних послуг</w:t>
            </w:r>
            <w:r>
              <w:rPr>
                <w:rFonts w:ascii="Times New Roman" w:hAnsi="Times New Roman"/>
              </w:rPr>
              <w:t xml:space="preserve"> </w:t>
            </w:r>
            <w:r w:rsidRPr="001A0E0C">
              <w:rPr>
                <w:rFonts w:ascii="Times New Roman" w:hAnsi="Times New Roman"/>
              </w:rPr>
              <w:t>через центри надання адміністративних послуг»</w:t>
            </w:r>
          </w:p>
        </w:tc>
      </w:tr>
      <w:tr w:rsidR="000558E2" w:rsidRPr="005D54D1" w14:paraId="25450968" w14:textId="77777777" w:rsidTr="006A3297">
        <w:trPr>
          <w:trHeight w:val="693"/>
        </w:trPr>
        <w:tc>
          <w:tcPr>
            <w:tcW w:w="575" w:type="dxa"/>
          </w:tcPr>
          <w:p w14:paraId="2A1B6B66" w14:textId="2EC2FC51" w:rsidR="000558E2" w:rsidRPr="005D54D1" w:rsidRDefault="000558E2" w:rsidP="000558E2">
            <w:pPr>
              <w:rPr>
                <w:rFonts w:ascii="Times New Roman" w:hAnsi="Times New Roman"/>
              </w:rPr>
            </w:pPr>
            <w:r w:rsidRPr="005D54D1">
              <w:rPr>
                <w:rFonts w:ascii="Times New Roman" w:hAnsi="Times New Roman"/>
              </w:rPr>
              <w:lastRenderedPageBreak/>
              <w:t>4.</w:t>
            </w:r>
          </w:p>
        </w:tc>
        <w:tc>
          <w:tcPr>
            <w:tcW w:w="2937" w:type="dxa"/>
          </w:tcPr>
          <w:p w14:paraId="78F3E08C" w14:textId="20D5E4D9" w:rsidR="000558E2" w:rsidRPr="005D54D1" w:rsidRDefault="000558E2" w:rsidP="000558E2">
            <w:pPr>
              <w:rPr>
                <w:rFonts w:ascii="Times New Roman" w:hAnsi="Times New Roman"/>
              </w:rPr>
            </w:pPr>
            <w:r w:rsidRPr="005D54D1">
              <w:rPr>
                <w:rFonts w:ascii="Times New Roman" w:hAnsi="Times New Roman"/>
              </w:rPr>
              <w:t>Акти центральних органів виконавчої влади</w:t>
            </w:r>
          </w:p>
        </w:tc>
        <w:tc>
          <w:tcPr>
            <w:tcW w:w="6095" w:type="dxa"/>
          </w:tcPr>
          <w:p w14:paraId="3EFA596A" w14:textId="62D3531F" w:rsidR="000558E2" w:rsidRPr="005D54D1" w:rsidRDefault="000558E2" w:rsidP="000558E2">
            <w:pPr>
              <w:autoSpaceDE w:val="0"/>
              <w:autoSpaceDN w:val="0"/>
              <w:adjustRightInd w:val="0"/>
              <w:rPr>
                <w:rFonts w:ascii="Times New Roman CYR" w:hAnsi="Times New Roman CYR" w:cs="Times New Roman CYR"/>
                <w:color w:val="000000"/>
                <w:sz w:val="26"/>
                <w:szCs w:val="26"/>
              </w:rPr>
            </w:pPr>
          </w:p>
        </w:tc>
      </w:tr>
      <w:tr w:rsidR="000558E2" w:rsidRPr="005D54D1" w14:paraId="35C67208" w14:textId="77777777" w:rsidTr="006A3297">
        <w:trPr>
          <w:trHeight w:val="844"/>
        </w:trPr>
        <w:tc>
          <w:tcPr>
            <w:tcW w:w="575" w:type="dxa"/>
          </w:tcPr>
          <w:p w14:paraId="1596A904" w14:textId="51B6E8A8" w:rsidR="000558E2" w:rsidRPr="005D54D1" w:rsidRDefault="000558E2" w:rsidP="000558E2">
            <w:pPr>
              <w:rPr>
                <w:rFonts w:ascii="Times New Roman" w:hAnsi="Times New Roman"/>
              </w:rPr>
            </w:pPr>
            <w:r w:rsidRPr="005D54D1">
              <w:rPr>
                <w:rFonts w:ascii="Times New Roman" w:hAnsi="Times New Roman"/>
              </w:rPr>
              <w:t>5.</w:t>
            </w:r>
          </w:p>
        </w:tc>
        <w:tc>
          <w:tcPr>
            <w:tcW w:w="2937" w:type="dxa"/>
          </w:tcPr>
          <w:p w14:paraId="4FDEC2DD" w14:textId="106F4A6E" w:rsidR="000558E2" w:rsidRPr="005D54D1" w:rsidRDefault="000558E2" w:rsidP="000558E2">
            <w:pPr>
              <w:rPr>
                <w:rFonts w:ascii="Times New Roman" w:hAnsi="Times New Roman"/>
              </w:rPr>
            </w:pPr>
            <w:r w:rsidRPr="005D54D1">
              <w:rPr>
                <w:rFonts w:ascii="Times New Roman" w:hAnsi="Times New Roman"/>
              </w:rPr>
              <w:t>Акти місцевих органів виконавчої влади/органів місцевого самоврядування</w:t>
            </w:r>
          </w:p>
        </w:tc>
        <w:tc>
          <w:tcPr>
            <w:tcW w:w="6095" w:type="dxa"/>
          </w:tcPr>
          <w:p w14:paraId="2FE66BE8" w14:textId="77777777" w:rsidR="000558E2" w:rsidRPr="005D54D1" w:rsidRDefault="000558E2" w:rsidP="000558E2">
            <w:pPr>
              <w:autoSpaceDE w:val="0"/>
              <w:autoSpaceDN w:val="0"/>
              <w:adjustRightInd w:val="0"/>
              <w:rPr>
                <w:rFonts w:ascii="Times New Roman CYR" w:hAnsi="Times New Roman CYR" w:cs="Times New Roman CYR"/>
                <w:color w:val="000000"/>
                <w:sz w:val="26"/>
                <w:szCs w:val="26"/>
              </w:rPr>
            </w:pPr>
          </w:p>
        </w:tc>
      </w:tr>
      <w:tr w:rsidR="000558E2" w:rsidRPr="005D54D1" w14:paraId="68A81653" w14:textId="77777777" w:rsidTr="00D03979">
        <w:trPr>
          <w:trHeight w:val="416"/>
        </w:trPr>
        <w:tc>
          <w:tcPr>
            <w:tcW w:w="9607" w:type="dxa"/>
            <w:gridSpan w:val="3"/>
          </w:tcPr>
          <w:p w14:paraId="4879185A" w14:textId="77777777" w:rsidR="000558E2" w:rsidRPr="005D54D1" w:rsidRDefault="000558E2" w:rsidP="000558E2">
            <w:pPr>
              <w:rPr>
                <w:rFonts w:ascii="Times New Roman" w:hAnsi="Times New Roman"/>
                <w:b/>
              </w:rPr>
            </w:pPr>
            <w:r w:rsidRPr="005D54D1">
              <w:rPr>
                <w:rFonts w:ascii="Times New Roman" w:hAnsi="Times New Roman"/>
                <w:b/>
              </w:rPr>
              <w:t xml:space="preserve">                                     Умови отримання адміністративної послуги</w:t>
            </w:r>
          </w:p>
        </w:tc>
      </w:tr>
      <w:tr w:rsidR="000558E2" w:rsidRPr="005D54D1" w14:paraId="4E58C9EC" w14:textId="77777777" w:rsidTr="006A3297">
        <w:trPr>
          <w:trHeight w:val="545"/>
        </w:trPr>
        <w:tc>
          <w:tcPr>
            <w:tcW w:w="575" w:type="dxa"/>
          </w:tcPr>
          <w:p w14:paraId="136D61FF" w14:textId="77777777" w:rsidR="000558E2" w:rsidRPr="005D54D1" w:rsidRDefault="000558E2" w:rsidP="000558E2">
            <w:pPr>
              <w:rPr>
                <w:rFonts w:ascii="Times New Roman" w:hAnsi="Times New Roman"/>
              </w:rPr>
            </w:pPr>
            <w:r w:rsidRPr="005D54D1">
              <w:rPr>
                <w:rFonts w:ascii="Times New Roman" w:hAnsi="Times New Roman"/>
              </w:rPr>
              <w:t xml:space="preserve"> 6.</w:t>
            </w:r>
          </w:p>
        </w:tc>
        <w:tc>
          <w:tcPr>
            <w:tcW w:w="2937" w:type="dxa"/>
          </w:tcPr>
          <w:p w14:paraId="66552011" w14:textId="77777777" w:rsidR="000558E2" w:rsidRPr="005D54D1" w:rsidRDefault="000558E2" w:rsidP="000558E2">
            <w:pPr>
              <w:rPr>
                <w:rFonts w:ascii="Times New Roman" w:hAnsi="Times New Roman"/>
              </w:rPr>
            </w:pPr>
            <w:r w:rsidRPr="005D54D1">
              <w:rPr>
                <w:rFonts w:ascii="Times New Roman" w:hAnsi="Times New Roman"/>
              </w:rPr>
              <w:t>Підстава для одержання адміністративної послуги</w:t>
            </w:r>
          </w:p>
        </w:tc>
        <w:tc>
          <w:tcPr>
            <w:tcW w:w="6095" w:type="dxa"/>
          </w:tcPr>
          <w:p w14:paraId="6ABC215D" w14:textId="12691086" w:rsidR="000558E2" w:rsidRPr="005D54D1" w:rsidRDefault="00A33636" w:rsidP="000558E2">
            <w:pPr>
              <w:jc w:val="both"/>
              <w:rPr>
                <w:rFonts w:ascii="Times New Roman" w:hAnsi="Times New Roman"/>
              </w:rPr>
            </w:pPr>
            <w:r w:rsidRPr="00A33636">
              <w:rPr>
                <w:rFonts w:ascii="Times New Roman" w:hAnsi="Times New Roman"/>
              </w:rPr>
              <w:t>Заява про внесення відомостей (змін до них) до Державного земельного кадастру</w:t>
            </w:r>
          </w:p>
        </w:tc>
      </w:tr>
      <w:tr w:rsidR="000558E2" w:rsidRPr="005D54D1" w14:paraId="6CF79958" w14:textId="77777777" w:rsidTr="006A3297">
        <w:trPr>
          <w:trHeight w:val="895"/>
        </w:trPr>
        <w:tc>
          <w:tcPr>
            <w:tcW w:w="575" w:type="dxa"/>
          </w:tcPr>
          <w:p w14:paraId="5626DB73" w14:textId="1EC6AB6B" w:rsidR="000558E2" w:rsidRPr="005D54D1" w:rsidRDefault="000558E2" w:rsidP="000558E2">
            <w:pPr>
              <w:rPr>
                <w:rFonts w:ascii="Times New Roman" w:hAnsi="Times New Roman"/>
              </w:rPr>
            </w:pPr>
            <w:r w:rsidRPr="005D54D1">
              <w:rPr>
                <w:rFonts w:ascii="Times New Roman" w:hAnsi="Times New Roman"/>
              </w:rPr>
              <w:t>7.</w:t>
            </w:r>
          </w:p>
        </w:tc>
        <w:tc>
          <w:tcPr>
            <w:tcW w:w="2937" w:type="dxa"/>
          </w:tcPr>
          <w:p w14:paraId="2BBD9ED9" w14:textId="4436486C" w:rsidR="000558E2" w:rsidRPr="005D54D1" w:rsidRDefault="000558E2" w:rsidP="000558E2">
            <w:pPr>
              <w:rPr>
                <w:rFonts w:ascii="Times New Roman" w:hAnsi="Times New Roman"/>
              </w:rPr>
            </w:pPr>
            <w:r w:rsidRPr="005D54D1">
              <w:rPr>
                <w:rFonts w:ascii="Times New Roman" w:hAnsi="Times New Roman"/>
              </w:rPr>
              <w:t>Перелік документів, необхідних для отримання адміністративної послуги, та умови отримання адміністративної послуги</w:t>
            </w:r>
          </w:p>
        </w:tc>
        <w:tc>
          <w:tcPr>
            <w:tcW w:w="6095" w:type="dxa"/>
          </w:tcPr>
          <w:p w14:paraId="2D77E3FA" w14:textId="77777777" w:rsidR="00A33636" w:rsidRPr="00A33636" w:rsidRDefault="00A33636" w:rsidP="00A33636">
            <w:pPr>
              <w:ind w:left="360"/>
              <w:rPr>
                <w:rFonts w:ascii="Times New Roman" w:hAnsi="Times New Roman"/>
              </w:rPr>
            </w:pPr>
            <w:r w:rsidRPr="00A33636">
              <w:rPr>
                <w:rFonts w:ascii="Times New Roman" w:hAnsi="Times New Roman"/>
              </w:rPr>
              <w:t>1. Заява про внесення відомостей (змін до них) до Державного земельного кадастру за формою, встановленою Порядком ведення Державного земельного кадастру, земельного кадастру, затвердженим постановою Кабінету Міністрів України від 17 жовтня 2012 р.  № 1051 (форма заяви додається)*</w:t>
            </w:r>
          </w:p>
          <w:p w14:paraId="6B71ABB5" w14:textId="77777777" w:rsidR="00A33636" w:rsidRPr="00A33636" w:rsidRDefault="00A33636" w:rsidP="00A33636">
            <w:pPr>
              <w:ind w:left="360"/>
              <w:rPr>
                <w:rFonts w:ascii="Times New Roman" w:hAnsi="Times New Roman"/>
              </w:rPr>
            </w:pPr>
            <w:r w:rsidRPr="00A33636">
              <w:rPr>
                <w:rFonts w:ascii="Times New Roman" w:hAnsi="Times New Roman"/>
              </w:rPr>
              <w:t>2. Документація із землеустрою, інші документи, які згідно з пунктом 1064  Порядку ведення Державного земельного кадастру, земельного кадастру, затвердженим постановою Кабінету Міністрів України від 17 жовтня 2012 р.  № 1051, є підставою для внесення відомостей (змін до них) до Державного земельного кадастру про меліоративну мережу, складову частину меліоративної мережі (технічна документація із землеустрою щодо інвентаризації земель; інша документація із землеустрою відповідно до  статті 25 Закону України «Про землеустрій»). Документація із землеустрою в електронній формі засвідчується шляхом накладення сертифікованим інженером-землевпорядником кваліфікованого електронного підпису відповідно до вимог Закону України «Про електронну ідентифікацію та електронні довірчі послуги»</w:t>
            </w:r>
          </w:p>
          <w:p w14:paraId="2483BD08" w14:textId="02D5404F" w:rsidR="000558E2" w:rsidRPr="009C0FA8" w:rsidRDefault="00A33636" w:rsidP="00A33636">
            <w:pPr>
              <w:ind w:left="360"/>
              <w:rPr>
                <w:rFonts w:ascii="Times New Roman" w:hAnsi="Times New Roman"/>
              </w:rPr>
            </w:pPr>
            <w:r w:rsidRPr="00A33636">
              <w:rPr>
                <w:rFonts w:ascii="Times New Roman" w:hAnsi="Times New Roman"/>
              </w:rPr>
              <w:t>3. Електронний документ.</w:t>
            </w:r>
          </w:p>
        </w:tc>
      </w:tr>
      <w:tr w:rsidR="000558E2" w:rsidRPr="005D54D1" w14:paraId="15F5040D" w14:textId="77777777" w:rsidTr="006A3297">
        <w:trPr>
          <w:trHeight w:val="699"/>
        </w:trPr>
        <w:tc>
          <w:tcPr>
            <w:tcW w:w="575" w:type="dxa"/>
          </w:tcPr>
          <w:p w14:paraId="1A10AE77" w14:textId="77777777" w:rsidR="000558E2" w:rsidRPr="005D54D1" w:rsidRDefault="000558E2" w:rsidP="000558E2">
            <w:pPr>
              <w:rPr>
                <w:rFonts w:ascii="Times New Roman" w:hAnsi="Times New Roman"/>
              </w:rPr>
            </w:pPr>
            <w:r w:rsidRPr="005D54D1">
              <w:rPr>
                <w:rFonts w:ascii="Times New Roman" w:hAnsi="Times New Roman"/>
              </w:rPr>
              <w:t xml:space="preserve"> 8.</w:t>
            </w:r>
          </w:p>
        </w:tc>
        <w:tc>
          <w:tcPr>
            <w:tcW w:w="2937" w:type="dxa"/>
          </w:tcPr>
          <w:p w14:paraId="0D01B964" w14:textId="546D5A6C" w:rsidR="000558E2" w:rsidRPr="005D54D1" w:rsidRDefault="000558E2" w:rsidP="000558E2">
            <w:pPr>
              <w:rPr>
                <w:rFonts w:ascii="Times New Roman" w:hAnsi="Times New Roman"/>
              </w:rPr>
            </w:pPr>
            <w:r w:rsidRPr="005D54D1">
              <w:rPr>
                <w:rFonts w:ascii="Times New Roman" w:hAnsi="Times New Roman"/>
              </w:rPr>
              <w:t>Порядок та спосіб подання документів, необхідних для отримання адміністративної послуги</w:t>
            </w:r>
          </w:p>
        </w:tc>
        <w:tc>
          <w:tcPr>
            <w:tcW w:w="6095" w:type="dxa"/>
          </w:tcPr>
          <w:p w14:paraId="3C694AF1" w14:textId="77777777" w:rsidR="00A33636" w:rsidRPr="00A33636" w:rsidRDefault="00A33636" w:rsidP="00A33636">
            <w:pPr>
              <w:jc w:val="both"/>
              <w:rPr>
                <w:rFonts w:ascii="Times New Roman" w:hAnsi="Times New Roman"/>
              </w:rPr>
            </w:pPr>
            <w:r w:rsidRPr="00A33636">
              <w:rPr>
                <w:rFonts w:ascii="Times New Roman" w:hAnsi="Times New Roman"/>
              </w:rPr>
              <w:t>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Закону України «Про електронну ідентифікацію та електронні довірчі послуги» з використанням Порталу Дія, у тому числі через вебсторінку Держгеокадастру</w:t>
            </w:r>
          </w:p>
          <w:p w14:paraId="1631F79D" w14:textId="2E6CE3CE" w:rsidR="000558E2" w:rsidRPr="005D54D1" w:rsidRDefault="00A33636" w:rsidP="00A33636">
            <w:pPr>
              <w:jc w:val="both"/>
              <w:rPr>
                <w:rFonts w:ascii="Times New Roman" w:hAnsi="Times New Roman"/>
              </w:rPr>
            </w:pPr>
            <w:r w:rsidRPr="00A33636">
              <w:rPr>
                <w:rFonts w:ascii="Times New Roman" w:hAnsi="Times New Roman"/>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0558E2" w:rsidRPr="005D54D1" w14:paraId="033E9107" w14:textId="77777777" w:rsidTr="006A3297">
        <w:trPr>
          <w:trHeight w:val="630"/>
        </w:trPr>
        <w:tc>
          <w:tcPr>
            <w:tcW w:w="575" w:type="dxa"/>
          </w:tcPr>
          <w:p w14:paraId="73A91B2B" w14:textId="77777777" w:rsidR="000558E2" w:rsidRPr="005D54D1" w:rsidRDefault="000558E2" w:rsidP="000558E2">
            <w:pPr>
              <w:rPr>
                <w:rFonts w:ascii="Times New Roman" w:hAnsi="Times New Roman"/>
              </w:rPr>
            </w:pPr>
            <w:r w:rsidRPr="005D54D1">
              <w:rPr>
                <w:rFonts w:ascii="Times New Roman" w:hAnsi="Times New Roman"/>
              </w:rPr>
              <w:lastRenderedPageBreak/>
              <w:t xml:space="preserve">  9.</w:t>
            </w:r>
          </w:p>
        </w:tc>
        <w:tc>
          <w:tcPr>
            <w:tcW w:w="2937" w:type="dxa"/>
          </w:tcPr>
          <w:p w14:paraId="39844685" w14:textId="4968EF2D" w:rsidR="000558E2" w:rsidRPr="005D54D1" w:rsidRDefault="000558E2" w:rsidP="000558E2">
            <w:pPr>
              <w:rPr>
                <w:rFonts w:ascii="Times New Roman" w:hAnsi="Times New Roman"/>
              </w:rPr>
            </w:pPr>
            <w:r w:rsidRPr="005D54D1">
              <w:rPr>
                <w:rFonts w:ascii="Times New Roman" w:hAnsi="Times New Roman"/>
              </w:rPr>
              <w:t>Платність надання адміністративної послуги</w:t>
            </w:r>
          </w:p>
        </w:tc>
        <w:tc>
          <w:tcPr>
            <w:tcW w:w="6095" w:type="dxa"/>
          </w:tcPr>
          <w:p w14:paraId="5BDE891A" w14:textId="158B969F" w:rsidR="000558E2" w:rsidRPr="005D54D1" w:rsidRDefault="000558E2" w:rsidP="000558E2">
            <w:pPr>
              <w:rPr>
                <w:rFonts w:ascii="Times New Roman" w:hAnsi="Times New Roman"/>
              </w:rPr>
            </w:pPr>
            <w:r w:rsidRPr="007E25AA">
              <w:rPr>
                <w:rFonts w:ascii="Times New Roman" w:hAnsi="Times New Roman"/>
              </w:rPr>
              <w:t>Безоплатно</w:t>
            </w:r>
          </w:p>
        </w:tc>
      </w:tr>
      <w:tr w:rsidR="000558E2" w:rsidRPr="005D54D1" w14:paraId="4FC66E02" w14:textId="77777777" w:rsidTr="006A3297">
        <w:trPr>
          <w:trHeight w:val="522"/>
        </w:trPr>
        <w:tc>
          <w:tcPr>
            <w:tcW w:w="575" w:type="dxa"/>
          </w:tcPr>
          <w:p w14:paraId="3982B90A" w14:textId="77777777" w:rsidR="000558E2" w:rsidRPr="005D54D1" w:rsidRDefault="000558E2" w:rsidP="000558E2">
            <w:pPr>
              <w:rPr>
                <w:rFonts w:ascii="Times New Roman" w:hAnsi="Times New Roman"/>
              </w:rPr>
            </w:pPr>
            <w:r w:rsidRPr="005D54D1">
              <w:rPr>
                <w:rFonts w:ascii="Times New Roman" w:hAnsi="Times New Roman"/>
              </w:rPr>
              <w:t>10.</w:t>
            </w:r>
          </w:p>
        </w:tc>
        <w:tc>
          <w:tcPr>
            <w:tcW w:w="2937" w:type="dxa"/>
          </w:tcPr>
          <w:p w14:paraId="42C35E1E" w14:textId="4937537D" w:rsidR="000558E2" w:rsidRPr="005D54D1" w:rsidRDefault="000558E2" w:rsidP="000558E2">
            <w:pPr>
              <w:rPr>
                <w:rFonts w:ascii="Times New Roman" w:hAnsi="Times New Roman"/>
              </w:rPr>
            </w:pPr>
            <w:r w:rsidRPr="005D54D1">
              <w:rPr>
                <w:rFonts w:ascii="Times New Roman" w:hAnsi="Times New Roman"/>
              </w:rPr>
              <w:t>Строк надання адміністративної послуги</w:t>
            </w:r>
          </w:p>
        </w:tc>
        <w:tc>
          <w:tcPr>
            <w:tcW w:w="6095" w:type="dxa"/>
          </w:tcPr>
          <w:p w14:paraId="5BFE8F25" w14:textId="1CA499B6" w:rsidR="000558E2" w:rsidRPr="005D54D1" w:rsidRDefault="006A3297" w:rsidP="006A3297">
            <w:pPr>
              <w:jc w:val="both"/>
              <w:rPr>
                <w:rFonts w:ascii="Times New Roman" w:hAnsi="Times New Roman"/>
              </w:rPr>
            </w:pPr>
            <w:r>
              <w:rPr>
                <w:rStyle w:val="fontstyle01"/>
              </w:rPr>
              <w:t>14 робочих днів з дня реєстрації заяви у Державному</w:t>
            </w:r>
            <w:r>
              <w:rPr>
                <w:rStyle w:val="fontstyle01"/>
              </w:rPr>
              <w:t xml:space="preserve"> </w:t>
            </w:r>
            <w:r>
              <w:rPr>
                <w:rStyle w:val="fontstyle01"/>
              </w:rPr>
              <w:t>земельному кадастрі або більший строк, який відповідає</w:t>
            </w:r>
            <w:r>
              <w:rPr>
                <w:rStyle w:val="fontstyle01"/>
              </w:rPr>
              <w:t xml:space="preserve"> </w:t>
            </w:r>
            <w:r>
              <w:rPr>
                <w:rStyle w:val="fontstyle01"/>
              </w:rPr>
              <w:t>строку залишення заяви без руху</w:t>
            </w:r>
          </w:p>
        </w:tc>
      </w:tr>
      <w:tr w:rsidR="000558E2" w:rsidRPr="005D54D1" w14:paraId="76895B13" w14:textId="77777777" w:rsidTr="006A3297">
        <w:trPr>
          <w:trHeight w:val="976"/>
        </w:trPr>
        <w:tc>
          <w:tcPr>
            <w:tcW w:w="575" w:type="dxa"/>
          </w:tcPr>
          <w:p w14:paraId="0A772E54" w14:textId="77777777" w:rsidR="000558E2" w:rsidRPr="005D54D1" w:rsidRDefault="000558E2" w:rsidP="000558E2">
            <w:pPr>
              <w:rPr>
                <w:rFonts w:ascii="Times New Roman" w:hAnsi="Times New Roman"/>
              </w:rPr>
            </w:pPr>
            <w:r w:rsidRPr="005D54D1">
              <w:rPr>
                <w:rFonts w:ascii="Times New Roman" w:hAnsi="Times New Roman"/>
              </w:rPr>
              <w:t>11.</w:t>
            </w:r>
          </w:p>
        </w:tc>
        <w:tc>
          <w:tcPr>
            <w:tcW w:w="2937" w:type="dxa"/>
          </w:tcPr>
          <w:p w14:paraId="1938F9B3" w14:textId="7792CDB8" w:rsidR="000558E2" w:rsidRPr="005D54D1" w:rsidRDefault="000558E2" w:rsidP="000558E2">
            <w:pPr>
              <w:rPr>
                <w:rFonts w:ascii="Times New Roman" w:hAnsi="Times New Roman"/>
              </w:rPr>
            </w:pPr>
            <w:r w:rsidRPr="005D54D1">
              <w:rPr>
                <w:rFonts w:ascii="Times New Roman" w:hAnsi="Times New Roman"/>
              </w:rPr>
              <w:t>Перелік підстав для відмови у наданні адміністративної послуги</w:t>
            </w:r>
          </w:p>
        </w:tc>
        <w:tc>
          <w:tcPr>
            <w:tcW w:w="6095" w:type="dxa"/>
          </w:tcPr>
          <w:p w14:paraId="4BBE9FB8" w14:textId="77777777" w:rsidR="00C73CDE" w:rsidRPr="00C73CDE" w:rsidRDefault="00C73CDE" w:rsidP="006A3297">
            <w:pPr>
              <w:jc w:val="both"/>
              <w:rPr>
                <w:rStyle w:val="fontstyle01"/>
              </w:rPr>
            </w:pPr>
            <w:r w:rsidRPr="00C73CDE">
              <w:rPr>
                <w:rStyle w:val="fontstyle01"/>
              </w:rPr>
              <w:t>1. Подані документи не відповідають вимогам законодавства.</w:t>
            </w:r>
          </w:p>
          <w:p w14:paraId="4E358703" w14:textId="6B023C32" w:rsidR="000558E2" w:rsidRPr="005D54D1" w:rsidRDefault="00C73CDE" w:rsidP="006A3297">
            <w:pPr>
              <w:jc w:val="both"/>
              <w:rPr>
                <w:rStyle w:val="fontstyle01"/>
              </w:rPr>
            </w:pPr>
            <w:r w:rsidRPr="00C73CDE">
              <w:rPr>
                <w:rStyle w:val="fontstyle01"/>
              </w:rPr>
              <w:t>2. Заявлена складова частина меліоративної мережі вже зареєстрована.</w:t>
            </w:r>
          </w:p>
        </w:tc>
      </w:tr>
      <w:tr w:rsidR="000558E2" w:rsidRPr="005D54D1" w14:paraId="03F92F81" w14:textId="77777777" w:rsidTr="006A3297">
        <w:trPr>
          <w:trHeight w:val="557"/>
        </w:trPr>
        <w:tc>
          <w:tcPr>
            <w:tcW w:w="575" w:type="dxa"/>
          </w:tcPr>
          <w:p w14:paraId="0E77D1B4" w14:textId="77777777" w:rsidR="000558E2" w:rsidRPr="005D54D1" w:rsidRDefault="000558E2" w:rsidP="000558E2">
            <w:pPr>
              <w:rPr>
                <w:rFonts w:ascii="Times New Roman" w:hAnsi="Times New Roman"/>
              </w:rPr>
            </w:pPr>
            <w:r w:rsidRPr="005D54D1">
              <w:rPr>
                <w:rFonts w:ascii="Times New Roman" w:hAnsi="Times New Roman"/>
              </w:rPr>
              <w:t>12.</w:t>
            </w:r>
          </w:p>
        </w:tc>
        <w:tc>
          <w:tcPr>
            <w:tcW w:w="2937" w:type="dxa"/>
          </w:tcPr>
          <w:p w14:paraId="25B4AC27" w14:textId="77777777" w:rsidR="000558E2" w:rsidRPr="005D54D1" w:rsidRDefault="000558E2" w:rsidP="000558E2">
            <w:pPr>
              <w:rPr>
                <w:rFonts w:ascii="Times New Roman" w:hAnsi="Times New Roman"/>
              </w:rPr>
            </w:pPr>
            <w:r w:rsidRPr="005D54D1">
              <w:rPr>
                <w:rFonts w:ascii="Times New Roman" w:hAnsi="Times New Roman"/>
              </w:rPr>
              <w:t xml:space="preserve">Результат надання адміністративної послуги                 </w:t>
            </w:r>
          </w:p>
        </w:tc>
        <w:tc>
          <w:tcPr>
            <w:tcW w:w="6095" w:type="dxa"/>
          </w:tcPr>
          <w:p w14:paraId="3D7B6930" w14:textId="4C8CAD8D" w:rsidR="006A3297" w:rsidRPr="006A3297" w:rsidRDefault="006A3297" w:rsidP="006A3297">
            <w:pPr>
              <w:jc w:val="both"/>
              <w:rPr>
                <w:rStyle w:val="fontstyle01"/>
              </w:rPr>
            </w:pPr>
            <w:r w:rsidRPr="006A3297">
              <w:rPr>
                <w:rStyle w:val="fontstyle01"/>
              </w:rPr>
              <w:t>Витяг з Державного земельного кадастру про меліоративну</w:t>
            </w:r>
            <w:r>
              <w:rPr>
                <w:rStyle w:val="fontstyle01"/>
              </w:rPr>
              <w:t xml:space="preserve"> </w:t>
            </w:r>
            <w:r w:rsidRPr="006A3297">
              <w:rPr>
                <w:rStyle w:val="fontstyle01"/>
              </w:rPr>
              <w:t>мережу, складову частину меліоративної мережі</w:t>
            </w:r>
          </w:p>
          <w:p w14:paraId="2388CFAF" w14:textId="0C1B0CE0" w:rsidR="006A3297" w:rsidRPr="006A3297" w:rsidRDefault="006A3297" w:rsidP="006A3297">
            <w:pPr>
              <w:jc w:val="both"/>
              <w:rPr>
                <w:rStyle w:val="fontstyle01"/>
              </w:rPr>
            </w:pPr>
            <w:r w:rsidRPr="006A3297">
              <w:rPr>
                <w:rStyle w:val="fontstyle01"/>
              </w:rPr>
              <w:t>Рішення про відмову у внесенні відомостей (змін до них)</w:t>
            </w:r>
            <w:r>
              <w:rPr>
                <w:rStyle w:val="fontstyle01"/>
              </w:rPr>
              <w:t xml:space="preserve"> </w:t>
            </w:r>
            <w:r w:rsidRPr="006A3297">
              <w:rPr>
                <w:rStyle w:val="fontstyle01"/>
              </w:rPr>
              <w:t>до Державного земельного кадастру</w:t>
            </w:r>
          </w:p>
          <w:p w14:paraId="52943242" w14:textId="77777777" w:rsidR="006A3297" w:rsidRPr="006A3297" w:rsidRDefault="006A3297" w:rsidP="006A3297">
            <w:pPr>
              <w:jc w:val="both"/>
              <w:rPr>
                <w:rStyle w:val="fontstyle01"/>
              </w:rPr>
            </w:pPr>
            <w:r w:rsidRPr="006A3297">
              <w:rPr>
                <w:rStyle w:val="fontstyle01"/>
              </w:rPr>
              <w:t>Протокол проведення перевірки електронного документа</w:t>
            </w:r>
          </w:p>
          <w:p w14:paraId="1A58E4F9" w14:textId="77777777" w:rsidR="006A3297" w:rsidRPr="006A3297" w:rsidRDefault="006A3297" w:rsidP="006A3297">
            <w:pPr>
              <w:jc w:val="both"/>
              <w:rPr>
                <w:rStyle w:val="fontstyle01"/>
              </w:rPr>
            </w:pPr>
            <w:r w:rsidRPr="006A3297">
              <w:rPr>
                <w:rStyle w:val="fontstyle01"/>
              </w:rPr>
              <w:t>Рішення про відмову у прийнятті заяви до розгляду</w:t>
            </w:r>
          </w:p>
          <w:p w14:paraId="2EF422FA" w14:textId="4181903F" w:rsidR="006A3297" w:rsidRPr="006A3297" w:rsidRDefault="006A3297" w:rsidP="006A3297">
            <w:pPr>
              <w:jc w:val="both"/>
              <w:rPr>
                <w:rStyle w:val="fontstyle01"/>
              </w:rPr>
            </w:pPr>
            <w:r w:rsidRPr="006A3297">
              <w:rPr>
                <w:rStyle w:val="fontstyle01"/>
              </w:rPr>
              <w:t>Рішення про залишення заяви про внесення відомостей</w:t>
            </w:r>
            <w:r>
              <w:rPr>
                <w:rStyle w:val="fontstyle01"/>
              </w:rPr>
              <w:t xml:space="preserve"> </w:t>
            </w:r>
            <w:r w:rsidRPr="006A3297">
              <w:rPr>
                <w:rStyle w:val="fontstyle01"/>
              </w:rPr>
              <w:t>(змін до них) до Державного земельного кадастру без</w:t>
            </w:r>
            <w:r>
              <w:rPr>
                <w:rStyle w:val="fontstyle01"/>
              </w:rPr>
              <w:t xml:space="preserve"> </w:t>
            </w:r>
            <w:r w:rsidRPr="006A3297">
              <w:rPr>
                <w:rStyle w:val="fontstyle01"/>
              </w:rPr>
              <w:t>розгляду у зв’язку з її відкликанням</w:t>
            </w:r>
          </w:p>
          <w:p w14:paraId="66EEAF4E" w14:textId="77777777" w:rsidR="006A3297" w:rsidRPr="006A3297" w:rsidRDefault="006A3297" w:rsidP="006A3297">
            <w:pPr>
              <w:jc w:val="both"/>
              <w:rPr>
                <w:rStyle w:val="fontstyle01"/>
              </w:rPr>
            </w:pPr>
            <w:r w:rsidRPr="006A3297">
              <w:rPr>
                <w:rStyle w:val="fontstyle01"/>
              </w:rPr>
              <w:t>Повідомлення про залишення заяви без руху</w:t>
            </w:r>
          </w:p>
          <w:p w14:paraId="315BF5CA" w14:textId="458FD707" w:rsidR="006A3297" w:rsidRPr="006A3297" w:rsidRDefault="006A3297" w:rsidP="006A3297">
            <w:pPr>
              <w:jc w:val="both"/>
              <w:rPr>
                <w:rStyle w:val="fontstyle01"/>
              </w:rPr>
            </w:pPr>
            <w:r w:rsidRPr="006A3297">
              <w:rPr>
                <w:rStyle w:val="fontstyle01"/>
              </w:rPr>
              <w:t>Повідомлення про продовження строку усунення</w:t>
            </w:r>
            <w:r>
              <w:rPr>
                <w:rStyle w:val="fontstyle01"/>
              </w:rPr>
              <w:t xml:space="preserve"> </w:t>
            </w:r>
            <w:r w:rsidRPr="006A3297">
              <w:rPr>
                <w:rStyle w:val="fontstyle01"/>
              </w:rPr>
              <w:t>виявлених недоліків</w:t>
            </w:r>
          </w:p>
          <w:p w14:paraId="4FE5F2AB" w14:textId="77777777" w:rsidR="006A3297" w:rsidRDefault="006A3297" w:rsidP="006A3297">
            <w:pPr>
              <w:jc w:val="both"/>
              <w:rPr>
                <w:rStyle w:val="fontstyle01"/>
              </w:rPr>
            </w:pPr>
            <w:r w:rsidRPr="006A3297">
              <w:rPr>
                <w:rStyle w:val="fontstyle01"/>
              </w:rPr>
              <w:t>Повідомлення про відмову у продовженні строку усунення</w:t>
            </w:r>
            <w:r>
              <w:rPr>
                <w:rStyle w:val="fontstyle01"/>
              </w:rPr>
              <w:t xml:space="preserve"> </w:t>
            </w:r>
            <w:r>
              <w:rPr>
                <w:rStyle w:val="fontstyle01"/>
              </w:rPr>
              <w:t>виявлених недоліків</w:t>
            </w:r>
            <w:r>
              <w:rPr>
                <w:rStyle w:val="fontstyle01"/>
              </w:rPr>
              <w:t xml:space="preserve"> </w:t>
            </w:r>
          </w:p>
          <w:p w14:paraId="1F3D0BC4" w14:textId="439B6BE7" w:rsidR="000558E2" w:rsidRPr="00721594" w:rsidRDefault="006A3297" w:rsidP="006A3297">
            <w:pPr>
              <w:jc w:val="both"/>
              <w:rPr>
                <w:rStyle w:val="fontstyle01"/>
              </w:rPr>
            </w:pPr>
            <w:r>
              <w:rPr>
                <w:rStyle w:val="fontstyle01"/>
              </w:rPr>
              <w:t>Рішення про продовження розгляду заяви</w:t>
            </w:r>
          </w:p>
        </w:tc>
      </w:tr>
      <w:tr w:rsidR="000558E2" w:rsidRPr="005D54D1" w14:paraId="3F97949D" w14:textId="77777777" w:rsidTr="006A3297">
        <w:trPr>
          <w:trHeight w:val="693"/>
        </w:trPr>
        <w:tc>
          <w:tcPr>
            <w:tcW w:w="575" w:type="dxa"/>
          </w:tcPr>
          <w:p w14:paraId="09A01E6A" w14:textId="4914981C" w:rsidR="000558E2" w:rsidRPr="005D54D1" w:rsidRDefault="000558E2" w:rsidP="000558E2">
            <w:pPr>
              <w:rPr>
                <w:rFonts w:ascii="Times New Roman" w:hAnsi="Times New Roman"/>
              </w:rPr>
            </w:pPr>
            <w:r w:rsidRPr="005D54D1">
              <w:rPr>
                <w:rFonts w:ascii="Times New Roman" w:hAnsi="Times New Roman"/>
              </w:rPr>
              <w:t>13.</w:t>
            </w:r>
          </w:p>
        </w:tc>
        <w:tc>
          <w:tcPr>
            <w:tcW w:w="2937" w:type="dxa"/>
          </w:tcPr>
          <w:p w14:paraId="5EBB84F9" w14:textId="77777777" w:rsidR="000558E2" w:rsidRPr="005D54D1" w:rsidRDefault="000558E2" w:rsidP="000558E2">
            <w:pPr>
              <w:rPr>
                <w:rFonts w:ascii="Times New Roman" w:hAnsi="Times New Roman"/>
              </w:rPr>
            </w:pPr>
            <w:r w:rsidRPr="005D54D1">
              <w:rPr>
                <w:rFonts w:ascii="Times New Roman" w:hAnsi="Times New Roman"/>
              </w:rPr>
              <w:t xml:space="preserve"> Способи отримання відповіді (результату)</w:t>
            </w:r>
          </w:p>
        </w:tc>
        <w:tc>
          <w:tcPr>
            <w:tcW w:w="6095" w:type="dxa"/>
          </w:tcPr>
          <w:p w14:paraId="5AE934B3" w14:textId="09D2E74F" w:rsidR="000558E2" w:rsidRPr="00721594" w:rsidRDefault="00C73CDE" w:rsidP="006A3297">
            <w:pPr>
              <w:jc w:val="both"/>
              <w:rPr>
                <w:rStyle w:val="fontstyle01"/>
              </w:rPr>
            </w:pPr>
            <w:r w:rsidRPr="00C73CDE">
              <w:rPr>
                <w:rStyle w:val="fontstyle01"/>
              </w:rPr>
              <w:t>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вебсторінку Держгеокадастру, та за бажанням заявника передається у паперовій формі зазначеному у заяві про внесення відомостей (змін до них) центру надання адміністративних послуг</w:t>
            </w:r>
          </w:p>
        </w:tc>
      </w:tr>
      <w:tr w:rsidR="000558E2" w:rsidRPr="005D54D1" w14:paraId="7E46D602" w14:textId="77777777" w:rsidTr="006A3297">
        <w:trPr>
          <w:trHeight w:val="693"/>
        </w:trPr>
        <w:tc>
          <w:tcPr>
            <w:tcW w:w="575" w:type="dxa"/>
          </w:tcPr>
          <w:p w14:paraId="0FA1584F" w14:textId="369892A4" w:rsidR="000558E2" w:rsidRPr="005D54D1" w:rsidRDefault="000558E2" w:rsidP="000558E2">
            <w:pPr>
              <w:rPr>
                <w:rFonts w:ascii="Times New Roman" w:hAnsi="Times New Roman"/>
              </w:rPr>
            </w:pPr>
            <w:r w:rsidRPr="005D54D1">
              <w:rPr>
                <w:rFonts w:ascii="Times New Roman" w:hAnsi="Times New Roman"/>
              </w:rPr>
              <w:t>14.</w:t>
            </w:r>
          </w:p>
        </w:tc>
        <w:tc>
          <w:tcPr>
            <w:tcW w:w="2937" w:type="dxa"/>
          </w:tcPr>
          <w:p w14:paraId="3BC5754A" w14:textId="6C899268" w:rsidR="000558E2" w:rsidRPr="005D54D1" w:rsidRDefault="000558E2" w:rsidP="000558E2">
            <w:pPr>
              <w:rPr>
                <w:rFonts w:ascii="Times New Roman" w:hAnsi="Times New Roman"/>
              </w:rPr>
            </w:pPr>
            <w:r w:rsidRPr="005D54D1">
              <w:rPr>
                <w:rFonts w:ascii="Times New Roman" w:hAnsi="Times New Roman"/>
              </w:rPr>
              <w:t>Примітка</w:t>
            </w:r>
          </w:p>
        </w:tc>
        <w:tc>
          <w:tcPr>
            <w:tcW w:w="6095" w:type="dxa"/>
          </w:tcPr>
          <w:p w14:paraId="21316044" w14:textId="65FFED54" w:rsidR="000558E2" w:rsidRPr="00721594" w:rsidRDefault="00C73CDE" w:rsidP="006A3297">
            <w:pPr>
              <w:jc w:val="both"/>
              <w:rPr>
                <w:rStyle w:val="fontstyle01"/>
              </w:rPr>
            </w:pPr>
            <w:r w:rsidRPr="00C73CDE">
              <w:rPr>
                <w:rStyle w:val="fontstyle01"/>
              </w:rPr>
              <w:t>* Форма заяви про внесення відомостей (змін до них) до Державного земельного кадастру наведена у додатку до Інформаційної картки адміністративної послуги</w:t>
            </w:r>
          </w:p>
        </w:tc>
      </w:tr>
    </w:tbl>
    <w:p w14:paraId="644387CF" w14:textId="7841B1ED" w:rsidR="00606C9A" w:rsidRPr="001762A5" w:rsidRDefault="00606C9A" w:rsidP="008F24E7">
      <w:pPr>
        <w:pStyle w:val="af6"/>
        <w:shd w:val="clear" w:color="auto" w:fill="auto"/>
        <w:ind w:firstLine="360"/>
        <w:rPr>
          <w:sz w:val="20"/>
          <w:szCs w:val="20"/>
        </w:rPr>
      </w:pPr>
    </w:p>
    <w:sectPr w:rsidR="00606C9A" w:rsidRPr="001762A5" w:rsidSect="00B95B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106E6D37"/>
    <w:multiLevelType w:val="hybridMultilevel"/>
    <w:tmpl w:val="28B85F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3582A19"/>
    <w:multiLevelType w:val="hybridMultilevel"/>
    <w:tmpl w:val="850484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8F85E44"/>
    <w:multiLevelType w:val="hybridMultilevel"/>
    <w:tmpl w:val="1D2A44B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BA869ED"/>
    <w:multiLevelType w:val="hybridMultilevel"/>
    <w:tmpl w:val="D9869AF2"/>
    <w:lvl w:ilvl="0" w:tplc="CD4A22C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306515394">
    <w:abstractNumId w:val="3"/>
  </w:num>
  <w:num w:numId="2" w16cid:durableId="988632983">
    <w:abstractNumId w:val="0"/>
  </w:num>
  <w:num w:numId="3" w16cid:durableId="1180463825">
    <w:abstractNumId w:val="1"/>
  </w:num>
  <w:num w:numId="4" w16cid:durableId="355808854">
    <w:abstractNumId w:val="4"/>
  </w:num>
  <w:num w:numId="5" w16cid:durableId="20063248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5CF5"/>
    <w:rsid w:val="000354A0"/>
    <w:rsid w:val="000558E2"/>
    <w:rsid w:val="00082389"/>
    <w:rsid w:val="000A0824"/>
    <w:rsid w:val="000A5604"/>
    <w:rsid w:val="000D27B6"/>
    <w:rsid w:val="000D706E"/>
    <w:rsid w:val="000E760B"/>
    <w:rsid w:val="000F3CA6"/>
    <w:rsid w:val="000F6276"/>
    <w:rsid w:val="001204F8"/>
    <w:rsid w:val="00122BD6"/>
    <w:rsid w:val="00123035"/>
    <w:rsid w:val="00162D25"/>
    <w:rsid w:val="00170A0C"/>
    <w:rsid w:val="001762A5"/>
    <w:rsid w:val="0018646A"/>
    <w:rsid w:val="001874F0"/>
    <w:rsid w:val="001A0E0C"/>
    <w:rsid w:val="001B226C"/>
    <w:rsid w:val="001C0D1A"/>
    <w:rsid w:val="001F3418"/>
    <w:rsid w:val="001F3CC2"/>
    <w:rsid w:val="00215C54"/>
    <w:rsid w:val="0023161C"/>
    <w:rsid w:val="00251569"/>
    <w:rsid w:val="00252E3B"/>
    <w:rsid w:val="002536C8"/>
    <w:rsid w:val="00263F67"/>
    <w:rsid w:val="00280F3D"/>
    <w:rsid w:val="00281686"/>
    <w:rsid w:val="002C73DF"/>
    <w:rsid w:val="002E1131"/>
    <w:rsid w:val="002E22E2"/>
    <w:rsid w:val="002E791E"/>
    <w:rsid w:val="002F3B42"/>
    <w:rsid w:val="00310294"/>
    <w:rsid w:val="0033741E"/>
    <w:rsid w:val="003549BC"/>
    <w:rsid w:val="00360338"/>
    <w:rsid w:val="00361D23"/>
    <w:rsid w:val="00381992"/>
    <w:rsid w:val="003A7B55"/>
    <w:rsid w:val="003E0FA4"/>
    <w:rsid w:val="003F31C5"/>
    <w:rsid w:val="004010AC"/>
    <w:rsid w:val="0042661F"/>
    <w:rsid w:val="00444B66"/>
    <w:rsid w:val="00472B58"/>
    <w:rsid w:val="00473EA2"/>
    <w:rsid w:val="00490541"/>
    <w:rsid w:val="00494ED5"/>
    <w:rsid w:val="004A2D7B"/>
    <w:rsid w:val="004A5C78"/>
    <w:rsid w:val="004B6256"/>
    <w:rsid w:val="004C1E73"/>
    <w:rsid w:val="004C73D5"/>
    <w:rsid w:val="004E4D0C"/>
    <w:rsid w:val="005028C6"/>
    <w:rsid w:val="00514A2A"/>
    <w:rsid w:val="00551951"/>
    <w:rsid w:val="00582FB0"/>
    <w:rsid w:val="00586984"/>
    <w:rsid w:val="005912A9"/>
    <w:rsid w:val="005A0AD4"/>
    <w:rsid w:val="005A4621"/>
    <w:rsid w:val="005B3E20"/>
    <w:rsid w:val="005C5E52"/>
    <w:rsid w:val="005D54D1"/>
    <w:rsid w:val="005D6672"/>
    <w:rsid w:val="00603F51"/>
    <w:rsid w:val="00606C9A"/>
    <w:rsid w:val="00613C7C"/>
    <w:rsid w:val="006162E0"/>
    <w:rsid w:val="00631AD0"/>
    <w:rsid w:val="006457A5"/>
    <w:rsid w:val="00652931"/>
    <w:rsid w:val="00664333"/>
    <w:rsid w:val="0066697F"/>
    <w:rsid w:val="0067117A"/>
    <w:rsid w:val="00677583"/>
    <w:rsid w:val="006818CA"/>
    <w:rsid w:val="006924C7"/>
    <w:rsid w:val="0069562D"/>
    <w:rsid w:val="006A3297"/>
    <w:rsid w:val="006A448D"/>
    <w:rsid w:val="006E76C5"/>
    <w:rsid w:val="006E7848"/>
    <w:rsid w:val="006F48F4"/>
    <w:rsid w:val="0071383F"/>
    <w:rsid w:val="00721594"/>
    <w:rsid w:val="00726447"/>
    <w:rsid w:val="0072647C"/>
    <w:rsid w:val="0072713B"/>
    <w:rsid w:val="00727B3A"/>
    <w:rsid w:val="00730020"/>
    <w:rsid w:val="00735741"/>
    <w:rsid w:val="00744B8C"/>
    <w:rsid w:val="007473CC"/>
    <w:rsid w:val="0078799E"/>
    <w:rsid w:val="007915C2"/>
    <w:rsid w:val="007A64A7"/>
    <w:rsid w:val="007B2C40"/>
    <w:rsid w:val="007B401F"/>
    <w:rsid w:val="007B4F8B"/>
    <w:rsid w:val="007B7C0C"/>
    <w:rsid w:val="007C595E"/>
    <w:rsid w:val="007D6FC9"/>
    <w:rsid w:val="007E25AA"/>
    <w:rsid w:val="008009AA"/>
    <w:rsid w:val="00855096"/>
    <w:rsid w:val="0086599C"/>
    <w:rsid w:val="00897B4A"/>
    <w:rsid w:val="008A63C4"/>
    <w:rsid w:val="008C23E8"/>
    <w:rsid w:val="008D397B"/>
    <w:rsid w:val="008F24E7"/>
    <w:rsid w:val="008F7A08"/>
    <w:rsid w:val="0090379C"/>
    <w:rsid w:val="00903B79"/>
    <w:rsid w:val="009363DF"/>
    <w:rsid w:val="00945E51"/>
    <w:rsid w:val="00946413"/>
    <w:rsid w:val="00970996"/>
    <w:rsid w:val="009B1A3B"/>
    <w:rsid w:val="009C0FA8"/>
    <w:rsid w:val="009D02DA"/>
    <w:rsid w:val="009E22FD"/>
    <w:rsid w:val="00A06345"/>
    <w:rsid w:val="00A154AD"/>
    <w:rsid w:val="00A218E9"/>
    <w:rsid w:val="00A27A39"/>
    <w:rsid w:val="00A33636"/>
    <w:rsid w:val="00A3623A"/>
    <w:rsid w:val="00A40D66"/>
    <w:rsid w:val="00A54CE0"/>
    <w:rsid w:val="00A6763F"/>
    <w:rsid w:val="00A71C84"/>
    <w:rsid w:val="00A742A4"/>
    <w:rsid w:val="00A77F9B"/>
    <w:rsid w:val="00A851D1"/>
    <w:rsid w:val="00A9220E"/>
    <w:rsid w:val="00AA4462"/>
    <w:rsid w:val="00AD5CB5"/>
    <w:rsid w:val="00B044EE"/>
    <w:rsid w:val="00B115C8"/>
    <w:rsid w:val="00B143F9"/>
    <w:rsid w:val="00B14527"/>
    <w:rsid w:val="00B17716"/>
    <w:rsid w:val="00B37D26"/>
    <w:rsid w:val="00B53F30"/>
    <w:rsid w:val="00B56FB5"/>
    <w:rsid w:val="00B64523"/>
    <w:rsid w:val="00B73F23"/>
    <w:rsid w:val="00B95B97"/>
    <w:rsid w:val="00BB4E9F"/>
    <w:rsid w:val="00BC6A7C"/>
    <w:rsid w:val="00BD3490"/>
    <w:rsid w:val="00BD67FD"/>
    <w:rsid w:val="00C050A9"/>
    <w:rsid w:val="00C178DA"/>
    <w:rsid w:val="00C502AD"/>
    <w:rsid w:val="00C52211"/>
    <w:rsid w:val="00C54668"/>
    <w:rsid w:val="00C66A97"/>
    <w:rsid w:val="00C73CDE"/>
    <w:rsid w:val="00CA2CD4"/>
    <w:rsid w:val="00CC14C5"/>
    <w:rsid w:val="00CF6E5C"/>
    <w:rsid w:val="00D01096"/>
    <w:rsid w:val="00D01B6C"/>
    <w:rsid w:val="00D03979"/>
    <w:rsid w:val="00D42165"/>
    <w:rsid w:val="00D52438"/>
    <w:rsid w:val="00D531EB"/>
    <w:rsid w:val="00D579E7"/>
    <w:rsid w:val="00D74A3D"/>
    <w:rsid w:val="00D9697A"/>
    <w:rsid w:val="00DA3808"/>
    <w:rsid w:val="00DA624B"/>
    <w:rsid w:val="00DB4267"/>
    <w:rsid w:val="00DF3347"/>
    <w:rsid w:val="00E04137"/>
    <w:rsid w:val="00E0579C"/>
    <w:rsid w:val="00E07968"/>
    <w:rsid w:val="00E07EA7"/>
    <w:rsid w:val="00E1734F"/>
    <w:rsid w:val="00E22E3A"/>
    <w:rsid w:val="00E64595"/>
    <w:rsid w:val="00E82B83"/>
    <w:rsid w:val="00E946E6"/>
    <w:rsid w:val="00ED2BAB"/>
    <w:rsid w:val="00F01224"/>
    <w:rsid w:val="00F3215A"/>
    <w:rsid w:val="00F614D5"/>
    <w:rsid w:val="00F8139C"/>
    <w:rsid w:val="00F92FB1"/>
    <w:rsid w:val="00F9485E"/>
    <w:rsid w:val="00F9501D"/>
    <w:rsid w:val="00F95712"/>
    <w:rsid w:val="00F97977"/>
    <w:rsid w:val="00FB50FF"/>
    <w:rsid w:val="00FB63AB"/>
    <w:rsid w:val="00FE4815"/>
    <w:rsid w:val="00FF6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3949"/>
  <w15:docId w15:val="{610844E2-EE28-48CF-8DC2-CB7DF286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lang w:val="uk-UA"/>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4C73D5"/>
    <w:rPr>
      <w:color w:val="0000FF" w:themeColor="hyperlink"/>
      <w:u w:val="single"/>
    </w:rPr>
  </w:style>
  <w:style w:type="character" w:customStyle="1" w:styleId="11">
    <w:name w:val="Основний текст Знак1"/>
    <w:basedOn w:val="a0"/>
    <w:link w:val="af6"/>
    <w:uiPriority w:val="99"/>
    <w:rsid w:val="009D02DA"/>
    <w:rPr>
      <w:rFonts w:ascii="Times New Roman" w:hAnsi="Times New Roman"/>
      <w:shd w:val="clear" w:color="auto" w:fill="FFFFFF"/>
    </w:rPr>
  </w:style>
  <w:style w:type="paragraph" w:styleId="af6">
    <w:name w:val="Body Text"/>
    <w:basedOn w:val="a"/>
    <w:link w:val="11"/>
    <w:uiPriority w:val="99"/>
    <w:rsid w:val="009D02DA"/>
    <w:pPr>
      <w:shd w:val="clear" w:color="auto" w:fill="FFFFFF"/>
      <w:ind w:firstLine="400"/>
    </w:pPr>
    <w:rPr>
      <w:rFonts w:ascii="Times New Roman" w:hAnsi="Times New Roman"/>
      <w:sz w:val="22"/>
      <w:szCs w:val="22"/>
    </w:rPr>
  </w:style>
  <w:style w:type="character" w:customStyle="1" w:styleId="af7">
    <w:name w:val="Основний текст Знак"/>
    <w:basedOn w:val="a0"/>
    <w:uiPriority w:val="99"/>
    <w:semiHidden/>
    <w:rsid w:val="009D02DA"/>
    <w:rPr>
      <w:sz w:val="24"/>
      <w:szCs w:val="24"/>
    </w:rPr>
  </w:style>
  <w:style w:type="character" w:customStyle="1" w:styleId="fontstyle01">
    <w:name w:val="fontstyle01"/>
    <w:basedOn w:val="a0"/>
    <w:rsid w:val="00251569"/>
    <w:rPr>
      <w:rFonts w:ascii="TimesNewRomanPSMT" w:hAnsi="TimesNewRomanPSMT" w:hint="default"/>
      <w:b w:val="0"/>
      <w:bCs w:val="0"/>
      <w:i w:val="0"/>
      <w:iCs w:val="0"/>
      <w:color w:val="000000"/>
      <w:sz w:val="24"/>
      <w:szCs w:val="24"/>
    </w:rPr>
  </w:style>
  <w:style w:type="character" w:styleId="af8">
    <w:name w:val="Unresolved Mention"/>
    <w:basedOn w:val="a0"/>
    <w:uiPriority w:val="99"/>
    <w:semiHidden/>
    <w:unhideWhenUsed/>
    <w:rsid w:val="00B044EE"/>
    <w:rPr>
      <w:color w:val="605E5C"/>
      <w:shd w:val="clear" w:color="auto" w:fill="E1DFDD"/>
    </w:rPr>
  </w:style>
  <w:style w:type="character" w:customStyle="1" w:styleId="rvts23">
    <w:name w:val="rvts23"/>
    <w:rsid w:val="00D03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nap.martynivka-gromada.gov.ua/" TargetMode="External"/><Relationship Id="rId3" Type="http://schemas.openxmlformats.org/officeDocument/2006/relationships/settings" Target="settings.xml"/><Relationship Id="rId7" Type="http://schemas.openxmlformats.org/officeDocument/2006/relationships/hyperlink" Target="http://martynivka.gromada.org.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tynovkatsnap@ukr.net" TargetMode="External"/><Relationship Id="rId5" Type="http://schemas.openxmlformats.org/officeDocument/2006/relationships/hyperlink" Target="mailto:cnap@martynivka-gromada.gov.u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4109</Words>
  <Characters>2343</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cnap-Boss</cp:lastModifiedBy>
  <cp:revision>6</cp:revision>
  <cp:lastPrinted>2025-12-16T09:28:00Z</cp:lastPrinted>
  <dcterms:created xsi:type="dcterms:W3CDTF">2025-12-16T09:30:00Z</dcterms:created>
  <dcterms:modified xsi:type="dcterms:W3CDTF">2026-04-21T12:09:00Z</dcterms:modified>
</cp:coreProperties>
</file>