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5481" w14:textId="77777777" w:rsidR="00C968B9" w:rsidRPr="00BB60F8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BB60F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5FC3248" w14:textId="77777777" w:rsidR="0037733B" w:rsidRPr="006872C6" w:rsidRDefault="0037733B" w:rsidP="0037733B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872C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 управління ветеранської політики Полтавської районної державної адміністрації </w:t>
      </w:r>
    </w:p>
    <w:p w14:paraId="7721BE55" w14:textId="77777777" w:rsidR="0037733B" w:rsidRDefault="0037733B" w:rsidP="0037733B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872C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15.04.2026 року № 18-од</w:t>
      </w:r>
    </w:p>
    <w:p w14:paraId="1C3F3894" w14:textId="77777777" w:rsidR="00C968B9" w:rsidRPr="00BB60F8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40A4C725" w14:textId="77777777" w:rsidR="009B1A3B" w:rsidRPr="00BB60F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BB60F8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26B4F4A0" w:rsidR="002D3CAA" w:rsidRPr="00BB60F8" w:rsidRDefault="003B1EF9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B60F8"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>1588</w:t>
      </w:r>
    </w:p>
    <w:p w14:paraId="289FC354" w14:textId="77777777" w:rsidR="001076C5" w:rsidRPr="00BB60F8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441D7629" w14:textId="77777777" w:rsidR="00BB60F8" w:rsidRPr="00BB60F8" w:rsidRDefault="00BB60F8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Встановлення статусу постраждалого учасника Революції Гідності, </w:t>
      </w:r>
    </w:p>
    <w:p w14:paraId="78124419" w14:textId="02E27133" w:rsidR="00E55B93" w:rsidRPr="00BB60F8" w:rsidRDefault="00BB60F8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B60F8">
        <w:rPr>
          <w:rFonts w:ascii="Times New Roman" w:hAnsi="Times New Roman"/>
          <w:b/>
          <w:sz w:val="28"/>
          <w:szCs w:val="28"/>
          <w:u w:val="single"/>
          <w:lang w:val="uk-UA"/>
        </w:rPr>
        <w:t>видача посвідчення</w:t>
      </w:r>
    </w:p>
    <w:p w14:paraId="386E849E" w14:textId="77777777" w:rsidR="00BB60F8" w:rsidRPr="00BB60F8" w:rsidRDefault="00BB60F8" w:rsidP="00E55B93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BB60F8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BB60F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BB60F8">
              <w:rPr>
                <w:rFonts w:ascii="Times New Roman" w:hAnsi="Times New Roman"/>
                <w:b/>
                <w:lang w:val="uk-UA"/>
              </w:rPr>
              <w:t>Ц</w:t>
            </w:r>
            <w:r w:rsidRPr="00BB60F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BB60F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BB60F8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BB60F8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BB60F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BB60F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BB60F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BB60F8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BB60F8">
              <w:rPr>
                <w:rFonts w:ascii="Times New Roman" w:hAnsi="Times New Roman"/>
                <w:lang w:val="uk-UA"/>
              </w:rPr>
              <w:t>, вул.</w:t>
            </w:r>
            <w:r w:rsidR="008D2090" w:rsidRPr="00BB60F8">
              <w:rPr>
                <w:rFonts w:ascii="Times New Roman" w:hAnsi="Times New Roman"/>
                <w:lang w:val="uk-UA"/>
              </w:rPr>
              <w:t xml:space="preserve"> </w:t>
            </w:r>
            <w:r w:rsidRPr="00BB60F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BB60F8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BB60F8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BB60F8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BB60F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BB60F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37733B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BB60F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BB60F8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BB60F8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BB60F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BB60F8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BB60F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BB60F8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BB60F8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37733B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BB60F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B6E3220" w14:textId="77777777" w:rsidR="0037733B" w:rsidRPr="00F90135" w:rsidRDefault="0037733B" w:rsidP="0037733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0135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b/>
                <w:lang w:val="uk-UA"/>
              </w:rPr>
              <w:t>ВЕРЕТАНСЬКОЇ ПОЛІТИКИ</w:t>
            </w:r>
            <w:r w:rsidRPr="00F90135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14:paraId="6D85AF64" w14:textId="77777777" w:rsidR="0037733B" w:rsidRPr="00F90135" w:rsidRDefault="0037733B" w:rsidP="0037733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0135">
              <w:rPr>
                <w:rFonts w:ascii="Times New Roman" w:hAnsi="Times New Roman"/>
                <w:b/>
                <w:lang w:val="uk-UA"/>
              </w:rPr>
              <w:t>ПОЛТАВСЬКОЇ РАЙДЕРЖАДМІНІСТРАЦІЇ</w:t>
            </w:r>
          </w:p>
          <w:p w14:paraId="4C8166D8" w14:textId="58464913" w:rsidR="009549D9" w:rsidRPr="00BB60F8" w:rsidRDefault="009549D9" w:rsidP="00C968B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7733B" w:rsidRPr="00BB60F8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37733B" w:rsidRPr="00BB60F8" w:rsidRDefault="0037733B" w:rsidP="0037733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37733B" w:rsidRPr="00BB60F8" w:rsidRDefault="0037733B" w:rsidP="0037733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6D8F40EF" w:rsidR="0037733B" w:rsidRPr="00BB60F8" w:rsidRDefault="0037733B" w:rsidP="0037733B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Короленка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7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, м.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Полтава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Полтавська область 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6011</w:t>
            </w:r>
          </w:p>
        </w:tc>
      </w:tr>
      <w:tr w:rsidR="0037733B" w:rsidRPr="00BB60F8" w14:paraId="0AF8C1E5" w14:textId="77777777" w:rsidTr="00C968B9">
        <w:trPr>
          <w:trHeight w:val="574"/>
        </w:trPr>
        <w:tc>
          <w:tcPr>
            <w:tcW w:w="516" w:type="dxa"/>
          </w:tcPr>
          <w:p w14:paraId="1B13CDB4" w14:textId="77777777" w:rsidR="0037733B" w:rsidRPr="00BB60F8" w:rsidRDefault="0037733B" w:rsidP="0037733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1935E69B" w:rsidR="0037733B" w:rsidRPr="00BB60F8" w:rsidRDefault="0037733B" w:rsidP="0037733B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Телефон / факс, електронна адреса</w:t>
            </w:r>
          </w:p>
        </w:tc>
        <w:tc>
          <w:tcPr>
            <w:tcW w:w="6491" w:type="dxa"/>
          </w:tcPr>
          <w:p w14:paraId="42BCC8F6" w14:textId="77777777" w:rsidR="0037733B" w:rsidRPr="00F90135" w:rsidRDefault="0037733B" w:rsidP="0037733B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>(053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 xml:space="preserve">)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60-96-69</w:t>
            </w:r>
          </w:p>
          <w:p w14:paraId="3320C380" w14:textId="5F766845" w:rsidR="0037733B" w:rsidRPr="00BB60F8" w:rsidRDefault="0037733B" w:rsidP="0037733B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F90135">
              <w:rPr>
                <w:rFonts w:ascii="Times New Roman" w:hAnsi="Times New Roman"/>
                <w:color w:val="000000" w:themeColor="text1"/>
                <w:lang w:val="uk-UA"/>
              </w:rPr>
              <w:t>електронна адреса:</w:t>
            </w:r>
            <w:r>
              <w:t xml:space="preserve"> </w:t>
            </w:r>
            <w:r w:rsidRPr="00134C0D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veteran_prda@adm-pl.gov.ua</w:t>
            </w:r>
          </w:p>
        </w:tc>
      </w:tr>
      <w:tr w:rsidR="00BD3490" w:rsidRPr="00BB60F8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BB60F8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BB60F8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BB60F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BB60F8">
              <w:rPr>
                <w:rFonts w:ascii="Times New Roman" w:hAnsi="Times New Roman"/>
                <w:lang w:val="uk-UA"/>
              </w:rPr>
              <w:t>6</w:t>
            </w:r>
            <w:r w:rsidRPr="00BB60F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BB60F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2F19F912" w14:textId="77777777" w:rsidR="004B071F" w:rsidRPr="00BB60F8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 України  «Про статус ветеранів війни, гарантії їх соціального захисту»</w:t>
            </w:r>
          </w:p>
          <w:p w14:paraId="1274FDDC" w14:textId="77777777" w:rsidR="004B071F" w:rsidRPr="00BB60F8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 України «Про адміністративну процедуру»</w:t>
            </w:r>
          </w:p>
          <w:p w14:paraId="5CEF8B0A" w14:textId="2D3B9DFD" w:rsidR="006C4DD7" w:rsidRPr="00BB60F8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Закон України «Про адміністративні послуги»</w:t>
            </w:r>
          </w:p>
        </w:tc>
      </w:tr>
      <w:tr w:rsidR="00B858C3" w:rsidRPr="00BB60F8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BB60F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BB60F8">
              <w:rPr>
                <w:rFonts w:ascii="Times New Roman" w:hAnsi="Times New Roman"/>
                <w:lang w:val="uk-UA"/>
              </w:rPr>
              <w:t>7</w:t>
            </w:r>
            <w:r w:rsidRPr="00BB60F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BB60F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5DDE4EEC" w:rsidR="003D434F" w:rsidRPr="00BB60F8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  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0E0A99" w:rsidRPr="00BB60F8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40C1AE70" w:rsidR="00462489" w:rsidRPr="00BB60F8" w:rsidRDefault="00462489" w:rsidP="00873008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BB60F8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BB60F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BB60F8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BB60F8" w14:paraId="715D1F93" w14:textId="77777777" w:rsidTr="00342EAB">
        <w:trPr>
          <w:trHeight w:val="460"/>
        </w:trPr>
        <w:tc>
          <w:tcPr>
            <w:tcW w:w="9925" w:type="dxa"/>
            <w:gridSpan w:val="3"/>
          </w:tcPr>
          <w:p w14:paraId="62B914BA" w14:textId="248BD100" w:rsidR="00BD3490" w:rsidRPr="00BB60F8" w:rsidRDefault="00BD3490" w:rsidP="00342EA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BB60F8">
              <w:rPr>
                <w:rFonts w:ascii="Times New Roman" w:hAnsi="Times New Roman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FE2188" w:rsidRPr="0037733B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BB60F8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10</w:t>
            </w:r>
            <w:r w:rsidR="00FE2188" w:rsidRPr="00BB60F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BB60F8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2F4036EF" w:rsidR="00AF36B3" w:rsidRPr="00BB60F8" w:rsidRDefault="00BB60F8" w:rsidP="00757B1D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    Звернення особи, яку включено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BB60F8" w:rsidRPr="00BB60F8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69920CAB" w14:textId="77777777" w:rsidR="00BB60F8" w:rsidRPr="00BB60F8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05451528" w14:textId="4E1B47E0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b/>
                <w:bCs/>
                <w:lang w:val="uk-UA"/>
              </w:rPr>
              <w:t>До місцевого структурного підрозділу з питань ветеранської політики за задекларованим/</w:t>
            </w:r>
            <w:r w:rsidRPr="00BB60F8">
              <w:rPr>
                <w:rFonts w:ascii="Times New Roman" w:hAnsi="Times New Roman"/>
                <w:b/>
                <w:bCs/>
              </w:rPr>
              <w:t xml:space="preserve"> </w:t>
            </w:r>
            <w:r w:rsidRPr="00BB60F8">
              <w:rPr>
                <w:rFonts w:ascii="Times New Roman" w:hAnsi="Times New Roman"/>
                <w:b/>
                <w:bCs/>
                <w:lang w:val="uk-UA"/>
              </w:rPr>
              <w:t xml:space="preserve">зареєстрованим місцем проживання (перебування) або за </w:t>
            </w:r>
            <w:proofErr w:type="spellStart"/>
            <w:r w:rsidRPr="00BB60F8">
              <w:rPr>
                <w:rFonts w:ascii="Times New Roman" w:hAnsi="Times New Roman"/>
                <w:b/>
                <w:bCs/>
                <w:lang w:val="uk-UA"/>
              </w:rPr>
              <w:t>адресою</w:t>
            </w:r>
            <w:proofErr w:type="spellEnd"/>
            <w:r w:rsidRPr="00BB60F8">
              <w:rPr>
                <w:rFonts w:ascii="Times New Roman" w:hAnsi="Times New Roman"/>
                <w:b/>
                <w:bCs/>
                <w:lang w:val="uk-UA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особи, які включені до переліку осіб подають:</w:t>
            </w: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</w:p>
          <w:p w14:paraId="464963DE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1) заяву довільної форми про надання статусу постраждалого учасника Революції Гідності; </w:t>
            </w:r>
          </w:p>
          <w:p w14:paraId="0889084E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2) 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 </w:t>
            </w:r>
          </w:p>
          <w:p w14:paraId="0C1044D9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</w:p>
          <w:p w14:paraId="672DE842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b/>
                <w:bCs/>
                <w:lang w:val="uk-UA"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додаються:</w:t>
            </w:r>
            <w:r w:rsidRPr="00BB60F8">
              <w:rPr>
                <w:rFonts w:ascii="Times New Roman" w:hAnsi="Times New Roman"/>
                <w:lang w:val="uk-UA"/>
              </w:rPr>
              <w:t xml:space="preserve"> </w:t>
            </w:r>
          </w:p>
          <w:p w14:paraId="67342B5A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1) копія довідки про взяття на облік внутрішньо переміщеної особи (для внутрішньо переміщених осіб); </w:t>
            </w:r>
          </w:p>
          <w:p w14:paraId="577013CE" w14:textId="77777777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2) фотокартка розміром 3х4 сантиметри. </w:t>
            </w:r>
          </w:p>
          <w:p w14:paraId="2D268C81" w14:textId="01B4A633" w:rsidR="00BB60F8" w:rsidRPr="00BB60F8" w:rsidRDefault="00BB60F8" w:rsidP="00BB60F8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Примітка: копії документів, що додаються до заяви, звіряються з оригіналами.</w:t>
            </w:r>
          </w:p>
        </w:tc>
      </w:tr>
      <w:tr w:rsidR="00D75F80" w:rsidRPr="00BB60F8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5D96F431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62793E57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Заява разом із доданими до неї копіями документів подається: </w:t>
            </w:r>
          </w:p>
          <w:p w14:paraId="605984F1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1. Безпосередньо місцевому структурному підрозділу з питань ветеранської політики*;</w:t>
            </w:r>
          </w:p>
          <w:p w14:paraId="0322DD36" w14:textId="654DFC9F" w:rsidR="00D75F80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 2. 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BB60F8">
              <w:rPr>
                <w:rFonts w:ascii="Times New Roman" w:hAnsi="Times New Roman"/>
                <w:lang w:val="uk-UA"/>
              </w:rPr>
              <w:t>адресою</w:t>
            </w:r>
            <w:proofErr w:type="spellEnd"/>
            <w:r w:rsidRPr="00BB60F8">
              <w:rPr>
                <w:rFonts w:ascii="Times New Roman" w:hAnsi="Times New Roman"/>
                <w:lang w:val="uk-UA"/>
              </w:rPr>
              <w:t xml:space="preserve"> фактичного місця проживання для внутрішньо переміщених осіб особисто з пред’явленням документа, що посвідчує особу заявника.</w:t>
            </w:r>
          </w:p>
        </w:tc>
      </w:tr>
      <w:tr w:rsidR="00D75F80" w:rsidRPr="00BB60F8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918" w:type="dxa"/>
          </w:tcPr>
          <w:p w14:paraId="300B435D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D75F80" w:rsidRPr="00BB60F8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02B48937" w:rsidR="00D75F80" w:rsidRPr="00BB60F8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</w:p>
        </w:tc>
      </w:tr>
      <w:tr w:rsidR="00D75F80" w:rsidRPr="0037733B" w14:paraId="05C47940" w14:textId="77777777" w:rsidTr="00757B1D">
        <w:trPr>
          <w:trHeight w:val="570"/>
        </w:trPr>
        <w:tc>
          <w:tcPr>
            <w:tcW w:w="516" w:type="dxa"/>
          </w:tcPr>
          <w:p w14:paraId="0714CB57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184FC01" w14:textId="1A583A90" w:rsidR="00D75F80" w:rsidRPr="00BB60F8" w:rsidRDefault="00BB60F8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D75F80" w:rsidRPr="00BB60F8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lastRenderedPageBreak/>
              <w:t>16.</w:t>
            </w:r>
          </w:p>
        </w:tc>
        <w:tc>
          <w:tcPr>
            <w:tcW w:w="2918" w:type="dxa"/>
          </w:tcPr>
          <w:p w14:paraId="1BDE5F5E" w14:textId="77777777" w:rsidR="00D75F80" w:rsidRPr="00BB60F8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06E99DF6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Повідомлення про надання/відмову у наданні статусу постраждалого учасника Революції Гідності. </w:t>
            </w:r>
          </w:p>
          <w:p w14:paraId="3CFD5551" w14:textId="4B5DA588" w:rsidR="00D75F80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Посвідчення постраждалого учасника Революції Гідності (за бажанням заявника).</w:t>
            </w:r>
          </w:p>
        </w:tc>
      </w:tr>
      <w:tr w:rsidR="00D75F80" w:rsidRPr="00BB60F8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11711240" w14:textId="77777777" w:rsidR="00D75F80" w:rsidRPr="00BB60F8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14A5FC9A" w14:textId="77777777" w:rsidR="00BB60F8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 xml:space="preserve">1. Особисто </w:t>
            </w:r>
          </w:p>
          <w:p w14:paraId="5B37B647" w14:textId="3ED85E70" w:rsidR="00D75F80" w:rsidRPr="00BB60F8" w:rsidRDefault="00BB60F8" w:rsidP="00BB60F8">
            <w:pPr>
              <w:jc w:val="both"/>
              <w:rPr>
                <w:rFonts w:ascii="Times New Roman" w:hAnsi="Times New Roman"/>
                <w:lang w:val="uk-UA"/>
              </w:rPr>
            </w:pPr>
            <w:r w:rsidRPr="00BB60F8">
              <w:rPr>
                <w:rFonts w:ascii="Times New Roman" w:hAnsi="Times New Roman"/>
                <w:lang w:val="uk-UA"/>
              </w:rPr>
              <w:t>2. Через уповноважену особу</w:t>
            </w:r>
          </w:p>
        </w:tc>
      </w:tr>
    </w:tbl>
    <w:p w14:paraId="30975B78" w14:textId="77777777" w:rsidR="00B9028B" w:rsidRPr="00BB60F8" w:rsidRDefault="00B9028B" w:rsidP="00363EA0">
      <w:pPr>
        <w:jc w:val="both"/>
        <w:rPr>
          <w:rFonts w:ascii="Times New Roman" w:hAnsi="Times New Roman"/>
          <w:lang w:val="uk-UA"/>
        </w:rPr>
      </w:pPr>
    </w:p>
    <w:p w14:paraId="0A5C891E" w14:textId="77777777" w:rsidR="00BB60F8" w:rsidRPr="00BB60F8" w:rsidRDefault="00BB60F8" w:rsidP="00BB60F8">
      <w:pPr>
        <w:jc w:val="both"/>
        <w:rPr>
          <w:rFonts w:ascii="Times New Roman" w:hAnsi="Times New Roman"/>
          <w:lang w:val="uk-UA"/>
        </w:rPr>
      </w:pPr>
      <w:r w:rsidRPr="00BB60F8">
        <w:rPr>
          <w:rFonts w:ascii="Times New Roman" w:hAnsi="Times New Roman"/>
          <w:lang w:val="uk-UA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</w:t>
      </w:r>
    </w:p>
    <w:p w14:paraId="48694A84" w14:textId="77777777" w:rsidR="00BB60F8" w:rsidRPr="00BB60F8" w:rsidRDefault="00BB60F8" w:rsidP="00363EA0">
      <w:pPr>
        <w:jc w:val="both"/>
        <w:rPr>
          <w:rFonts w:ascii="Times New Roman" w:hAnsi="Times New Roman"/>
          <w:lang w:val="uk-UA"/>
        </w:rPr>
      </w:pPr>
    </w:p>
    <w:sectPr w:rsidR="00BB60F8" w:rsidRPr="00BB60F8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8DBA" w14:textId="77777777" w:rsidR="00A5342C" w:rsidRDefault="00A5342C" w:rsidP="002C0E76">
      <w:r>
        <w:separator/>
      </w:r>
    </w:p>
  </w:endnote>
  <w:endnote w:type="continuationSeparator" w:id="0">
    <w:p w14:paraId="42452913" w14:textId="77777777" w:rsidR="00A5342C" w:rsidRDefault="00A5342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B741" w14:textId="77777777" w:rsidR="00A5342C" w:rsidRDefault="00A5342C" w:rsidP="002C0E76">
      <w:r>
        <w:separator/>
      </w:r>
    </w:p>
  </w:footnote>
  <w:footnote w:type="continuationSeparator" w:id="0">
    <w:p w14:paraId="19ED0448" w14:textId="77777777" w:rsidR="00A5342C" w:rsidRDefault="00A5342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D2FA1"/>
    <w:multiLevelType w:val="hybridMultilevel"/>
    <w:tmpl w:val="E8627C7E"/>
    <w:lvl w:ilvl="0" w:tplc="CD4A22C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9D0"/>
    <w:multiLevelType w:val="hybridMultilevel"/>
    <w:tmpl w:val="5B4E47CA"/>
    <w:lvl w:ilvl="0" w:tplc="CD4A22C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5"/>
  </w:num>
  <w:num w:numId="2" w16cid:durableId="972557888">
    <w:abstractNumId w:val="7"/>
  </w:num>
  <w:num w:numId="3" w16cid:durableId="595752927">
    <w:abstractNumId w:val="10"/>
  </w:num>
  <w:num w:numId="4" w16cid:durableId="1986082122">
    <w:abstractNumId w:val="9"/>
  </w:num>
  <w:num w:numId="5" w16cid:durableId="2035231753">
    <w:abstractNumId w:val="1"/>
  </w:num>
  <w:num w:numId="6" w16cid:durableId="1597202410">
    <w:abstractNumId w:val="14"/>
  </w:num>
  <w:num w:numId="7" w16cid:durableId="176771472">
    <w:abstractNumId w:val="12"/>
  </w:num>
  <w:num w:numId="8" w16cid:durableId="1852138949">
    <w:abstractNumId w:val="5"/>
  </w:num>
  <w:num w:numId="9" w16cid:durableId="1589774732">
    <w:abstractNumId w:val="3"/>
  </w:num>
  <w:num w:numId="10" w16cid:durableId="1161116751">
    <w:abstractNumId w:val="8"/>
  </w:num>
  <w:num w:numId="11" w16cid:durableId="679043525">
    <w:abstractNumId w:val="0"/>
  </w:num>
  <w:num w:numId="12" w16cid:durableId="1917157206">
    <w:abstractNumId w:val="11"/>
  </w:num>
  <w:num w:numId="13" w16cid:durableId="1134710892">
    <w:abstractNumId w:val="2"/>
  </w:num>
  <w:num w:numId="14" w16cid:durableId="2116320340">
    <w:abstractNumId w:val="13"/>
  </w:num>
  <w:num w:numId="15" w16cid:durableId="418065461">
    <w:abstractNumId w:val="4"/>
  </w:num>
  <w:num w:numId="16" w16cid:durableId="343868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47173"/>
    <w:rsid w:val="000559C3"/>
    <w:rsid w:val="0007745A"/>
    <w:rsid w:val="000A5604"/>
    <w:rsid w:val="000B46D8"/>
    <w:rsid w:val="000D055E"/>
    <w:rsid w:val="000D22F3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1E3E5A"/>
    <w:rsid w:val="00206A52"/>
    <w:rsid w:val="00207189"/>
    <w:rsid w:val="00222188"/>
    <w:rsid w:val="00224A78"/>
    <w:rsid w:val="00245BB3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2E6B4E"/>
    <w:rsid w:val="002F7273"/>
    <w:rsid w:val="003155EF"/>
    <w:rsid w:val="00342EAB"/>
    <w:rsid w:val="003453CD"/>
    <w:rsid w:val="003513DD"/>
    <w:rsid w:val="00363BB1"/>
    <w:rsid w:val="00363EA0"/>
    <w:rsid w:val="0037733B"/>
    <w:rsid w:val="003848FD"/>
    <w:rsid w:val="00396B76"/>
    <w:rsid w:val="003A7B55"/>
    <w:rsid w:val="003B1011"/>
    <w:rsid w:val="003B1A90"/>
    <w:rsid w:val="003B1EF9"/>
    <w:rsid w:val="003B5999"/>
    <w:rsid w:val="003D434F"/>
    <w:rsid w:val="003E4A96"/>
    <w:rsid w:val="003E7B7F"/>
    <w:rsid w:val="003F31C5"/>
    <w:rsid w:val="004029DC"/>
    <w:rsid w:val="00403DEC"/>
    <w:rsid w:val="00414F38"/>
    <w:rsid w:val="00443A5D"/>
    <w:rsid w:val="00453AB0"/>
    <w:rsid w:val="00462489"/>
    <w:rsid w:val="00464CE0"/>
    <w:rsid w:val="00472B58"/>
    <w:rsid w:val="00473EA2"/>
    <w:rsid w:val="004874F7"/>
    <w:rsid w:val="00493E75"/>
    <w:rsid w:val="0049578D"/>
    <w:rsid w:val="00496A46"/>
    <w:rsid w:val="004B071F"/>
    <w:rsid w:val="004B1988"/>
    <w:rsid w:val="005151DD"/>
    <w:rsid w:val="00524DD8"/>
    <w:rsid w:val="00531952"/>
    <w:rsid w:val="005463FE"/>
    <w:rsid w:val="00551951"/>
    <w:rsid w:val="00574ABA"/>
    <w:rsid w:val="00580206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B6AB6"/>
    <w:rsid w:val="006C0853"/>
    <w:rsid w:val="006C4DD7"/>
    <w:rsid w:val="006C7BCF"/>
    <w:rsid w:val="006F0011"/>
    <w:rsid w:val="00706F01"/>
    <w:rsid w:val="007144A5"/>
    <w:rsid w:val="00717E7D"/>
    <w:rsid w:val="00727B3A"/>
    <w:rsid w:val="00754AAE"/>
    <w:rsid w:val="00757B1D"/>
    <w:rsid w:val="00773304"/>
    <w:rsid w:val="007861DB"/>
    <w:rsid w:val="007915C2"/>
    <w:rsid w:val="00793B2F"/>
    <w:rsid w:val="007A2365"/>
    <w:rsid w:val="007B2C40"/>
    <w:rsid w:val="007B4397"/>
    <w:rsid w:val="007B4C44"/>
    <w:rsid w:val="007C6B54"/>
    <w:rsid w:val="007D17E0"/>
    <w:rsid w:val="007E0E5B"/>
    <w:rsid w:val="007E6B00"/>
    <w:rsid w:val="008009AA"/>
    <w:rsid w:val="00814123"/>
    <w:rsid w:val="00836E48"/>
    <w:rsid w:val="00841FC1"/>
    <w:rsid w:val="0085466A"/>
    <w:rsid w:val="00873008"/>
    <w:rsid w:val="00875459"/>
    <w:rsid w:val="0088106E"/>
    <w:rsid w:val="0088432C"/>
    <w:rsid w:val="00891574"/>
    <w:rsid w:val="00897E38"/>
    <w:rsid w:val="008A1BD7"/>
    <w:rsid w:val="008A29E2"/>
    <w:rsid w:val="008A4501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3B7E"/>
    <w:rsid w:val="00976F46"/>
    <w:rsid w:val="00991FA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5342C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188E"/>
    <w:rsid w:val="00B74CD0"/>
    <w:rsid w:val="00B82118"/>
    <w:rsid w:val="00B858C3"/>
    <w:rsid w:val="00B8675A"/>
    <w:rsid w:val="00B9028B"/>
    <w:rsid w:val="00B930AF"/>
    <w:rsid w:val="00BB548A"/>
    <w:rsid w:val="00BB5578"/>
    <w:rsid w:val="00BB60F8"/>
    <w:rsid w:val="00BB65F0"/>
    <w:rsid w:val="00BD1787"/>
    <w:rsid w:val="00BD283E"/>
    <w:rsid w:val="00BD3490"/>
    <w:rsid w:val="00BF2226"/>
    <w:rsid w:val="00C109AC"/>
    <w:rsid w:val="00C22809"/>
    <w:rsid w:val="00C4250F"/>
    <w:rsid w:val="00C71FF1"/>
    <w:rsid w:val="00C83615"/>
    <w:rsid w:val="00C968B9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607B0"/>
    <w:rsid w:val="00D71971"/>
    <w:rsid w:val="00D72361"/>
    <w:rsid w:val="00D75F80"/>
    <w:rsid w:val="00D77628"/>
    <w:rsid w:val="00D86A2B"/>
    <w:rsid w:val="00D94591"/>
    <w:rsid w:val="00D9697A"/>
    <w:rsid w:val="00DA3DDE"/>
    <w:rsid w:val="00DB3D87"/>
    <w:rsid w:val="00DE0ABC"/>
    <w:rsid w:val="00DF3347"/>
    <w:rsid w:val="00DF6DAA"/>
    <w:rsid w:val="00E16FC9"/>
    <w:rsid w:val="00E37B4D"/>
    <w:rsid w:val="00E55B93"/>
    <w:rsid w:val="00E6265C"/>
    <w:rsid w:val="00E64595"/>
    <w:rsid w:val="00E90419"/>
    <w:rsid w:val="00E9186A"/>
    <w:rsid w:val="00E946E6"/>
    <w:rsid w:val="00EA2936"/>
    <w:rsid w:val="00EC18E9"/>
    <w:rsid w:val="00EE2702"/>
    <w:rsid w:val="00EF38D8"/>
    <w:rsid w:val="00F1113F"/>
    <w:rsid w:val="00F230F2"/>
    <w:rsid w:val="00F270D5"/>
    <w:rsid w:val="00F56CF9"/>
    <w:rsid w:val="00F64B8E"/>
    <w:rsid w:val="00F670EB"/>
    <w:rsid w:val="00F87CEC"/>
    <w:rsid w:val="00F90135"/>
    <w:rsid w:val="00F95967"/>
    <w:rsid w:val="00FB6A94"/>
    <w:rsid w:val="00FC5815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3345</Words>
  <Characters>1908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2025-12-29T08:56:00Z</cp:lastPrinted>
  <dcterms:created xsi:type="dcterms:W3CDTF">2025-12-29T08:58:00Z</dcterms:created>
  <dcterms:modified xsi:type="dcterms:W3CDTF">2026-04-17T07:01:00Z</dcterms:modified>
</cp:coreProperties>
</file>