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7314F3" w:rsidRDefault="004C73D5" w:rsidP="004C5A3B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142199BB" w14:textId="4643F8B6" w:rsidR="0082755D" w:rsidRPr="007314F3" w:rsidRDefault="0082755D" w:rsidP="004C5A3B">
      <w:pPr>
        <w:ind w:left="5103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Наказом Головного управління Держпродспоживслужби у Полтавській області від 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06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.0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9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4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1</w:t>
      </w:r>
      <w:r w:rsidR="0064403A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052</w:t>
      </w:r>
      <w:r w:rsidRPr="007314F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-ОД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>(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у редакції наказу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Головного управління Держпродспоживслужби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 Полтавській області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val="ru-RU" w:eastAsia="uk-UA"/>
        </w:rPr>
        <w:t xml:space="preserve"> 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від 13.01.202</w:t>
      </w:r>
      <w:r w:rsidR="00296500">
        <w:rPr>
          <w:rFonts w:ascii="Times New Roman" w:hAnsi="Times New Roman"/>
          <w:color w:val="000000" w:themeColor="text1"/>
          <w:sz w:val="28"/>
          <w:szCs w:val="28"/>
          <w:lang w:eastAsia="uk-UA"/>
        </w:rPr>
        <w:t>6</w:t>
      </w:r>
      <w:r w:rsidR="004C5A3B" w:rsidRPr="00A1110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року № 15-ОД)</w:t>
      </w:r>
    </w:p>
    <w:p w14:paraId="712CE70D" w14:textId="77777777" w:rsidR="009B1A3B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7314F3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5B8EAD15" w:rsidR="006A448D" w:rsidRPr="007314F3" w:rsidRDefault="009B1A3B" w:rsidP="00D01B6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314F3">
        <w:rPr>
          <w:rFonts w:ascii="Times New Roman" w:hAnsi="Times New Roman"/>
          <w:b/>
          <w:sz w:val="28"/>
          <w:szCs w:val="28"/>
          <w:u w:val="single"/>
        </w:rPr>
        <w:t>0</w:t>
      </w:r>
      <w:r w:rsidR="00C15EE3">
        <w:rPr>
          <w:rFonts w:ascii="Times New Roman" w:hAnsi="Times New Roman"/>
          <w:b/>
          <w:sz w:val="28"/>
          <w:szCs w:val="28"/>
          <w:u w:val="single"/>
        </w:rPr>
        <w:t>1</w:t>
      </w:r>
      <w:r w:rsidR="001411CD">
        <w:rPr>
          <w:rFonts w:ascii="Times New Roman" w:hAnsi="Times New Roman"/>
          <w:b/>
          <w:sz w:val="28"/>
          <w:szCs w:val="28"/>
          <w:u w:val="single"/>
        </w:rPr>
        <w:t>40</w:t>
      </w:r>
      <w:r w:rsidR="00593F01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5166452C" w14:textId="77777777" w:rsidR="0069499F" w:rsidRPr="00812CCD" w:rsidRDefault="0069499F" w:rsidP="00D01B6C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14:paraId="2CA7C7FA" w14:textId="77777777" w:rsidR="00593F01" w:rsidRPr="00593F01" w:rsidRDefault="00593F01" w:rsidP="00593F0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3F01">
        <w:rPr>
          <w:rFonts w:ascii="Times New Roman" w:hAnsi="Times New Roman"/>
          <w:b/>
          <w:sz w:val="28"/>
          <w:szCs w:val="28"/>
          <w:u w:val="single"/>
        </w:rPr>
        <w:t>Внесення до державного реєстру потужностей операторів ринку відомостей про припинення використання потужності</w:t>
      </w:r>
    </w:p>
    <w:tbl>
      <w:tblPr>
        <w:tblW w:w="4850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939"/>
        <w:gridCol w:w="5490"/>
      </w:tblGrid>
      <w:tr w:rsidR="006068B7" w:rsidRPr="007314F3" w14:paraId="7780633E" w14:textId="77777777" w:rsidTr="006068B7">
        <w:trPr>
          <w:trHeight w:val="537"/>
        </w:trPr>
        <w:tc>
          <w:tcPr>
            <w:tcW w:w="9065" w:type="dxa"/>
            <w:gridSpan w:val="3"/>
          </w:tcPr>
          <w:p w14:paraId="24F5746E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Центр надання адміністративної послуги виконавчого комітету Мартинівської сільської ради</w:t>
            </w:r>
          </w:p>
        </w:tc>
      </w:tr>
      <w:tr w:rsidR="006068B7" w:rsidRPr="007314F3" w14:paraId="5C8269E2" w14:textId="77777777" w:rsidTr="007314F3">
        <w:trPr>
          <w:trHeight w:val="604"/>
        </w:trPr>
        <w:tc>
          <w:tcPr>
            <w:tcW w:w="636" w:type="dxa"/>
          </w:tcPr>
          <w:p w14:paraId="136C461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1.</w:t>
            </w:r>
          </w:p>
        </w:tc>
        <w:tc>
          <w:tcPr>
            <w:tcW w:w="2939" w:type="dxa"/>
          </w:tcPr>
          <w:p w14:paraId="3BC906D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5490" w:type="dxa"/>
          </w:tcPr>
          <w:p w14:paraId="2A175772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39520 Полтавська область, Полтавський район, с.Мартинівка, вул. Богдана Хмельницького, 5</w:t>
            </w:r>
          </w:p>
        </w:tc>
      </w:tr>
      <w:tr w:rsidR="006068B7" w:rsidRPr="007314F3" w14:paraId="702C9A6B" w14:textId="77777777" w:rsidTr="007314F3">
        <w:trPr>
          <w:trHeight w:val="1035"/>
        </w:trPr>
        <w:tc>
          <w:tcPr>
            <w:tcW w:w="636" w:type="dxa"/>
          </w:tcPr>
          <w:p w14:paraId="1224E92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939" w:type="dxa"/>
          </w:tcPr>
          <w:p w14:paraId="2D11662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5490" w:type="dxa"/>
            <w:vAlign w:val="center"/>
          </w:tcPr>
          <w:p w14:paraId="0F885F4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7DBBE55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2C5AC799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8.00 до 16.00,</w:t>
            </w:r>
          </w:p>
          <w:p w14:paraId="31A81605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обідня перерва з 13.00 до 14.00</w:t>
            </w:r>
          </w:p>
          <w:p w14:paraId="186184B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6068B7" w:rsidRPr="007314F3" w14:paraId="0A365057" w14:textId="77777777" w:rsidTr="007314F3">
        <w:trPr>
          <w:trHeight w:val="985"/>
        </w:trPr>
        <w:tc>
          <w:tcPr>
            <w:tcW w:w="636" w:type="dxa"/>
          </w:tcPr>
          <w:p w14:paraId="7A2D0170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3.</w:t>
            </w:r>
          </w:p>
        </w:tc>
        <w:tc>
          <w:tcPr>
            <w:tcW w:w="2939" w:type="dxa"/>
          </w:tcPr>
          <w:p w14:paraId="2B9D2E9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4810DE9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ЦНАП</w:t>
            </w:r>
          </w:p>
        </w:tc>
        <w:tc>
          <w:tcPr>
            <w:tcW w:w="5490" w:type="dxa"/>
            <w:vAlign w:val="center"/>
          </w:tcPr>
          <w:p w14:paraId="4A377C1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тел.+380669003212</w:t>
            </w:r>
          </w:p>
          <w:p w14:paraId="4D9FDA77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cnap@martynivka-gromada.gov.ua, martynovkatsnap@ukr.net</w:t>
            </w:r>
          </w:p>
          <w:p w14:paraId="088CE0D9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https://martynivka-gromada.gov.ua/</w:t>
            </w:r>
          </w:p>
          <w:p w14:paraId="1F9AA19A" w14:textId="77777777" w:rsidR="006068B7" w:rsidRPr="007314F3" w:rsidRDefault="006068B7" w:rsidP="009E175F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r w:rsidRPr="007314F3">
              <w:rPr>
                <w:rFonts w:ascii="Times New Roman" w:eastAsia="Calibri" w:hAnsi="Times New Roman"/>
                <w:color w:val="0000FF" w:themeColor="hyperlink"/>
                <w:u w:val="single"/>
              </w:rPr>
              <w:t>https://cnap.martynivka-gromada.gov.ua/</w:t>
            </w:r>
          </w:p>
        </w:tc>
      </w:tr>
      <w:tr w:rsidR="006068B7" w:rsidRPr="007314F3" w14:paraId="4D8F628A" w14:textId="77777777" w:rsidTr="006068B7">
        <w:trPr>
          <w:trHeight w:val="1245"/>
        </w:trPr>
        <w:tc>
          <w:tcPr>
            <w:tcW w:w="9065" w:type="dxa"/>
            <w:gridSpan w:val="3"/>
          </w:tcPr>
          <w:p w14:paraId="60B4C057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143C64A" w14:textId="77777777" w:rsidR="006068B7" w:rsidRPr="007314F3" w:rsidRDefault="006068B7" w:rsidP="009E175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01AC1F2" w14:textId="7F63B471" w:rsidR="006068B7" w:rsidRPr="007314F3" w:rsidRDefault="006068B7" w:rsidP="009E175F">
            <w:pPr>
              <w:jc w:val="center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  <w:b/>
                <w:color w:val="0000FF"/>
              </w:rPr>
              <w:t>Головне управління Держпродспоживслужби у Полтавській області</w:t>
            </w:r>
            <w:r w:rsidRPr="007314F3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068B7" w:rsidRPr="007314F3" w14:paraId="29BE469C" w14:textId="77777777" w:rsidTr="007314F3">
        <w:trPr>
          <w:trHeight w:val="586"/>
        </w:trPr>
        <w:tc>
          <w:tcPr>
            <w:tcW w:w="636" w:type="dxa"/>
          </w:tcPr>
          <w:p w14:paraId="10C42B44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4.</w:t>
            </w:r>
          </w:p>
        </w:tc>
        <w:tc>
          <w:tcPr>
            <w:tcW w:w="2939" w:type="dxa"/>
          </w:tcPr>
          <w:p w14:paraId="50BC8F17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Місцезнаходження</w:t>
            </w:r>
          </w:p>
        </w:tc>
        <w:tc>
          <w:tcPr>
            <w:tcW w:w="5490" w:type="dxa"/>
          </w:tcPr>
          <w:p w14:paraId="6CCA58D1" w14:textId="13C4E495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м. </w:t>
            </w:r>
            <w:r w:rsidR="000E113D" w:rsidRPr="007314F3">
              <w:rPr>
                <w:rFonts w:ascii="Times New Roman" w:hAnsi="Times New Roman"/>
              </w:rPr>
              <w:t>Полтава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вул. Воскресенський узвіз, 7, 36000</w:t>
            </w:r>
          </w:p>
        </w:tc>
      </w:tr>
      <w:tr w:rsidR="006068B7" w:rsidRPr="007314F3" w14:paraId="11F8CE49" w14:textId="77777777" w:rsidTr="007314F3">
        <w:trPr>
          <w:trHeight w:val="586"/>
        </w:trPr>
        <w:tc>
          <w:tcPr>
            <w:tcW w:w="636" w:type="dxa"/>
          </w:tcPr>
          <w:p w14:paraId="03A78BB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5.</w:t>
            </w:r>
          </w:p>
        </w:tc>
        <w:tc>
          <w:tcPr>
            <w:tcW w:w="2939" w:type="dxa"/>
          </w:tcPr>
          <w:p w14:paraId="4DA8ACE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490" w:type="dxa"/>
          </w:tcPr>
          <w:p w14:paraId="5AFEBCB7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понеділок - четвер з 8-00 до 17-00,</w:t>
            </w:r>
          </w:p>
          <w:p w14:paraId="799A904B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п’ятниця з 8-00 до 15-45,</w:t>
            </w:r>
          </w:p>
          <w:p w14:paraId="399E88F4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перерва з 12-00 до 12-45.</w:t>
            </w:r>
          </w:p>
        </w:tc>
      </w:tr>
      <w:tr w:rsidR="006068B7" w:rsidRPr="007314F3" w14:paraId="2F84821E" w14:textId="77777777" w:rsidTr="007314F3">
        <w:trPr>
          <w:trHeight w:val="745"/>
        </w:trPr>
        <w:tc>
          <w:tcPr>
            <w:tcW w:w="636" w:type="dxa"/>
          </w:tcPr>
          <w:p w14:paraId="110E919A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6.</w:t>
            </w:r>
          </w:p>
        </w:tc>
        <w:tc>
          <w:tcPr>
            <w:tcW w:w="2939" w:type="dxa"/>
          </w:tcPr>
          <w:p w14:paraId="76F47491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 / факс, електронна адреса, офіційний та веб-сайт</w:t>
            </w:r>
          </w:p>
        </w:tc>
        <w:tc>
          <w:tcPr>
            <w:tcW w:w="5490" w:type="dxa"/>
          </w:tcPr>
          <w:p w14:paraId="0AD88575" w14:textId="5ACAE89D" w:rsidR="006068B7" w:rsidRPr="007314F3" w:rsidRDefault="006068B7" w:rsidP="000E113D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телефон: +380 (</w:t>
            </w:r>
            <w:r w:rsidR="000E113D" w:rsidRPr="007314F3">
              <w:rPr>
                <w:rFonts w:ascii="Times New Roman" w:hAnsi="Times New Roman"/>
              </w:rPr>
              <w:t>0532</w:t>
            </w:r>
            <w:r w:rsidRPr="007314F3">
              <w:rPr>
                <w:rFonts w:ascii="Times New Roman" w:hAnsi="Times New Roman"/>
              </w:rPr>
              <w:t>)</w:t>
            </w:r>
            <w:r w:rsidR="000E113D" w:rsidRPr="007314F3">
              <w:rPr>
                <w:rFonts w:ascii="Times New Roman" w:hAnsi="Times New Roman"/>
              </w:rPr>
              <w:t>60-66-47</w:t>
            </w:r>
            <w:r w:rsidRPr="007314F3">
              <w:rPr>
                <w:rFonts w:ascii="Times New Roman" w:hAnsi="Times New Roman"/>
              </w:rPr>
              <w:t xml:space="preserve">, </w:t>
            </w:r>
            <w:r w:rsidR="000E113D" w:rsidRPr="007314F3">
              <w:rPr>
                <w:rFonts w:ascii="Times New Roman" w:hAnsi="Times New Roman"/>
              </w:rPr>
              <w:t>http://polvet.gov.ua/uk/home/</w:t>
            </w:r>
            <w:r w:rsidR="000E113D" w:rsidRPr="007314F3">
              <w:rPr>
                <w:rFonts w:ascii="Times New Roman" w:hAnsi="Times New Roman"/>
              </w:rPr>
              <w:br/>
              <w:t>pol_gydpss@polvet.gov.ua</w:t>
            </w:r>
          </w:p>
        </w:tc>
      </w:tr>
      <w:tr w:rsidR="006068B7" w:rsidRPr="007314F3" w14:paraId="215F92CE" w14:textId="77777777" w:rsidTr="006068B7">
        <w:trPr>
          <w:trHeight w:val="420"/>
        </w:trPr>
        <w:tc>
          <w:tcPr>
            <w:tcW w:w="9065" w:type="dxa"/>
            <w:gridSpan w:val="3"/>
          </w:tcPr>
          <w:p w14:paraId="09807D9D" w14:textId="0B6AD9E0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6068B7" w:rsidRPr="007314F3" w14:paraId="53F04125" w14:textId="77777777" w:rsidTr="007314F3">
        <w:trPr>
          <w:trHeight w:val="617"/>
        </w:trPr>
        <w:tc>
          <w:tcPr>
            <w:tcW w:w="636" w:type="dxa"/>
          </w:tcPr>
          <w:p w14:paraId="6A8FA71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7.</w:t>
            </w:r>
          </w:p>
        </w:tc>
        <w:tc>
          <w:tcPr>
            <w:tcW w:w="2939" w:type="dxa"/>
          </w:tcPr>
          <w:p w14:paraId="240A681D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5490" w:type="dxa"/>
          </w:tcPr>
          <w:p w14:paraId="0DF6E65D" w14:textId="23F2308B" w:rsidR="006068B7" w:rsidRPr="007314F3" w:rsidRDefault="003B6B75" w:rsidP="003B6B75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Закон України «Про основні принципи та вимоги до безпечності та якості харчових продуктів», стаття 25</w:t>
            </w:r>
          </w:p>
        </w:tc>
      </w:tr>
      <w:tr w:rsidR="006068B7" w:rsidRPr="007314F3" w14:paraId="6F4C6888" w14:textId="77777777" w:rsidTr="007314F3">
        <w:trPr>
          <w:trHeight w:val="649"/>
        </w:trPr>
        <w:tc>
          <w:tcPr>
            <w:tcW w:w="636" w:type="dxa"/>
          </w:tcPr>
          <w:p w14:paraId="43000D98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939" w:type="dxa"/>
          </w:tcPr>
          <w:p w14:paraId="7416624C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5490" w:type="dxa"/>
          </w:tcPr>
          <w:p w14:paraId="6A202C32" w14:textId="54378EF8" w:rsidR="006068B7" w:rsidRPr="007314F3" w:rsidRDefault="00601885" w:rsidP="00601885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601885">
              <w:rPr>
                <w:rFonts w:ascii="Times New Roman" w:hAnsi="Times New Roman"/>
              </w:rPr>
              <w:t xml:space="preserve">Постанова Кабінету Міністрів України від 01 жовтня 2025 р. № 1226 «Деякі питання надання </w:t>
            </w:r>
            <w:r w:rsidRPr="00601885">
              <w:rPr>
                <w:rFonts w:ascii="Times New Roman" w:hAnsi="Times New Roman"/>
              </w:rPr>
              <w:lastRenderedPageBreak/>
              <w:t>адміністративних послуг через центри надання адміністративних послуг»</w:t>
            </w:r>
          </w:p>
        </w:tc>
      </w:tr>
      <w:tr w:rsidR="006068B7" w:rsidRPr="007314F3" w14:paraId="6437CD9E" w14:textId="77777777" w:rsidTr="007314F3">
        <w:trPr>
          <w:trHeight w:val="274"/>
        </w:trPr>
        <w:tc>
          <w:tcPr>
            <w:tcW w:w="636" w:type="dxa"/>
          </w:tcPr>
          <w:p w14:paraId="6153189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lastRenderedPageBreak/>
              <w:t xml:space="preserve"> 9.</w:t>
            </w:r>
          </w:p>
        </w:tc>
        <w:tc>
          <w:tcPr>
            <w:tcW w:w="2939" w:type="dxa"/>
            <w:vAlign w:val="center"/>
          </w:tcPr>
          <w:p w14:paraId="4BE394B3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5490" w:type="dxa"/>
          </w:tcPr>
          <w:p w14:paraId="74CC7F2D" w14:textId="73036DCF" w:rsidR="006068B7" w:rsidRPr="007314F3" w:rsidRDefault="003B6B75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Наказ Мінагрополітики від 15.02.2024 № 431, «Про затвердження Порядку державної реєстрації потужностей, та Порядку ведення державного реєстру операторів ринку та їхніх потужностей» зареєстрований в Міністерстві юстиції України  04.04.2024 за № 501/41846</w:t>
            </w:r>
          </w:p>
        </w:tc>
      </w:tr>
      <w:tr w:rsidR="006068B7" w:rsidRPr="007314F3" w14:paraId="3DFFB5DD" w14:textId="77777777" w:rsidTr="007314F3">
        <w:trPr>
          <w:trHeight w:val="274"/>
        </w:trPr>
        <w:tc>
          <w:tcPr>
            <w:tcW w:w="636" w:type="dxa"/>
          </w:tcPr>
          <w:p w14:paraId="4BD8125F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10.</w:t>
            </w:r>
          </w:p>
        </w:tc>
        <w:tc>
          <w:tcPr>
            <w:tcW w:w="2939" w:type="dxa"/>
          </w:tcPr>
          <w:p w14:paraId="3B459689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490" w:type="dxa"/>
          </w:tcPr>
          <w:p w14:paraId="77ACDF4E" w14:textId="77777777" w:rsidR="006068B7" w:rsidRPr="007314F3" w:rsidRDefault="006068B7" w:rsidP="009E175F">
            <w:pPr>
              <w:spacing w:line="256" w:lineRule="auto"/>
              <w:ind w:left="139"/>
              <w:rPr>
                <w:rFonts w:ascii="Times New Roman" w:hAnsi="Times New Roman"/>
              </w:rPr>
            </w:pPr>
          </w:p>
        </w:tc>
      </w:tr>
      <w:tr w:rsidR="006068B7" w:rsidRPr="007314F3" w14:paraId="4BA7F894" w14:textId="77777777" w:rsidTr="006068B7">
        <w:trPr>
          <w:trHeight w:val="465"/>
        </w:trPr>
        <w:tc>
          <w:tcPr>
            <w:tcW w:w="9065" w:type="dxa"/>
            <w:gridSpan w:val="3"/>
          </w:tcPr>
          <w:p w14:paraId="15F0A2F3" w14:textId="77777777" w:rsidR="006068B7" w:rsidRPr="007314F3" w:rsidRDefault="006068B7" w:rsidP="009E175F">
            <w:pPr>
              <w:rPr>
                <w:rFonts w:ascii="Times New Roman" w:hAnsi="Times New Roman"/>
                <w:b/>
              </w:rPr>
            </w:pPr>
            <w:r w:rsidRPr="007314F3">
              <w:rPr>
                <w:rFonts w:ascii="Times New Roman" w:hAnsi="Times New Roman"/>
                <w:b/>
              </w:rPr>
              <w:t xml:space="preserve">                                     Умови отримання адміністративної послуги</w:t>
            </w:r>
          </w:p>
        </w:tc>
      </w:tr>
      <w:tr w:rsidR="006068B7" w:rsidRPr="007314F3" w14:paraId="32AD7B53" w14:textId="77777777" w:rsidTr="007314F3">
        <w:trPr>
          <w:trHeight w:val="750"/>
        </w:trPr>
        <w:tc>
          <w:tcPr>
            <w:tcW w:w="636" w:type="dxa"/>
          </w:tcPr>
          <w:p w14:paraId="05F8175E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11.</w:t>
            </w:r>
          </w:p>
        </w:tc>
        <w:tc>
          <w:tcPr>
            <w:tcW w:w="2939" w:type="dxa"/>
          </w:tcPr>
          <w:p w14:paraId="19A51D35" w14:textId="77777777" w:rsidR="006068B7" w:rsidRPr="007314F3" w:rsidRDefault="006068B7" w:rsidP="009E175F">
            <w:pPr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5490" w:type="dxa"/>
          </w:tcPr>
          <w:p w14:paraId="6E5E4C99" w14:textId="3E2FFFC4" w:rsidR="006068B7" w:rsidRPr="007314F3" w:rsidRDefault="00593F01" w:rsidP="00A901A8">
            <w:pPr>
              <w:ind w:firstLine="170"/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Припинення використання потужності</w:t>
            </w:r>
          </w:p>
        </w:tc>
      </w:tr>
      <w:tr w:rsidR="006068B7" w:rsidRPr="007314F3" w14:paraId="264D74E1" w14:textId="77777777" w:rsidTr="007314F3">
        <w:trPr>
          <w:trHeight w:val="983"/>
        </w:trPr>
        <w:tc>
          <w:tcPr>
            <w:tcW w:w="636" w:type="dxa"/>
          </w:tcPr>
          <w:p w14:paraId="4460EEC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12.</w:t>
            </w:r>
          </w:p>
        </w:tc>
        <w:tc>
          <w:tcPr>
            <w:tcW w:w="2939" w:type="dxa"/>
          </w:tcPr>
          <w:p w14:paraId="55B60B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Перелік необхідних документів</w:t>
            </w:r>
          </w:p>
        </w:tc>
        <w:tc>
          <w:tcPr>
            <w:tcW w:w="5490" w:type="dxa"/>
          </w:tcPr>
          <w:p w14:paraId="60FB5DE1" w14:textId="321DFD95" w:rsidR="006068B7" w:rsidRPr="007314F3" w:rsidRDefault="00593F01" w:rsidP="006500FB">
            <w:pPr>
              <w:ind w:firstLine="170"/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Повідомлення оператора ринку або уповноваженої ним особи про припинення використання потужності</w:t>
            </w:r>
          </w:p>
        </w:tc>
      </w:tr>
      <w:tr w:rsidR="006068B7" w:rsidRPr="007314F3" w14:paraId="035096EB" w14:textId="77777777" w:rsidTr="007314F3">
        <w:trPr>
          <w:trHeight w:val="557"/>
        </w:trPr>
        <w:tc>
          <w:tcPr>
            <w:tcW w:w="636" w:type="dxa"/>
          </w:tcPr>
          <w:p w14:paraId="0489A40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13.</w:t>
            </w:r>
          </w:p>
        </w:tc>
        <w:tc>
          <w:tcPr>
            <w:tcW w:w="2939" w:type="dxa"/>
          </w:tcPr>
          <w:p w14:paraId="2F671EB3" w14:textId="7CA34FE8" w:rsidR="006068B7" w:rsidRPr="007314F3" w:rsidRDefault="00812CCD" w:rsidP="009E175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та с</w:t>
            </w:r>
            <w:r w:rsidR="006068B7" w:rsidRPr="007314F3">
              <w:rPr>
                <w:rFonts w:ascii="Times New Roman" w:hAnsi="Times New Roman"/>
              </w:rPr>
              <w:t xml:space="preserve">посіб подання документів </w:t>
            </w:r>
          </w:p>
        </w:tc>
        <w:tc>
          <w:tcPr>
            <w:tcW w:w="5490" w:type="dxa"/>
          </w:tcPr>
          <w:p w14:paraId="0A4B3C2F" w14:textId="7D7D5545" w:rsidR="006068B7" w:rsidRPr="007314F3" w:rsidRDefault="00593F01" w:rsidP="006500FB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Оператор ринку зобов’язаний протягом 10 робочих днів повідомляти територіальний орган компетентного органу про зміни у своїй діяльності, що зумовлюють необхідність внесення змін до відомостей державного реєстру потужностей операторів ринку, а також про припинення використання потужності.</w:t>
            </w:r>
          </w:p>
        </w:tc>
      </w:tr>
      <w:tr w:rsidR="006068B7" w:rsidRPr="007314F3" w14:paraId="56116EFE" w14:textId="77777777" w:rsidTr="007314F3">
        <w:trPr>
          <w:trHeight w:val="486"/>
        </w:trPr>
        <w:tc>
          <w:tcPr>
            <w:tcW w:w="636" w:type="dxa"/>
          </w:tcPr>
          <w:p w14:paraId="45BA5F8E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14.</w:t>
            </w:r>
          </w:p>
        </w:tc>
        <w:tc>
          <w:tcPr>
            <w:tcW w:w="2939" w:type="dxa"/>
          </w:tcPr>
          <w:p w14:paraId="19F0AE8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Платність (безоплатність) надання </w:t>
            </w:r>
          </w:p>
        </w:tc>
        <w:tc>
          <w:tcPr>
            <w:tcW w:w="5490" w:type="dxa"/>
          </w:tcPr>
          <w:p w14:paraId="4164E0D0" w14:textId="307FBC1B" w:rsidR="006068B7" w:rsidRPr="007314F3" w:rsidRDefault="003B6B75" w:rsidP="009E175F">
            <w:pPr>
              <w:jc w:val="both"/>
              <w:rPr>
                <w:rFonts w:ascii="Times New Roman" w:hAnsi="Times New Roman"/>
              </w:rPr>
            </w:pPr>
            <w:r w:rsidRPr="003B6B75">
              <w:rPr>
                <w:rFonts w:ascii="Times New Roman" w:hAnsi="Times New Roman"/>
              </w:rPr>
              <w:t>Безоплатно</w:t>
            </w:r>
          </w:p>
        </w:tc>
      </w:tr>
      <w:tr w:rsidR="006068B7" w:rsidRPr="007314F3" w14:paraId="3D2317E4" w14:textId="77777777" w:rsidTr="007314F3">
        <w:trPr>
          <w:trHeight w:val="412"/>
        </w:trPr>
        <w:tc>
          <w:tcPr>
            <w:tcW w:w="636" w:type="dxa"/>
          </w:tcPr>
          <w:p w14:paraId="75DBE18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15.</w:t>
            </w:r>
          </w:p>
        </w:tc>
        <w:tc>
          <w:tcPr>
            <w:tcW w:w="2939" w:type="dxa"/>
          </w:tcPr>
          <w:p w14:paraId="0F6827C1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Строк надання </w:t>
            </w:r>
          </w:p>
        </w:tc>
        <w:tc>
          <w:tcPr>
            <w:tcW w:w="5490" w:type="dxa"/>
          </w:tcPr>
          <w:p w14:paraId="29C9C8A4" w14:textId="5B5138AF" w:rsidR="005E743F" w:rsidRPr="007314F3" w:rsidRDefault="00593F01" w:rsidP="005E743F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3 робочих дні з дати надходження повідомлення оператора ринку</w:t>
            </w:r>
          </w:p>
        </w:tc>
      </w:tr>
      <w:tr w:rsidR="006068B7" w:rsidRPr="007314F3" w14:paraId="6D329B3A" w14:textId="77777777" w:rsidTr="007314F3">
        <w:trPr>
          <w:trHeight w:val="572"/>
        </w:trPr>
        <w:tc>
          <w:tcPr>
            <w:tcW w:w="636" w:type="dxa"/>
          </w:tcPr>
          <w:p w14:paraId="06585747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16.</w:t>
            </w:r>
          </w:p>
        </w:tc>
        <w:tc>
          <w:tcPr>
            <w:tcW w:w="2939" w:type="dxa"/>
          </w:tcPr>
          <w:p w14:paraId="0619034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 xml:space="preserve">Перелік підстав для відмови у наданні </w:t>
            </w:r>
          </w:p>
        </w:tc>
        <w:tc>
          <w:tcPr>
            <w:tcW w:w="5490" w:type="dxa"/>
          </w:tcPr>
          <w:p w14:paraId="089F9563" w14:textId="6371C826" w:rsidR="006068B7" w:rsidRPr="007314F3" w:rsidRDefault="00812CCD" w:rsidP="003B6B7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068B7" w:rsidRPr="007314F3" w14:paraId="74A08DEF" w14:textId="77777777" w:rsidTr="007314F3">
        <w:trPr>
          <w:trHeight w:val="655"/>
        </w:trPr>
        <w:tc>
          <w:tcPr>
            <w:tcW w:w="636" w:type="dxa"/>
          </w:tcPr>
          <w:p w14:paraId="4979FCFA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17.</w:t>
            </w:r>
          </w:p>
        </w:tc>
        <w:tc>
          <w:tcPr>
            <w:tcW w:w="2939" w:type="dxa"/>
          </w:tcPr>
          <w:p w14:paraId="67EAD4DD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Результат надання адміністративної послуги</w:t>
            </w:r>
          </w:p>
        </w:tc>
        <w:tc>
          <w:tcPr>
            <w:tcW w:w="5490" w:type="dxa"/>
          </w:tcPr>
          <w:p w14:paraId="36F51E84" w14:textId="50407F87" w:rsidR="00376D84" w:rsidRPr="007314F3" w:rsidRDefault="00593F01" w:rsidP="003B6B75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Внесення до відомостей державного реєстру потужностей операторів ринку запису про припинення використання потужностей</w:t>
            </w:r>
          </w:p>
        </w:tc>
      </w:tr>
      <w:tr w:rsidR="006068B7" w:rsidRPr="007314F3" w14:paraId="688859C0" w14:textId="77777777" w:rsidTr="007314F3">
        <w:trPr>
          <w:trHeight w:val="645"/>
        </w:trPr>
        <w:tc>
          <w:tcPr>
            <w:tcW w:w="636" w:type="dxa"/>
          </w:tcPr>
          <w:p w14:paraId="4E71FDD0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18.</w:t>
            </w:r>
          </w:p>
        </w:tc>
        <w:tc>
          <w:tcPr>
            <w:tcW w:w="2939" w:type="dxa"/>
          </w:tcPr>
          <w:p w14:paraId="0622F54C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5490" w:type="dxa"/>
          </w:tcPr>
          <w:p w14:paraId="2C0A4279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Копія рішення про відмову в державній реєстрації потужностей надається (надсилається) оператору ринку або уповноваженої ним особи протягом трьох робочих днів з дня його прийняття шляхом:</w:t>
            </w:r>
          </w:p>
          <w:p w14:paraId="20A4DF78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    вручення  або надсилання його поштою (реєстрованим поштовим відправленням);</w:t>
            </w:r>
          </w:p>
          <w:p w14:paraId="3AF1C7BC" w14:textId="701DCB51" w:rsidR="006068B7" w:rsidRPr="007314F3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 xml:space="preserve">    надсилання на адресу електронної пошти чи передачі з використанням технічних засобів електронної комунікації.</w:t>
            </w:r>
          </w:p>
        </w:tc>
      </w:tr>
      <w:tr w:rsidR="006068B7" w:rsidRPr="007314F3" w14:paraId="486460B5" w14:textId="77777777" w:rsidTr="007314F3">
        <w:trPr>
          <w:trHeight w:val="645"/>
        </w:trPr>
        <w:tc>
          <w:tcPr>
            <w:tcW w:w="636" w:type="dxa"/>
          </w:tcPr>
          <w:p w14:paraId="51E80E83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19.</w:t>
            </w:r>
          </w:p>
        </w:tc>
        <w:tc>
          <w:tcPr>
            <w:tcW w:w="2939" w:type="dxa"/>
          </w:tcPr>
          <w:p w14:paraId="4E81A9C8" w14:textId="77777777" w:rsidR="006068B7" w:rsidRPr="007314F3" w:rsidRDefault="006068B7" w:rsidP="009E175F">
            <w:pPr>
              <w:jc w:val="both"/>
              <w:rPr>
                <w:rFonts w:ascii="Times New Roman" w:hAnsi="Times New Roman"/>
              </w:rPr>
            </w:pPr>
            <w:r w:rsidRPr="007314F3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5490" w:type="dxa"/>
          </w:tcPr>
          <w:p w14:paraId="1EDEC63D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Компетентний орган вносить до Реєстру запис про припинення (із зазначенням дати запису) у таких випадках:</w:t>
            </w:r>
          </w:p>
          <w:p w14:paraId="6367DA04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-</w:t>
            </w:r>
            <w:r w:rsidRPr="00593F01">
              <w:rPr>
                <w:rFonts w:ascii="Times New Roman" w:hAnsi="Times New Roman"/>
              </w:rPr>
              <w:tab/>
              <w:t>надходження до компетентного органу повідомлення оператора ринку про припинення використання ним потужності;</w:t>
            </w:r>
          </w:p>
          <w:p w14:paraId="2223ACB6" w14:textId="77777777" w:rsidR="00593F01" w:rsidRPr="00593F01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lastRenderedPageBreak/>
              <w:t>-</w:t>
            </w:r>
            <w:r w:rsidRPr="00593F01">
              <w:rPr>
                <w:rFonts w:ascii="Times New Roman" w:hAnsi="Times New Roman"/>
              </w:rPr>
              <w:tab/>
              <w:t>припинення діяльності юридичної особи - оператора ринку;</w:t>
            </w:r>
          </w:p>
          <w:p w14:paraId="5F5B309A" w14:textId="4DA5931D" w:rsidR="006068B7" w:rsidRPr="007314F3" w:rsidRDefault="00593F01" w:rsidP="00593F01">
            <w:pPr>
              <w:jc w:val="both"/>
              <w:rPr>
                <w:rFonts w:ascii="Times New Roman" w:hAnsi="Times New Roman"/>
              </w:rPr>
            </w:pPr>
            <w:r w:rsidRPr="00593F01">
              <w:rPr>
                <w:rFonts w:ascii="Times New Roman" w:hAnsi="Times New Roman"/>
              </w:rPr>
              <w:t>-</w:t>
            </w:r>
            <w:r w:rsidRPr="00593F01">
              <w:rPr>
                <w:rFonts w:ascii="Times New Roman" w:hAnsi="Times New Roman"/>
              </w:rPr>
              <w:tab/>
              <w:t>припинення підприємницької діяльності оператора ринку - фізичної особи - підприємця.</w:t>
            </w:r>
          </w:p>
        </w:tc>
      </w:tr>
    </w:tbl>
    <w:p w14:paraId="438ECA0D" w14:textId="77777777" w:rsidR="006068B7" w:rsidRPr="00812CCD" w:rsidRDefault="006068B7" w:rsidP="005D6672">
      <w:pPr>
        <w:jc w:val="center"/>
        <w:rPr>
          <w:rFonts w:ascii="Times New Roman" w:hAnsi="Times New Roman"/>
          <w:b/>
          <w:color w:val="0000FF"/>
          <w:sz w:val="6"/>
          <w:szCs w:val="6"/>
        </w:rPr>
      </w:pPr>
    </w:p>
    <w:sectPr w:rsidR="006068B7" w:rsidRPr="00812CCD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AEB0B8C"/>
    <w:multiLevelType w:val="hybridMultilevel"/>
    <w:tmpl w:val="6E366E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4"/>
  </w:num>
  <w:num w:numId="2" w16cid:durableId="988632983">
    <w:abstractNumId w:val="0"/>
  </w:num>
  <w:num w:numId="3" w16cid:durableId="1180463825">
    <w:abstractNumId w:val="2"/>
  </w:num>
  <w:num w:numId="4" w16cid:durableId="355808854">
    <w:abstractNumId w:val="5"/>
  </w:num>
  <w:num w:numId="5" w16cid:durableId="2006324899">
    <w:abstractNumId w:val="3"/>
  </w:num>
  <w:num w:numId="6" w16cid:durableId="1909462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37128"/>
    <w:rsid w:val="00082389"/>
    <w:rsid w:val="000A0824"/>
    <w:rsid w:val="000A0C1A"/>
    <w:rsid w:val="000A5604"/>
    <w:rsid w:val="000D27B6"/>
    <w:rsid w:val="000E113D"/>
    <w:rsid w:val="000E760B"/>
    <w:rsid w:val="000F3CA6"/>
    <w:rsid w:val="000F6276"/>
    <w:rsid w:val="00122BD6"/>
    <w:rsid w:val="001411CD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96500"/>
    <w:rsid w:val="002C5353"/>
    <w:rsid w:val="002C73DF"/>
    <w:rsid w:val="002E1131"/>
    <w:rsid w:val="002E22E2"/>
    <w:rsid w:val="002E791E"/>
    <w:rsid w:val="00323FC6"/>
    <w:rsid w:val="0033003B"/>
    <w:rsid w:val="00376D84"/>
    <w:rsid w:val="00383DF5"/>
    <w:rsid w:val="003A7B55"/>
    <w:rsid w:val="003B6B7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5A3B"/>
    <w:rsid w:val="004C73D5"/>
    <w:rsid w:val="004E4D0C"/>
    <w:rsid w:val="004F51CE"/>
    <w:rsid w:val="005028C6"/>
    <w:rsid w:val="00551951"/>
    <w:rsid w:val="00582FB0"/>
    <w:rsid w:val="00586984"/>
    <w:rsid w:val="00586A1C"/>
    <w:rsid w:val="00593F01"/>
    <w:rsid w:val="005A0AD4"/>
    <w:rsid w:val="005A4621"/>
    <w:rsid w:val="005B3E20"/>
    <w:rsid w:val="005D54D1"/>
    <w:rsid w:val="005D6672"/>
    <w:rsid w:val="005E743F"/>
    <w:rsid w:val="005F1428"/>
    <w:rsid w:val="00601885"/>
    <w:rsid w:val="006068B7"/>
    <w:rsid w:val="00606C9A"/>
    <w:rsid w:val="00613C7C"/>
    <w:rsid w:val="006162E0"/>
    <w:rsid w:val="00631AD0"/>
    <w:rsid w:val="0064403A"/>
    <w:rsid w:val="006457A5"/>
    <w:rsid w:val="006500FB"/>
    <w:rsid w:val="00652931"/>
    <w:rsid w:val="0066697F"/>
    <w:rsid w:val="0067117A"/>
    <w:rsid w:val="00677583"/>
    <w:rsid w:val="006818CA"/>
    <w:rsid w:val="006924C7"/>
    <w:rsid w:val="0069499F"/>
    <w:rsid w:val="0069562D"/>
    <w:rsid w:val="006A448D"/>
    <w:rsid w:val="006D73D6"/>
    <w:rsid w:val="006E6FE7"/>
    <w:rsid w:val="006F1CBB"/>
    <w:rsid w:val="0072647C"/>
    <w:rsid w:val="00727B3A"/>
    <w:rsid w:val="00730020"/>
    <w:rsid w:val="007314F3"/>
    <w:rsid w:val="00744B8C"/>
    <w:rsid w:val="007915C2"/>
    <w:rsid w:val="007B2C40"/>
    <w:rsid w:val="007B401F"/>
    <w:rsid w:val="007B7C0C"/>
    <w:rsid w:val="007C595E"/>
    <w:rsid w:val="007D6FC9"/>
    <w:rsid w:val="008009AA"/>
    <w:rsid w:val="00812CCD"/>
    <w:rsid w:val="0082755D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742A4"/>
    <w:rsid w:val="00A77F9B"/>
    <w:rsid w:val="00A851D1"/>
    <w:rsid w:val="00A901A8"/>
    <w:rsid w:val="00A9220E"/>
    <w:rsid w:val="00AA4462"/>
    <w:rsid w:val="00AD13FA"/>
    <w:rsid w:val="00AD5CB5"/>
    <w:rsid w:val="00B044EE"/>
    <w:rsid w:val="00B115C8"/>
    <w:rsid w:val="00B143F9"/>
    <w:rsid w:val="00B14527"/>
    <w:rsid w:val="00B17716"/>
    <w:rsid w:val="00B34328"/>
    <w:rsid w:val="00B53F30"/>
    <w:rsid w:val="00B56FB5"/>
    <w:rsid w:val="00B64523"/>
    <w:rsid w:val="00B73F23"/>
    <w:rsid w:val="00B75463"/>
    <w:rsid w:val="00B95B97"/>
    <w:rsid w:val="00BB4E9F"/>
    <w:rsid w:val="00BC6A7C"/>
    <w:rsid w:val="00BD2C80"/>
    <w:rsid w:val="00BD3490"/>
    <w:rsid w:val="00BD67FD"/>
    <w:rsid w:val="00BF2B56"/>
    <w:rsid w:val="00C050A9"/>
    <w:rsid w:val="00C061C7"/>
    <w:rsid w:val="00C15EE3"/>
    <w:rsid w:val="00C31120"/>
    <w:rsid w:val="00C502AD"/>
    <w:rsid w:val="00C54668"/>
    <w:rsid w:val="00C66A97"/>
    <w:rsid w:val="00CC14C5"/>
    <w:rsid w:val="00CD15EA"/>
    <w:rsid w:val="00D01096"/>
    <w:rsid w:val="00D01B6C"/>
    <w:rsid w:val="00D26911"/>
    <w:rsid w:val="00D52438"/>
    <w:rsid w:val="00D531EB"/>
    <w:rsid w:val="00D74A3D"/>
    <w:rsid w:val="00D919FE"/>
    <w:rsid w:val="00D9697A"/>
    <w:rsid w:val="00DA3808"/>
    <w:rsid w:val="00DA624B"/>
    <w:rsid w:val="00DB4267"/>
    <w:rsid w:val="00DF3347"/>
    <w:rsid w:val="00E07EA7"/>
    <w:rsid w:val="00E64595"/>
    <w:rsid w:val="00E946E6"/>
    <w:rsid w:val="00ED2BAB"/>
    <w:rsid w:val="00EF437B"/>
    <w:rsid w:val="00F01224"/>
    <w:rsid w:val="00F8139C"/>
    <w:rsid w:val="00F9485E"/>
    <w:rsid w:val="00F9501D"/>
    <w:rsid w:val="00F95712"/>
    <w:rsid w:val="00F97977"/>
    <w:rsid w:val="00FD26C6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7314F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314F3"/>
    <w:rPr>
      <w:sz w:val="20"/>
      <w:szCs w:val="20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7314F3"/>
    <w:rPr>
      <w:sz w:val="20"/>
      <w:szCs w:val="20"/>
      <w:lang w:val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314F3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7314F3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2652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6</cp:revision>
  <cp:lastPrinted>2025-12-23T14:25:00Z</cp:lastPrinted>
  <dcterms:created xsi:type="dcterms:W3CDTF">2025-12-23T14:25:00Z</dcterms:created>
  <dcterms:modified xsi:type="dcterms:W3CDTF">2026-04-23T07:22:00Z</dcterms:modified>
</cp:coreProperties>
</file>