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C05" w:rsidRDefault="000C734F" w:rsidP="001B2E2A">
      <w:pPr>
        <w:ind w:left="4248" w:firstLine="708"/>
      </w:pPr>
      <w:r>
        <w:t xml:space="preserve"> </w:t>
      </w:r>
      <w:r w:rsidR="00C23C05">
        <w:t xml:space="preserve">             ЗАТВЕРДЖУЮ :</w:t>
      </w:r>
    </w:p>
    <w:p w:rsidR="00C23C05" w:rsidRDefault="00C23C05" w:rsidP="003B709D">
      <w:pPr>
        <w:jc w:val="center"/>
      </w:pPr>
      <w:r>
        <w:tab/>
      </w:r>
      <w:r>
        <w:tab/>
      </w:r>
      <w:r>
        <w:tab/>
        <w:t xml:space="preserve">          Начальник управління </w:t>
      </w:r>
    </w:p>
    <w:p w:rsidR="00C23C05" w:rsidRDefault="0039681E" w:rsidP="001B2E2A">
      <w:pPr>
        <w:ind w:left="2832" w:firstLine="708"/>
        <w:jc w:val="center"/>
      </w:pPr>
      <w:r>
        <w:t xml:space="preserve">  </w:t>
      </w:r>
      <w:r w:rsidR="00C23C05">
        <w:t xml:space="preserve">містобудування  та архітектури </w:t>
      </w:r>
    </w:p>
    <w:p w:rsidR="00C23C05" w:rsidRDefault="00C23C05" w:rsidP="001B2E2A">
      <w:pPr>
        <w:ind w:left="2832" w:firstLine="708"/>
        <w:jc w:val="center"/>
      </w:pPr>
      <w:r>
        <w:t>Червоноградської міської ради</w:t>
      </w:r>
    </w:p>
    <w:p w:rsidR="00C23C05" w:rsidRDefault="00C23C05" w:rsidP="003B709D">
      <w:pPr>
        <w:jc w:val="center"/>
      </w:pPr>
      <w:r>
        <w:tab/>
      </w:r>
      <w:r>
        <w:tab/>
      </w:r>
      <w:r>
        <w:tab/>
      </w:r>
      <w:r>
        <w:tab/>
        <w:t xml:space="preserve">                        _____________________</w:t>
      </w:r>
      <w:r w:rsidR="00245E2B">
        <w:t>Олег ГУРСЬКИЙ</w:t>
      </w:r>
    </w:p>
    <w:p w:rsidR="00C23C05" w:rsidRDefault="00245E2B" w:rsidP="003B70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3C05">
        <w:t>______  _______________20</w:t>
      </w:r>
      <w:r w:rsidR="0039681E">
        <w:t>2</w:t>
      </w:r>
      <w:r>
        <w:t>4</w:t>
      </w:r>
      <w:r w:rsidR="00C23C05">
        <w:t xml:space="preserve"> р. </w:t>
      </w:r>
    </w:p>
    <w:p w:rsidR="00C23C05" w:rsidRDefault="00C23C05" w:rsidP="002C386D">
      <w:pPr>
        <w:rPr>
          <w:i/>
          <w:sz w:val="28"/>
          <w:szCs w:val="28"/>
        </w:rPr>
      </w:pPr>
    </w:p>
    <w:p w:rsidR="00C23C05" w:rsidRPr="00B85969" w:rsidRDefault="00C23C05" w:rsidP="00B553E1">
      <w:pPr>
        <w:spacing w:before="60" w:after="60"/>
        <w:jc w:val="center"/>
        <w:rPr>
          <w:b/>
          <w:caps/>
          <w:color w:val="000000"/>
          <w:sz w:val="22"/>
          <w:szCs w:val="22"/>
        </w:rPr>
      </w:pPr>
      <w:r w:rsidRPr="00B85969">
        <w:rPr>
          <w:b/>
          <w:caps/>
          <w:color w:val="000000"/>
          <w:sz w:val="22"/>
          <w:szCs w:val="22"/>
        </w:rPr>
        <w:t>інформаційнА карткА</w:t>
      </w:r>
    </w:p>
    <w:p w:rsidR="00C23C05" w:rsidRPr="00B85969" w:rsidRDefault="00C23C05" w:rsidP="00B553E1">
      <w:pPr>
        <w:spacing w:before="60" w:after="60"/>
        <w:jc w:val="center"/>
        <w:rPr>
          <w:b/>
          <w:caps/>
          <w:color w:val="000000"/>
          <w:sz w:val="22"/>
          <w:szCs w:val="22"/>
        </w:rPr>
      </w:pPr>
      <w:r w:rsidRPr="00B85969">
        <w:rPr>
          <w:b/>
          <w:caps/>
          <w:color w:val="000000"/>
          <w:sz w:val="22"/>
          <w:szCs w:val="22"/>
        </w:rPr>
        <w:t>адміністративної послуги</w:t>
      </w:r>
    </w:p>
    <w:p w:rsidR="008A318F" w:rsidRPr="0010381F" w:rsidRDefault="00345BD1" w:rsidP="00345BD1">
      <w:pPr>
        <w:jc w:val="center"/>
        <w:rPr>
          <w:b/>
          <w:bCs/>
          <w:color w:val="000000"/>
          <w:sz w:val="22"/>
          <w:szCs w:val="22"/>
          <w:u w:val="single"/>
          <w:lang w:eastAsia="uk-UA"/>
        </w:rPr>
      </w:pPr>
      <w:r w:rsidRPr="0010381F">
        <w:rPr>
          <w:b/>
          <w:bCs/>
          <w:color w:val="000000"/>
          <w:sz w:val="22"/>
          <w:szCs w:val="22"/>
          <w:lang w:eastAsia="uk-UA"/>
        </w:rPr>
        <w:t xml:space="preserve"> </w:t>
      </w:r>
      <w:r w:rsidR="001175F7" w:rsidRPr="0010381F">
        <w:rPr>
          <w:b/>
          <w:bCs/>
          <w:color w:val="333333"/>
          <w:sz w:val="22"/>
          <w:szCs w:val="22"/>
          <w:u w:val="single"/>
          <w:shd w:val="clear" w:color="auto" w:fill="FFFFFF"/>
        </w:rPr>
        <w:t>П</w:t>
      </w:r>
      <w:r w:rsidR="0010381F" w:rsidRPr="0010381F">
        <w:rPr>
          <w:b/>
          <w:bCs/>
          <w:color w:val="333333"/>
          <w:sz w:val="22"/>
          <w:szCs w:val="22"/>
          <w:u w:val="single"/>
          <w:shd w:val="clear" w:color="auto" w:fill="FFFFFF"/>
        </w:rPr>
        <w:t>ЕРЕВЕДЕННЯ ДАЧНИХ І САДОВИХ БУДИНКІВ, ЩО ВІДПОВІДАЮТЬ ДЕРЖАВНИМ БУДІВЕЛЬНИМ НОРМАМ, У ЖИЛІ БУДИНКИ</w:t>
      </w:r>
    </w:p>
    <w:p w:rsidR="00C23C05" w:rsidRPr="00B85969" w:rsidRDefault="008A318F" w:rsidP="00A42247">
      <w:pPr>
        <w:spacing w:before="60" w:after="60"/>
        <w:ind w:firstLine="567"/>
        <w:jc w:val="center"/>
        <w:rPr>
          <w:color w:val="000000"/>
          <w:sz w:val="16"/>
          <w:szCs w:val="16"/>
        </w:rPr>
      </w:pPr>
      <w:r w:rsidRPr="00B85969">
        <w:rPr>
          <w:caps/>
          <w:color w:val="000000"/>
          <w:sz w:val="16"/>
          <w:szCs w:val="16"/>
        </w:rPr>
        <w:t xml:space="preserve"> </w:t>
      </w:r>
      <w:r w:rsidR="00C23C05" w:rsidRPr="00B85969">
        <w:rPr>
          <w:caps/>
          <w:color w:val="000000"/>
          <w:sz w:val="16"/>
          <w:szCs w:val="16"/>
        </w:rPr>
        <w:t>(</w:t>
      </w:r>
      <w:r w:rsidR="00E95B3C" w:rsidRPr="00B85969">
        <w:rPr>
          <w:caps/>
          <w:color w:val="000000"/>
          <w:sz w:val="16"/>
          <w:szCs w:val="16"/>
        </w:rPr>
        <w:t xml:space="preserve"> </w:t>
      </w:r>
      <w:r w:rsidR="00C23C05" w:rsidRPr="00B85969">
        <w:rPr>
          <w:color w:val="000000"/>
          <w:sz w:val="16"/>
          <w:szCs w:val="16"/>
        </w:rPr>
        <w:t>назва адміністративної послуги</w:t>
      </w:r>
      <w:r w:rsidR="00E95B3C" w:rsidRPr="00B85969">
        <w:rPr>
          <w:color w:val="000000"/>
          <w:sz w:val="16"/>
          <w:szCs w:val="16"/>
        </w:rPr>
        <w:t xml:space="preserve"> </w:t>
      </w:r>
      <w:r w:rsidR="00C23C05" w:rsidRPr="00B85969">
        <w:rPr>
          <w:color w:val="000000"/>
          <w:sz w:val="16"/>
          <w:szCs w:val="16"/>
        </w:rPr>
        <w:t>)</w:t>
      </w:r>
    </w:p>
    <w:p w:rsidR="00C23C05" w:rsidRPr="00345BD1" w:rsidRDefault="00C23C05" w:rsidP="00A42247">
      <w:pPr>
        <w:spacing w:before="60" w:after="60"/>
        <w:ind w:firstLine="567"/>
        <w:jc w:val="center"/>
        <w:rPr>
          <w:color w:val="000000"/>
          <w:u w:val="single"/>
        </w:rPr>
      </w:pPr>
      <w:r w:rsidRPr="00345BD1">
        <w:rPr>
          <w:b/>
          <w:u w:val="single"/>
        </w:rPr>
        <w:t xml:space="preserve"> Управління містобудування та архітектури Червоноградської міської ради</w:t>
      </w:r>
      <w:r w:rsidRPr="00345BD1">
        <w:rPr>
          <w:color w:val="000000"/>
          <w:u w:val="single"/>
        </w:rPr>
        <w:t xml:space="preserve"> </w:t>
      </w:r>
    </w:p>
    <w:p w:rsidR="00C23C05" w:rsidRPr="00B85969" w:rsidRDefault="00C23C05" w:rsidP="00A42247">
      <w:pPr>
        <w:spacing w:before="60" w:after="60"/>
        <w:ind w:firstLine="567"/>
        <w:jc w:val="center"/>
        <w:rPr>
          <w:color w:val="000000"/>
          <w:sz w:val="16"/>
          <w:szCs w:val="16"/>
        </w:rPr>
      </w:pPr>
      <w:r w:rsidRPr="00B85969">
        <w:rPr>
          <w:color w:val="000000"/>
          <w:sz w:val="16"/>
          <w:szCs w:val="16"/>
        </w:rPr>
        <w:t>(</w:t>
      </w:r>
      <w:r w:rsidR="00E95B3C" w:rsidRPr="00B85969">
        <w:rPr>
          <w:color w:val="000000"/>
          <w:sz w:val="16"/>
          <w:szCs w:val="16"/>
        </w:rPr>
        <w:t xml:space="preserve"> </w:t>
      </w:r>
      <w:r w:rsidRPr="00B85969">
        <w:rPr>
          <w:color w:val="000000"/>
          <w:sz w:val="16"/>
          <w:szCs w:val="16"/>
        </w:rPr>
        <w:t>найменування суб’єкта надання адміністративної послуги</w:t>
      </w:r>
      <w:r w:rsidR="00E95B3C" w:rsidRPr="00B85969">
        <w:rPr>
          <w:color w:val="000000"/>
          <w:sz w:val="16"/>
          <w:szCs w:val="16"/>
        </w:rPr>
        <w:t xml:space="preserve"> </w:t>
      </w:r>
      <w:r w:rsidRPr="00B85969">
        <w:rPr>
          <w:color w:val="000000"/>
          <w:sz w:val="16"/>
          <w:szCs w:val="16"/>
        </w:rPr>
        <w:t xml:space="preserve">) </w:t>
      </w:r>
    </w:p>
    <w:p w:rsidR="00C23C05" w:rsidRPr="00B85969" w:rsidRDefault="00C23C05" w:rsidP="00B85969">
      <w:pPr>
        <w:ind w:firstLine="567"/>
        <w:jc w:val="center"/>
        <w:rPr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3252"/>
        <w:gridCol w:w="5533"/>
      </w:tblGrid>
      <w:tr w:rsidR="00C23C05" w:rsidRPr="00B85969" w:rsidTr="00B85969">
        <w:trPr>
          <w:trHeight w:val="441"/>
        </w:trPr>
        <w:tc>
          <w:tcPr>
            <w:tcW w:w="10031" w:type="dxa"/>
            <w:gridSpan w:val="3"/>
            <w:vAlign w:val="center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color w:val="000000"/>
              </w:rPr>
            </w:pPr>
            <w:r w:rsidRPr="00B85969">
              <w:rPr>
                <w:b/>
                <w:color w:val="000000"/>
                <w:sz w:val="22"/>
                <w:szCs w:val="22"/>
              </w:rPr>
              <w:t>Інформація про центр надання адміністративної послуги</w:t>
            </w:r>
          </w:p>
        </w:tc>
      </w:tr>
      <w:tr w:rsidR="00C23C05" w:rsidRPr="00B85969" w:rsidTr="00B85969">
        <w:tc>
          <w:tcPr>
            <w:tcW w:w="4498" w:type="dxa"/>
            <w:gridSpan w:val="2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533" w:type="dxa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>Центр надання адміністративних послуг Червоноградської  міської  ради</w:t>
            </w:r>
          </w:p>
        </w:tc>
      </w:tr>
      <w:tr w:rsidR="00C23C05" w:rsidRPr="00B85969" w:rsidTr="00B85969">
        <w:tc>
          <w:tcPr>
            <w:tcW w:w="1246" w:type="dxa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b/>
                <w:color w:val="000000"/>
              </w:rPr>
            </w:pPr>
            <w:r w:rsidRPr="00B85969"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  <w:r w:rsidRPr="00B8596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3252" w:type="dxa"/>
          </w:tcPr>
          <w:p w:rsidR="00C23C05" w:rsidRPr="00B85969" w:rsidRDefault="00C23C05" w:rsidP="00B85969">
            <w:pPr>
              <w:spacing w:before="60" w:after="60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>Місцезнаходження центру надання адміністративної послуги</w:t>
            </w:r>
          </w:p>
        </w:tc>
        <w:tc>
          <w:tcPr>
            <w:tcW w:w="5533" w:type="dxa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>м. Червоноград,  просп. Шевченка, 27</w:t>
            </w:r>
          </w:p>
        </w:tc>
      </w:tr>
      <w:tr w:rsidR="00C23C05" w:rsidRPr="00B85969" w:rsidTr="00B85969">
        <w:tc>
          <w:tcPr>
            <w:tcW w:w="1246" w:type="dxa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b/>
                <w:color w:val="000000"/>
              </w:rPr>
            </w:pPr>
            <w:r w:rsidRPr="00B85969"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  <w:r w:rsidRPr="00B8596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3252" w:type="dxa"/>
          </w:tcPr>
          <w:p w:rsidR="00C23C05" w:rsidRPr="00B85969" w:rsidRDefault="00C23C05" w:rsidP="00B85969">
            <w:pPr>
              <w:spacing w:before="60" w:after="60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533" w:type="dxa"/>
          </w:tcPr>
          <w:p w:rsidR="00C23C05" w:rsidRPr="00B85969" w:rsidRDefault="00C23C05" w:rsidP="00243390">
            <w:pPr>
              <w:spacing w:before="60" w:after="60"/>
              <w:ind w:firstLine="567"/>
              <w:jc w:val="center"/>
              <w:rPr>
                <w:color w:val="000000"/>
              </w:rPr>
            </w:pPr>
            <w:proofErr w:type="spellStart"/>
            <w:r w:rsidRPr="00B85969">
              <w:rPr>
                <w:bCs/>
                <w:color w:val="000000"/>
                <w:sz w:val="22"/>
                <w:szCs w:val="22"/>
                <w:shd w:val="clear" w:color="auto" w:fill="FFFFFF"/>
              </w:rPr>
              <w:t>Понедiлок</w:t>
            </w:r>
            <w:proofErr w:type="spellEnd"/>
            <w:r w:rsidRPr="00B85969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– </w:t>
            </w:r>
            <w:r w:rsidR="00D90AB2" w:rsidRPr="00B85969">
              <w:rPr>
                <w:bCs/>
                <w:color w:val="000000"/>
                <w:sz w:val="22"/>
                <w:szCs w:val="22"/>
                <w:shd w:val="clear" w:color="auto" w:fill="FFFFFF"/>
              </w:rPr>
              <w:t>Четвер</w:t>
            </w:r>
            <w:r w:rsidRPr="00B85969">
              <w:rPr>
                <w:bCs/>
                <w:color w:val="000000"/>
                <w:sz w:val="22"/>
                <w:szCs w:val="22"/>
                <w:shd w:val="clear" w:color="auto" w:fill="FFFFFF"/>
              </w:rPr>
              <w:t>: з 8.00 до 17.15</w:t>
            </w:r>
            <w:r w:rsidRPr="00B85969">
              <w:rPr>
                <w:bCs/>
                <w:color w:val="000000"/>
                <w:sz w:val="22"/>
                <w:szCs w:val="22"/>
              </w:rPr>
              <w:br/>
            </w:r>
            <w:r w:rsidRPr="00B85969">
              <w:rPr>
                <w:bCs/>
                <w:color w:val="000000"/>
                <w:sz w:val="22"/>
                <w:szCs w:val="22"/>
                <w:shd w:val="clear" w:color="auto" w:fill="FFFFFF"/>
              </w:rPr>
              <w:t>П'ятниця: з 8.00 до 16.00</w:t>
            </w:r>
            <w:r w:rsidRPr="00B85969">
              <w:rPr>
                <w:bCs/>
                <w:color w:val="000000"/>
                <w:sz w:val="22"/>
                <w:szCs w:val="22"/>
              </w:rPr>
              <w:br/>
            </w:r>
            <w:r w:rsidRPr="00B85969">
              <w:rPr>
                <w:bCs/>
                <w:color w:val="000000"/>
                <w:sz w:val="22"/>
                <w:szCs w:val="22"/>
                <w:shd w:val="clear" w:color="auto" w:fill="FFFFFF"/>
              </w:rPr>
              <w:t>Без обідньої перерви</w:t>
            </w:r>
          </w:p>
        </w:tc>
      </w:tr>
      <w:tr w:rsidR="00C23C05" w:rsidRPr="00B85969" w:rsidTr="00B85969">
        <w:tc>
          <w:tcPr>
            <w:tcW w:w="1246" w:type="dxa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b/>
                <w:color w:val="000000"/>
              </w:rPr>
            </w:pPr>
            <w:r w:rsidRPr="00B85969">
              <w:rPr>
                <w:b/>
                <w:color w:val="000000"/>
                <w:sz w:val="22"/>
                <w:szCs w:val="22"/>
                <w:lang w:val="en-US"/>
              </w:rPr>
              <w:t>3</w:t>
            </w:r>
            <w:r w:rsidRPr="00B8596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3252" w:type="dxa"/>
          </w:tcPr>
          <w:p w:rsidR="00C23C05" w:rsidRPr="00B85969" w:rsidRDefault="00C23C05" w:rsidP="00B85969">
            <w:pPr>
              <w:spacing w:before="60" w:after="60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>Телефон, адреса електронної пошти та веб-сайт центру надання адміністративної послуги</w:t>
            </w:r>
          </w:p>
        </w:tc>
        <w:tc>
          <w:tcPr>
            <w:tcW w:w="5533" w:type="dxa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 xml:space="preserve">(03249) </w:t>
            </w:r>
            <w:r w:rsidR="00E95B3C" w:rsidRPr="00B85969">
              <w:rPr>
                <w:color w:val="000000"/>
                <w:sz w:val="22"/>
                <w:szCs w:val="22"/>
              </w:rPr>
              <w:t>4-81-00, 4-80-60</w:t>
            </w:r>
          </w:p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>с</w:t>
            </w:r>
            <w:r w:rsidRPr="00B85969">
              <w:rPr>
                <w:color w:val="000000"/>
                <w:sz w:val="22"/>
                <w:szCs w:val="22"/>
                <w:lang w:val="en-US"/>
              </w:rPr>
              <w:t>nap</w:t>
            </w:r>
            <w:r w:rsidRPr="00B85969">
              <w:rPr>
                <w:color w:val="000000"/>
                <w:sz w:val="22"/>
                <w:szCs w:val="22"/>
              </w:rPr>
              <w:t>80100@</w:t>
            </w:r>
            <w:proofErr w:type="spellStart"/>
            <w:r w:rsidRPr="00B85969">
              <w:rPr>
                <w:color w:val="000000"/>
                <w:sz w:val="22"/>
                <w:szCs w:val="22"/>
                <w:lang w:val="en-US"/>
              </w:rPr>
              <w:t>ukr</w:t>
            </w:r>
            <w:proofErr w:type="spellEnd"/>
            <w:r w:rsidRPr="00B85969">
              <w:rPr>
                <w:color w:val="000000"/>
                <w:sz w:val="22"/>
                <w:szCs w:val="22"/>
              </w:rPr>
              <w:t>.</w:t>
            </w:r>
            <w:r w:rsidRPr="00B85969">
              <w:rPr>
                <w:color w:val="000000"/>
                <w:sz w:val="22"/>
                <w:szCs w:val="22"/>
                <w:lang w:val="en-US"/>
              </w:rPr>
              <w:t>net</w:t>
            </w:r>
          </w:p>
          <w:p w:rsidR="00C23C05" w:rsidRPr="00B85969" w:rsidRDefault="00A46377" w:rsidP="0043363B">
            <w:pPr>
              <w:spacing w:before="60" w:after="60"/>
              <w:ind w:firstLine="567"/>
              <w:jc w:val="center"/>
              <w:rPr>
                <w:color w:val="000000"/>
              </w:rPr>
            </w:pPr>
            <w:hyperlink r:id="rId6" w:history="1">
              <w:r w:rsidR="00245E2B" w:rsidRPr="00B85969">
                <w:rPr>
                  <w:rStyle w:val="a4"/>
                  <w:bCs/>
                  <w:sz w:val="22"/>
                  <w:szCs w:val="22"/>
                  <w:u w:val="none"/>
                  <w:shd w:val="clear" w:color="auto" w:fill="FFFFFF"/>
                </w:rPr>
                <w:t>https://chg.gov.ua/</w:t>
              </w:r>
            </w:hyperlink>
          </w:p>
        </w:tc>
      </w:tr>
      <w:tr w:rsidR="00C23C05" w:rsidRPr="00B85969" w:rsidTr="00B85969">
        <w:trPr>
          <w:trHeight w:val="455"/>
        </w:trPr>
        <w:tc>
          <w:tcPr>
            <w:tcW w:w="10031" w:type="dxa"/>
            <w:gridSpan w:val="3"/>
            <w:vAlign w:val="center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i/>
                <w:color w:val="000000"/>
              </w:rPr>
            </w:pPr>
            <w:r w:rsidRPr="00B85969">
              <w:rPr>
                <w:b/>
                <w:color w:val="000000"/>
                <w:sz w:val="22"/>
                <w:szCs w:val="22"/>
              </w:rPr>
              <w:t>Нормативні акти, якими регламентується надання адміністративної послуги</w:t>
            </w:r>
          </w:p>
        </w:tc>
      </w:tr>
      <w:tr w:rsidR="00C23C05" w:rsidRPr="00B85969" w:rsidTr="00B85969">
        <w:tc>
          <w:tcPr>
            <w:tcW w:w="1246" w:type="dxa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b/>
                <w:color w:val="000000"/>
              </w:rPr>
            </w:pPr>
            <w:r w:rsidRPr="00B85969">
              <w:rPr>
                <w:b/>
                <w:color w:val="000000"/>
                <w:sz w:val="22"/>
                <w:szCs w:val="22"/>
                <w:lang w:val="en-US"/>
              </w:rPr>
              <w:t>4</w:t>
            </w:r>
            <w:r w:rsidRPr="00B8596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3252" w:type="dxa"/>
          </w:tcPr>
          <w:p w:rsidR="00C23C05" w:rsidRPr="00B85969" w:rsidRDefault="00C23C05" w:rsidP="00B85969">
            <w:pPr>
              <w:spacing w:before="60" w:after="60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>Закони України</w:t>
            </w:r>
          </w:p>
        </w:tc>
        <w:tc>
          <w:tcPr>
            <w:tcW w:w="5533" w:type="dxa"/>
          </w:tcPr>
          <w:p w:rsidR="00C14DBD" w:rsidRDefault="00C23C05" w:rsidP="00A42247">
            <w:pPr>
              <w:rPr>
                <w:color w:val="000000"/>
                <w:lang w:eastAsia="uk-UA"/>
              </w:rPr>
            </w:pPr>
            <w:r w:rsidRPr="00B85969">
              <w:rPr>
                <w:color w:val="000000"/>
                <w:sz w:val="22"/>
                <w:szCs w:val="22"/>
                <w:lang w:eastAsia="uk-UA"/>
              </w:rPr>
              <w:t xml:space="preserve">1. </w:t>
            </w:r>
            <w:r w:rsidR="00C14DBD">
              <w:rPr>
                <w:color w:val="000000"/>
                <w:sz w:val="22"/>
                <w:szCs w:val="22"/>
                <w:lang w:eastAsia="uk-UA"/>
              </w:rPr>
              <w:t xml:space="preserve">Житловий кодекс України. </w:t>
            </w:r>
          </w:p>
          <w:p w:rsidR="00C23C05" w:rsidRPr="00B85969" w:rsidRDefault="00C14DBD" w:rsidP="00A42247">
            <w:pPr>
              <w:rPr>
                <w:color w:val="000000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 xml:space="preserve">2. </w:t>
            </w:r>
            <w:r w:rsidR="00C23C05" w:rsidRPr="00B85969">
              <w:rPr>
                <w:color w:val="000000"/>
                <w:sz w:val="22"/>
                <w:szCs w:val="22"/>
                <w:lang w:eastAsia="uk-UA"/>
              </w:rPr>
              <w:t>Закон України "Про звернення громадян"</w:t>
            </w:r>
          </w:p>
          <w:p w:rsidR="00C23C05" w:rsidRPr="00B85969" w:rsidRDefault="00C14DBD" w:rsidP="00A42247">
            <w:pPr>
              <w:rPr>
                <w:color w:val="000000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3</w:t>
            </w:r>
            <w:r w:rsidR="00C23C05" w:rsidRPr="00B85969">
              <w:rPr>
                <w:color w:val="000000"/>
                <w:sz w:val="22"/>
                <w:szCs w:val="22"/>
                <w:lang w:eastAsia="uk-UA"/>
              </w:rPr>
              <w:t>. Закон України "Про місцеве самоврядування в Україні"</w:t>
            </w:r>
          </w:p>
          <w:p w:rsidR="00C23C05" w:rsidRDefault="00C14DBD" w:rsidP="000A4264">
            <w:pPr>
              <w:rPr>
                <w:color w:val="000000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4</w:t>
            </w:r>
            <w:r w:rsidR="00D90AB2" w:rsidRPr="00C54BAD">
              <w:rPr>
                <w:color w:val="000000" w:themeColor="text1"/>
                <w:sz w:val="22"/>
                <w:szCs w:val="22"/>
                <w:lang w:eastAsia="uk-UA"/>
              </w:rPr>
              <w:t>. Закон України "</w:t>
            </w:r>
            <w:r w:rsidR="000A4264" w:rsidRPr="00C54BAD">
              <w:rPr>
                <w:color w:val="000000" w:themeColor="text1"/>
                <w:sz w:val="22"/>
                <w:szCs w:val="22"/>
                <w:lang w:eastAsia="uk-UA"/>
              </w:rPr>
              <w:t>Про адміністративні послуги"</w:t>
            </w:r>
            <w:r w:rsidR="00D90AB2" w:rsidRPr="00B85969">
              <w:rPr>
                <w:color w:val="000000"/>
                <w:sz w:val="22"/>
                <w:szCs w:val="22"/>
                <w:lang w:eastAsia="uk-UA"/>
              </w:rPr>
              <w:t xml:space="preserve"> </w:t>
            </w:r>
          </w:p>
          <w:p w:rsidR="000A4264" w:rsidRPr="00B85969" w:rsidRDefault="00C14DBD" w:rsidP="000A4264">
            <w:pPr>
              <w:rPr>
                <w:color w:val="000000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5</w:t>
            </w:r>
            <w:r w:rsidR="000A4264">
              <w:rPr>
                <w:color w:val="000000"/>
                <w:sz w:val="22"/>
                <w:szCs w:val="22"/>
                <w:lang w:eastAsia="uk-UA"/>
              </w:rPr>
              <w:t>. Закон України "Про адміністративну процедуру"</w:t>
            </w:r>
          </w:p>
        </w:tc>
      </w:tr>
      <w:tr w:rsidR="00C23C05" w:rsidRPr="00B85969" w:rsidTr="00B85969">
        <w:tc>
          <w:tcPr>
            <w:tcW w:w="1246" w:type="dxa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b/>
                <w:color w:val="000000"/>
              </w:rPr>
            </w:pPr>
            <w:r w:rsidRPr="00B85969"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3252" w:type="dxa"/>
          </w:tcPr>
          <w:p w:rsidR="00C23C05" w:rsidRPr="00B85969" w:rsidRDefault="00C23C05" w:rsidP="00B85969">
            <w:pPr>
              <w:spacing w:before="60" w:after="60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>Акти Кабінету Міністрів України</w:t>
            </w:r>
          </w:p>
        </w:tc>
        <w:tc>
          <w:tcPr>
            <w:tcW w:w="5533" w:type="dxa"/>
          </w:tcPr>
          <w:p w:rsidR="00345BD1" w:rsidRPr="007D374B" w:rsidRDefault="00345BD1" w:rsidP="000A4264">
            <w:pPr>
              <w:ind w:left="45"/>
              <w:jc w:val="both"/>
              <w:rPr>
                <w:color w:val="000000"/>
                <w:lang w:eastAsia="uk-UA"/>
              </w:rPr>
            </w:pPr>
            <w:r w:rsidRPr="007D374B">
              <w:rPr>
                <w:color w:val="000000"/>
                <w:sz w:val="22"/>
                <w:szCs w:val="22"/>
                <w:lang w:eastAsia="uk-UA"/>
              </w:rPr>
              <w:t xml:space="preserve">1. </w:t>
            </w:r>
            <w:r w:rsidR="000A4264" w:rsidRPr="007D374B">
              <w:rPr>
                <w:color w:val="000000"/>
                <w:sz w:val="22"/>
                <w:szCs w:val="22"/>
                <w:lang w:eastAsia="uk-UA"/>
              </w:rPr>
              <w:t>Постанова Кабінету Міністрів України "Про затвердження Порядку переведення дачних і садових будинків, що відповідають державним будівельним нормам, у жилі будинки" від 29.04.2015 № 321 (зі змінами )</w:t>
            </w:r>
            <w:r w:rsidRPr="007D374B">
              <w:rPr>
                <w:color w:val="000000"/>
                <w:sz w:val="22"/>
                <w:szCs w:val="22"/>
                <w:lang w:eastAsia="uk-UA"/>
              </w:rPr>
              <w:t>.</w:t>
            </w:r>
          </w:p>
          <w:p w:rsidR="00B73940" w:rsidRPr="007D374B" w:rsidRDefault="00345BD1" w:rsidP="00345BD1">
            <w:pPr>
              <w:jc w:val="both"/>
              <w:rPr>
                <w:color w:val="000000"/>
              </w:rPr>
            </w:pPr>
            <w:r w:rsidRPr="007D374B">
              <w:rPr>
                <w:color w:val="000000"/>
                <w:sz w:val="22"/>
                <w:szCs w:val="22"/>
                <w:lang w:eastAsia="uk-UA"/>
              </w:rPr>
              <w:t>2. П</w:t>
            </w:r>
            <w:r w:rsidR="00245E2B" w:rsidRPr="007D374B">
              <w:rPr>
                <w:color w:val="000000"/>
                <w:sz w:val="22"/>
                <w:szCs w:val="22"/>
                <w:lang w:eastAsia="uk-UA"/>
              </w:rPr>
              <w:t xml:space="preserve">останова Кабінету Міністрів </w:t>
            </w:r>
            <w:r w:rsidRPr="007D374B">
              <w:rPr>
                <w:color w:val="000000"/>
                <w:sz w:val="22"/>
                <w:szCs w:val="22"/>
                <w:lang w:eastAsia="uk-UA"/>
              </w:rPr>
              <w:t xml:space="preserve">України </w:t>
            </w:r>
            <w:r w:rsidR="00245E2B" w:rsidRPr="007D374B">
              <w:rPr>
                <w:color w:val="000000"/>
                <w:sz w:val="22"/>
                <w:szCs w:val="22"/>
                <w:lang w:eastAsia="uk-UA"/>
              </w:rPr>
              <w:t>від 23.06.2021 № 681  "Деякі питання забезпечення функціонування Єдиної державної електронної системи у сфері будівництва"</w:t>
            </w:r>
          </w:p>
        </w:tc>
      </w:tr>
      <w:tr w:rsidR="00C23C05" w:rsidRPr="00B85969" w:rsidTr="00C54BAD">
        <w:trPr>
          <w:trHeight w:val="834"/>
        </w:trPr>
        <w:tc>
          <w:tcPr>
            <w:tcW w:w="1246" w:type="dxa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b/>
                <w:color w:val="000000"/>
              </w:rPr>
            </w:pPr>
            <w:r w:rsidRPr="00B85969"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3252" w:type="dxa"/>
          </w:tcPr>
          <w:p w:rsidR="00C23C05" w:rsidRPr="00B85969" w:rsidRDefault="00C23C05" w:rsidP="00B85969">
            <w:pPr>
              <w:spacing w:before="60" w:after="60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>Акти центральних органів виконавчої влади</w:t>
            </w:r>
          </w:p>
        </w:tc>
        <w:tc>
          <w:tcPr>
            <w:tcW w:w="5533" w:type="dxa"/>
          </w:tcPr>
          <w:p w:rsidR="00B73940" w:rsidRPr="007D374B" w:rsidRDefault="00491501" w:rsidP="00245E2B">
            <w:pPr>
              <w:rPr>
                <w:i/>
                <w:color w:val="000000"/>
              </w:rPr>
            </w:pPr>
            <w:r w:rsidRPr="007D374B">
              <w:rPr>
                <w:i/>
                <w:color w:val="000000"/>
                <w:sz w:val="22"/>
                <w:szCs w:val="22"/>
              </w:rPr>
              <w:t>-</w:t>
            </w:r>
          </w:p>
        </w:tc>
      </w:tr>
      <w:tr w:rsidR="00C23C05" w:rsidRPr="00B85969" w:rsidTr="00B85969">
        <w:tc>
          <w:tcPr>
            <w:tcW w:w="1246" w:type="dxa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b/>
                <w:color w:val="000000"/>
              </w:rPr>
            </w:pPr>
            <w:r w:rsidRPr="00B85969">
              <w:rPr>
                <w:b/>
                <w:color w:val="000000"/>
                <w:sz w:val="22"/>
                <w:szCs w:val="22"/>
                <w:lang w:val="en-US"/>
              </w:rPr>
              <w:t>7</w:t>
            </w:r>
            <w:r w:rsidRPr="00B8596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3252" w:type="dxa"/>
          </w:tcPr>
          <w:p w:rsidR="00C23C05" w:rsidRPr="00B85969" w:rsidRDefault="00C23C05" w:rsidP="00B85969">
            <w:pPr>
              <w:spacing w:before="60" w:after="60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533" w:type="dxa"/>
          </w:tcPr>
          <w:p w:rsidR="00C23C05" w:rsidRPr="007D374B" w:rsidRDefault="000A4264" w:rsidP="00B85969">
            <w:pPr>
              <w:spacing w:before="60" w:after="60"/>
              <w:rPr>
                <w:color w:val="000000"/>
              </w:rPr>
            </w:pPr>
            <w:r w:rsidRPr="007D374B">
              <w:rPr>
                <w:color w:val="000000"/>
                <w:sz w:val="22"/>
                <w:szCs w:val="22"/>
              </w:rPr>
              <w:t>Рішення виконавчого комітету Червоноградської міської ради від 23.02.</w:t>
            </w:r>
            <w:r w:rsidRPr="007D374B">
              <w:rPr>
                <w:color w:val="000000"/>
                <w:sz w:val="22"/>
                <w:szCs w:val="22"/>
                <w:lang w:eastAsia="uk-UA"/>
              </w:rPr>
              <w:t>2023 № 1708 "Про уповноваження управління містобудування та архітектури Червоноградської міської ради приймати рішення щодо переведення дачного чи садового будинку у жилий будинок"</w:t>
            </w:r>
          </w:p>
        </w:tc>
      </w:tr>
      <w:tr w:rsidR="00C23C05" w:rsidRPr="00B85969" w:rsidTr="00B85969">
        <w:trPr>
          <w:trHeight w:val="476"/>
        </w:trPr>
        <w:tc>
          <w:tcPr>
            <w:tcW w:w="10031" w:type="dxa"/>
            <w:gridSpan w:val="3"/>
            <w:vAlign w:val="center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b/>
                <w:i/>
                <w:color w:val="000000"/>
              </w:rPr>
            </w:pPr>
            <w:r w:rsidRPr="00B85969">
              <w:rPr>
                <w:b/>
                <w:color w:val="000000"/>
                <w:sz w:val="22"/>
                <w:szCs w:val="22"/>
              </w:rPr>
              <w:lastRenderedPageBreak/>
              <w:t>Умови отримання адміністративної послуги</w:t>
            </w:r>
          </w:p>
        </w:tc>
      </w:tr>
      <w:tr w:rsidR="00C23C05" w:rsidRPr="00B85969" w:rsidTr="00B85969">
        <w:tc>
          <w:tcPr>
            <w:tcW w:w="1246" w:type="dxa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b/>
                <w:color w:val="000000"/>
              </w:rPr>
            </w:pPr>
            <w:r w:rsidRPr="00B85969">
              <w:rPr>
                <w:b/>
                <w:color w:val="000000"/>
                <w:sz w:val="22"/>
                <w:szCs w:val="22"/>
                <w:lang w:val="en-US"/>
              </w:rPr>
              <w:t>8</w:t>
            </w:r>
            <w:r w:rsidRPr="00B8596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3252" w:type="dxa"/>
          </w:tcPr>
          <w:p w:rsidR="00C23C05" w:rsidRPr="00B85969" w:rsidRDefault="00C23C05" w:rsidP="00B85969">
            <w:pPr>
              <w:spacing w:before="60" w:after="60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>Підстава для одержання адміністративної послуги</w:t>
            </w:r>
          </w:p>
        </w:tc>
        <w:tc>
          <w:tcPr>
            <w:tcW w:w="5533" w:type="dxa"/>
          </w:tcPr>
          <w:p w:rsidR="00C23C05" w:rsidRPr="00B85969" w:rsidRDefault="00C23C05" w:rsidP="000A4264">
            <w:pPr>
              <w:spacing w:before="60" w:after="60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>Звернення   суб’єкта  отримання  адміністративної  послуги</w:t>
            </w:r>
          </w:p>
        </w:tc>
      </w:tr>
      <w:tr w:rsidR="00C23C05" w:rsidRPr="00B85969" w:rsidTr="00B85969">
        <w:tc>
          <w:tcPr>
            <w:tcW w:w="1246" w:type="dxa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b/>
                <w:color w:val="000000"/>
              </w:rPr>
            </w:pPr>
            <w:r w:rsidRPr="00B85969">
              <w:rPr>
                <w:b/>
                <w:color w:val="000000"/>
                <w:sz w:val="22"/>
                <w:szCs w:val="22"/>
                <w:lang w:val="en-US"/>
              </w:rPr>
              <w:t>9</w:t>
            </w:r>
            <w:r w:rsidRPr="00B8596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3252" w:type="dxa"/>
          </w:tcPr>
          <w:p w:rsidR="00C23C05" w:rsidRPr="00B85969" w:rsidRDefault="00C23C05" w:rsidP="00B85969">
            <w:pPr>
              <w:spacing w:before="60" w:after="60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533" w:type="dxa"/>
          </w:tcPr>
          <w:p w:rsidR="0039681E" w:rsidRDefault="00C23C05" w:rsidP="00C54BAD">
            <w:pPr>
              <w:tabs>
                <w:tab w:val="left" w:pos="321"/>
                <w:tab w:val="center" w:pos="4677"/>
                <w:tab w:val="right" w:pos="9355"/>
              </w:tabs>
              <w:ind w:right="30"/>
              <w:rPr>
                <w:color w:val="000000"/>
              </w:rPr>
            </w:pPr>
            <w:r w:rsidRPr="00491501">
              <w:rPr>
                <w:color w:val="000000"/>
                <w:sz w:val="22"/>
                <w:szCs w:val="22"/>
              </w:rPr>
              <w:t xml:space="preserve">1. Заява </w:t>
            </w:r>
            <w:r w:rsidR="00F51CB9" w:rsidRPr="00491501">
              <w:rPr>
                <w:color w:val="000000"/>
                <w:sz w:val="22"/>
                <w:szCs w:val="22"/>
              </w:rPr>
              <w:t>встановленого зразка</w:t>
            </w:r>
            <w:r w:rsidR="0039681E" w:rsidRPr="00491501">
              <w:rPr>
                <w:color w:val="000000"/>
                <w:sz w:val="22"/>
                <w:szCs w:val="22"/>
              </w:rPr>
              <w:t>.</w:t>
            </w:r>
          </w:p>
          <w:p w:rsidR="00A04707" w:rsidRPr="00A46377" w:rsidRDefault="00A04707" w:rsidP="00A46377">
            <w:pPr>
              <w:tabs>
                <w:tab w:val="left" w:pos="321"/>
                <w:tab w:val="center" w:pos="4677"/>
                <w:tab w:val="right" w:pos="9355"/>
              </w:tabs>
              <w:ind w:right="3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2. </w:t>
            </w:r>
            <w:r w:rsidRPr="00A46377">
              <w:rPr>
                <w:color w:val="000000"/>
                <w:sz w:val="22"/>
                <w:szCs w:val="22"/>
              </w:rPr>
              <w:t xml:space="preserve">Копія паспорта громадянина </w:t>
            </w:r>
            <w:r w:rsidR="007F6444" w:rsidRPr="00A46377">
              <w:rPr>
                <w:color w:val="000000"/>
                <w:sz w:val="22"/>
                <w:szCs w:val="22"/>
              </w:rPr>
              <w:t>України та копія</w:t>
            </w:r>
            <w:r w:rsidRPr="00A46377">
              <w:rPr>
                <w:color w:val="000000"/>
                <w:sz w:val="22"/>
                <w:szCs w:val="22"/>
              </w:rPr>
              <w:t xml:space="preserve"> ідентифікаційного номера.</w:t>
            </w:r>
          </w:p>
          <w:p w:rsidR="000A4264" w:rsidRPr="000A4264" w:rsidRDefault="007F6444" w:rsidP="00C54BAD">
            <w:pPr>
              <w:ind w:right="3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3</w:t>
            </w:r>
            <w:r w:rsidR="00491501" w:rsidRPr="00491501">
              <w:rPr>
                <w:color w:val="000000"/>
                <w:sz w:val="22"/>
                <w:szCs w:val="22"/>
                <w:lang w:eastAsia="uk-UA"/>
              </w:rPr>
              <w:t xml:space="preserve">.  </w:t>
            </w:r>
            <w:r w:rsidR="000A4264" w:rsidRPr="000A4264">
              <w:rPr>
                <w:color w:val="000000"/>
                <w:sz w:val="22"/>
                <w:szCs w:val="22"/>
              </w:rPr>
              <w:t>Копія документа, що підтверджує право власності на садовий або дачний будинок, засвідчена в установленому порядку (крім випадку, коли право власності на такий будинок зареєстровано в Державному реєстрі речових прав на нерухоме майно);</w:t>
            </w:r>
          </w:p>
          <w:p w:rsidR="000A4264" w:rsidRPr="000A4264" w:rsidRDefault="007F6444" w:rsidP="00C54BAD">
            <w:pPr>
              <w:ind w:right="3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0A4264" w:rsidRPr="000A4264">
              <w:rPr>
                <w:color w:val="000000"/>
                <w:sz w:val="22"/>
                <w:szCs w:val="22"/>
              </w:rPr>
              <w:t>. Письмова згода співвласників (за наявності) на переведення садового або дачного будинку у жилий будинок.</w:t>
            </w:r>
          </w:p>
          <w:p w:rsidR="00C23C05" w:rsidRDefault="007F6444" w:rsidP="00C54BAD">
            <w:pPr>
              <w:tabs>
                <w:tab w:val="left" w:pos="321"/>
              </w:tabs>
              <w:ind w:right="3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0A4264" w:rsidRPr="000A4264">
              <w:rPr>
                <w:color w:val="000000"/>
                <w:sz w:val="22"/>
                <w:szCs w:val="22"/>
              </w:rPr>
              <w:t>. Звіт про проведення технічного огляду дачного чи садового будинку з висновком про його відповідність державним будівельним нормам, підписаний виконавцем окремих видів робіт (послуг), пов’язаних із створенням об’єктів архітектури, створений виключно з використанням Реєстру будівельної діяльності у формі електронного документа з присвоєнням реєстраційного номера.</w:t>
            </w:r>
          </w:p>
          <w:p w:rsidR="007F6444" w:rsidRPr="00B85969" w:rsidRDefault="007F6444" w:rsidP="00C54BAD">
            <w:pPr>
              <w:tabs>
                <w:tab w:val="left" w:pos="321"/>
              </w:tabs>
              <w:ind w:right="3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6. Копія технічного паспорта на </w:t>
            </w:r>
            <w:r w:rsidRPr="00A46377">
              <w:rPr>
                <w:color w:val="000000" w:themeColor="text1"/>
                <w:sz w:val="22"/>
                <w:szCs w:val="22"/>
              </w:rPr>
              <w:t>дачний/садовий будинок .</w:t>
            </w:r>
          </w:p>
        </w:tc>
      </w:tr>
      <w:tr w:rsidR="00C23C05" w:rsidRPr="00B85969" w:rsidTr="00B85969">
        <w:tc>
          <w:tcPr>
            <w:tcW w:w="1246" w:type="dxa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b/>
                <w:color w:val="000000"/>
              </w:rPr>
            </w:pPr>
            <w:r w:rsidRPr="00B85969">
              <w:rPr>
                <w:b/>
                <w:color w:val="000000"/>
                <w:sz w:val="22"/>
                <w:szCs w:val="22"/>
              </w:rPr>
              <w:t>1</w:t>
            </w:r>
            <w:r w:rsidRPr="00B85969">
              <w:rPr>
                <w:b/>
                <w:color w:val="000000"/>
                <w:sz w:val="22"/>
                <w:szCs w:val="22"/>
                <w:lang w:val="en-US"/>
              </w:rPr>
              <w:t>0</w:t>
            </w:r>
            <w:r w:rsidRPr="00B8596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3252" w:type="dxa"/>
          </w:tcPr>
          <w:p w:rsidR="00C23C05" w:rsidRPr="00B85969" w:rsidRDefault="00C23C05" w:rsidP="00B85969">
            <w:pPr>
              <w:spacing w:before="60" w:after="60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3" w:type="dxa"/>
          </w:tcPr>
          <w:p w:rsidR="00C23C05" w:rsidRPr="00B85969" w:rsidRDefault="00F51CB9" w:rsidP="00C54BAD">
            <w:pPr>
              <w:ind w:right="30"/>
              <w:jc w:val="both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 xml:space="preserve">      </w:t>
            </w:r>
            <w:r w:rsidR="00906CC3" w:rsidRPr="00B85969">
              <w:rPr>
                <w:color w:val="000000"/>
                <w:sz w:val="22"/>
                <w:szCs w:val="22"/>
              </w:rPr>
              <w:t xml:space="preserve">Заявник ( </w:t>
            </w:r>
            <w:r w:rsidR="00C54BAD">
              <w:rPr>
                <w:color w:val="000000"/>
                <w:sz w:val="22"/>
                <w:szCs w:val="22"/>
              </w:rPr>
              <w:t>уповноважена ним особа</w:t>
            </w:r>
            <w:r w:rsidR="00906CC3" w:rsidRPr="00B85969">
              <w:rPr>
                <w:color w:val="000000"/>
                <w:sz w:val="22"/>
                <w:szCs w:val="22"/>
              </w:rPr>
              <w:t xml:space="preserve"> </w:t>
            </w:r>
            <w:r w:rsidRPr="00B85969">
              <w:rPr>
                <w:color w:val="000000"/>
                <w:sz w:val="22"/>
                <w:szCs w:val="22"/>
              </w:rPr>
              <w:t xml:space="preserve">) </w:t>
            </w:r>
            <w:r w:rsidR="000A4264">
              <w:rPr>
                <w:color w:val="000000"/>
                <w:sz w:val="22"/>
                <w:szCs w:val="22"/>
              </w:rPr>
              <w:t xml:space="preserve">подає заяву і пакет документів </w:t>
            </w:r>
            <w:r w:rsidR="000A4264" w:rsidRPr="000A4264">
              <w:rPr>
                <w:color w:val="000000"/>
                <w:sz w:val="22"/>
                <w:szCs w:val="22"/>
              </w:rPr>
              <w:t>у паперовій формі особисто (у тому числі через центри надання адміністративних послуг) чи надсилає рекомендованим листом з описом вкладення або в електронній формі через електронний кабінет користувача Єдиної державної електронної системи у сфері будівництва або іншу державну інформаційну систему</w:t>
            </w:r>
            <w:bookmarkStart w:id="0" w:name="_GoBack"/>
            <w:bookmarkEnd w:id="0"/>
            <w:r w:rsidR="000A4264" w:rsidRPr="000A4264">
              <w:rPr>
                <w:color w:val="000000"/>
                <w:sz w:val="22"/>
                <w:szCs w:val="22"/>
              </w:rPr>
              <w:t>, інтегровану з електронним кабінетом власника</w:t>
            </w:r>
            <w:r w:rsidRPr="00B85969">
              <w:rPr>
                <w:color w:val="000000"/>
                <w:sz w:val="22"/>
                <w:szCs w:val="22"/>
              </w:rPr>
              <w:t xml:space="preserve">       </w:t>
            </w:r>
          </w:p>
        </w:tc>
      </w:tr>
      <w:tr w:rsidR="00C23C05" w:rsidRPr="00B85969" w:rsidTr="00B85969">
        <w:tc>
          <w:tcPr>
            <w:tcW w:w="1246" w:type="dxa"/>
          </w:tcPr>
          <w:p w:rsidR="00C23C05" w:rsidRPr="00B85969" w:rsidRDefault="00245E2B" w:rsidP="0043363B">
            <w:pPr>
              <w:spacing w:before="60" w:after="60"/>
              <w:ind w:firstLine="567"/>
              <w:jc w:val="center"/>
              <w:rPr>
                <w:b/>
                <w:color w:val="000000"/>
              </w:rPr>
            </w:pPr>
            <w:r w:rsidRPr="00B85969">
              <w:rPr>
                <w:b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252" w:type="dxa"/>
          </w:tcPr>
          <w:p w:rsidR="00C23C05" w:rsidRPr="00B85969" w:rsidRDefault="00C23C05" w:rsidP="00B85969">
            <w:pPr>
              <w:spacing w:before="60" w:after="60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>Платність (безоплатність) надання адміністративної послуги</w:t>
            </w:r>
          </w:p>
        </w:tc>
        <w:tc>
          <w:tcPr>
            <w:tcW w:w="5533" w:type="dxa"/>
          </w:tcPr>
          <w:p w:rsidR="00C23C05" w:rsidRPr="00B85969" w:rsidRDefault="00C23C05" w:rsidP="00C54BAD">
            <w:pPr>
              <w:spacing w:before="60" w:after="60"/>
              <w:ind w:right="30" w:firstLine="567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>Безоплатно</w:t>
            </w:r>
          </w:p>
        </w:tc>
      </w:tr>
      <w:tr w:rsidR="00C23C05" w:rsidRPr="00B85969" w:rsidTr="00B85969">
        <w:tc>
          <w:tcPr>
            <w:tcW w:w="1246" w:type="dxa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b/>
                <w:color w:val="000000"/>
              </w:rPr>
            </w:pPr>
            <w:r w:rsidRPr="00B85969">
              <w:rPr>
                <w:b/>
                <w:color w:val="000000"/>
                <w:sz w:val="22"/>
                <w:szCs w:val="22"/>
              </w:rPr>
              <w:t>1</w:t>
            </w:r>
            <w:r w:rsidRPr="00B85969"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  <w:r w:rsidRPr="00B8596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3252" w:type="dxa"/>
          </w:tcPr>
          <w:p w:rsidR="00C23C05" w:rsidRPr="00B85969" w:rsidRDefault="00C23C05" w:rsidP="00B85969">
            <w:pPr>
              <w:spacing w:before="60" w:after="60"/>
              <w:ind w:hanging="110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>Строк надання адміністративної послуги</w:t>
            </w:r>
          </w:p>
        </w:tc>
        <w:tc>
          <w:tcPr>
            <w:tcW w:w="5533" w:type="dxa"/>
          </w:tcPr>
          <w:p w:rsidR="000A4264" w:rsidRPr="00B85969" w:rsidRDefault="000A4264" w:rsidP="00C54BAD">
            <w:pPr>
              <w:spacing w:before="60" w:after="60"/>
              <w:ind w:right="30" w:firstLine="567"/>
            </w:pPr>
            <w:r>
              <w:rPr>
                <w:sz w:val="22"/>
                <w:szCs w:val="22"/>
              </w:rPr>
              <w:t>30</w:t>
            </w:r>
            <w:r w:rsidR="00E35199" w:rsidRPr="00B85969">
              <w:rPr>
                <w:sz w:val="22"/>
                <w:szCs w:val="22"/>
              </w:rPr>
              <w:t xml:space="preserve"> </w:t>
            </w:r>
            <w:r w:rsidR="00C23C05" w:rsidRPr="00B85969">
              <w:rPr>
                <w:sz w:val="22"/>
                <w:szCs w:val="22"/>
              </w:rPr>
              <w:t>днів</w:t>
            </w:r>
          </w:p>
        </w:tc>
      </w:tr>
      <w:tr w:rsidR="00C23C05" w:rsidRPr="00B85969" w:rsidTr="00B85969">
        <w:tc>
          <w:tcPr>
            <w:tcW w:w="1246" w:type="dxa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b/>
                <w:color w:val="000000"/>
              </w:rPr>
            </w:pPr>
            <w:r w:rsidRPr="00B85969">
              <w:rPr>
                <w:b/>
                <w:color w:val="000000"/>
                <w:sz w:val="22"/>
                <w:szCs w:val="22"/>
              </w:rPr>
              <w:t>1</w:t>
            </w:r>
            <w:r w:rsidRPr="00B85969">
              <w:rPr>
                <w:b/>
                <w:color w:val="000000"/>
                <w:sz w:val="22"/>
                <w:szCs w:val="22"/>
                <w:lang w:val="en-US"/>
              </w:rPr>
              <w:t>3</w:t>
            </w:r>
            <w:r w:rsidRPr="00B8596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3252" w:type="dxa"/>
          </w:tcPr>
          <w:p w:rsidR="00C23C05" w:rsidRPr="00B85969" w:rsidRDefault="00C23C05" w:rsidP="00B85969">
            <w:pPr>
              <w:spacing w:before="60" w:after="60"/>
              <w:ind w:hanging="110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33" w:type="dxa"/>
          </w:tcPr>
          <w:p w:rsidR="00906CC3" w:rsidRPr="000A4264" w:rsidRDefault="00906CC3" w:rsidP="00C54BAD">
            <w:pPr>
              <w:ind w:right="30"/>
              <w:jc w:val="both"/>
              <w:rPr>
                <w:color w:val="000000"/>
                <w:lang w:eastAsia="uk-UA"/>
              </w:rPr>
            </w:pPr>
            <w:r w:rsidRPr="00B85969">
              <w:rPr>
                <w:color w:val="000000"/>
                <w:sz w:val="22"/>
                <w:szCs w:val="22"/>
                <w:lang w:eastAsia="uk-UA"/>
              </w:rPr>
              <w:t xml:space="preserve">1. </w:t>
            </w:r>
            <w:r w:rsidRPr="000A4264">
              <w:rPr>
                <w:color w:val="000000"/>
                <w:sz w:val="22"/>
                <w:szCs w:val="22"/>
                <w:lang w:eastAsia="uk-UA"/>
              </w:rPr>
              <w:t>Подання неповного пакету документів.</w:t>
            </w:r>
          </w:p>
          <w:p w:rsidR="00906CC3" w:rsidRPr="000A4264" w:rsidRDefault="00906CC3" w:rsidP="00C54BAD">
            <w:pPr>
              <w:ind w:right="30"/>
              <w:jc w:val="both"/>
              <w:rPr>
                <w:color w:val="000000"/>
                <w:lang w:eastAsia="uk-UA"/>
              </w:rPr>
            </w:pPr>
            <w:r w:rsidRPr="000A4264">
              <w:rPr>
                <w:color w:val="000000"/>
                <w:sz w:val="22"/>
                <w:szCs w:val="22"/>
                <w:lang w:eastAsia="uk-UA"/>
              </w:rPr>
              <w:t xml:space="preserve">2. </w:t>
            </w:r>
            <w:r w:rsidR="000A4264" w:rsidRPr="000A4264">
              <w:rPr>
                <w:color w:val="333333"/>
                <w:sz w:val="22"/>
                <w:szCs w:val="22"/>
              </w:rPr>
              <w:t>Виявлення в поданих документах недостовірних відомостей</w:t>
            </w:r>
            <w:r w:rsidRPr="000A4264">
              <w:rPr>
                <w:color w:val="000000"/>
                <w:sz w:val="22"/>
                <w:szCs w:val="22"/>
                <w:lang w:eastAsia="uk-UA"/>
              </w:rPr>
              <w:t>.</w:t>
            </w:r>
          </w:p>
          <w:p w:rsidR="00C23C05" w:rsidRPr="000A4264" w:rsidRDefault="00906CC3" w:rsidP="00C54BAD">
            <w:pPr>
              <w:ind w:right="30"/>
              <w:jc w:val="both"/>
              <w:rPr>
                <w:color w:val="000000"/>
                <w:lang w:eastAsia="uk-UA"/>
              </w:rPr>
            </w:pPr>
            <w:r w:rsidRPr="000A4264">
              <w:rPr>
                <w:color w:val="000000"/>
                <w:sz w:val="22"/>
                <w:szCs w:val="22"/>
                <w:lang w:eastAsia="uk-UA"/>
              </w:rPr>
              <w:t xml:space="preserve">3. </w:t>
            </w:r>
            <w:r w:rsidR="000A4264" w:rsidRPr="000A4264">
              <w:rPr>
                <w:color w:val="333333"/>
                <w:sz w:val="22"/>
                <w:szCs w:val="22"/>
              </w:rPr>
              <w:t>Встановлення відсутності у дачному чи садовому будинку діючої протягом року системи опалення для забезпечення експлуатації будинку та/або її невідповідність державним будівельним нормам, що встановлюють вимоги до опалення, вентиляції та кондиціонування</w:t>
            </w:r>
            <w:r w:rsidRPr="000A4264">
              <w:rPr>
                <w:color w:val="000000"/>
                <w:sz w:val="22"/>
                <w:szCs w:val="22"/>
                <w:lang w:eastAsia="uk-UA"/>
              </w:rPr>
              <w:t>.</w:t>
            </w:r>
          </w:p>
          <w:p w:rsidR="000A4264" w:rsidRDefault="000A4264" w:rsidP="00C54BAD">
            <w:pPr>
              <w:ind w:right="30"/>
              <w:jc w:val="both"/>
              <w:rPr>
                <w:color w:val="333333"/>
              </w:rPr>
            </w:pPr>
            <w:r w:rsidRPr="000A4264">
              <w:rPr>
                <w:color w:val="000000"/>
                <w:sz w:val="22"/>
                <w:szCs w:val="22"/>
                <w:lang w:eastAsia="uk-UA"/>
              </w:rPr>
              <w:t xml:space="preserve">4. </w:t>
            </w:r>
            <w:r w:rsidRPr="000A4264">
              <w:rPr>
                <w:color w:val="333333"/>
                <w:sz w:val="22"/>
                <w:szCs w:val="22"/>
              </w:rPr>
              <w:t>Встановлення наявності у дачному чи садовому будинку деформацій, що можуть призвести до втрати несучої здатності конструкцій та руйнування будинку, за оцінкою механічного опору та стійкості несучих конструкцій</w:t>
            </w:r>
          </w:p>
          <w:p w:rsidR="007F6444" w:rsidRPr="00B85969" w:rsidRDefault="007F6444" w:rsidP="007F6444">
            <w:pPr>
              <w:ind w:right="30"/>
              <w:jc w:val="both"/>
              <w:rPr>
                <w:color w:val="000000"/>
                <w:lang w:eastAsia="uk-UA"/>
              </w:rPr>
            </w:pPr>
            <w:r>
              <w:rPr>
                <w:color w:val="333333"/>
                <w:sz w:val="22"/>
                <w:szCs w:val="22"/>
              </w:rPr>
              <w:t xml:space="preserve">Примітка : при </w:t>
            </w:r>
            <w:r w:rsidRPr="007D374B">
              <w:rPr>
                <w:color w:val="000000"/>
                <w:sz w:val="22"/>
                <w:szCs w:val="22"/>
                <w:lang w:eastAsia="uk-UA"/>
              </w:rPr>
              <w:t>переведенн</w:t>
            </w:r>
            <w:r>
              <w:rPr>
                <w:color w:val="000000"/>
                <w:sz w:val="22"/>
                <w:szCs w:val="22"/>
                <w:lang w:eastAsia="uk-UA"/>
              </w:rPr>
              <w:t>і</w:t>
            </w:r>
            <w:r w:rsidRPr="007D374B">
              <w:rPr>
                <w:color w:val="000000"/>
                <w:sz w:val="22"/>
                <w:szCs w:val="22"/>
                <w:lang w:eastAsia="uk-UA"/>
              </w:rPr>
              <w:t xml:space="preserve"> дачних і садових будинків, що відповідають державним будівельним нормам, у жилі будинки</w:t>
            </w:r>
            <w:r>
              <w:rPr>
                <w:color w:val="000000"/>
                <w:sz w:val="22"/>
                <w:szCs w:val="22"/>
                <w:lang w:eastAsia="uk-UA"/>
              </w:rPr>
              <w:t xml:space="preserve"> обов'язково мають бути враховані вимоги п. 6.1.48 та п. 6.1.49 ДБН Б.2.2-12:2019 "Планування і забудова територій".</w:t>
            </w:r>
          </w:p>
        </w:tc>
      </w:tr>
      <w:tr w:rsidR="00C23C05" w:rsidRPr="00B85969" w:rsidTr="00B85969">
        <w:tc>
          <w:tcPr>
            <w:tcW w:w="1246" w:type="dxa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b/>
                <w:color w:val="000000"/>
              </w:rPr>
            </w:pPr>
            <w:r w:rsidRPr="00B85969">
              <w:rPr>
                <w:b/>
                <w:color w:val="000000"/>
                <w:sz w:val="22"/>
                <w:szCs w:val="22"/>
              </w:rPr>
              <w:t>1</w:t>
            </w:r>
            <w:r w:rsidRPr="00B85969">
              <w:rPr>
                <w:b/>
                <w:color w:val="000000"/>
                <w:sz w:val="22"/>
                <w:szCs w:val="22"/>
                <w:lang w:val="ru-RU"/>
              </w:rPr>
              <w:t>4</w:t>
            </w:r>
            <w:r w:rsidRPr="00B8596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3252" w:type="dxa"/>
          </w:tcPr>
          <w:p w:rsidR="00C23C05" w:rsidRPr="00B85969" w:rsidRDefault="00C23C05" w:rsidP="00B85969">
            <w:pPr>
              <w:spacing w:before="60" w:after="60"/>
              <w:ind w:hanging="110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 xml:space="preserve">Результат надання </w:t>
            </w:r>
            <w:r w:rsidRPr="00B85969">
              <w:rPr>
                <w:color w:val="000000"/>
                <w:sz w:val="22"/>
                <w:szCs w:val="22"/>
              </w:rPr>
              <w:lastRenderedPageBreak/>
              <w:t>адміністративної послуги</w:t>
            </w:r>
          </w:p>
        </w:tc>
        <w:tc>
          <w:tcPr>
            <w:tcW w:w="5533" w:type="dxa"/>
          </w:tcPr>
          <w:p w:rsidR="00C23C05" w:rsidRPr="001175F7" w:rsidRDefault="000A4264" w:rsidP="00491501">
            <w:pPr>
              <w:jc w:val="center"/>
              <w:textAlignment w:val="baseline"/>
              <w:rPr>
                <w:color w:val="000000"/>
                <w:lang w:eastAsia="uk-UA"/>
              </w:rPr>
            </w:pPr>
            <w:r w:rsidRPr="001175F7">
              <w:rPr>
                <w:color w:val="000000"/>
                <w:sz w:val="22"/>
                <w:szCs w:val="22"/>
                <w:lang w:eastAsia="uk-UA"/>
              </w:rPr>
              <w:lastRenderedPageBreak/>
              <w:t xml:space="preserve">Наказ про переведення дачного чи садового будинку у </w:t>
            </w:r>
            <w:r w:rsidRPr="001175F7">
              <w:rPr>
                <w:color w:val="000000"/>
                <w:sz w:val="22"/>
                <w:szCs w:val="22"/>
                <w:lang w:eastAsia="uk-UA"/>
              </w:rPr>
              <w:lastRenderedPageBreak/>
              <w:t xml:space="preserve">жилий будинок або </w:t>
            </w:r>
            <w:r w:rsidR="00C54BAD">
              <w:rPr>
                <w:color w:val="000000"/>
                <w:sz w:val="22"/>
                <w:szCs w:val="22"/>
                <w:lang w:eastAsia="uk-UA"/>
              </w:rPr>
              <w:t xml:space="preserve">наказ </w:t>
            </w:r>
            <w:r w:rsidRPr="001175F7">
              <w:rPr>
                <w:color w:val="000000"/>
                <w:sz w:val="22"/>
                <w:szCs w:val="22"/>
                <w:lang w:eastAsia="uk-UA"/>
              </w:rPr>
              <w:t>про відмову в такому переведенні та витяг з Єдиної державної електронної системи у сфері будівництва</w:t>
            </w:r>
          </w:p>
        </w:tc>
      </w:tr>
      <w:tr w:rsidR="00C23C05" w:rsidRPr="00B85969" w:rsidTr="00B85969">
        <w:trPr>
          <w:trHeight w:val="70"/>
        </w:trPr>
        <w:tc>
          <w:tcPr>
            <w:tcW w:w="1246" w:type="dxa"/>
          </w:tcPr>
          <w:p w:rsidR="00C23C05" w:rsidRPr="00B85969" w:rsidRDefault="00C23C05" w:rsidP="0043363B">
            <w:pPr>
              <w:spacing w:before="60" w:after="60" w:line="70" w:lineRule="atLeast"/>
              <w:ind w:firstLine="567"/>
              <w:jc w:val="center"/>
              <w:rPr>
                <w:b/>
                <w:color w:val="000000"/>
              </w:rPr>
            </w:pPr>
            <w:r w:rsidRPr="00B85969">
              <w:rPr>
                <w:b/>
                <w:color w:val="000000"/>
                <w:sz w:val="22"/>
                <w:szCs w:val="22"/>
              </w:rPr>
              <w:lastRenderedPageBreak/>
              <w:t>1</w:t>
            </w:r>
            <w:r w:rsidRPr="00B85969">
              <w:rPr>
                <w:b/>
                <w:color w:val="000000"/>
                <w:sz w:val="22"/>
                <w:szCs w:val="22"/>
                <w:lang w:val="ru-RU"/>
              </w:rPr>
              <w:t>5</w:t>
            </w:r>
            <w:r w:rsidRPr="00B8596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3252" w:type="dxa"/>
          </w:tcPr>
          <w:p w:rsidR="00C23C05" w:rsidRPr="00B85969" w:rsidRDefault="00C23C05" w:rsidP="00B85969">
            <w:pPr>
              <w:spacing w:before="60" w:after="60" w:line="70" w:lineRule="atLeast"/>
              <w:ind w:hanging="110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>Способи отримання відповіді (результату)</w:t>
            </w:r>
          </w:p>
        </w:tc>
        <w:tc>
          <w:tcPr>
            <w:tcW w:w="5533" w:type="dxa"/>
          </w:tcPr>
          <w:p w:rsidR="00C23C05" w:rsidRPr="00B85969" w:rsidRDefault="00C23C05" w:rsidP="00F5616C">
            <w:pPr>
              <w:spacing w:before="60" w:after="60"/>
              <w:ind w:firstLine="567"/>
              <w:jc w:val="center"/>
              <w:rPr>
                <w:color w:val="000000"/>
                <w:lang w:eastAsia="uk-UA"/>
              </w:rPr>
            </w:pPr>
            <w:r w:rsidRPr="00B85969">
              <w:rPr>
                <w:color w:val="000000"/>
                <w:sz w:val="22"/>
                <w:szCs w:val="22"/>
                <w:lang w:eastAsia="uk-UA"/>
              </w:rPr>
              <w:t xml:space="preserve">Особисто / </w:t>
            </w:r>
            <w:r w:rsidR="000E74A8" w:rsidRPr="00B85969">
              <w:rPr>
                <w:color w:val="000000"/>
                <w:sz w:val="22"/>
                <w:szCs w:val="22"/>
                <w:lang w:eastAsia="uk-UA"/>
              </w:rPr>
              <w:t xml:space="preserve">представником </w:t>
            </w:r>
          </w:p>
        </w:tc>
      </w:tr>
      <w:tr w:rsidR="00C23C05" w:rsidRPr="00B85969" w:rsidTr="00B85969">
        <w:tc>
          <w:tcPr>
            <w:tcW w:w="1246" w:type="dxa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b/>
                <w:color w:val="000000"/>
              </w:rPr>
            </w:pPr>
            <w:r w:rsidRPr="00B85969">
              <w:rPr>
                <w:b/>
                <w:color w:val="000000"/>
                <w:sz w:val="22"/>
                <w:szCs w:val="22"/>
              </w:rPr>
              <w:t>1</w:t>
            </w:r>
            <w:r w:rsidRPr="00B85969">
              <w:rPr>
                <w:b/>
                <w:color w:val="000000"/>
                <w:sz w:val="22"/>
                <w:szCs w:val="22"/>
                <w:lang w:val="en-US"/>
              </w:rPr>
              <w:t>6</w:t>
            </w:r>
            <w:r w:rsidRPr="00B8596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3252" w:type="dxa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>Примітка</w:t>
            </w:r>
          </w:p>
        </w:tc>
        <w:tc>
          <w:tcPr>
            <w:tcW w:w="5533" w:type="dxa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i/>
                <w:color w:val="000000"/>
              </w:rPr>
            </w:pPr>
          </w:p>
        </w:tc>
      </w:tr>
    </w:tbl>
    <w:p w:rsidR="00C23C05" w:rsidRPr="00B85969" w:rsidRDefault="00C23C05" w:rsidP="00A42247">
      <w:pPr>
        <w:rPr>
          <w:b/>
          <w:sz w:val="22"/>
          <w:szCs w:val="22"/>
        </w:rPr>
      </w:pPr>
    </w:p>
    <w:p w:rsidR="00B85969" w:rsidRPr="00B85969" w:rsidRDefault="00C23C05">
      <w:pPr>
        <w:spacing w:before="60" w:after="60"/>
        <w:ind w:firstLine="567"/>
        <w:rPr>
          <w:sz w:val="22"/>
          <w:szCs w:val="22"/>
        </w:rPr>
      </w:pPr>
      <w:r w:rsidRPr="00B85969">
        <w:rPr>
          <w:color w:val="000000"/>
          <w:sz w:val="22"/>
          <w:szCs w:val="22"/>
        </w:rPr>
        <w:t>*також до інформаційної картки дода</w:t>
      </w:r>
      <w:r w:rsidR="00657E08" w:rsidRPr="00B85969">
        <w:rPr>
          <w:color w:val="000000"/>
          <w:sz w:val="22"/>
          <w:szCs w:val="22"/>
        </w:rPr>
        <w:t>єт</w:t>
      </w:r>
      <w:r w:rsidRPr="00B85969">
        <w:rPr>
          <w:color w:val="000000"/>
          <w:sz w:val="22"/>
          <w:szCs w:val="22"/>
        </w:rPr>
        <w:t>ься форм</w:t>
      </w:r>
      <w:r w:rsidR="00657E08" w:rsidRPr="00B85969">
        <w:rPr>
          <w:color w:val="000000"/>
          <w:sz w:val="22"/>
          <w:szCs w:val="22"/>
        </w:rPr>
        <w:t xml:space="preserve">а </w:t>
      </w:r>
      <w:r w:rsidRPr="00B85969">
        <w:rPr>
          <w:color w:val="000000"/>
          <w:sz w:val="22"/>
          <w:szCs w:val="22"/>
        </w:rPr>
        <w:t>заяви.</w:t>
      </w:r>
      <w:r w:rsidRPr="00B85969">
        <w:rPr>
          <w:sz w:val="22"/>
          <w:szCs w:val="22"/>
        </w:rPr>
        <w:t xml:space="preserve">        </w:t>
      </w:r>
    </w:p>
    <w:sectPr w:rsidR="00B85969" w:rsidRPr="00B85969" w:rsidSect="001175F7">
      <w:pgSz w:w="11906" w:h="16838"/>
      <w:pgMar w:top="426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34635"/>
    <w:multiLevelType w:val="multilevel"/>
    <w:tmpl w:val="E17CF2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6164E2"/>
    <w:multiLevelType w:val="multilevel"/>
    <w:tmpl w:val="E4BE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840461"/>
    <w:multiLevelType w:val="hybridMultilevel"/>
    <w:tmpl w:val="411054E0"/>
    <w:lvl w:ilvl="0" w:tplc="07720C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04348"/>
    <w:multiLevelType w:val="multilevel"/>
    <w:tmpl w:val="E17CF2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62D3"/>
    <w:rsid w:val="000060C7"/>
    <w:rsid w:val="00072629"/>
    <w:rsid w:val="000813D1"/>
    <w:rsid w:val="00092CCE"/>
    <w:rsid w:val="00096A9E"/>
    <w:rsid w:val="000A4264"/>
    <w:rsid w:val="000C0261"/>
    <w:rsid w:val="000C5C98"/>
    <w:rsid w:val="000C734F"/>
    <w:rsid w:val="000E3249"/>
    <w:rsid w:val="000E74A8"/>
    <w:rsid w:val="000F20E7"/>
    <w:rsid w:val="0010381F"/>
    <w:rsid w:val="001175F7"/>
    <w:rsid w:val="00121FE3"/>
    <w:rsid w:val="00142088"/>
    <w:rsid w:val="00162A99"/>
    <w:rsid w:val="0016769C"/>
    <w:rsid w:val="00171154"/>
    <w:rsid w:val="001B2E2A"/>
    <w:rsid w:val="001B53B7"/>
    <w:rsid w:val="001F24D8"/>
    <w:rsid w:val="002021F7"/>
    <w:rsid w:val="0020789B"/>
    <w:rsid w:val="00235576"/>
    <w:rsid w:val="00243390"/>
    <w:rsid w:val="00245E2B"/>
    <w:rsid w:val="002528DC"/>
    <w:rsid w:val="00294C1F"/>
    <w:rsid w:val="002C386D"/>
    <w:rsid w:val="002D69E4"/>
    <w:rsid w:val="002E2630"/>
    <w:rsid w:val="00321D6E"/>
    <w:rsid w:val="0032689D"/>
    <w:rsid w:val="00335476"/>
    <w:rsid w:val="00345BD1"/>
    <w:rsid w:val="00352D73"/>
    <w:rsid w:val="00362B23"/>
    <w:rsid w:val="00380EA0"/>
    <w:rsid w:val="00383015"/>
    <w:rsid w:val="0039681E"/>
    <w:rsid w:val="003B026A"/>
    <w:rsid w:val="003B709D"/>
    <w:rsid w:val="003E45C7"/>
    <w:rsid w:val="00413D03"/>
    <w:rsid w:val="0043363B"/>
    <w:rsid w:val="00491501"/>
    <w:rsid w:val="004A23D7"/>
    <w:rsid w:val="00532D05"/>
    <w:rsid w:val="00565DE6"/>
    <w:rsid w:val="0062402D"/>
    <w:rsid w:val="00627BCF"/>
    <w:rsid w:val="006377E7"/>
    <w:rsid w:val="00657E08"/>
    <w:rsid w:val="00685528"/>
    <w:rsid w:val="006D54A2"/>
    <w:rsid w:val="006E21F0"/>
    <w:rsid w:val="007174D1"/>
    <w:rsid w:val="00732720"/>
    <w:rsid w:val="007527FB"/>
    <w:rsid w:val="00762182"/>
    <w:rsid w:val="0077790D"/>
    <w:rsid w:val="007D374B"/>
    <w:rsid w:val="007E611C"/>
    <w:rsid w:val="007F6444"/>
    <w:rsid w:val="00807AA4"/>
    <w:rsid w:val="00810933"/>
    <w:rsid w:val="008751F1"/>
    <w:rsid w:val="00876F23"/>
    <w:rsid w:val="00887368"/>
    <w:rsid w:val="008A318F"/>
    <w:rsid w:val="008C5A74"/>
    <w:rsid w:val="008E17AC"/>
    <w:rsid w:val="008F76EC"/>
    <w:rsid w:val="00906CC3"/>
    <w:rsid w:val="0090766F"/>
    <w:rsid w:val="0090778E"/>
    <w:rsid w:val="009211A2"/>
    <w:rsid w:val="009265C2"/>
    <w:rsid w:val="00927267"/>
    <w:rsid w:val="00931D00"/>
    <w:rsid w:val="0093754D"/>
    <w:rsid w:val="00990533"/>
    <w:rsid w:val="009C60CB"/>
    <w:rsid w:val="009D39F6"/>
    <w:rsid w:val="009E5182"/>
    <w:rsid w:val="00A02872"/>
    <w:rsid w:val="00A04707"/>
    <w:rsid w:val="00A33F6B"/>
    <w:rsid w:val="00A42247"/>
    <w:rsid w:val="00A46377"/>
    <w:rsid w:val="00A520AE"/>
    <w:rsid w:val="00A87AC4"/>
    <w:rsid w:val="00A92C24"/>
    <w:rsid w:val="00AC2B6C"/>
    <w:rsid w:val="00AD288D"/>
    <w:rsid w:val="00B2508D"/>
    <w:rsid w:val="00B553E1"/>
    <w:rsid w:val="00B554FA"/>
    <w:rsid w:val="00B73940"/>
    <w:rsid w:val="00B745E4"/>
    <w:rsid w:val="00B85969"/>
    <w:rsid w:val="00B86496"/>
    <w:rsid w:val="00B9003E"/>
    <w:rsid w:val="00BF60AE"/>
    <w:rsid w:val="00C14DBD"/>
    <w:rsid w:val="00C23C05"/>
    <w:rsid w:val="00C41A7C"/>
    <w:rsid w:val="00C54BAD"/>
    <w:rsid w:val="00C60B91"/>
    <w:rsid w:val="00C67CE8"/>
    <w:rsid w:val="00CA1C77"/>
    <w:rsid w:val="00CA61F5"/>
    <w:rsid w:val="00CA7FF2"/>
    <w:rsid w:val="00CC7426"/>
    <w:rsid w:val="00CD6782"/>
    <w:rsid w:val="00D00B07"/>
    <w:rsid w:val="00D03120"/>
    <w:rsid w:val="00D12CFD"/>
    <w:rsid w:val="00D162D3"/>
    <w:rsid w:val="00D4570A"/>
    <w:rsid w:val="00D55387"/>
    <w:rsid w:val="00D60DDA"/>
    <w:rsid w:val="00D61EDB"/>
    <w:rsid w:val="00D8365A"/>
    <w:rsid w:val="00D90AB2"/>
    <w:rsid w:val="00DB202A"/>
    <w:rsid w:val="00DB4406"/>
    <w:rsid w:val="00DD3FF9"/>
    <w:rsid w:val="00DE6CDA"/>
    <w:rsid w:val="00DF10D4"/>
    <w:rsid w:val="00E23BAE"/>
    <w:rsid w:val="00E35199"/>
    <w:rsid w:val="00E41D52"/>
    <w:rsid w:val="00E61FB3"/>
    <w:rsid w:val="00E95B3C"/>
    <w:rsid w:val="00EB5083"/>
    <w:rsid w:val="00ED2D3A"/>
    <w:rsid w:val="00F04C88"/>
    <w:rsid w:val="00F10D68"/>
    <w:rsid w:val="00F12A6C"/>
    <w:rsid w:val="00F31C30"/>
    <w:rsid w:val="00F51CB9"/>
    <w:rsid w:val="00F5616C"/>
    <w:rsid w:val="00F67F37"/>
    <w:rsid w:val="00F96A69"/>
    <w:rsid w:val="00FA55FA"/>
    <w:rsid w:val="00FA5E52"/>
    <w:rsid w:val="00FA7F7D"/>
    <w:rsid w:val="00FC3990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5FF30E-DE49-4597-95C1-30AA7664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2D3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rsid w:val="007E611C"/>
    <w:pPr>
      <w:spacing w:before="100" w:beforeAutospacing="1" w:after="100" w:afterAutospacing="1"/>
    </w:pPr>
    <w:rPr>
      <w:lang w:val="ru-RU"/>
    </w:rPr>
  </w:style>
  <w:style w:type="character" w:customStyle="1" w:styleId="rvts90">
    <w:name w:val="rvts90"/>
    <w:basedOn w:val="a0"/>
    <w:uiPriority w:val="99"/>
    <w:rsid w:val="007E611C"/>
    <w:rPr>
      <w:rFonts w:cs="Times New Roman"/>
    </w:rPr>
  </w:style>
  <w:style w:type="character" w:customStyle="1" w:styleId="rvts82">
    <w:name w:val="rvts82"/>
    <w:basedOn w:val="a0"/>
    <w:uiPriority w:val="99"/>
    <w:rsid w:val="007E611C"/>
    <w:rPr>
      <w:rFonts w:cs="Times New Roman"/>
    </w:rPr>
  </w:style>
  <w:style w:type="table" w:styleId="a3">
    <w:name w:val="Table Grid"/>
    <w:basedOn w:val="a1"/>
    <w:uiPriority w:val="99"/>
    <w:rsid w:val="00380E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">
    <w:name w:val="HTML Preformatted Char"/>
    <w:uiPriority w:val="99"/>
    <w:locked/>
    <w:rsid w:val="002C386D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uiPriority w:val="99"/>
    <w:rsid w:val="002C3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96A69"/>
    <w:rPr>
      <w:rFonts w:ascii="Courier New" w:hAnsi="Courier New" w:cs="Courier New"/>
      <w:sz w:val="20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A42247"/>
    <w:rPr>
      <w:rFonts w:cs="Times New Roman"/>
    </w:rPr>
  </w:style>
  <w:style w:type="character" w:styleId="a4">
    <w:name w:val="Hyperlink"/>
    <w:basedOn w:val="a0"/>
    <w:uiPriority w:val="99"/>
    <w:rsid w:val="00A42247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D03120"/>
    <w:pPr>
      <w:spacing w:before="100" w:beforeAutospacing="1" w:after="100" w:afterAutospacing="1"/>
    </w:pPr>
    <w:rPr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B739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3940"/>
    <w:rPr>
      <w:rFonts w:ascii="Segoe UI" w:eastAsia="Times New Roman" w:hAnsi="Segoe UI" w:cs="Segoe UI"/>
      <w:sz w:val="18"/>
      <w:szCs w:val="18"/>
      <w:lang w:val="uk-UA"/>
    </w:rPr>
  </w:style>
  <w:style w:type="paragraph" w:styleId="a7">
    <w:name w:val="Normal (Web)"/>
    <w:basedOn w:val="a"/>
    <w:uiPriority w:val="99"/>
    <w:semiHidden/>
    <w:unhideWhenUsed/>
    <w:rsid w:val="00245E2B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06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g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94A65-A394-4810-839D-F2DD767F2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3</Pages>
  <Words>3400</Words>
  <Characters>1939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Затверджено:</vt:lpstr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Затверджено:</dc:title>
  <dc:subject/>
  <dc:creator>Work</dc:creator>
  <cp:keywords/>
  <dc:description/>
  <cp:lastModifiedBy>Користувач Windows</cp:lastModifiedBy>
  <cp:revision>51</cp:revision>
  <cp:lastPrinted>2024-06-06T12:23:00Z</cp:lastPrinted>
  <dcterms:created xsi:type="dcterms:W3CDTF">2014-03-31T13:01:00Z</dcterms:created>
  <dcterms:modified xsi:type="dcterms:W3CDTF">2024-08-05T07:32:00Z</dcterms:modified>
</cp:coreProperties>
</file>