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05" w:rsidRDefault="000C734F" w:rsidP="001B2E2A">
      <w:pPr>
        <w:ind w:left="4248" w:firstLine="708"/>
      </w:pPr>
      <w:r>
        <w:t xml:space="preserve"> </w:t>
      </w:r>
      <w:r w:rsidR="00C23C05">
        <w:t xml:space="preserve">             ЗАТВЕРДЖУЮ :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C23C05" w:rsidRDefault="0039681E" w:rsidP="001B2E2A">
      <w:pPr>
        <w:ind w:left="2832" w:firstLine="708"/>
        <w:jc w:val="center"/>
      </w:pPr>
      <w:r>
        <w:t xml:space="preserve">  </w:t>
      </w:r>
      <w:r w:rsidR="00C23C05">
        <w:t xml:space="preserve">містобудування  та архітектури </w:t>
      </w:r>
    </w:p>
    <w:p w:rsidR="00C23C05" w:rsidRDefault="00C23C05" w:rsidP="001B2E2A">
      <w:pPr>
        <w:ind w:left="2832" w:firstLine="708"/>
        <w:jc w:val="center"/>
      </w:pPr>
      <w:r>
        <w:t>Червоноградської міської ради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</w:t>
      </w:r>
      <w:r w:rsidR="00245E2B">
        <w:t>Олег ГУРСЬКИЙ</w:t>
      </w:r>
    </w:p>
    <w:p w:rsidR="00C23C05" w:rsidRDefault="00245E2B" w:rsidP="003B7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C05">
        <w:t>______  _______________20</w:t>
      </w:r>
      <w:r w:rsidR="0039681E">
        <w:t>2</w:t>
      </w:r>
      <w:r>
        <w:t>4</w:t>
      </w:r>
      <w:r w:rsidR="00C23C05">
        <w:t xml:space="preserve"> р. </w:t>
      </w:r>
    </w:p>
    <w:p w:rsidR="00C23C05" w:rsidRDefault="00C23C05" w:rsidP="002C386D">
      <w:pPr>
        <w:rPr>
          <w:i/>
          <w:sz w:val="28"/>
          <w:szCs w:val="28"/>
        </w:rPr>
      </w:pP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інформаційнА карткА</w:t>
      </w: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адміністративної послуги</w:t>
      </w: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_</w:t>
      </w:r>
      <w:r w:rsidR="00245E2B" w:rsidRPr="00B85969">
        <w:rPr>
          <w:b/>
          <w:caps/>
          <w:color w:val="000000"/>
          <w:sz w:val="22"/>
          <w:szCs w:val="22"/>
          <w:u w:val="single"/>
        </w:rPr>
        <w:t>НАДАННЯ ДУБЛІКАТА БУДІВЕЛЬНОГО ПАСПОРТА ЗАБУДОВИ ЗЕМЕЛЬНОЇ ДІЛЯНКИ</w:t>
      </w:r>
    </w:p>
    <w:p w:rsidR="00C23C05" w:rsidRPr="00B85969" w:rsidRDefault="00C23C05" w:rsidP="00A4224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 w:rsidRPr="00B85969">
        <w:rPr>
          <w:caps/>
          <w:color w:val="000000"/>
          <w:sz w:val="16"/>
          <w:szCs w:val="16"/>
        </w:rPr>
        <w:t>(</w:t>
      </w:r>
      <w:r w:rsidR="00E95B3C" w:rsidRPr="00B85969">
        <w:rPr>
          <w:caps/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назва адміністративної послуги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)</w:t>
      </w:r>
    </w:p>
    <w:p w:rsidR="00C23C05" w:rsidRPr="00B85969" w:rsidRDefault="00C23C05" w:rsidP="00A42247">
      <w:pPr>
        <w:spacing w:before="60" w:after="60"/>
        <w:ind w:firstLine="567"/>
        <w:jc w:val="center"/>
        <w:rPr>
          <w:color w:val="000000"/>
          <w:sz w:val="22"/>
          <w:szCs w:val="22"/>
        </w:rPr>
      </w:pPr>
      <w:r w:rsidRPr="00B85969">
        <w:rPr>
          <w:b/>
          <w:sz w:val="22"/>
          <w:szCs w:val="22"/>
        </w:rPr>
        <w:t xml:space="preserve"> </w:t>
      </w:r>
      <w:r w:rsidRPr="00B85969">
        <w:rPr>
          <w:b/>
          <w:sz w:val="22"/>
          <w:szCs w:val="22"/>
          <w:u w:val="single"/>
        </w:rPr>
        <w:t>Управління містобудування та архітектури Червоноградської міської ради</w:t>
      </w:r>
      <w:r w:rsidRPr="00B85969">
        <w:rPr>
          <w:color w:val="000000"/>
          <w:sz w:val="22"/>
          <w:szCs w:val="22"/>
        </w:rPr>
        <w:t xml:space="preserve"> </w:t>
      </w:r>
    </w:p>
    <w:p w:rsidR="00C23C05" w:rsidRPr="00B85969" w:rsidRDefault="00C23C05" w:rsidP="00A4224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 w:rsidRPr="00B85969">
        <w:rPr>
          <w:color w:val="000000"/>
          <w:sz w:val="16"/>
          <w:szCs w:val="16"/>
        </w:rPr>
        <w:t>(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найменування суб’єкта надання адміністративної послуги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 xml:space="preserve">) </w:t>
      </w:r>
    </w:p>
    <w:p w:rsidR="00C23C05" w:rsidRPr="00B85969" w:rsidRDefault="00C23C05" w:rsidP="00B85969">
      <w:pPr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533"/>
      </w:tblGrid>
      <w:tr w:rsidR="00C23C05" w:rsidRPr="00B85969" w:rsidTr="00B85969">
        <w:trPr>
          <w:trHeight w:val="441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Інформація про центр надання адміністративної послуги</w:t>
            </w:r>
          </w:p>
        </w:tc>
      </w:tr>
      <w:tr w:rsidR="00C23C05" w:rsidRPr="00B85969" w:rsidTr="00B85969">
        <w:tc>
          <w:tcPr>
            <w:tcW w:w="4498" w:type="dxa"/>
            <w:gridSpan w:val="2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Центр надання адміністративних послуг Червоноградської  міської  ради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м. Червоноград,  просп. Шевченка, 27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243390">
            <w:pPr>
              <w:spacing w:before="60" w:after="60"/>
              <w:ind w:firstLine="567"/>
              <w:jc w:val="center"/>
              <w:rPr>
                <w:color w:val="000000"/>
              </w:rPr>
            </w:pPr>
            <w:proofErr w:type="spellStart"/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Понедiлок</w:t>
            </w:r>
            <w:proofErr w:type="spellEnd"/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r w:rsidR="00D90AB2"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Четвер</w:t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: з 8.00 до 17.15</w:t>
            </w:r>
            <w:r w:rsidRPr="00B85969">
              <w:rPr>
                <w:bCs/>
                <w:color w:val="000000"/>
                <w:sz w:val="22"/>
                <w:szCs w:val="22"/>
              </w:rPr>
              <w:br/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П'ятниця: з 8.00 до 16.00</w:t>
            </w:r>
            <w:r w:rsidRPr="00B85969">
              <w:rPr>
                <w:bCs/>
                <w:color w:val="000000"/>
                <w:sz w:val="22"/>
                <w:szCs w:val="22"/>
              </w:rPr>
              <w:br/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Без обідньої перерви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Телефон, адреса електронної пошти та веб-сайт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(03249) </w:t>
            </w:r>
            <w:r w:rsidR="00E95B3C" w:rsidRPr="00B85969">
              <w:rPr>
                <w:color w:val="000000"/>
                <w:sz w:val="22"/>
                <w:szCs w:val="22"/>
              </w:rPr>
              <w:t>4-81-00, 4-80-60</w:t>
            </w:r>
          </w:p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</w:t>
            </w:r>
            <w:r w:rsidRPr="00B85969">
              <w:rPr>
                <w:color w:val="000000"/>
                <w:sz w:val="22"/>
                <w:szCs w:val="22"/>
                <w:lang w:val="en-US"/>
              </w:rPr>
              <w:t>nap</w:t>
            </w:r>
            <w:r w:rsidRPr="00B85969">
              <w:rPr>
                <w:color w:val="000000"/>
                <w:sz w:val="22"/>
                <w:szCs w:val="22"/>
              </w:rPr>
              <w:t>80100@</w:t>
            </w:r>
            <w:proofErr w:type="spellStart"/>
            <w:r w:rsidRPr="00B85969">
              <w:rPr>
                <w:color w:val="000000"/>
                <w:sz w:val="22"/>
                <w:szCs w:val="22"/>
                <w:lang w:val="en-US"/>
              </w:rPr>
              <w:t>ukr</w:t>
            </w:r>
            <w:proofErr w:type="spellEnd"/>
            <w:r w:rsidRPr="00B85969">
              <w:rPr>
                <w:color w:val="000000"/>
                <w:sz w:val="22"/>
                <w:szCs w:val="22"/>
              </w:rPr>
              <w:t>.</w:t>
            </w:r>
            <w:r w:rsidRPr="00B85969">
              <w:rPr>
                <w:color w:val="000000"/>
                <w:sz w:val="22"/>
                <w:szCs w:val="22"/>
                <w:lang w:val="en-US"/>
              </w:rPr>
              <w:t>net</w:t>
            </w:r>
          </w:p>
          <w:p w:rsidR="00C23C05" w:rsidRPr="00B85969" w:rsidRDefault="003E625F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hyperlink r:id="rId5" w:history="1">
              <w:r w:rsidR="00245E2B" w:rsidRPr="00B85969">
                <w:rPr>
                  <w:rStyle w:val="a4"/>
                  <w:bCs/>
                  <w:sz w:val="22"/>
                  <w:szCs w:val="22"/>
                  <w:u w:val="none"/>
                  <w:shd w:val="clear" w:color="auto" w:fill="FFFFFF"/>
                </w:rPr>
                <w:t>https://chg.gov.ua/</w:t>
              </w:r>
            </w:hyperlink>
          </w:p>
        </w:tc>
      </w:tr>
      <w:tr w:rsidR="00C23C05" w:rsidRPr="00B85969" w:rsidTr="00B85969">
        <w:trPr>
          <w:trHeight w:val="455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i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Закони України</w:t>
            </w:r>
          </w:p>
        </w:tc>
        <w:tc>
          <w:tcPr>
            <w:tcW w:w="5533" w:type="dxa"/>
          </w:tcPr>
          <w:p w:rsidR="00C23C05" w:rsidRPr="00B85969" w:rsidRDefault="00C23C05" w:rsidP="00A42247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1. Закон України "Про звернення громадян"</w:t>
            </w:r>
          </w:p>
          <w:p w:rsidR="00C23C05" w:rsidRPr="00B85969" w:rsidRDefault="00C23C05" w:rsidP="00A42247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2. Закон України "Про місцеве самоврядування в Україні"</w:t>
            </w:r>
          </w:p>
          <w:p w:rsidR="00C23C05" w:rsidRDefault="00245E2B" w:rsidP="00B85969">
            <w:pPr>
              <w:rPr>
                <w:color w:val="000000"/>
                <w:sz w:val="22"/>
                <w:szCs w:val="22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3</w:t>
            </w:r>
            <w:r w:rsidR="00D90AB2" w:rsidRPr="00B85969">
              <w:rPr>
                <w:color w:val="000000"/>
                <w:sz w:val="22"/>
                <w:szCs w:val="22"/>
                <w:lang w:eastAsia="uk-UA"/>
              </w:rPr>
              <w:t xml:space="preserve">. Закон України "Про регулювання містобудівної діяльності" </w:t>
            </w:r>
          </w:p>
          <w:p w:rsidR="003E625F" w:rsidRDefault="003E625F" w:rsidP="00B85969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4. Закон України "Про адміністративні послуги"</w:t>
            </w:r>
          </w:p>
          <w:p w:rsidR="003E625F" w:rsidRPr="00B85969" w:rsidRDefault="003E625F" w:rsidP="00B85969">
            <w:pPr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5. Закон України "Про адміністративну процедуру"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5533" w:type="dxa"/>
          </w:tcPr>
          <w:p w:rsidR="00B73940" w:rsidRPr="00B85969" w:rsidRDefault="00245E2B" w:rsidP="00B73940">
            <w:pPr>
              <w:jc w:val="both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Постанова Кабінету Міністрів від 23.06.2021 № 681  "Деякі питання забезпечення функціонування Єдиної державної електронної системи у сфері будівництва"</w:t>
            </w:r>
          </w:p>
        </w:tc>
      </w:tr>
      <w:tr w:rsidR="00C23C05" w:rsidRPr="00B85969" w:rsidTr="00B85969">
        <w:trPr>
          <w:trHeight w:val="1022"/>
        </w:trPr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5533" w:type="dxa"/>
          </w:tcPr>
          <w:p w:rsidR="00B73940" w:rsidRPr="00B85969" w:rsidRDefault="00245E2B" w:rsidP="00245E2B">
            <w:pPr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Наказ Міністерства регіонального розвитку, будівництва та житлово-комунального господарства України № 103 від 05.07.2011 "Про затвердження Порядку видачі будівельного паспорта забудови земельної ділянки"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3" w:type="dxa"/>
          </w:tcPr>
          <w:p w:rsidR="00C23C05" w:rsidRPr="00B85969" w:rsidRDefault="00C91387" w:rsidP="00B85969">
            <w:pPr>
              <w:spacing w:before="60" w:after="60"/>
              <w:rPr>
                <w:i/>
                <w:color w:val="000000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C23C05" w:rsidRPr="00B85969" w:rsidTr="00B85969">
        <w:trPr>
          <w:trHeight w:val="476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i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C91387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Звернення   суб’єкта  отримання  адміністративної 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Вичерпний перелік документів, необхідних для отримання </w:t>
            </w:r>
            <w:r w:rsidRPr="00B85969">
              <w:rPr>
                <w:color w:val="000000"/>
                <w:sz w:val="22"/>
                <w:szCs w:val="22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533" w:type="dxa"/>
          </w:tcPr>
          <w:p w:rsidR="0039681E" w:rsidRPr="00B85969" w:rsidRDefault="00F51CB9" w:rsidP="0039681E">
            <w:pPr>
              <w:tabs>
                <w:tab w:val="center" w:pos="4677"/>
                <w:tab w:val="right" w:pos="9355"/>
              </w:tabs>
              <w:ind w:firstLine="321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C23C05" w:rsidRPr="00B85969">
              <w:rPr>
                <w:color w:val="000000"/>
                <w:sz w:val="22"/>
                <w:szCs w:val="22"/>
              </w:rPr>
              <w:t xml:space="preserve">1. Заява </w:t>
            </w:r>
            <w:r w:rsidRPr="00B85969">
              <w:rPr>
                <w:color w:val="000000"/>
                <w:sz w:val="22"/>
                <w:szCs w:val="22"/>
              </w:rPr>
              <w:t>встановленого зразка</w:t>
            </w:r>
            <w:r w:rsidR="0039681E" w:rsidRPr="00B85969">
              <w:rPr>
                <w:color w:val="000000"/>
                <w:sz w:val="22"/>
                <w:szCs w:val="22"/>
              </w:rPr>
              <w:t>.</w:t>
            </w:r>
          </w:p>
          <w:p w:rsidR="00C91387" w:rsidRDefault="00245E2B" w:rsidP="00C9138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       2. Копія документа, що засвідчує право власності </w:t>
            </w:r>
            <w:r w:rsidRPr="00B85969">
              <w:rPr>
                <w:color w:val="000000"/>
                <w:sz w:val="22"/>
                <w:szCs w:val="22"/>
              </w:rPr>
              <w:lastRenderedPageBreak/>
              <w:t xml:space="preserve">або користування земельною ділянкою, або договір </w:t>
            </w:r>
            <w:proofErr w:type="spellStart"/>
            <w:r w:rsidRPr="00B85969">
              <w:rPr>
                <w:color w:val="000000"/>
                <w:sz w:val="22"/>
                <w:szCs w:val="22"/>
              </w:rPr>
              <w:t>суперфіцію</w:t>
            </w:r>
            <w:proofErr w:type="spellEnd"/>
            <w:r w:rsidRPr="00B85969">
              <w:rPr>
                <w:color w:val="000000"/>
                <w:sz w:val="22"/>
                <w:szCs w:val="22"/>
              </w:rPr>
              <w:t>, або заповіту, у разі якщо речове право на земельну ділянку не зареєстровано в Державному реєстрі речових прав на нерухоме майно.</w:t>
            </w:r>
          </w:p>
          <w:p w:rsidR="00C23C05" w:rsidRDefault="00C91387" w:rsidP="00E70B5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3</w:t>
            </w:r>
            <w:r w:rsidR="00245E2B" w:rsidRPr="00B85969">
              <w:rPr>
                <w:color w:val="000000"/>
                <w:sz w:val="22"/>
                <w:szCs w:val="22"/>
              </w:rPr>
              <w:t>. Копія документа, що посвідчує право власності на об’єкт нерухомого майна, розташований на земельній ділянці, у разі якщо право власності на об’єкт нерухомого майна не зареєстровано в Державному реєстрі речових прав на нерухоме майно (у разі здійснення реконструкції, капітального ремонту).</w:t>
            </w:r>
            <w:bookmarkStart w:id="0" w:name="n396"/>
            <w:bookmarkEnd w:id="0"/>
          </w:p>
          <w:p w:rsidR="00E70B59" w:rsidRPr="00B85969" w:rsidRDefault="00E70B59" w:rsidP="00E70B5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3" w:type="dxa"/>
          </w:tcPr>
          <w:p w:rsidR="00906CC3" w:rsidRPr="00B85969" w:rsidRDefault="00F51CB9" w:rsidP="003E625F">
            <w:pPr>
              <w:jc w:val="both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      </w:t>
            </w:r>
            <w:r w:rsidR="00906CC3" w:rsidRPr="00B85969">
              <w:rPr>
                <w:color w:val="000000"/>
                <w:sz w:val="22"/>
                <w:szCs w:val="22"/>
              </w:rPr>
              <w:t xml:space="preserve">Заявник ( його представник </w:t>
            </w:r>
            <w:r w:rsidRPr="00B85969">
              <w:rPr>
                <w:color w:val="000000"/>
                <w:sz w:val="22"/>
                <w:szCs w:val="22"/>
              </w:rPr>
              <w:t xml:space="preserve">) </w:t>
            </w:r>
            <w:r w:rsidR="00906CC3" w:rsidRPr="00B85969">
              <w:rPr>
                <w:color w:val="000000"/>
                <w:sz w:val="22"/>
                <w:szCs w:val="22"/>
              </w:rPr>
              <w:t>подає заяву і пакет документів :</w:t>
            </w:r>
          </w:p>
          <w:p w:rsidR="003E625F" w:rsidRDefault="0039681E" w:rsidP="003E625F">
            <w:pPr>
              <w:jc w:val="both"/>
              <w:rPr>
                <w:color w:val="000000"/>
                <w:sz w:val="22"/>
                <w:szCs w:val="22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- в електронній формі через електронний кабінет </w:t>
            </w:r>
            <w:r w:rsidR="00245E2B" w:rsidRPr="00B85969">
              <w:rPr>
                <w:color w:val="000000"/>
                <w:sz w:val="22"/>
                <w:szCs w:val="22"/>
              </w:rPr>
              <w:t xml:space="preserve">Єдиної державної електронної системи у сфері будівництва </w:t>
            </w:r>
            <w:r w:rsidRPr="00B85969">
              <w:rPr>
                <w:color w:val="000000"/>
                <w:sz w:val="22"/>
                <w:szCs w:val="22"/>
              </w:rPr>
              <w:t>або іншу державну інформаційну систему, інтегровану з електронним кабінетом, користувачами якої є суб'єкт зверн</w:t>
            </w:r>
            <w:r w:rsidR="00245E2B" w:rsidRPr="00B85969">
              <w:rPr>
                <w:color w:val="000000"/>
                <w:sz w:val="22"/>
                <w:szCs w:val="22"/>
              </w:rPr>
              <w:t>ення та суб'єкт надання послуги</w:t>
            </w:r>
            <w:r w:rsidR="00F51CB9" w:rsidRPr="00B85969">
              <w:rPr>
                <w:color w:val="000000"/>
                <w:sz w:val="22"/>
                <w:szCs w:val="22"/>
              </w:rPr>
              <w:t xml:space="preserve"> </w:t>
            </w:r>
            <w:r w:rsidR="003E625F">
              <w:rPr>
                <w:color w:val="000000"/>
                <w:sz w:val="22"/>
                <w:szCs w:val="22"/>
              </w:rPr>
              <w:t>;</w:t>
            </w:r>
          </w:p>
          <w:p w:rsidR="00C23C05" w:rsidRPr="00B85969" w:rsidRDefault="003E625F" w:rsidP="003E625F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bookmarkStart w:id="1" w:name="n109"/>
            <w:bookmarkEnd w:id="1"/>
            <w:r w:rsidRPr="003E625F">
              <w:rPr>
                <w:color w:val="000000"/>
                <w:sz w:val="22"/>
                <w:szCs w:val="22"/>
              </w:rPr>
              <w:t>-  у паперовій формі особисто замовником (у тому числі через центри надання адміністративних послуг) або поштовим відправленням з описом вкладення.</w:t>
            </w:r>
            <w:r w:rsidR="00F51CB9" w:rsidRPr="00B85969">
              <w:rPr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245E2B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Безоплатно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245E2B" w:rsidP="00E35199">
            <w:pPr>
              <w:spacing w:before="60" w:after="60"/>
              <w:ind w:firstLine="567"/>
              <w:jc w:val="center"/>
            </w:pPr>
            <w:r w:rsidRPr="00B85969">
              <w:rPr>
                <w:sz w:val="22"/>
                <w:szCs w:val="22"/>
              </w:rPr>
              <w:t>10</w:t>
            </w:r>
            <w:r w:rsidR="0016769C" w:rsidRPr="00B85969">
              <w:rPr>
                <w:sz w:val="22"/>
                <w:szCs w:val="22"/>
              </w:rPr>
              <w:t xml:space="preserve"> </w:t>
            </w:r>
            <w:r w:rsidR="00E35199" w:rsidRPr="00B85969">
              <w:rPr>
                <w:sz w:val="22"/>
                <w:szCs w:val="22"/>
              </w:rPr>
              <w:t xml:space="preserve">робочих </w:t>
            </w:r>
            <w:r w:rsidR="00C23C05" w:rsidRPr="00B85969">
              <w:rPr>
                <w:sz w:val="22"/>
                <w:szCs w:val="22"/>
              </w:rPr>
              <w:t>днів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</w:tcPr>
          <w:p w:rsidR="00906CC3" w:rsidRPr="00B85969" w:rsidRDefault="00906CC3" w:rsidP="00906CC3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1. Подання неповного пакету документів.</w:t>
            </w:r>
          </w:p>
          <w:p w:rsidR="00906CC3" w:rsidRPr="00B85969" w:rsidRDefault="00906CC3" w:rsidP="00906CC3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906CC3" w:rsidRPr="00B85969" w:rsidRDefault="00906CC3" w:rsidP="00906CC3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C23C05" w:rsidRPr="00B85969" w:rsidRDefault="00B553E1" w:rsidP="00B553E1">
            <w:pPr>
              <w:shd w:val="clear" w:color="auto" w:fill="FFFFFF"/>
              <w:spacing w:after="150"/>
              <w:jc w:val="both"/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4. Подання заяви до органу</w:t>
            </w:r>
            <w:r w:rsidR="00906CC3" w:rsidRPr="00B85969">
              <w:rPr>
                <w:color w:val="000000"/>
                <w:sz w:val="22"/>
                <w:szCs w:val="22"/>
                <w:lang w:eastAsia="uk-UA"/>
              </w:rPr>
              <w:t xml:space="preserve">, який не має повноважень приймати рішення про </w:t>
            </w:r>
            <w:r w:rsidRPr="00B85969">
              <w:rPr>
                <w:color w:val="000000"/>
                <w:sz w:val="22"/>
                <w:szCs w:val="22"/>
                <w:lang w:eastAsia="uk-UA"/>
              </w:rPr>
              <w:t>видачу дубліката будівельного паспорта забудови земельної ділянки</w:t>
            </w:r>
            <w:r w:rsidR="00906CC3" w:rsidRPr="00B85969">
              <w:rPr>
                <w:color w:val="000000"/>
                <w:sz w:val="22"/>
                <w:szCs w:val="22"/>
                <w:lang w:eastAsia="uk-UA"/>
              </w:rPr>
              <w:t>.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ru-RU"/>
              </w:rPr>
              <w:t>4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245E2B" w:rsidP="003E625F">
            <w:pPr>
              <w:spacing w:before="60" w:after="60"/>
              <w:ind w:firstLine="567"/>
              <w:jc w:val="center"/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 xml:space="preserve">Дубліката будівельного паспорта </w:t>
            </w:r>
            <w:r w:rsidR="00B553E1" w:rsidRPr="00B85969">
              <w:rPr>
                <w:color w:val="000000"/>
                <w:sz w:val="22"/>
                <w:szCs w:val="22"/>
                <w:lang w:eastAsia="uk-UA"/>
              </w:rPr>
              <w:t>забудови земельної ділянки</w:t>
            </w:r>
            <w:r w:rsidR="003E625F">
              <w:rPr>
                <w:color w:val="000000"/>
                <w:sz w:val="22"/>
                <w:szCs w:val="22"/>
                <w:lang w:eastAsia="uk-UA"/>
              </w:rPr>
              <w:t>/ Відмова в наданн</w:t>
            </w:r>
            <w:bookmarkStart w:id="2" w:name="_GoBack"/>
            <w:bookmarkEnd w:id="2"/>
            <w:r w:rsidR="003E625F">
              <w:rPr>
                <w:color w:val="000000"/>
                <w:sz w:val="22"/>
                <w:szCs w:val="22"/>
                <w:lang w:eastAsia="uk-UA"/>
              </w:rPr>
              <w:t>і адміністративної послуги</w:t>
            </w:r>
          </w:p>
        </w:tc>
      </w:tr>
      <w:tr w:rsidR="00C23C05" w:rsidRPr="00B85969" w:rsidTr="00B85969">
        <w:trPr>
          <w:trHeight w:val="70"/>
        </w:trPr>
        <w:tc>
          <w:tcPr>
            <w:tcW w:w="1246" w:type="dxa"/>
          </w:tcPr>
          <w:p w:rsidR="00C23C05" w:rsidRPr="00B85969" w:rsidRDefault="00C23C05" w:rsidP="0043363B">
            <w:pPr>
              <w:spacing w:before="60" w:after="60" w:line="70" w:lineRule="atLeast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ru-RU"/>
              </w:rPr>
              <w:t>5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 w:line="70" w:lineRule="atLeast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533" w:type="dxa"/>
          </w:tcPr>
          <w:p w:rsidR="00C23C05" w:rsidRPr="00B85969" w:rsidRDefault="00C23C05" w:rsidP="00F5616C">
            <w:pPr>
              <w:spacing w:before="60" w:after="60"/>
              <w:ind w:firstLine="567"/>
              <w:jc w:val="center"/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 xml:space="preserve">Особисто / </w:t>
            </w:r>
            <w:r w:rsidR="000E74A8" w:rsidRPr="00B85969">
              <w:rPr>
                <w:color w:val="000000"/>
                <w:sz w:val="22"/>
                <w:szCs w:val="22"/>
                <w:lang w:eastAsia="uk-UA"/>
              </w:rPr>
              <w:t xml:space="preserve">представником 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Примітка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i/>
                <w:color w:val="000000"/>
              </w:rPr>
            </w:pPr>
          </w:p>
        </w:tc>
      </w:tr>
    </w:tbl>
    <w:p w:rsidR="00C23C05" w:rsidRPr="00B85969" w:rsidRDefault="00C23C05" w:rsidP="00A42247">
      <w:pPr>
        <w:rPr>
          <w:b/>
          <w:sz w:val="22"/>
          <w:szCs w:val="22"/>
        </w:rPr>
      </w:pPr>
    </w:p>
    <w:p w:rsidR="00294C1F" w:rsidRPr="00B85969" w:rsidRDefault="00C23C05" w:rsidP="00A520AE">
      <w:pPr>
        <w:spacing w:before="60" w:after="60"/>
        <w:ind w:firstLine="567"/>
        <w:rPr>
          <w:sz w:val="22"/>
          <w:szCs w:val="22"/>
        </w:rPr>
      </w:pPr>
      <w:r w:rsidRPr="00B85969">
        <w:rPr>
          <w:color w:val="000000"/>
          <w:sz w:val="22"/>
          <w:szCs w:val="22"/>
        </w:rPr>
        <w:t>*також до інформаційної картки дода</w:t>
      </w:r>
      <w:r w:rsidR="00657E08" w:rsidRPr="00B85969">
        <w:rPr>
          <w:color w:val="000000"/>
          <w:sz w:val="22"/>
          <w:szCs w:val="22"/>
        </w:rPr>
        <w:t>єт</w:t>
      </w:r>
      <w:r w:rsidRPr="00B85969">
        <w:rPr>
          <w:color w:val="000000"/>
          <w:sz w:val="22"/>
          <w:szCs w:val="22"/>
        </w:rPr>
        <w:t>ься форм</w:t>
      </w:r>
      <w:r w:rsidR="00657E08" w:rsidRPr="00B85969">
        <w:rPr>
          <w:color w:val="000000"/>
          <w:sz w:val="22"/>
          <w:szCs w:val="22"/>
        </w:rPr>
        <w:t xml:space="preserve">а </w:t>
      </w:r>
      <w:r w:rsidRPr="00B85969">
        <w:rPr>
          <w:color w:val="000000"/>
          <w:sz w:val="22"/>
          <w:szCs w:val="22"/>
        </w:rPr>
        <w:t>заяви.</w:t>
      </w:r>
      <w:r w:rsidRPr="00B85969">
        <w:rPr>
          <w:sz w:val="22"/>
          <w:szCs w:val="22"/>
        </w:rPr>
        <w:t xml:space="preserve">          </w:t>
      </w:r>
    </w:p>
    <w:p w:rsidR="00245E2B" w:rsidRPr="00B85969" w:rsidRDefault="00245E2B">
      <w:pPr>
        <w:spacing w:before="60" w:after="60"/>
        <w:ind w:firstLine="567"/>
        <w:rPr>
          <w:sz w:val="22"/>
          <w:szCs w:val="22"/>
        </w:rPr>
      </w:pPr>
    </w:p>
    <w:p w:rsidR="00B85969" w:rsidRPr="00B85969" w:rsidRDefault="00B85969">
      <w:pPr>
        <w:spacing w:before="60" w:after="60"/>
        <w:ind w:firstLine="567"/>
        <w:rPr>
          <w:sz w:val="22"/>
          <w:szCs w:val="22"/>
        </w:rPr>
      </w:pPr>
    </w:p>
    <w:sectPr w:rsidR="00B85969" w:rsidRPr="00B85969" w:rsidSect="00F51CB9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43390"/>
    <w:rsid w:val="00245E2B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3E625F"/>
    <w:rsid w:val="00413D03"/>
    <w:rsid w:val="0043363B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3E1"/>
    <w:rsid w:val="00B554FA"/>
    <w:rsid w:val="00B73940"/>
    <w:rsid w:val="00B745E4"/>
    <w:rsid w:val="00B85969"/>
    <w:rsid w:val="00B86496"/>
    <w:rsid w:val="00B9003E"/>
    <w:rsid w:val="00BF60AE"/>
    <w:rsid w:val="00C23C05"/>
    <w:rsid w:val="00C41A7C"/>
    <w:rsid w:val="00C60B91"/>
    <w:rsid w:val="00C67CE8"/>
    <w:rsid w:val="00C91387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E23BAE"/>
    <w:rsid w:val="00E35199"/>
    <w:rsid w:val="00E41D52"/>
    <w:rsid w:val="00E61FB3"/>
    <w:rsid w:val="00E70B59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78B8F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245E2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hg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BBE3-2AF0-447D-8797-F2EB9CA5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44</cp:revision>
  <cp:lastPrinted>2021-03-17T09:28:00Z</cp:lastPrinted>
  <dcterms:created xsi:type="dcterms:W3CDTF">2014-03-31T13:01:00Z</dcterms:created>
  <dcterms:modified xsi:type="dcterms:W3CDTF">2024-07-03T12:15:00Z</dcterms:modified>
</cp:coreProperties>
</file>