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Великобагачанської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DE0CE8" w:rsidRPr="00DE0CE8" w:rsidRDefault="00B67226" w:rsidP="00DE0CE8">
      <w:pPr>
        <w:rPr>
          <w:rFonts w:eastAsia="Calibri"/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DE0CE8" w:rsidRPr="00DE0CE8">
        <w:rPr>
          <w:b/>
          <w:sz w:val="24"/>
          <w:szCs w:val="24"/>
          <w:lang w:eastAsia="uk-UA"/>
        </w:rPr>
        <w:t>30.11.2023</w:t>
      </w:r>
      <w:r w:rsidR="00DE0CE8" w:rsidRPr="00DE0CE8">
        <w:rPr>
          <w:rFonts w:eastAsia="Calibri"/>
          <w:b/>
          <w:sz w:val="24"/>
          <w:szCs w:val="24"/>
          <w:lang w:val="ru-RU" w:eastAsia="uk-UA"/>
        </w:rPr>
        <w:t xml:space="preserve"> року № 191</w:t>
      </w:r>
    </w:p>
    <w:p w:rsidR="00B67226" w:rsidRPr="00DE0CE8" w:rsidRDefault="00B67226" w:rsidP="00B67226">
      <w:pPr>
        <w:jc w:val="left"/>
        <w:rPr>
          <w:b/>
          <w:sz w:val="24"/>
          <w:szCs w:val="24"/>
          <w:lang w:val="ru-RU" w:eastAsia="uk-UA"/>
        </w:rPr>
      </w:pP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2A3F7E" w:rsidRDefault="000D4F0D" w:rsidP="007826AB">
      <w:pPr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>07-6</w:t>
      </w:r>
      <w:r w:rsidR="00030B85">
        <w:rPr>
          <w:u w:val="single"/>
          <w:lang w:eastAsia="ru-RU"/>
        </w:rPr>
        <w:t>4</w:t>
      </w:r>
      <w:r w:rsidR="002A3F7E">
        <w:rPr>
          <w:u w:val="single"/>
          <w:lang w:eastAsia="ru-RU"/>
        </w:rPr>
        <w:t xml:space="preserve"> </w:t>
      </w:r>
      <w:r w:rsidR="00B67226" w:rsidRPr="00B67226">
        <w:rPr>
          <w:u w:val="single"/>
          <w:lang w:eastAsia="ru-RU"/>
        </w:rPr>
        <w:t xml:space="preserve"> </w:t>
      </w:r>
      <w:r w:rsidR="007826AB" w:rsidRPr="007826AB">
        <w:rPr>
          <w:u w:val="single"/>
          <w:lang w:eastAsia="ru-RU"/>
        </w:rPr>
        <w:t>Надання відомостей з Єдиного державного реєстру ветеранів війни</w:t>
      </w:r>
    </w:p>
    <w:p w:rsidR="007826AB" w:rsidRPr="00B67226" w:rsidRDefault="007826AB" w:rsidP="007826AB">
      <w:pPr>
        <w:jc w:val="center"/>
        <w:rPr>
          <w:lang w:eastAsia="uk-UA"/>
        </w:rPr>
      </w:pPr>
    </w:p>
    <w:p w:rsidR="00455824" w:rsidRPr="00455824" w:rsidRDefault="00455824" w:rsidP="000D4F0D">
      <w:pPr>
        <w:spacing w:line="276" w:lineRule="auto"/>
        <w:jc w:val="center"/>
        <w:rPr>
          <w:sz w:val="24"/>
          <w:lang w:eastAsia="uk-UA"/>
        </w:rPr>
      </w:pPr>
      <w:r w:rsidRPr="00455824">
        <w:rPr>
          <w:sz w:val="24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455824">
        <w:rPr>
          <w:sz w:val="24"/>
          <w:lang w:eastAsia="uk-UA"/>
        </w:rPr>
        <w:t>Великобагачанської</w:t>
      </w:r>
      <w:proofErr w:type="spellEnd"/>
      <w:r w:rsidRPr="00455824">
        <w:rPr>
          <w:sz w:val="24"/>
          <w:lang w:eastAsia="uk-UA"/>
        </w:rPr>
        <w:t xml:space="preserve"> селищної ради</w:t>
      </w:r>
    </w:p>
    <w:tbl>
      <w:tblPr>
        <w:tblW w:w="5525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7087"/>
      </w:tblGrid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FA0E36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E855F0" w:rsidRDefault="00FA0E36" w:rsidP="00FA0E3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E855F0" w:rsidRDefault="00FA0E36" w:rsidP="00FA0E3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9E2C53" w:rsidRDefault="00FA0E36" w:rsidP="00FA0E36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FA0E36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E855F0" w:rsidRDefault="00FA0E36" w:rsidP="00FA0E3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E855F0" w:rsidRDefault="00FA0E36" w:rsidP="00FA0E3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620D6E" w:rsidRDefault="00FA0E36" w:rsidP="00FA0E36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FA0E36" w:rsidRPr="00620D6E" w:rsidRDefault="00FA0E36" w:rsidP="00FA0E36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FA0E36" w:rsidRPr="00620D6E" w:rsidRDefault="00FA0E36" w:rsidP="00FA0E36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FA0E36" w:rsidRPr="009E2C53" w:rsidRDefault="00FA0E36" w:rsidP="00FA0E36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FA0E36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E855F0" w:rsidRDefault="00FA0E36" w:rsidP="00FA0E3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E855F0" w:rsidRDefault="00FA0E36" w:rsidP="00FA0E3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0E36" w:rsidRPr="00553445" w:rsidRDefault="00FA0E36" w:rsidP="00FA0E3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FA0E36" w:rsidRDefault="00FA0E36" w:rsidP="00FA0E36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FA0E36" w:rsidRPr="00EE3E50" w:rsidRDefault="00FA0E36" w:rsidP="00FA0E36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r w:rsidRPr="008B0E3F">
              <w:rPr>
                <w:rFonts w:eastAsia="Calibri"/>
                <w:sz w:val="24"/>
                <w:szCs w:val="24"/>
              </w:rPr>
              <w:t>-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r w:rsidRPr="008B0E3F">
              <w:rPr>
                <w:rFonts w:eastAsia="Calibri"/>
                <w:sz w:val="24"/>
                <w:szCs w:val="24"/>
              </w:rPr>
              <w:t>-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r w:rsidRPr="008B0E3F">
              <w:rPr>
                <w:rFonts w:eastAsia="Calibri"/>
                <w:sz w:val="24"/>
                <w:szCs w:val="24"/>
              </w:rPr>
              <w:t>.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r w:rsidRPr="008B0E3F">
              <w:rPr>
                <w:rFonts w:eastAsia="Calibri"/>
                <w:sz w:val="24"/>
                <w:szCs w:val="24"/>
              </w:rPr>
              <w:t>.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7826AB" w:rsidP="007826AB">
            <w:pPr>
              <w:pStyle w:val="a5"/>
              <w:shd w:val="clear" w:color="auto" w:fill="FFFFFF"/>
              <w:textAlignment w:val="baseline"/>
            </w:pPr>
            <w:r>
              <w:t>Закон України “Про статус ветеранів війни, гарантії їх соціального захисту”; Закон України “Про захист персональних даних”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7826AB" w:rsidP="002A3F7E">
            <w:r w:rsidRPr="007826AB">
              <w:rPr>
                <w:sz w:val="24"/>
                <w:szCs w:val="24"/>
              </w:rPr>
              <w:t>Постанова Кабінету Міністрів України від 14.08.2019 № 700 “Про Єдиний державний реєстр ветеранів війни”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7826AB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7826AB" w:rsidP="005934A5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7826AB">
              <w:rPr>
                <w:sz w:val="24"/>
                <w:szCs w:val="24"/>
                <w:shd w:val="clear" w:color="auto" w:fill="FFFFFF"/>
                <w:lang w:eastAsia="uk-UA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26AB" w:rsidRPr="007826AB" w:rsidRDefault="007826AB" w:rsidP="007826AB">
            <w:pPr>
              <w:pStyle w:val="rvps2"/>
              <w:shd w:val="clear" w:color="auto" w:fill="FFFFFF"/>
              <w:rPr>
                <w:lang w:val="uk-UA"/>
              </w:rPr>
            </w:pPr>
            <w:r w:rsidRPr="007826AB">
              <w:rPr>
                <w:lang w:val="uk-UA"/>
              </w:rPr>
              <w:t>1. Заява (довільної форми);</w:t>
            </w:r>
          </w:p>
          <w:p w:rsidR="007826AB" w:rsidRPr="007826AB" w:rsidRDefault="007826AB" w:rsidP="007826AB">
            <w:pPr>
              <w:pStyle w:val="rvps2"/>
              <w:shd w:val="clear" w:color="auto" w:fill="FFFFFF"/>
              <w:rPr>
                <w:lang w:val="uk-UA"/>
              </w:rPr>
            </w:pPr>
            <w:r w:rsidRPr="007826AB">
              <w:rPr>
                <w:lang w:val="uk-UA"/>
              </w:rPr>
              <w:t>2. Копія документа, що посвідчує особу громадянина України, іноземця або особи без громадянства(з пред’явленням оригіналу);</w:t>
            </w:r>
          </w:p>
          <w:p w:rsidR="007826AB" w:rsidRPr="007826AB" w:rsidRDefault="007826AB" w:rsidP="007826AB">
            <w:pPr>
              <w:pStyle w:val="rvps2"/>
              <w:shd w:val="clear" w:color="auto" w:fill="FFFFFF"/>
              <w:rPr>
                <w:lang w:val="uk-UA"/>
              </w:rPr>
            </w:pPr>
            <w:r w:rsidRPr="007826AB">
              <w:rPr>
                <w:lang w:val="uk-UA"/>
              </w:rPr>
              <w:t>3. Копія посвідчення особи, яким встановлено статус відповідно до Закону України “Про статус ветеранів війни, гарантії їх соціального захисту”;</w:t>
            </w:r>
          </w:p>
          <w:p w:rsidR="00664601" w:rsidRPr="00E855F0" w:rsidRDefault="007826AB" w:rsidP="007826A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826AB">
              <w:rPr>
                <w:lang w:val="uk-UA"/>
              </w:rPr>
              <w:t xml:space="preserve">4. Копія документа, що засвідчує реєстрацію фізичної особи у Державному реєстрі фізичних осіб – 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</w:t>
            </w:r>
            <w:r w:rsidRPr="007826AB">
              <w:rPr>
                <w:lang w:val="uk-UA"/>
              </w:rPr>
              <w:lastRenderedPageBreak/>
              <w:t>паспорті громадянина України, – копію сторінки паспорта з такою відміткою).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7826AB" w:rsidP="0088734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Заява та документи подаються заявником особисто чи поштою через центр надання адміністративних послуг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887341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87341">
              <w:rPr>
                <w:lang w:val="uk-UA"/>
              </w:rPr>
              <w:t>30 календарних днів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7826AB" w:rsidP="00887341">
            <w:pPr>
              <w:pStyle w:val="a6"/>
            </w:pPr>
            <w:r w:rsidRPr="007826AB">
              <w:rPr>
                <w:sz w:val="24"/>
                <w:szCs w:val="24"/>
                <w:lang w:eastAsia="uk-UA"/>
              </w:rPr>
              <w:t>Порушення вимог Закону України “Про захист персональних даних” та Закону України “Про боротьбу з тероризмом”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7826AB" w:rsidP="00887341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7826AB">
              <w:rPr>
                <w:sz w:val="24"/>
                <w:shd w:val="clear" w:color="auto" w:fill="FFFFFF"/>
              </w:rPr>
              <w:t>Відомості з Єдиного державного реєстру ветеранів війни / відмова у видачі відомостей з Єдиного державного реєстру ветеранів війни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7826AB" w:rsidP="002A3F7E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7826AB">
              <w:rPr>
                <w:sz w:val="24"/>
                <w:szCs w:val="24"/>
                <w:lang w:eastAsia="uk-UA"/>
              </w:rPr>
              <w:t>Результат надання адміністративної послуги отримується особисто у центрі надання адміністративних послуг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887341" w:rsidRDefault="00887341"/>
    <w:p w:rsidR="00887341" w:rsidRDefault="00887341"/>
    <w:p w:rsidR="00887341" w:rsidRDefault="00887341"/>
    <w:p w:rsidR="00887341" w:rsidRDefault="00887341"/>
    <w:p w:rsidR="00887341" w:rsidRDefault="00887341"/>
    <w:p w:rsidR="00887341" w:rsidRDefault="00887341"/>
    <w:p w:rsidR="00887341" w:rsidRDefault="00887341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7826AB" w:rsidRDefault="007826AB"/>
    <w:p w:rsidR="00887341" w:rsidRDefault="00887341"/>
    <w:p w:rsidR="007826AB" w:rsidRDefault="007826AB"/>
    <w:p w:rsidR="00887341" w:rsidRDefault="00887341"/>
    <w:p w:rsidR="00026B7B" w:rsidRPr="005934A5" w:rsidRDefault="005934A5" w:rsidP="00026B7B">
      <w:pPr>
        <w:tabs>
          <w:tab w:val="left" w:pos="5670"/>
        </w:tabs>
        <w:spacing w:line="252" w:lineRule="auto"/>
        <w:jc w:val="center"/>
      </w:pPr>
      <w:r>
        <w:t xml:space="preserve"> </w:t>
      </w:r>
      <w:r w:rsidR="00026B7B" w:rsidRPr="00026B7B">
        <w:t xml:space="preserve">                                            </w:t>
      </w:r>
      <w:r w:rsidR="00026B7B" w:rsidRPr="005934A5">
        <w:t>ЗАТВЕРДЖЕНО</w:t>
      </w:r>
    </w:p>
    <w:p w:rsidR="00026B7B" w:rsidRPr="005934A5" w:rsidRDefault="00026B7B" w:rsidP="00026B7B">
      <w:pPr>
        <w:tabs>
          <w:tab w:val="left" w:pos="5670"/>
        </w:tabs>
        <w:spacing w:line="252" w:lineRule="auto"/>
        <w:jc w:val="center"/>
      </w:pPr>
      <w:r w:rsidRPr="005934A5">
        <w:t xml:space="preserve">                                                                       Рішенням виконавчого комітету</w:t>
      </w:r>
    </w:p>
    <w:p w:rsidR="00026B7B" w:rsidRPr="005934A5" w:rsidRDefault="00026B7B" w:rsidP="00026B7B">
      <w:pPr>
        <w:tabs>
          <w:tab w:val="left" w:pos="5670"/>
        </w:tabs>
        <w:spacing w:line="252" w:lineRule="auto"/>
        <w:jc w:val="left"/>
      </w:pPr>
      <w:r w:rsidRPr="005934A5">
        <w:t xml:space="preserve">                                                                             </w:t>
      </w:r>
      <w:proofErr w:type="spellStart"/>
      <w:r w:rsidRPr="005934A5">
        <w:t>Великобагачанської</w:t>
      </w:r>
      <w:proofErr w:type="spellEnd"/>
      <w:r w:rsidRPr="005934A5">
        <w:t xml:space="preserve"> селищної ради</w:t>
      </w:r>
    </w:p>
    <w:p w:rsidR="00026B7B" w:rsidRPr="005934A5" w:rsidRDefault="00026B7B" w:rsidP="00026B7B">
      <w:pPr>
        <w:tabs>
          <w:tab w:val="left" w:pos="5670"/>
        </w:tabs>
        <w:spacing w:line="252" w:lineRule="auto"/>
        <w:jc w:val="left"/>
      </w:pPr>
      <w:r w:rsidRPr="005934A5">
        <w:t xml:space="preserve">                                                                             </w:t>
      </w:r>
      <w:r w:rsidR="00DE0CE8" w:rsidRPr="00DE0CE8">
        <w:t>30.11.2023 року № 191</w:t>
      </w:r>
      <w:bookmarkStart w:id="0" w:name="_GoBack"/>
      <w:bookmarkEnd w:id="0"/>
    </w:p>
    <w:p w:rsidR="00026B7B" w:rsidRPr="005934A5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2"/>
          <w:szCs w:val="22"/>
        </w:rPr>
      </w:pPr>
    </w:p>
    <w:p w:rsidR="00026B7B" w:rsidRPr="005934A5" w:rsidRDefault="00026B7B" w:rsidP="00026B7B">
      <w:pPr>
        <w:tabs>
          <w:tab w:val="left" w:pos="5670"/>
        </w:tabs>
        <w:spacing w:after="160" w:line="252" w:lineRule="auto"/>
        <w:jc w:val="center"/>
      </w:pPr>
      <w:r w:rsidRPr="005934A5">
        <w:t>ТЕХНОЛОГІЧНА КАРТКА АДМІНІСТРАТИВНОЇ ПОСЛУГИ</w:t>
      </w:r>
    </w:p>
    <w:p w:rsidR="002A3F7E" w:rsidRDefault="007826AB" w:rsidP="002A3F7E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7826AB">
        <w:rPr>
          <w:u w:val="single"/>
        </w:rPr>
        <w:t>07-6</w:t>
      </w:r>
      <w:r w:rsidR="00030B85">
        <w:rPr>
          <w:u w:val="single"/>
        </w:rPr>
        <w:t>4</w:t>
      </w:r>
      <w:r w:rsidRPr="007826AB">
        <w:rPr>
          <w:u w:val="single"/>
        </w:rPr>
        <w:t xml:space="preserve">  Надання відомостей з Єдиного державного реєстру ветеранів війни</w:t>
      </w:r>
    </w:p>
    <w:p w:rsidR="007826AB" w:rsidRDefault="007826AB" w:rsidP="002A3F7E">
      <w:pPr>
        <w:tabs>
          <w:tab w:val="left" w:pos="5670"/>
        </w:tabs>
        <w:spacing w:line="252" w:lineRule="auto"/>
        <w:jc w:val="center"/>
        <w:rPr>
          <w:u w:val="single"/>
        </w:rPr>
      </w:pPr>
    </w:p>
    <w:p w:rsidR="00455824" w:rsidRPr="005934A5" w:rsidRDefault="00455824" w:rsidP="002A3F7E">
      <w:pPr>
        <w:tabs>
          <w:tab w:val="left" w:pos="5670"/>
        </w:tabs>
        <w:spacing w:after="160" w:line="252" w:lineRule="auto"/>
        <w:jc w:val="center"/>
        <w:rPr>
          <w:sz w:val="22"/>
          <w:lang w:val="ru-RU"/>
        </w:rPr>
      </w:pPr>
      <w:proofErr w:type="spellStart"/>
      <w:r w:rsidRPr="00455824">
        <w:rPr>
          <w:sz w:val="22"/>
          <w:lang w:val="ru-RU"/>
        </w:rPr>
        <w:t>Відділ</w:t>
      </w:r>
      <w:proofErr w:type="spellEnd"/>
      <w:r w:rsidRPr="00455824">
        <w:rPr>
          <w:sz w:val="22"/>
          <w:lang w:val="ru-RU"/>
        </w:rPr>
        <w:t xml:space="preserve"> «Центр </w:t>
      </w:r>
      <w:proofErr w:type="spellStart"/>
      <w:r w:rsidRPr="00455824">
        <w:rPr>
          <w:sz w:val="22"/>
          <w:lang w:val="ru-RU"/>
        </w:rPr>
        <w:t>надання</w:t>
      </w:r>
      <w:proofErr w:type="spellEnd"/>
      <w:r w:rsidRPr="00455824">
        <w:rPr>
          <w:sz w:val="22"/>
          <w:lang w:val="ru-RU"/>
        </w:rPr>
        <w:t xml:space="preserve"> </w:t>
      </w:r>
      <w:proofErr w:type="spellStart"/>
      <w:r w:rsidRPr="00455824">
        <w:rPr>
          <w:sz w:val="22"/>
          <w:lang w:val="ru-RU"/>
        </w:rPr>
        <w:t>адміністративних</w:t>
      </w:r>
      <w:proofErr w:type="spellEnd"/>
      <w:r w:rsidRPr="00455824">
        <w:rPr>
          <w:sz w:val="22"/>
          <w:lang w:val="ru-RU"/>
        </w:rPr>
        <w:t xml:space="preserve"> </w:t>
      </w:r>
      <w:proofErr w:type="spellStart"/>
      <w:r w:rsidRPr="00455824">
        <w:rPr>
          <w:sz w:val="22"/>
          <w:lang w:val="ru-RU"/>
        </w:rPr>
        <w:t>послуг</w:t>
      </w:r>
      <w:proofErr w:type="spellEnd"/>
      <w:r w:rsidRPr="00455824">
        <w:rPr>
          <w:sz w:val="22"/>
          <w:lang w:val="ru-RU"/>
        </w:rPr>
        <w:t xml:space="preserve">» </w:t>
      </w:r>
      <w:proofErr w:type="spellStart"/>
      <w:r w:rsidRPr="00455824">
        <w:rPr>
          <w:sz w:val="22"/>
          <w:lang w:val="ru-RU"/>
        </w:rPr>
        <w:t>виконавчого</w:t>
      </w:r>
      <w:proofErr w:type="spellEnd"/>
      <w:r w:rsidRPr="00455824">
        <w:rPr>
          <w:sz w:val="22"/>
          <w:lang w:val="ru-RU"/>
        </w:rPr>
        <w:t xml:space="preserve"> </w:t>
      </w:r>
      <w:proofErr w:type="spellStart"/>
      <w:r w:rsidRPr="00455824">
        <w:rPr>
          <w:sz w:val="22"/>
          <w:lang w:val="ru-RU"/>
        </w:rPr>
        <w:t>комітету</w:t>
      </w:r>
      <w:proofErr w:type="spellEnd"/>
      <w:r w:rsidRPr="00455824">
        <w:rPr>
          <w:sz w:val="22"/>
          <w:lang w:val="ru-RU"/>
        </w:rPr>
        <w:t xml:space="preserve"> </w:t>
      </w:r>
      <w:proofErr w:type="spellStart"/>
      <w:r w:rsidRPr="00455824">
        <w:rPr>
          <w:sz w:val="22"/>
          <w:lang w:val="ru-RU"/>
        </w:rPr>
        <w:t>Великобагачанської</w:t>
      </w:r>
      <w:proofErr w:type="spellEnd"/>
      <w:r w:rsidRPr="00455824">
        <w:rPr>
          <w:sz w:val="22"/>
          <w:lang w:val="ru-RU"/>
        </w:rPr>
        <w:t xml:space="preserve"> </w:t>
      </w:r>
      <w:proofErr w:type="spellStart"/>
      <w:r w:rsidRPr="00455824">
        <w:rPr>
          <w:sz w:val="22"/>
          <w:lang w:val="ru-RU"/>
        </w:rPr>
        <w:t>селищної</w:t>
      </w:r>
      <w:proofErr w:type="spellEnd"/>
      <w:r w:rsidRPr="00455824">
        <w:rPr>
          <w:sz w:val="22"/>
          <w:lang w:val="ru-RU"/>
        </w:rPr>
        <w:t xml:space="preserve"> ради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268"/>
        <w:gridCol w:w="3119"/>
        <w:gridCol w:w="2551"/>
        <w:gridCol w:w="2268"/>
      </w:tblGrid>
      <w:tr w:rsidR="00DA1CB6" w:rsidRPr="005934A5" w:rsidTr="00886F7C">
        <w:trPr>
          <w:trHeight w:val="262"/>
          <w:tblHeader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№ з/п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Етапи опрацювання звернення про надання</w:t>
            </w:r>
          </w:p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послуги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Відповідальна посадова особа суб’єкта</w:t>
            </w:r>
          </w:p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надання послуги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Строки виконання</w:t>
            </w:r>
          </w:p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етапів опрацювання</w:t>
            </w:r>
          </w:p>
        </w:tc>
      </w:tr>
      <w:tr w:rsidR="00886F7C" w:rsidRPr="005934A5" w:rsidTr="00886F7C">
        <w:trPr>
          <w:trHeight w:val="914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DA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Реєстрація (оформлення) звернення суб’єкта звернення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5934A5" w:rsidRDefault="00886F7C" w:rsidP="00DA1CB6">
            <w:pPr>
              <w:widowControl w:val="0"/>
              <w:spacing w:line="264" w:lineRule="auto"/>
              <w:jc w:val="center"/>
              <w:rPr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5934A5" w:rsidRDefault="00886F7C" w:rsidP="00DA1CB6">
            <w:pPr>
              <w:widowControl w:val="0"/>
              <w:spacing w:line="264" w:lineRule="auto"/>
              <w:jc w:val="center"/>
              <w:rPr>
                <w:i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DA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color w:val="000000"/>
                <w:sz w:val="24"/>
                <w:lang w:eastAsia="uk-UA"/>
              </w:rPr>
            </w:pPr>
            <w:r w:rsidRPr="005934A5">
              <w:rPr>
                <w:iCs/>
                <w:sz w:val="24"/>
                <w:lang w:eastAsia="uk-UA"/>
              </w:rPr>
              <w:t>У день звернення заявника</w:t>
            </w:r>
          </w:p>
        </w:tc>
      </w:tr>
      <w:tr w:rsidR="00886F7C" w:rsidRPr="005934A5" w:rsidTr="00886F7C">
        <w:trPr>
          <w:trHeight w:val="1541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5934A5" w:rsidRDefault="00886F7C" w:rsidP="00DA1CB6">
            <w:pPr>
              <w:widowControl w:val="0"/>
              <w:spacing w:line="264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5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5934A5" w:rsidRDefault="00886F7C" w:rsidP="00DA1CB6">
            <w:pPr>
              <w:widowControl w:val="0"/>
              <w:spacing w:line="264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sz w:val="24"/>
                <w:lang w:eastAsia="uk-UA"/>
              </w:rPr>
            </w:pPr>
          </w:p>
        </w:tc>
      </w:tr>
      <w:tr w:rsidR="00DA1CB6" w:rsidRPr="005934A5" w:rsidTr="00886F7C">
        <w:trPr>
          <w:trHeight w:val="620"/>
        </w:trPr>
        <w:tc>
          <w:tcPr>
            <w:tcW w:w="42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highlight w:val="yellow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DA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34A5" w:rsidRPr="005934A5" w:rsidRDefault="005934A5" w:rsidP="00DA1CB6">
            <w:pPr>
              <w:widowControl w:val="0"/>
              <w:spacing w:line="232" w:lineRule="auto"/>
              <w:jc w:val="center"/>
              <w:rPr>
                <w:i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34A5" w:rsidRPr="005934A5" w:rsidRDefault="005934A5" w:rsidP="00DA1CB6">
            <w:pPr>
              <w:widowControl w:val="0"/>
              <w:spacing w:line="232" w:lineRule="auto"/>
              <w:jc w:val="center"/>
              <w:rPr>
                <w:i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spacing w:line="230" w:lineRule="auto"/>
              <w:jc w:val="center"/>
              <w:rPr>
                <w:iCs/>
                <w:color w:val="000000"/>
                <w:sz w:val="24"/>
                <w:lang w:eastAsia="uk-UA"/>
              </w:rPr>
            </w:pPr>
            <w:r w:rsidRPr="005934A5">
              <w:rPr>
                <w:iCs/>
                <w:sz w:val="24"/>
                <w:lang w:eastAsia="uk-UA"/>
              </w:rPr>
              <w:t>Протягом трьох робочих днів</w:t>
            </w:r>
          </w:p>
        </w:tc>
      </w:tr>
      <w:tr w:rsidR="00DA1CB6" w:rsidRPr="005934A5" w:rsidTr="00886F7C">
        <w:trPr>
          <w:trHeight w:val="1368"/>
        </w:trPr>
        <w:tc>
          <w:tcPr>
            <w:tcW w:w="42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34A5" w:rsidRPr="005934A5" w:rsidRDefault="005934A5" w:rsidP="00DA1CB6">
            <w:pPr>
              <w:widowControl w:val="0"/>
              <w:spacing w:line="232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55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34A5" w:rsidRPr="005934A5" w:rsidRDefault="005934A5" w:rsidP="00DA1CB6">
            <w:pPr>
              <w:widowControl w:val="0"/>
              <w:spacing w:line="232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22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spacing w:line="230" w:lineRule="auto"/>
              <w:jc w:val="center"/>
              <w:rPr>
                <w:iCs/>
                <w:lang w:eastAsia="uk-UA"/>
              </w:rPr>
            </w:pPr>
          </w:p>
        </w:tc>
      </w:tr>
      <w:tr w:rsidR="00DA1CB6" w:rsidRPr="005934A5" w:rsidTr="00886F7C">
        <w:trPr>
          <w:trHeight w:val="1474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Опрацювання звернення та оформлення (погодження) результату надання послуги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34A5" w:rsidRPr="005934A5" w:rsidRDefault="005934A5" w:rsidP="005934A5">
            <w:pPr>
              <w:widowControl w:val="0"/>
              <w:spacing w:line="232" w:lineRule="auto"/>
              <w:jc w:val="center"/>
              <w:rPr>
                <w:iCs/>
                <w:sz w:val="24"/>
                <w:lang w:eastAsia="uk-UA"/>
              </w:rPr>
            </w:pPr>
            <w:r w:rsidRPr="005934A5">
              <w:rPr>
                <w:iCs/>
                <w:sz w:val="24"/>
                <w:lang w:eastAsia="uk-UA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34A5" w:rsidRPr="005934A5" w:rsidRDefault="005934A5" w:rsidP="005934A5">
            <w:pPr>
              <w:spacing w:line="232" w:lineRule="auto"/>
              <w:jc w:val="center"/>
              <w:rPr>
                <w:iCs/>
                <w:sz w:val="24"/>
                <w:lang w:eastAsia="uk-UA"/>
              </w:rPr>
            </w:pPr>
            <w:r w:rsidRPr="005934A5">
              <w:rPr>
                <w:iCs/>
                <w:sz w:val="24"/>
                <w:lang w:eastAsia="uk-UA"/>
              </w:rPr>
              <w:t xml:space="preserve">Департамент соціального захисту Міністерства у справах </w:t>
            </w:r>
            <w:r w:rsidRPr="005934A5">
              <w:rPr>
                <w:color w:val="000000"/>
                <w:sz w:val="24"/>
                <w:lang w:eastAsia="uk-UA"/>
              </w:rPr>
              <w:t>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886F7C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lang w:eastAsia="uk-UA"/>
              </w:rPr>
            </w:pPr>
            <w:r w:rsidRPr="00886F7C">
              <w:rPr>
                <w:color w:val="000000"/>
                <w:sz w:val="24"/>
                <w:lang w:eastAsia="uk-UA"/>
              </w:rPr>
              <w:t>Не пізніше 10 робочих днів з дня реєстрації заяви</w:t>
            </w:r>
          </w:p>
        </w:tc>
      </w:tr>
      <w:tr w:rsidR="00886F7C" w:rsidRPr="005934A5" w:rsidTr="00886F7C">
        <w:trPr>
          <w:trHeight w:val="505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</w:rPr>
            </w:pPr>
            <w:r w:rsidRPr="00886F7C">
              <w:rPr>
                <w:color w:val="000000"/>
                <w:sz w:val="24"/>
              </w:rPr>
              <w:t>Передача результату надання послуги до центру надання адміністративних послуг</w:t>
            </w:r>
          </w:p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6F7C" w:rsidRPr="00886F7C" w:rsidRDefault="00886F7C" w:rsidP="00886F7C">
            <w:pPr>
              <w:widowControl w:val="0"/>
              <w:spacing w:line="233" w:lineRule="auto"/>
              <w:jc w:val="center"/>
              <w:rPr>
                <w:sz w:val="24"/>
              </w:rPr>
            </w:pPr>
            <w:r w:rsidRPr="00886F7C">
              <w:rPr>
                <w:iCs/>
                <w:sz w:val="24"/>
              </w:rPr>
              <w:t xml:space="preserve">Посадова особа органу Департаменту цифрового розвитку, цифрових трансформацій і </w:t>
            </w:r>
            <w:proofErr w:type="spellStart"/>
            <w:r w:rsidRPr="00886F7C">
              <w:rPr>
                <w:iCs/>
                <w:sz w:val="24"/>
              </w:rPr>
              <w:t>цифровізації</w:t>
            </w:r>
            <w:proofErr w:type="spellEnd"/>
            <w:r w:rsidRPr="00886F7C">
              <w:rPr>
                <w:iCs/>
                <w:sz w:val="24"/>
              </w:rPr>
              <w:t xml:space="preserve"> Міністерства у справах ветеранів України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886F7C" w:rsidRDefault="00886F7C" w:rsidP="00886F7C">
            <w:pPr>
              <w:spacing w:before="240" w:after="240" w:line="232" w:lineRule="auto"/>
              <w:jc w:val="center"/>
              <w:rPr>
                <w:i/>
                <w:sz w:val="24"/>
              </w:rPr>
            </w:pPr>
            <w:r w:rsidRPr="00886F7C">
              <w:rPr>
                <w:iCs/>
                <w:sz w:val="24"/>
              </w:rPr>
              <w:t xml:space="preserve">Департамент цифрового розвитку, цифрових трансформацій і </w:t>
            </w:r>
            <w:proofErr w:type="spellStart"/>
            <w:r w:rsidRPr="00886F7C">
              <w:rPr>
                <w:iCs/>
                <w:sz w:val="24"/>
              </w:rPr>
              <w:t>цифровізації</w:t>
            </w:r>
            <w:proofErr w:type="spellEnd"/>
            <w:r w:rsidRPr="00886F7C">
              <w:rPr>
                <w:iCs/>
                <w:sz w:val="24"/>
              </w:rPr>
              <w:t xml:space="preserve"> </w:t>
            </w:r>
            <w:r w:rsidRPr="00886F7C">
              <w:rPr>
                <w:iCs/>
                <w:sz w:val="24"/>
              </w:rPr>
              <w:lastRenderedPageBreak/>
              <w:t>Міністерства у справах ветеранів України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highlight w:val="yellow"/>
              </w:rPr>
            </w:pPr>
            <w:r w:rsidRPr="00886F7C">
              <w:rPr>
                <w:color w:val="000000"/>
                <w:sz w:val="24"/>
              </w:rPr>
              <w:lastRenderedPageBreak/>
              <w:t>Протягом двох днів з дня отримання результату надання послуги</w:t>
            </w:r>
          </w:p>
        </w:tc>
      </w:tr>
      <w:tr w:rsidR="00886F7C" w:rsidRPr="005934A5" w:rsidTr="00886F7C">
        <w:trPr>
          <w:trHeight w:val="1474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</w:rPr>
            </w:pPr>
            <w:r w:rsidRPr="00886F7C">
              <w:rPr>
                <w:color w:val="000000"/>
                <w:sz w:val="24"/>
              </w:rPr>
              <w:t>Направлення повідомлення про готовність результату послуги замовнику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886F7C" w:rsidRDefault="00886F7C" w:rsidP="00886F7C">
            <w:pPr>
              <w:spacing w:before="240" w:after="240" w:line="232" w:lineRule="auto"/>
              <w:jc w:val="center"/>
              <w:rPr>
                <w:i/>
                <w:sz w:val="24"/>
              </w:rPr>
            </w:pPr>
            <w:r w:rsidRPr="00886F7C">
              <w:rPr>
                <w:color w:val="000000"/>
                <w:sz w:val="24"/>
              </w:rPr>
              <w:t>Адміністратор центру надання адміністративних послуг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6F7C" w:rsidRPr="00886F7C" w:rsidRDefault="00886F7C" w:rsidP="00886F7C">
            <w:pPr>
              <w:spacing w:before="240" w:after="240" w:line="232" w:lineRule="auto"/>
              <w:jc w:val="center"/>
              <w:rPr>
                <w:i/>
                <w:sz w:val="24"/>
              </w:rPr>
            </w:pPr>
            <w:r w:rsidRPr="00886F7C">
              <w:rPr>
                <w:color w:val="000000"/>
                <w:sz w:val="24"/>
              </w:rPr>
              <w:t>Центр надання адміністративних послуг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</w:rPr>
            </w:pPr>
            <w:r w:rsidRPr="00886F7C">
              <w:rPr>
                <w:color w:val="000000"/>
                <w:sz w:val="24"/>
              </w:rPr>
              <w:t>В одноденний термін</w:t>
            </w:r>
          </w:p>
        </w:tc>
      </w:tr>
      <w:tr w:rsidR="00886F7C" w:rsidRPr="005934A5" w:rsidTr="00886F7C">
        <w:trPr>
          <w:trHeight w:val="820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5934A5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886F7C">
              <w:rPr>
                <w:color w:val="000000"/>
                <w:sz w:val="24"/>
              </w:rPr>
              <w:t>Видача результату</w:t>
            </w:r>
          </w:p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886F7C">
              <w:rPr>
                <w:color w:val="000000"/>
                <w:sz w:val="24"/>
              </w:rPr>
              <w:t>надання послуги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6F7C" w:rsidRPr="00886F7C" w:rsidRDefault="00886F7C" w:rsidP="00886F7C">
            <w:pPr>
              <w:spacing w:before="240" w:after="240" w:line="264" w:lineRule="auto"/>
              <w:jc w:val="center"/>
              <w:rPr>
                <w:i/>
                <w:sz w:val="24"/>
              </w:rPr>
            </w:pPr>
            <w:r w:rsidRPr="00886F7C">
              <w:rPr>
                <w:color w:val="000000"/>
                <w:sz w:val="24"/>
              </w:rPr>
              <w:t>Адміністратор центру надання адміністративних послуг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6F7C" w:rsidRPr="00886F7C" w:rsidRDefault="00886F7C" w:rsidP="00886F7C">
            <w:pPr>
              <w:spacing w:before="240" w:after="240" w:line="264" w:lineRule="auto"/>
              <w:jc w:val="center"/>
              <w:rPr>
                <w:i/>
                <w:sz w:val="24"/>
              </w:rPr>
            </w:pPr>
            <w:r w:rsidRPr="00886F7C">
              <w:rPr>
                <w:color w:val="000000"/>
                <w:sz w:val="24"/>
              </w:rPr>
              <w:t>Центр надання адміністративних послуг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F7C" w:rsidRPr="00886F7C" w:rsidRDefault="00886F7C" w:rsidP="00886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</w:rPr>
            </w:pPr>
            <w:r w:rsidRPr="00886F7C">
              <w:rPr>
                <w:color w:val="000000"/>
                <w:sz w:val="24"/>
              </w:rPr>
              <w:t>У день звернення заявника</w:t>
            </w:r>
          </w:p>
        </w:tc>
      </w:tr>
      <w:tr w:rsidR="00DA1CB6" w:rsidRPr="00DA1CB6" w:rsidTr="00DA1CB6">
        <w:trPr>
          <w:trHeight w:val="49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B6" w:rsidRPr="00DA1CB6" w:rsidRDefault="00DA1CB6" w:rsidP="00DA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uk-UA"/>
              </w:rPr>
            </w:pPr>
            <w:r w:rsidRPr="00DA1CB6">
              <w:rPr>
                <w:color w:val="000000"/>
                <w:lang w:eastAsia="uk-UA"/>
              </w:rPr>
              <w:t>Термін надання адміністративної послуги                                                      30 днів</w:t>
            </w:r>
          </w:p>
        </w:tc>
      </w:tr>
      <w:tr w:rsidR="005934A5" w:rsidRPr="005934A5" w:rsidTr="00DA1CB6">
        <w:trPr>
          <w:trHeight w:val="49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uk-UA"/>
              </w:rPr>
            </w:pPr>
            <w:r w:rsidRPr="005934A5">
              <w:rPr>
                <w:b/>
                <w:color w:val="000000"/>
                <w:lang w:eastAsia="uk-UA"/>
              </w:rPr>
              <w:t>Оскарження результату надання послуги</w:t>
            </w:r>
          </w:p>
        </w:tc>
      </w:tr>
      <w:tr w:rsidR="005934A5" w:rsidRPr="005934A5" w:rsidTr="00DA1CB6">
        <w:trPr>
          <w:trHeight w:val="1175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spacing w:before="150" w:after="150"/>
              <w:jc w:val="left"/>
              <w:rPr>
                <w:lang w:eastAsia="uk-UA"/>
              </w:rPr>
            </w:pPr>
            <w:bookmarkStart w:id="1" w:name="_heading=h.gjdgxs" w:colFirst="0" w:colLast="0"/>
            <w:bookmarkEnd w:id="1"/>
            <w:r w:rsidRPr="005934A5">
              <w:rPr>
                <w:lang w:eastAsia="uk-UA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5934A5">
              <w:rPr>
                <w:color w:val="000000"/>
                <w:lang w:eastAsia="uk-UA"/>
              </w:rPr>
              <w:t>Міністерства у справах ветеранів України</w:t>
            </w:r>
            <w:r w:rsidRPr="005934A5">
              <w:rPr>
                <w:lang w:eastAsia="uk-UA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:rsidR="00026B7B" w:rsidRPr="00026B7B" w:rsidRDefault="00026B7B" w:rsidP="00026B7B">
      <w:pPr>
        <w:jc w:val="left"/>
        <w:rPr>
          <w:sz w:val="24"/>
          <w:szCs w:val="24"/>
        </w:rPr>
      </w:pPr>
    </w:p>
    <w:sectPr w:rsidR="00026B7B" w:rsidRPr="00026B7B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FE" w:rsidRDefault="00473AFE">
      <w:r>
        <w:separator/>
      </w:r>
    </w:p>
  </w:endnote>
  <w:endnote w:type="continuationSeparator" w:id="0">
    <w:p w:rsidR="00473AFE" w:rsidRDefault="0047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FE" w:rsidRDefault="00473AFE">
      <w:r>
        <w:separator/>
      </w:r>
    </w:p>
  </w:footnote>
  <w:footnote w:type="continuationSeparator" w:id="0">
    <w:p w:rsidR="00473AFE" w:rsidRDefault="0047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664601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E0CE8" w:rsidRPr="00DE0CE8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473A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26B7B"/>
    <w:rsid w:val="00030B85"/>
    <w:rsid w:val="000D4F0D"/>
    <w:rsid w:val="00101819"/>
    <w:rsid w:val="00153018"/>
    <w:rsid w:val="00162556"/>
    <w:rsid w:val="001D733F"/>
    <w:rsid w:val="0025095C"/>
    <w:rsid w:val="002520C1"/>
    <w:rsid w:val="002A3F7E"/>
    <w:rsid w:val="002E2DE8"/>
    <w:rsid w:val="0034383D"/>
    <w:rsid w:val="00381354"/>
    <w:rsid w:val="003946C1"/>
    <w:rsid w:val="0043160F"/>
    <w:rsid w:val="00455824"/>
    <w:rsid w:val="00473AFE"/>
    <w:rsid w:val="005934A5"/>
    <w:rsid w:val="00643447"/>
    <w:rsid w:val="00664601"/>
    <w:rsid w:val="00676B6A"/>
    <w:rsid w:val="006773B9"/>
    <w:rsid w:val="00687251"/>
    <w:rsid w:val="00693FA4"/>
    <w:rsid w:val="006F4626"/>
    <w:rsid w:val="00766268"/>
    <w:rsid w:val="007826AB"/>
    <w:rsid w:val="00785DA3"/>
    <w:rsid w:val="00790AB4"/>
    <w:rsid w:val="007A0049"/>
    <w:rsid w:val="007E3FEA"/>
    <w:rsid w:val="008254E9"/>
    <w:rsid w:val="00876165"/>
    <w:rsid w:val="00886F7C"/>
    <w:rsid w:val="00887341"/>
    <w:rsid w:val="00891C99"/>
    <w:rsid w:val="00892DF3"/>
    <w:rsid w:val="009444D3"/>
    <w:rsid w:val="00A00A78"/>
    <w:rsid w:val="00A4452F"/>
    <w:rsid w:val="00A8210D"/>
    <w:rsid w:val="00AB7512"/>
    <w:rsid w:val="00AE2EFF"/>
    <w:rsid w:val="00B67226"/>
    <w:rsid w:val="00B92BC7"/>
    <w:rsid w:val="00BB623E"/>
    <w:rsid w:val="00CA1B5E"/>
    <w:rsid w:val="00CE50DB"/>
    <w:rsid w:val="00CF13C0"/>
    <w:rsid w:val="00D50DE3"/>
    <w:rsid w:val="00DA1CB6"/>
    <w:rsid w:val="00DE0CE8"/>
    <w:rsid w:val="00E4458C"/>
    <w:rsid w:val="00E855F0"/>
    <w:rsid w:val="00F021EE"/>
    <w:rsid w:val="00F37FE1"/>
    <w:rsid w:val="00F42BAF"/>
    <w:rsid w:val="00FA0E36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25</cp:revision>
  <cp:lastPrinted>2023-11-23T14:39:00Z</cp:lastPrinted>
  <dcterms:created xsi:type="dcterms:W3CDTF">2021-04-06T13:32:00Z</dcterms:created>
  <dcterms:modified xsi:type="dcterms:W3CDTF">2023-12-01T11:24:00Z</dcterms:modified>
</cp:coreProperties>
</file>