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AEDD" w14:textId="77777777" w:rsidR="00400971" w:rsidRPr="00400971" w:rsidRDefault="00400971" w:rsidP="00400971">
      <w:pPr>
        <w:spacing w:after="0" w:line="240" w:lineRule="auto"/>
        <w:contextualSpacing/>
        <w:jc w:val="center"/>
        <w:rPr>
          <w:rFonts w:ascii="Times New Roman" w:hAnsi="Times New Roman" w:cs="Times New Roman"/>
          <w:b/>
          <w:bCs/>
          <w:sz w:val="28"/>
          <w:szCs w:val="28"/>
        </w:rPr>
      </w:pPr>
      <w:r w:rsidRPr="00400971">
        <w:rPr>
          <w:rFonts w:ascii="Times New Roman" w:hAnsi="Times New Roman" w:cs="Times New Roman"/>
          <w:b/>
          <w:bCs/>
          <w:sz w:val="28"/>
          <w:szCs w:val="28"/>
        </w:rPr>
        <w:t xml:space="preserve">Звіт </w:t>
      </w:r>
    </w:p>
    <w:p w14:paraId="53A77958" w14:textId="1DF4E20F" w:rsidR="00FD7B9F" w:rsidRPr="00400971" w:rsidRDefault="00400971" w:rsidP="00400971">
      <w:pPr>
        <w:spacing w:after="0" w:line="240" w:lineRule="auto"/>
        <w:contextualSpacing/>
        <w:jc w:val="center"/>
        <w:rPr>
          <w:rFonts w:ascii="Times New Roman" w:hAnsi="Times New Roman" w:cs="Times New Roman"/>
          <w:b/>
          <w:bCs/>
          <w:sz w:val="28"/>
          <w:szCs w:val="28"/>
        </w:rPr>
      </w:pPr>
      <w:r w:rsidRPr="00400971">
        <w:rPr>
          <w:rFonts w:ascii="Times New Roman" w:hAnsi="Times New Roman" w:cs="Times New Roman"/>
          <w:b/>
          <w:bCs/>
          <w:sz w:val="28"/>
          <w:szCs w:val="28"/>
        </w:rPr>
        <w:t>про виконання Програм</w:t>
      </w:r>
      <w:r w:rsidR="00575D72">
        <w:rPr>
          <w:rFonts w:ascii="Times New Roman" w:hAnsi="Times New Roman" w:cs="Times New Roman"/>
          <w:b/>
          <w:bCs/>
          <w:sz w:val="28"/>
          <w:szCs w:val="28"/>
        </w:rPr>
        <w:t>и</w:t>
      </w:r>
      <w:r w:rsidRPr="00400971">
        <w:rPr>
          <w:rFonts w:ascii="Times New Roman" w:hAnsi="Times New Roman" w:cs="Times New Roman"/>
          <w:b/>
          <w:bCs/>
          <w:sz w:val="28"/>
          <w:szCs w:val="28"/>
        </w:rPr>
        <w:t xml:space="preserve"> соціального захисту та підтримки внутрішньо переміщених осіб Щастинської міської територіальної громади Луганської області на 2023 рік</w:t>
      </w:r>
    </w:p>
    <w:p w14:paraId="5525BB1F" w14:textId="77777777" w:rsidR="00400971" w:rsidRDefault="00400971" w:rsidP="00400971">
      <w:pPr>
        <w:spacing w:after="0" w:line="240" w:lineRule="auto"/>
        <w:contextualSpacing/>
        <w:jc w:val="center"/>
        <w:rPr>
          <w:rFonts w:ascii="Times New Roman" w:hAnsi="Times New Roman" w:cs="Times New Roman"/>
          <w:sz w:val="28"/>
          <w:szCs w:val="28"/>
        </w:rPr>
      </w:pPr>
    </w:p>
    <w:p w14:paraId="43C6AF30" w14:textId="21D692FE" w:rsid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Програма соціального захисту та підтримки внутрішньо переміщених осіб Щастинської міської територіальної громади Луганської області на 2023 рік</w:t>
      </w:r>
      <w:r>
        <w:rPr>
          <w:rFonts w:ascii="Times New Roman" w:hAnsi="Times New Roman" w:cs="Times New Roman"/>
          <w:sz w:val="28"/>
          <w:szCs w:val="28"/>
        </w:rPr>
        <w:t xml:space="preserve"> (далі – Програма) затверджена розпорядженням </w:t>
      </w:r>
      <w:r w:rsidRPr="00400971">
        <w:rPr>
          <w:rFonts w:ascii="Times New Roman" w:hAnsi="Times New Roman" w:cs="Times New Roman"/>
          <w:sz w:val="28"/>
          <w:szCs w:val="28"/>
        </w:rPr>
        <w:t>начальника Щастинської  міської військової адміністрації Щастинського району Луганської області від 22.03.2023 № 01/22</w:t>
      </w:r>
      <w:r>
        <w:rPr>
          <w:rFonts w:ascii="Times New Roman" w:hAnsi="Times New Roman" w:cs="Times New Roman"/>
          <w:sz w:val="28"/>
          <w:szCs w:val="28"/>
        </w:rPr>
        <w:t>.</w:t>
      </w:r>
    </w:p>
    <w:p w14:paraId="28642361" w14:textId="77777777" w:rsidR="00400971" w:rsidRP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Соціальний захист та підтримка внутрішньо переміщених осіб є одним із найважливіших питань: проблема розміщення, забезпечення належних умов проживання, безробіття, відновлення документів, недостатньої кількості додаткових місць в дошкільних навчальних закладах тощо. У зв’язку із цим існує необхідність проведення комплексу заходів, спрямованих на соціальну адаптацію та захист внутрішньо переміщених осіб.</w:t>
      </w:r>
    </w:p>
    <w:p w14:paraId="24AE14AF" w14:textId="77777777" w:rsidR="00400971" w:rsidRP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 xml:space="preserve">Більшість внутрішньо переміщених осіб, потребують вирішення житлових питань, матеріальної, соціальної та інших видів допомоги. </w:t>
      </w:r>
    </w:p>
    <w:p w14:paraId="73FF14AC" w14:textId="455C4C40" w:rsid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Таким чином, в умовах сьогодення, саме зазначена категорія населення потребує підвищеної уваги з боку владних структур, органів місцевого самоврядування, громадських об’єднань тощо.</w:t>
      </w:r>
    </w:p>
    <w:p w14:paraId="12F8CF65" w14:textId="46A0AB3B" w:rsid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Дія Програми поширюється на внутрішньо переміщених осіб мешканців Щастинської міської територіальної громади, які стали на облік як ВПО після 24.02.2022р., та осіб,</w:t>
      </w:r>
      <w:r w:rsidR="00BB76A7">
        <w:rPr>
          <w:rFonts w:ascii="Times New Roman" w:hAnsi="Times New Roman" w:cs="Times New Roman"/>
          <w:sz w:val="28"/>
          <w:szCs w:val="28"/>
        </w:rPr>
        <w:t xml:space="preserve"> </w:t>
      </w:r>
      <w:r w:rsidRPr="00400971">
        <w:rPr>
          <w:rFonts w:ascii="Times New Roman" w:hAnsi="Times New Roman" w:cs="Times New Roman"/>
          <w:sz w:val="28"/>
          <w:szCs w:val="28"/>
        </w:rPr>
        <w:t>які повторно перемістилися після 24.02.2022р. з тимчасово окупованих територій або територій, де ведуться воєнні (бойові) дії, та перебувають на підконтрольній Україні території.</w:t>
      </w:r>
    </w:p>
    <w:p w14:paraId="324E5D3B" w14:textId="6E9D3BFB" w:rsid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 xml:space="preserve">Метою </w:t>
      </w:r>
      <w:r>
        <w:rPr>
          <w:rFonts w:ascii="Times New Roman" w:hAnsi="Times New Roman" w:cs="Times New Roman"/>
          <w:sz w:val="28"/>
          <w:szCs w:val="28"/>
        </w:rPr>
        <w:t>П</w:t>
      </w:r>
      <w:r w:rsidRPr="00400971">
        <w:rPr>
          <w:rFonts w:ascii="Times New Roman" w:hAnsi="Times New Roman" w:cs="Times New Roman"/>
          <w:sz w:val="28"/>
          <w:szCs w:val="28"/>
        </w:rPr>
        <w:t>рограми є забезпечення реалізації прав і задоволення потреб внутрішньо переміщених осіб, поліпшення умов їхньої життєдіяльності, створення фінансових, організаційно-правових і технічних механізмів для забезпечення комфортного соціального клімату й досягнення позитивних матеріальної зрушень щодо рівня та якості життя населення.</w:t>
      </w:r>
    </w:p>
    <w:p w14:paraId="63936116" w14:textId="77777777" w:rsidR="00400971" w:rsidRP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Програма реалізується шляхом здійснення заходів:</w:t>
      </w:r>
    </w:p>
    <w:p w14:paraId="28008094" w14:textId="77777777" w:rsidR="00400971" w:rsidRP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1. Надання одноразової матеріальної допомоги внутрішньо переміщеним особам, розмір якої визначається згідно з рішенням комісії з розгляду звернень громадян щодо надання одноразової матеріальної допомоги для мешканців Щастинської міської територіальної громади та внутрішньо переміщених осіб зокрема мешканців Щастинської міської територіальної громади, які перебувають на підконтрольній Україні території (надалі – комісія), яка утворюється при Щастинській міській військовій адміністрації.</w:t>
      </w:r>
    </w:p>
    <w:p w14:paraId="365183B6" w14:textId="77777777" w:rsidR="00400971" w:rsidRP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2.</w:t>
      </w:r>
      <w:r w:rsidRPr="00400971">
        <w:rPr>
          <w:rFonts w:ascii="Times New Roman" w:hAnsi="Times New Roman" w:cs="Times New Roman"/>
          <w:sz w:val="28"/>
          <w:szCs w:val="28"/>
        </w:rPr>
        <w:tab/>
        <w:t>Проведення серії навчань соціальних працівників, фахівців соціальної сфери (місцевих соціальних працівників, соціальних педагогів) щодо особливостей соціального захисту та підтримки внутрішньо переміщені особи.</w:t>
      </w:r>
    </w:p>
    <w:p w14:paraId="70369DB4" w14:textId="3D7E6E29" w:rsidR="00400971" w:rsidRP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 xml:space="preserve">3. </w:t>
      </w:r>
      <w:r>
        <w:rPr>
          <w:rFonts w:ascii="Times New Roman" w:hAnsi="Times New Roman" w:cs="Times New Roman"/>
          <w:sz w:val="28"/>
          <w:szCs w:val="28"/>
        </w:rPr>
        <w:t>П</w:t>
      </w:r>
      <w:r w:rsidRPr="00400971">
        <w:rPr>
          <w:rFonts w:ascii="Times New Roman" w:hAnsi="Times New Roman" w:cs="Times New Roman"/>
          <w:sz w:val="28"/>
          <w:szCs w:val="28"/>
        </w:rPr>
        <w:t>роведення дослідження потреб внутрішньо переміщен</w:t>
      </w:r>
      <w:r w:rsidR="00BB76A7">
        <w:rPr>
          <w:rFonts w:ascii="Times New Roman" w:hAnsi="Times New Roman" w:cs="Times New Roman"/>
          <w:sz w:val="28"/>
          <w:szCs w:val="28"/>
        </w:rPr>
        <w:t>их</w:t>
      </w:r>
      <w:r w:rsidRPr="00400971">
        <w:rPr>
          <w:rFonts w:ascii="Times New Roman" w:hAnsi="Times New Roman" w:cs="Times New Roman"/>
          <w:sz w:val="28"/>
          <w:szCs w:val="28"/>
        </w:rPr>
        <w:t xml:space="preserve"> ос</w:t>
      </w:r>
      <w:r w:rsidR="00BB76A7">
        <w:rPr>
          <w:rFonts w:ascii="Times New Roman" w:hAnsi="Times New Roman" w:cs="Times New Roman"/>
          <w:sz w:val="28"/>
          <w:szCs w:val="28"/>
        </w:rPr>
        <w:t>іб</w:t>
      </w:r>
      <w:r w:rsidRPr="00400971">
        <w:rPr>
          <w:rFonts w:ascii="Times New Roman" w:hAnsi="Times New Roman" w:cs="Times New Roman"/>
          <w:sz w:val="28"/>
          <w:szCs w:val="28"/>
        </w:rPr>
        <w:t xml:space="preserve"> у житлі.</w:t>
      </w:r>
    </w:p>
    <w:p w14:paraId="7A4CF241" w14:textId="77777777" w:rsidR="00400971" w:rsidRP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4. Надання робочих місць  громадянам України, які переселилися з тимчасово окупованої території України.</w:t>
      </w:r>
    </w:p>
    <w:p w14:paraId="74F6AF28" w14:textId="77777777" w:rsidR="00400971" w:rsidRP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lastRenderedPageBreak/>
        <w:t>5. Зменшення соціальної напруги серед внутрішньо переміщених осіб, у зв’язку зі складністю соціально-економічних проблем, з якими вони зіштовхуються.</w:t>
      </w:r>
    </w:p>
    <w:p w14:paraId="36AA8200" w14:textId="77777777" w:rsidR="00400971" w:rsidRP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6. Забезпечення соціальної, фізичної, медичної, психофізіологічної та підтримки внутрішньо переміщених осіб.</w:t>
      </w:r>
    </w:p>
    <w:p w14:paraId="464A0634" w14:textId="77777777" w:rsidR="00400971" w:rsidRP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7. Забезпечення належних умов життєдіяльності, вирішення питання забезпечення тимчасовим або соціальним житлом.</w:t>
      </w:r>
    </w:p>
    <w:p w14:paraId="6F652B06" w14:textId="20DCC851" w:rsid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8. Сприяння у працевлаштуванні.</w:t>
      </w:r>
    </w:p>
    <w:p w14:paraId="2B357180" w14:textId="77777777" w:rsidR="00400971" w:rsidRP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Програма реалізується шляхом здійснення заходів за напрямами:</w:t>
      </w:r>
    </w:p>
    <w:p w14:paraId="3C501198" w14:textId="77777777" w:rsidR="00400971" w:rsidRP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 інформаційно-правового забезпечення – підвищення рівня інформованості серед внутрішньо переміщених осіб Щастинської міської територіальної громади та надання їм правової допомоги;</w:t>
      </w:r>
    </w:p>
    <w:p w14:paraId="66BFC2BE" w14:textId="77777777" w:rsidR="00400971" w:rsidRPr="00400971" w:rsidRDefault="00400971" w:rsidP="00400971">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 соціального захисту – здійснення підтримки внутрішньо переміщених осіб, створення умов для поліпшення їх  життя;</w:t>
      </w:r>
    </w:p>
    <w:p w14:paraId="76378B34" w14:textId="10740709" w:rsidR="00BB76A7" w:rsidRDefault="00400971" w:rsidP="00BB76A7">
      <w:pPr>
        <w:spacing w:after="0" w:line="240" w:lineRule="auto"/>
        <w:ind w:firstLine="567"/>
        <w:contextualSpacing/>
        <w:jc w:val="both"/>
        <w:rPr>
          <w:rFonts w:ascii="Times New Roman" w:hAnsi="Times New Roman" w:cs="Times New Roman"/>
          <w:sz w:val="28"/>
          <w:szCs w:val="28"/>
        </w:rPr>
      </w:pPr>
      <w:r w:rsidRPr="00400971">
        <w:rPr>
          <w:rFonts w:ascii="Times New Roman" w:hAnsi="Times New Roman" w:cs="Times New Roman"/>
          <w:sz w:val="28"/>
          <w:szCs w:val="28"/>
        </w:rPr>
        <w:t>- медичного обслуговування – збереження здоров’я внутрішньо переміщених осіб Щастинської міської територіальної громади, створення умов для медичного обслуговування.</w:t>
      </w:r>
    </w:p>
    <w:p w14:paraId="21D5FEAA" w14:textId="401270F6" w:rsidR="00BB76A7" w:rsidRDefault="00BB76A7" w:rsidP="00BB76A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Так в 2023 році з</w:t>
      </w:r>
      <w:r w:rsidRPr="00BB76A7">
        <w:rPr>
          <w:rFonts w:ascii="Times New Roman" w:hAnsi="Times New Roman" w:cs="Times New Roman"/>
          <w:sz w:val="28"/>
          <w:szCs w:val="28"/>
        </w:rPr>
        <w:t xml:space="preserve">а Програмою соціального захисту та підтримки внутрішньо переміщених осіб, з числа жителів Щастинської міської територіальної громади Луганської області матеріальну допомогу отримали 459 осіб віком від 18 років на загальну суму 918 тис.грн, 235 осіб віком до 18 років на суму 705 тис.грн, 35 осіб з інвалідністю на суму 175 тис.грн, дві онкохворі особи отримали загалом 50 тис. грн на лікування. Загалом 731 внутрішньо переміщена особа Щастинської міської територіальної громади </w:t>
      </w:r>
      <w:r w:rsidR="0034051B">
        <w:rPr>
          <w:rFonts w:ascii="Times New Roman" w:hAnsi="Times New Roman" w:cs="Times New Roman"/>
          <w:sz w:val="28"/>
          <w:szCs w:val="28"/>
        </w:rPr>
        <w:t xml:space="preserve">отримали допомогу </w:t>
      </w:r>
      <w:r w:rsidRPr="00BB76A7">
        <w:rPr>
          <w:rFonts w:ascii="Times New Roman" w:hAnsi="Times New Roman" w:cs="Times New Roman"/>
          <w:sz w:val="28"/>
          <w:szCs w:val="28"/>
        </w:rPr>
        <w:t>на загальну суму 2 994,279 тис.грн.</w:t>
      </w:r>
    </w:p>
    <w:p w14:paraId="42727F26" w14:textId="7C0E6553" w:rsidR="00BB76A7" w:rsidRDefault="00BB76A7" w:rsidP="00BB76A7">
      <w:pPr>
        <w:spacing w:after="0" w:line="240" w:lineRule="auto"/>
        <w:ind w:firstLine="567"/>
        <w:contextualSpacing/>
        <w:jc w:val="both"/>
        <w:rPr>
          <w:rFonts w:ascii="Times New Roman" w:hAnsi="Times New Roman" w:cs="Times New Roman"/>
          <w:sz w:val="28"/>
          <w:szCs w:val="28"/>
        </w:rPr>
      </w:pPr>
      <w:r w:rsidRPr="00BB76A7">
        <w:rPr>
          <w:rFonts w:ascii="Times New Roman" w:hAnsi="Times New Roman" w:cs="Times New Roman"/>
          <w:sz w:val="28"/>
          <w:szCs w:val="28"/>
        </w:rPr>
        <w:t>В гуманітарному хабі м. Луцьк за рік ВПО Луганщини працівниками Щастинської адміністрації видано 10 928 наборів, у т.ч. 8163 продовольчих, 2206 непродовольчих, 559 медичних.</w:t>
      </w:r>
    </w:p>
    <w:p w14:paraId="1A356912" w14:textId="51D5D5C1" w:rsidR="00BB76A7" w:rsidRPr="00BB76A7" w:rsidRDefault="00BB76A7" w:rsidP="00BB76A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Також п</w:t>
      </w:r>
      <w:r w:rsidRPr="00BB76A7">
        <w:rPr>
          <w:rFonts w:ascii="Times New Roman" w:hAnsi="Times New Roman" w:cs="Times New Roman"/>
          <w:sz w:val="28"/>
          <w:szCs w:val="28"/>
        </w:rPr>
        <w:t>рацівник</w:t>
      </w:r>
      <w:r>
        <w:rPr>
          <w:rFonts w:ascii="Times New Roman" w:hAnsi="Times New Roman" w:cs="Times New Roman"/>
          <w:sz w:val="28"/>
          <w:szCs w:val="28"/>
        </w:rPr>
        <w:t>ами</w:t>
      </w:r>
      <w:r w:rsidRPr="00BB76A7">
        <w:rPr>
          <w:rFonts w:ascii="Times New Roman" w:hAnsi="Times New Roman" w:cs="Times New Roman"/>
          <w:sz w:val="28"/>
          <w:szCs w:val="28"/>
        </w:rPr>
        <w:t xml:space="preserve"> відділу «Центр надання адміністративних послуг» надано:</w:t>
      </w:r>
    </w:p>
    <w:p w14:paraId="0E0C8E51" w14:textId="77777777" w:rsidR="00BB76A7" w:rsidRPr="00BB76A7" w:rsidRDefault="00BB76A7" w:rsidP="00BB76A7">
      <w:pPr>
        <w:spacing w:after="0" w:line="240" w:lineRule="auto"/>
        <w:ind w:firstLine="567"/>
        <w:contextualSpacing/>
        <w:jc w:val="both"/>
        <w:rPr>
          <w:rFonts w:ascii="Times New Roman" w:hAnsi="Times New Roman" w:cs="Times New Roman"/>
          <w:sz w:val="28"/>
          <w:szCs w:val="28"/>
        </w:rPr>
      </w:pPr>
      <w:r w:rsidRPr="00BB76A7">
        <w:rPr>
          <w:rFonts w:ascii="Times New Roman" w:hAnsi="Times New Roman" w:cs="Times New Roman"/>
          <w:sz w:val="28"/>
          <w:szCs w:val="28"/>
        </w:rPr>
        <w:t>14 адміністративних послуг щодо 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p w14:paraId="12BC6470" w14:textId="77777777" w:rsidR="00BB76A7" w:rsidRPr="00BB76A7" w:rsidRDefault="00BB76A7" w:rsidP="00BB76A7">
      <w:pPr>
        <w:spacing w:after="0" w:line="240" w:lineRule="auto"/>
        <w:ind w:firstLine="567"/>
        <w:contextualSpacing/>
        <w:jc w:val="both"/>
        <w:rPr>
          <w:rFonts w:ascii="Times New Roman" w:hAnsi="Times New Roman" w:cs="Times New Roman"/>
          <w:sz w:val="28"/>
          <w:szCs w:val="28"/>
        </w:rPr>
      </w:pPr>
      <w:r w:rsidRPr="00BB76A7">
        <w:rPr>
          <w:rFonts w:ascii="Times New Roman" w:hAnsi="Times New Roman" w:cs="Times New Roman"/>
          <w:sz w:val="28"/>
          <w:szCs w:val="28"/>
        </w:rPr>
        <w:t>2 послуги із зняття із задекларованого/зареєстрованого місця проживання (за повідомленнями ДМС про смерть особи);</w:t>
      </w:r>
    </w:p>
    <w:p w14:paraId="6065DA34" w14:textId="77777777" w:rsidR="00BB76A7" w:rsidRPr="00BB76A7" w:rsidRDefault="00BB76A7" w:rsidP="00BB76A7">
      <w:pPr>
        <w:spacing w:after="0" w:line="240" w:lineRule="auto"/>
        <w:ind w:firstLine="567"/>
        <w:contextualSpacing/>
        <w:jc w:val="both"/>
        <w:rPr>
          <w:rFonts w:ascii="Times New Roman" w:hAnsi="Times New Roman" w:cs="Times New Roman"/>
          <w:sz w:val="28"/>
          <w:szCs w:val="28"/>
        </w:rPr>
      </w:pPr>
      <w:r w:rsidRPr="00BB76A7">
        <w:rPr>
          <w:rFonts w:ascii="Times New Roman" w:hAnsi="Times New Roman" w:cs="Times New Roman"/>
          <w:sz w:val="28"/>
          <w:szCs w:val="28"/>
        </w:rPr>
        <w:t>видано 8 витягів з реєстру територіальної громади;</w:t>
      </w:r>
    </w:p>
    <w:p w14:paraId="3E70DB9A" w14:textId="77777777" w:rsidR="00BB76A7" w:rsidRPr="00BB76A7" w:rsidRDefault="00BB76A7" w:rsidP="00BB76A7">
      <w:pPr>
        <w:spacing w:after="0" w:line="240" w:lineRule="auto"/>
        <w:ind w:firstLine="567"/>
        <w:contextualSpacing/>
        <w:jc w:val="both"/>
        <w:rPr>
          <w:rFonts w:ascii="Times New Roman" w:hAnsi="Times New Roman" w:cs="Times New Roman"/>
          <w:sz w:val="28"/>
          <w:szCs w:val="28"/>
        </w:rPr>
      </w:pPr>
      <w:r w:rsidRPr="00BB76A7">
        <w:rPr>
          <w:rFonts w:ascii="Times New Roman" w:hAnsi="Times New Roman" w:cs="Times New Roman"/>
          <w:sz w:val="28"/>
          <w:szCs w:val="28"/>
        </w:rPr>
        <w:t>229 консультацій;</w:t>
      </w:r>
    </w:p>
    <w:p w14:paraId="0AA56D34" w14:textId="77777777" w:rsidR="00BB76A7" w:rsidRPr="00BB76A7" w:rsidRDefault="00BB76A7" w:rsidP="00BB76A7">
      <w:pPr>
        <w:spacing w:after="0" w:line="240" w:lineRule="auto"/>
        <w:ind w:firstLine="567"/>
        <w:contextualSpacing/>
        <w:jc w:val="both"/>
        <w:rPr>
          <w:rFonts w:ascii="Times New Roman" w:hAnsi="Times New Roman" w:cs="Times New Roman"/>
          <w:sz w:val="28"/>
          <w:szCs w:val="28"/>
        </w:rPr>
      </w:pPr>
      <w:r w:rsidRPr="00BB76A7">
        <w:rPr>
          <w:rFonts w:ascii="Times New Roman" w:hAnsi="Times New Roman" w:cs="Times New Roman"/>
          <w:sz w:val="28"/>
          <w:szCs w:val="28"/>
        </w:rPr>
        <w:t>оброблено 141 повідомлення ДМС в реєстрі територіальної громади;</w:t>
      </w:r>
    </w:p>
    <w:p w14:paraId="27C20D9E" w14:textId="075B1798" w:rsidR="00400971" w:rsidRDefault="00BB76A7" w:rsidP="00BB76A7">
      <w:pPr>
        <w:spacing w:after="0" w:line="240" w:lineRule="auto"/>
        <w:ind w:firstLine="567"/>
        <w:contextualSpacing/>
        <w:jc w:val="both"/>
        <w:rPr>
          <w:rFonts w:ascii="Times New Roman" w:hAnsi="Times New Roman" w:cs="Times New Roman"/>
          <w:sz w:val="28"/>
          <w:szCs w:val="28"/>
        </w:rPr>
      </w:pPr>
      <w:r w:rsidRPr="00BB76A7">
        <w:rPr>
          <w:rFonts w:ascii="Times New Roman" w:hAnsi="Times New Roman" w:cs="Times New Roman"/>
          <w:sz w:val="28"/>
          <w:szCs w:val="28"/>
        </w:rPr>
        <w:t>актуалізовані дані в РТГ щодо 26 осіб за їх зверненням.</w:t>
      </w:r>
    </w:p>
    <w:p w14:paraId="1BADC2A9" w14:textId="67034284" w:rsidR="00BB76A7" w:rsidRDefault="00BB76A7" w:rsidP="00BB76A7">
      <w:pPr>
        <w:spacing w:after="0" w:line="240" w:lineRule="auto"/>
        <w:ind w:firstLine="567"/>
        <w:contextualSpacing/>
        <w:jc w:val="both"/>
        <w:rPr>
          <w:rFonts w:ascii="Times New Roman" w:hAnsi="Times New Roman" w:cs="Times New Roman"/>
          <w:sz w:val="28"/>
          <w:szCs w:val="28"/>
        </w:rPr>
      </w:pPr>
      <w:r w:rsidRPr="00BB76A7">
        <w:rPr>
          <w:rFonts w:ascii="Times New Roman" w:hAnsi="Times New Roman" w:cs="Times New Roman"/>
          <w:sz w:val="28"/>
          <w:szCs w:val="28"/>
        </w:rPr>
        <w:t>Співробітниками Щастинської МВА проводи</w:t>
      </w:r>
      <w:r>
        <w:rPr>
          <w:rFonts w:ascii="Times New Roman" w:hAnsi="Times New Roman" w:cs="Times New Roman"/>
          <w:sz w:val="28"/>
          <w:szCs w:val="28"/>
        </w:rPr>
        <w:t xml:space="preserve">вся  </w:t>
      </w:r>
      <w:r w:rsidRPr="00BB76A7">
        <w:rPr>
          <w:rFonts w:ascii="Times New Roman" w:hAnsi="Times New Roman" w:cs="Times New Roman"/>
          <w:sz w:val="28"/>
          <w:szCs w:val="28"/>
        </w:rPr>
        <w:t>систематичний аналіз стосовно працевлаштування ВПО Щастинської громади. Здійсню</w:t>
      </w:r>
      <w:r w:rsidR="00C974C4">
        <w:rPr>
          <w:rFonts w:ascii="Times New Roman" w:hAnsi="Times New Roman" w:cs="Times New Roman"/>
          <w:sz w:val="28"/>
          <w:szCs w:val="28"/>
        </w:rPr>
        <w:t>вався</w:t>
      </w:r>
      <w:r w:rsidRPr="00BB76A7">
        <w:rPr>
          <w:rFonts w:ascii="Times New Roman" w:hAnsi="Times New Roman" w:cs="Times New Roman"/>
          <w:sz w:val="28"/>
          <w:szCs w:val="28"/>
        </w:rPr>
        <w:t xml:space="preserve"> постійний моніторинг інформації Центрів зайнятості у Facebook, Telegram, Viber стосовно навчання та перекваліфікації зареєстрованих безробітних, діючих </w:t>
      </w:r>
      <w:r w:rsidRPr="00BB76A7">
        <w:rPr>
          <w:rFonts w:ascii="Times New Roman" w:hAnsi="Times New Roman" w:cs="Times New Roman"/>
          <w:sz w:val="28"/>
          <w:szCs w:val="28"/>
        </w:rPr>
        <w:lastRenderedPageBreak/>
        <w:t>грантових програм з профорієнтації, ваучерів на навчання тощо. Отримана інформація з питань працевлаштування висвітлю</w:t>
      </w:r>
      <w:r>
        <w:rPr>
          <w:rFonts w:ascii="Times New Roman" w:hAnsi="Times New Roman" w:cs="Times New Roman"/>
          <w:sz w:val="28"/>
          <w:szCs w:val="28"/>
        </w:rPr>
        <w:t>валася</w:t>
      </w:r>
      <w:r w:rsidRPr="00BB76A7">
        <w:rPr>
          <w:rFonts w:ascii="Times New Roman" w:hAnsi="Times New Roman" w:cs="Times New Roman"/>
          <w:sz w:val="28"/>
          <w:szCs w:val="28"/>
        </w:rPr>
        <w:t xml:space="preserve"> на сайті Щастинської міської ВА, у Facebook, у Telegram каналі. Налагоджена співпраця з Луганським обласним центром зайнятості щодо навчання ВПО з метою подальшого працевлаштування жителів Щастинської громади на підконтрольній території. За 2023 рік працевлаштовано 66 внутрішньо переміщених осіб з Щастинської міської територіальної громади.</w:t>
      </w:r>
    </w:p>
    <w:p w14:paraId="125C8734" w14:textId="594E9B4B" w:rsidR="00BB76A7" w:rsidRDefault="00BB76A7" w:rsidP="00BB76A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Виконання</w:t>
      </w:r>
      <w:r w:rsidRPr="00BB76A7">
        <w:rPr>
          <w:rFonts w:ascii="Times New Roman" w:hAnsi="Times New Roman" w:cs="Times New Roman"/>
          <w:sz w:val="28"/>
          <w:szCs w:val="28"/>
        </w:rPr>
        <w:t xml:space="preserve"> Програми сприял</w:t>
      </w:r>
      <w:r>
        <w:rPr>
          <w:rFonts w:ascii="Times New Roman" w:hAnsi="Times New Roman" w:cs="Times New Roman"/>
          <w:sz w:val="28"/>
          <w:szCs w:val="28"/>
        </w:rPr>
        <w:t>о</w:t>
      </w:r>
      <w:r w:rsidRPr="00BB76A7">
        <w:rPr>
          <w:rFonts w:ascii="Times New Roman" w:hAnsi="Times New Roman" w:cs="Times New Roman"/>
          <w:sz w:val="28"/>
          <w:szCs w:val="28"/>
        </w:rPr>
        <w:t xml:space="preserve"> в 2023 році реалізації регіональної політики у сфері соціального захисту внутрішньо переміщених осіб; вирішенні соціально-побутових питань, пов’язаних з організацією тимчасового проживання, медичного забезпечення, працевлаштування; отриманні вчасних і якісних адміністративних послуг;  зменшенні рівня безробіття серед ВПО, зростання професійного рівня.</w:t>
      </w:r>
    </w:p>
    <w:p w14:paraId="5A283362" w14:textId="77777777" w:rsidR="00C974C4" w:rsidRDefault="00C974C4" w:rsidP="00BB76A7">
      <w:pPr>
        <w:spacing w:after="0" w:line="240" w:lineRule="auto"/>
        <w:ind w:firstLine="567"/>
        <w:contextualSpacing/>
        <w:jc w:val="both"/>
        <w:rPr>
          <w:rFonts w:ascii="Times New Roman" w:hAnsi="Times New Roman" w:cs="Times New Roman"/>
          <w:sz w:val="28"/>
          <w:szCs w:val="28"/>
        </w:rPr>
      </w:pPr>
    </w:p>
    <w:p w14:paraId="12351EFE" w14:textId="77777777" w:rsidR="00C974C4" w:rsidRDefault="00C974C4" w:rsidP="00BB76A7">
      <w:pPr>
        <w:spacing w:after="0" w:line="240" w:lineRule="auto"/>
        <w:ind w:firstLine="567"/>
        <w:contextualSpacing/>
        <w:jc w:val="both"/>
        <w:rPr>
          <w:rFonts w:ascii="Times New Roman" w:hAnsi="Times New Roman" w:cs="Times New Roman"/>
          <w:sz w:val="28"/>
          <w:szCs w:val="28"/>
        </w:rPr>
      </w:pPr>
    </w:p>
    <w:p w14:paraId="269A0B16" w14:textId="77777777" w:rsidR="00C974C4" w:rsidRDefault="00C974C4" w:rsidP="00BB76A7">
      <w:pPr>
        <w:spacing w:after="0" w:line="240" w:lineRule="auto"/>
        <w:ind w:firstLine="567"/>
        <w:contextualSpacing/>
        <w:jc w:val="both"/>
        <w:rPr>
          <w:rFonts w:ascii="Times New Roman" w:hAnsi="Times New Roman" w:cs="Times New Roman"/>
          <w:sz w:val="28"/>
          <w:szCs w:val="28"/>
        </w:rPr>
      </w:pPr>
    </w:p>
    <w:p w14:paraId="69E8821C" w14:textId="44AD918A" w:rsidR="00C974C4" w:rsidRPr="00400971" w:rsidRDefault="00C974C4" w:rsidP="00C974C4">
      <w:pPr>
        <w:spacing w:after="0" w:line="240" w:lineRule="auto"/>
        <w:contextualSpacing/>
        <w:jc w:val="both"/>
        <w:rPr>
          <w:rFonts w:ascii="Times New Roman" w:hAnsi="Times New Roman" w:cs="Times New Roman"/>
          <w:sz w:val="28"/>
          <w:szCs w:val="28"/>
        </w:rPr>
      </w:pPr>
    </w:p>
    <w:sectPr w:rsidR="00C974C4" w:rsidRPr="00400971" w:rsidSect="00C974C4">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413C0" w14:textId="77777777" w:rsidR="005E1E3B" w:rsidRDefault="005E1E3B" w:rsidP="00C974C4">
      <w:pPr>
        <w:spacing w:after="0" w:line="240" w:lineRule="auto"/>
      </w:pPr>
      <w:r>
        <w:separator/>
      </w:r>
    </w:p>
  </w:endnote>
  <w:endnote w:type="continuationSeparator" w:id="0">
    <w:p w14:paraId="05913E97" w14:textId="77777777" w:rsidR="005E1E3B" w:rsidRDefault="005E1E3B" w:rsidP="00C9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Microsoft Uighur">
    <w:charset w:val="B2"/>
    <w:family w:val="auto"/>
    <w:pitch w:val="variable"/>
    <w:sig w:usb0="8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A2033" w14:textId="77777777" w:rsidR="005E1E3B" w:rsidRDefault="005E1E3B" w:rsidP="00C974C4">
      <w:pPr>
        <w:spacing w:after="0" w:line="240" w:lineRule="auto"/>
      </w:pPr>
      <w:r>
        <w:separator/>
      </w:r>
    </w:p>
  </w:footnote>
  <w:footnote w:type="continuationSeparator" w:id="0">
    <w:p w14:paraId="10F93065" w14:textId="77777777" w:rsidR="005E1E3B" w:rsidRDefault="005E1E3B" w:rsidP="00C97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167488"/>
      <w:docPartObj>
        <w:docPartGallery w:val="Page Numbers (Top of Page)"/>
        <w:docPartUnique/>
      </w:docPartObj>
    </w:sdtPr>
    <w:sdtContent>
      <w:p w14:paraId="5B98F859" w14:textId="3BB55174" w:rsidR="00C974C4" w:rsidRDefault="00C974C4">
        <w:pPr>
          <w:pStyle w:val="ae"/>
          <w:jc w:val="center"/>
        </w:pPr>
        <w:r>
          <w:fldChar w:fldCharType="begin"/>
        </w:r>
        <w:r>
          <w:instrText>PAGE   \* MERGEFORMAT</w:instrText>
        </w:r>
        <w:r>
          <w:fldChar w:fldCharType="separate"/>
        </w:r>
        <w:r>
          <w:t>2</w:t>
        </w:r>
        <w:r>
          <w:fldChar w:fldCharType="end"/>
        </w:r>
      </w:p>
    </w:sdtContent>
  </w:sdt>
  <w:p w14:paraId="63266DB2" w14:textId="77777777" w:rsidR="00C974C4" w:rsidRDefault="00C974C4">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7A"/>
    <w:rsid w:val="001B7BFE"/>
    <w:rsid w:val="002B696D"/>
    <w:rsid w:val="0034051B"/>
    <w:rsid w:val="00400971"/>
    <w:rsid w:val="00575D72"/>
    <w:rsid w:val="005E1E3B"/>
    <w:rsid w:val="006507C4"/>
    <w:rsid w:val="009D1754"/>
    <w:rsid w:val="00BB76A7"/>
    <w:rsid w:val="00C974C4"/>
    <w:rsid w:val="00DB4C06"/>
    <w:rsid w:val="00DD25A7"/>
    <w:rsid w:val="00E05389"/>
    <w:rsid w:val="00E66E7A"/>
    <w:rsid w:val="00EA2781"/>
    <w:rsid w:val="00ED7697"/>
    <w:rsid w:val="00FD7B9F"/>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1532"/>
  <w15:chartTrackingRefBased/>
  <w15:docId w15:val="{B96FC0EE-EBFC-414C-AF63-7D9273BE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66E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66E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66E7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66E7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66E7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66E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6E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6E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6E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6E7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66E7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66E7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66E7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66E7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66E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6E7A"/>
    <w:rPr>
      <w:rFonts w:eastAsiaTheme="majorEastAsia" w:cstheme="majorBidi"/>
      <w:color w:val="595959" w:themeColor="text1" w:themeTint="A6"/>
    </w:rPr>
  </w:style>
  <w:style w:type="character" w:customStyle="1" w:styleId="80">
    <w:name w:val="Заголовок 8 Знак"/>
    <w:basedOn w:val="a0"/>
    <w:link w:val="8"/>
    <w:uiPriority w:val="9"/>
    <w:semiHidden/>
    <w:rsid w:val="00E66E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6E7A"/>
    <w:rPr>
      <w:rFonts w:eastAsiaTheme="majorEastAsia" w:cstheme="majorBidi"/>
      <w:color w:val="272727" w:themeColor="text1" w:themeTint="D8"/>
    </w:rPr>
  </w:style>
  <w:style w:type="paragraph" w:styleId="a3">
    <w:name w:val="Title"/>
    <w:basedOn w:val="a"/>
    <w:next w:val="a"/>
    <w:link w:val="a4"/>
    <w:uiPriority w:val="10"/>
    <w:qFormat/>
    <w:rsid w:val="00E66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66E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6E7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66E7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66E7A"/>
    <w:pPr>
      <w:spacing w:before="160"/>
      <w:jc w:val="center"/>
    </w:pPr>
    <w:rPr>
      <w:i/>
      <w:iCs/>
      <w:color w:val="404040" w:themeColor="text1" w:themeTint="BF"/>
    </w:rPr>
  </w:style>
  <w:style w:type="character" w:customStyle="1" w:styleId="a8">
    <w:name w:val="Цитата Знак"/>
    <w:basedOn w:val="a0"/>
    <w:link w:val="a7"/>
    <w:uiPriority w:val="29"/>
    <w:rsid w:val="00E66E7A"/>
    <w:rPr>
      <w:i/>
      <w:iCs/>
      <w:color w:val="404040" w:themeColor="text1" w:themeTint="BF"/>
    </w:rPr>
  </w:style>
  <w:style w:type="paragraph" w:styleId="a9">
    <w:name w:val="List Paragraph"/>
    <w:basedOn w:val="a"/>
    <w:uiPriority w:val="34"/>
    <w:qFormat/>
    <w:rsid w:val="00E66E7A"/>
    <w:pPr>
      <w:ind w:left="720"/>
      <w:contextualSpacing/>
    </w:pPr>
  </w:style>
  <w:style w:type="character" w:styleId="aa">
    <w:name w:val="Intense Emphasis"/>
    <w:basedOn w:val="a0"/>
    <w:uiPriority w:val="21"/>
    <w:qFormat/>
    <w:rsid w:val="00E66E7A"/>
    <w:rPr>
      <w:i/>
      <w:iCs/>
      <w:color w:val="2F5496" w:themeColor="accent1" w:themeShade="BF"/>
    </w:rPr>
  </w:style>
  <w:style w:type="paragraph" w:styleId="ab">
    <w:name w:val="Intense Quote"/>
    <w:basedOn w:val="a"/>
    <w:next w:val="a"/>
    <w:link w:val="ac"/>
    <w:uiPriority w:val="30"/>
    <w:qFormat/>
    <w:rsid w:val="00E66E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E66E7A"/>
    <w:rPr>
      <w:i/>
      <w:iCs/>
      <w:color w:val="2F5496" w:themeColor="accent1" w:themeShade="BF"/>
    </w:rPr>
  </w:style>
  <w:style w:type="character" w:styleId="ad">
    <w:name w:val="Intense Reference"/>
    <w:basedOn w:val="a0"/>
    <w:uiPriority w:val="32"/>
    <w:qFormat/>
    <w:rsid w:val="00E66E7A"/>
    <w:rPr>
      <w:b/>
      <w:bCs/>
      <w:smallCaps/>
      <w:color w:val="2F5496" w:themeColor="accent1" w:themeShade="BF"/>
      <w:spacing w:val="5"/>
    </w:rPr>
  </w:style>
  <w:style w:type="paragraph" w:styleId="ae">
    <w:name w:val="header"/>
    <w:basedOn w:val="a"/>
    <w:link w:val="af"/>
    <w:uiPriority w:val="99"/>
    <w:unhideWhenUsed/>
    <w:rsid w:val="00C974C4"/>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C974C4"/>
  </w:style>
  <w:style w:type="paragraph" w:styleId="af0">
    <w:name w:val="footer"/>
    <w:basedOn w:val="a"/>
    <w:link w:val="af1"/>
    <w:uiPriority w:val="99"/>
    <w:unhideWhenUsed/>
    <w:rsid w:val="00C974C4"/>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C97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3936</Words>
  <Characters>2244</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windows</cp:lastModifiedBy>
  <cp:revision>6</cp:revision>
  <dcterms:created xsi:type="dcterms:W3CDTF">2025-05-22T18:59:00Z</dcterms:created>
  <dcterms:modified xsi:type="dcterms:W3CDTF">2026-03-18T13:17:00Z</dcterms:modified>
</cp:coreProperties>
</file>