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2C8" w:rsidRPr="004F02C8" w:rsidRDefault="004F02C8" w:rsidP="004F02C8">
      <w:pPr>
        <w:pStyle w:val="a3"/>
        <w:jc w:val="center"/>
        <w:rPr>
          <w:sz w:val="28"/>
          <w:szCs w:val="28"/>
        </w:rPr>
      </w:pPr>
      <w:r w:rsidRPr="004F02C8">
        <w:rPr>
          <w:rStyle w:val="a4"/>
          <w:sz w:val="28"/>
          <w:szCs w:val="28"/>
        </w:rPr>
        <w:t>Звіт</w:t>
      </w:r>
      <w:r w:rsidRPr="004F02C8">
        <w:rPr>
          <w:b/>
          <w:bCs/>
          <w:sz w:val="28"/>
          <w:szCs w:val="28"/>
        </w:rPr>
        <w:br/>
      </w:r>
      <w:r w:rsidRPr="004F02C8">
        <w:rPr>
          <w:rStyle w:val="a4"/>
          <w:sz w:val="28"/>
          <w:szCs w:val="28"/>
        </w:rPr>
        <w:t>про виконання Програми організаційного та фінансового забезпечення відпочинку та оздоровлення дітей Щастинської міської територіальної громади на 2023 рік</w:t>
      </w:r>
    </w:p>
    <w:p w:rsidR="004F02C8" w:rsidRPr="004F02C8" w:rsidRDefault="004F02C8" w:rsidP="004F02C8">
      <w:pPr>
        <w:pStyle w:val="a3"/>
        <w:spacing w:before="0" w:beforeAutospacing="0" w:after="0" w:afterAutospacing="0"/>
        <w:ind w:firstLine="709"/>
        <w:jc w:val="both"/>
        <w:rPr>
          <w:sz w:val="28"/>
          <w:szCs w:val="28"/>
        </w:rPr>
      </w:pPr>
      <w:r w:rsidRPr="004F02C8">
        <w:rPr>
          <w:sz w:val="28"/>
          <w:szCs w:val="28"/>
        </w:rPr>
        <w:t>Програма організаційного та фінансового забезпечення відпочинку та оздоровлення дітей Щастинської міської територіальної громади на 2023 рік (далі – Програма), затверджена розпорядженням начальника Щастинської міської військової адміністрації від 06.06.2023 № 01/56, реалізовувалася з метою забезпечення права дітей на оздоровлення та відпочинок, поліпшення стану їхнього здоров’я та створення належних умов для фізичного та духовного розвитку, з урахуванням потреб громади, зокрема дітей, які потребують особливої соціальної уваги та підтримки.</w:t>
      </w:r>
    </w:p>
    <w:p w:rsidR="004F02C8" w:rsidRPr="004F02C8" w:rsidRDefault="004F02C8" w:rsidP="004F02C8">
      <w:pPr>
        <w:pStyle w:val="a3"/>
        <w:spacing w:before="0" w:beforeAutospacing="0" w:after="0" w:afterAutospacing="0"/>
        <w:ind w:firstLine="709"/>
        <w:jc w:val="both"/>
        <w:rPr>
          <w:sz w:val="28"/>
          <w:szCs w:val="28"/>
        </w:rPr>
      </w:pPr>
      <w:r w:rsidRPr="004F02C8">
        <w:rPr>
          <w:sz w:val="28"/>
          <w:szCs w:val="28"/>
        </w:rPr>
        <w:t>Державна політика України у сфері оздоровлення та відпочинку дітей визначена Законом України «Про оздоровлення та відпочинок дітей» та базується на принципах рівності прав кожної дитини на оздоровлення та відпочинок, пріоритетності заходів щодо зміцнення здоров’я дітей, створення безпечних і належних умов перебування у дитячих оздоровчих закладах, а також забезпечення доступності таких послуг для дітей, які потребують особливої соціальної уваги та підтримки.</w:t>
      </w:r>
    </w:p>
    <w:p w:rsidR="004F02C8" w:rsidRPr="004F02C8" w:rsidRDefault="004F02C8" w:rsidP="004F02C8">
      <w:pPr>
        <w:pStyle w:val="a3"/>
        <w:spacing w:before="0" w:beforeAutospacing="0" w:after="0" w:afterAutospacing="0"/>
        <w:ind w:firstLine="709"/>
        <w:jc w:val="both"/>
        <w:rPr>
          <w:sz w:val="28"/>
          <w:szCs w:val="28"/>
        </w:rPr>
      </w:pPr>
      <w:r w:rsidRPr="004F02C8">
        <w:rPr>
          <w:sz w:val="28"/>
          <w:szCs w:val="28"/>
        </w:rPr>
        <w:t>В умовах сьогодення особливої актуальності набуває питання оздоровлення дітей, зокрема тих, які постраждали внаслідок воєнних дій, є внутрішньо переміщеними особами або належать до пільгових категорій, що зумовлює необхідність організації якісного та доступного відпочинку й оздоровлення.</w:t>
      </w:r>
    </w:p>
    <w:p w:rsidR="004F02C8" w:rsidRPr="004F02C8" w:rsidRDefault="004F02C8" w:rsidP="004F02C8">
      <w:pPr>
        <w:pStyle w:val="a3"/>
        <w:spacing w:before="0" w:beforeAutospacing="0" w:after="0" w:afterAutospacing="0"/>
        <w:ind w:firstLine="709"/>
        <w:jc w:val="both"/>
        <w:rPr>
          <w:sz w:val="28"/>
          <w:szCs w:val="28"/>
        </w:rPr>
      </w:pPr>
      <w:r w:rsidRPr="004F02C8">
        <w:rPr>
          <w:sz w:val="28"/>
          <w:szCs w:val="28"/>
        </w:rPr>
        <w:t>Організація оздоровчої кампанії у 2023 році здійснювалася відділом освіти, культури, молоді та спорту Щастинської міської військової адміністрації (далі – відділ освіти).</w:t>
      </w:r>
    </w:p>
    <w:p w:rsidR="004F02C8" w:rsidRPr="004F02C8" w:rsidRDefault="004F02C8" w:rsidP="004F02C8">
      <w:pPr>
        <w:pStyle w:val="a3"/>
        <w:spacing w:before="0" w:beforeAutospacing="0" w:after="0" w:afterAutospacing="0"/>
        <w:ind w:firstLine="709"/>
        <w:jc w:val="both"/>
        <w:rPr>
          <w:sz w:val="28"/>
          <w:szCs w:val="28"/>
        </w:rPr>
      </w:pPr>
      <w:r w:rsidRPr="004F02C8">
        <w:rPr>
          <w:sz w:val="28"/>
          <w:szCs w:val="28"/>
        </w:rPr>
        <w:t>У рамках оздоровчої кампанії 2023 року за кошти місцевого бюджету відділом освіти було направлено 70 дітей Щастинської міської територіальної громади віком від 6 до 18 років до дитячого лікувально-оздоровчого комплексу «Сокіл» (санаторного типу), який розташований у с. Сокіл Івано-Франківської області, на період з 30.07.2023 по 12.08.2023 року.</w:t>
      </w:r>
    </w:p>
    <w:p w:rsidR="004F02C8" w:rsidRPr="004F02C8" w:rsidRDefault="004F02C8" w:rsidP="004F02C8">
      <w:pPr>
        <w:pStyle w:val="a3"/>
        <w:spacing w:before="0" w:beforeAutospacing="0" w:after="0" w:afterAutospacing="0"/>
        <w:ind w:firstLine="709"/>
        <w:jc w:val="both"/>
        <w:rPr>
          <w:sz w:val="28"/>
          <w:szCs w:val="28"/>
        </w:rPr>
      </w:pPr>
      <w:r w:rsidRPr="004F02C8">
        <w:rPr>
          <w:sz w:val="28"/>
          <w:szCs w:val="28"/>
        </w:rPr>
        <w:t>Діти, які були направлені на відпочинок від Щастинської міської територіальної громади, від інших громад послуги з відпочинку та оздоровлення не отримували.</w:t>
      </w:r>
    </w:p>
    <w:p w:rsidR="004F02C8" w:rsidRPr="004F02C8" w:rsidRDefault="004F02C8" w:rsidP="004F02C8">
      <w:pPr>
        <w:pStyle w:val="a3"/>
        <w:spacing w:before="0" w:beforeAutospacing="0" w:after="0" w:afterAutospacing="0"/>
        <w:ind w:firstLine="709"/>
        <w:jc w:val="both"/>
        <w:rPr>
          <w:b/>
          <w:sz w:val="28"/>
          <w:szCs w:val="28"/>
        </w:rPr>
      </w:pPr>
      <w:r w:rsidRPr="004F02C8">
        <w:rPr>
          <w:sz w:val="28"/>
          <w:szCs w:val="28"/>
        </w:rPr>
        <w:t xml:space="preserve">Фактично оздоровлення за кошти місцевого бюджету отримали 70 дітей на загальну суму </w:t>
      </w:r>
      <w:r w:rsidRPr="004F02C8">
        <w:rPr>
          <w:rStyle w:val="a4"/>
          <w:b w:val="0"/>
          <w:sz w:val="28"/>
          <w:szCs w:val="28"/>
        </w:rPr>
        <w:t>1 029 000,00 грн (один мільйон двадцять дев’ять тисяч гривень)</w:t>
      </w:r>
      <w:r w:rsidRPr="004F02C8">
        <w:rPr>
          <w:b/>
          <w:sz w:val="28"/>
          <w:szCs w:val="28"/>
        </w:rPr>
        <w:t>.</w:t>
      </w:r>
    </w:p>
    <w:p w:rsidR="004F02C8" w:rsidRPr="004F02C8" w:rsidRDefault="004F02C8" w:rsidP="004F02C8">
      <w:pPr>
        <w:pStyle w:val="a3"/>
        <w:tabs>
          <w:tab w:val="left" w:pos="993"/>
        </w:tabs>
        <w:spacing w:before="0" w:beforeAutospacing="0" w:after="0" w:afterAutospacing="0"/>
        <w:ind w:firstLine="709"/>
        <w:jc w:val="both"/>
        <w:rPr>
          <w:sz w:val="28"/>
          <w:szCs w:val="28"/>
        </w:rPr>
      </w:pPr>
      <w:r w:rsidRPr="004F02C8">
        <w:rPr>
          <w:sz w:val="28"/>
          <w:szCs w:val="28"/>
        </w:rPr>
        <w:t>Під час перебування дітей у таборі забезпечувався повний організаційний супровід:</w:t>
      </w:r>
    </w:p>
    <w:p w:rsidR="004F02C8" w:rsidRPr="004F02C8" w:rsidRDefault="004F02C8" w:rsidP="004F02C8">
      <w:pPr>
        <w:pStyle w:val="a3"/>
        <w:numPr>
          <w:ilvl w:val="0"/>
          <w:numId w:val="1"/>
        </w:numPr>
        <w:tabs>
          <w:tab w:val="clear" w:pos="720"/>
          <w:tab w:val="left" w:pos="1418"/>
        </w:tabs>
        <w:spacing w:before="0" w:beforeAutospacing="0" w:after="0" w:afterAutospacing="0"/>
        <w:ind w:left="851" w:hanging="284"/>
        <w:jc w:val="both"/>
        <w:rPr>
          <w:sz w:val="28"/>
          <w:szCs w:val="28"/>
        </w:rPr>
      </w:pPr>
      <w:r w:rsidRPr="004F02C8">
        <w:rPr>
          <w:sz w:val="28"/>
          <w:szCs w:val="28"/>
        </w:rPr>
        <w:t>сформовано та затверджено списки дітей, які підлягали відпочинку;</w:t>
      </w:r>
    </w:p>
    <w:p w:rsidR="004F02C8" w:rsidRPr="004F02C8" w:rsidRDefault="004F02C8" w:rsidP="004F02C8">
      <w:pPr>
        <w:pStyle w:val="a3"/>
        <w:numPr>
          <w:ilvl w:val="0"/>
          <w:numId w:val="1"/>
        </w:numPr>
        <w:tabs>
          <w:tab w:val="clear" w:pos="720"/>
          <w:tab w:val="left" w:pos="1418"/>
        </w:tabs>
        <w:spacing w:before="0" w:beforeAutospacing="0" w:after="0" w:afterAutospacing="0"/>
        <w:ind w:left="851" w:hanging="284"/>
        <w:jc w:val="both"/>
        <w:rPr>
          <w:sz w:val="28"/>
          <w:szCs w:val="28"/>
        </w:rPr>
      </w:pPr>
      <w:r w:rsidRPr="004F02C8">
        <w:rPr>
          <w:sz w:val="28"/>
          <w:szCs w:val="28"/>
        </w:rPr>
        <w:t>проведено інформаційно-роз’яснювальну роботу з батьками щодо умов перебування у таборі;</w:t>
      </w:r>
    </w:p>
    <w:p w:rsidR="004F02C8" w:rsidRPr="004F02C8" w:rsidRDefault="004F02C8" w:rsidP="004F02C8">
      <w:pPr>
        <w:pStyle w:val="a3"/>
        <w:numPr>
          <w:ilvl w:val="0"/>
          <w:numId w:val="1"/>
        </w:numPr>
        <w:tabs>
          <w:tab w:val="clear" w:pos="720"/>
          <w:tab w:val="left" w:pos="1418"/>
        </w:tabs>
        <w:spacing w:before="0" w:beforeAutospacing="0" w:after="0" w:afterAutospacing="0"/>
        <w:ind w:left="851" w:hanging="284"/>
        <w:jc w:val="both"/>
        <w:rPr>
          <w:sz w:val="28"/>
          <w:szCs w:val="28"/>
        </w:rPr>
      </w:pPr>
      <w:r w:rsidRPr="004F02C8">
        <w:rPr>
          <w:sz w:val="28"/>
          <w:szCs w:val="28"/>
        </w:rPr>
        <w:lastRenderedPageBreak/>
        <w:t>забезпечено постійний зв’язок з адміністрацією комплексу та відповідальними особами;</w:t>
      </w:r>
    </w:p>
    <w:p w:rsidR="004F02C8" w:rsidRPr="004F02C8" w:rsidRDefault="004F02C8" w:rsidP="004F02C8">
      <w:pPr>
        <w:pStyle w:val="a3"/>
        <w:numPr>
          <w:ilvl w:val="0"/>
          <w:numId w:val="1"/>
        </w:numPr>
        <w:tabs>
          <w:tab w:val="clear" w:pos="720"/>
          <w:tab w:val="left" w:pos="1418"/>
        </w:tabs>
        <w:spacing w:before="0" w:beforeAutospacing="0" w:after="0" w:afterAutospacing="0"/>
        <w:ind w:left="851" w:hanging="284"/>
        <w:jc w:val="both"/>
        <w:rPr>
          <w:sz w:val="28"/>
          <w:szCs w:val="28"/>
        </w:rPr>
      </w:pPr>
      <w:r w:rsidRPr="004F02C8">
        <w:rPr>
          <w:sz w:val="28"/>
          <w:szCs w:val="28"/>
        </w:rPr>
        <w:t>координовано всі організаційні моменти протягом перебування дітей.</w:t>
      </w:r>
    </w:p>
    <w:p w:rsidR="004F02C8" w:rsidRPr="004F02C8" w:rsidRDefault="004F02C8" w:rsidP="004F02C8">
      <w:pPr>
        <w:pStyle w:val="a3"/>
        <w:spacing w:before="0" w:beforeAutospacing="0" w:after="0" w:afterAutospacing="0"/>
        <w:ind w:firstLine="709"/>
        <w:jc w:val="both"/>
        <w:rPr>
          <w:sz w:val="28"/>
          <w:szCs w:val="28"/>
        </w:rPr>
      </w:pPr>
      <w:r w:rsidRPr="004F02C8">
        <w:rPr>
          <w:sz w:val="28"/>
          <w:szCs w:val="28"/>
        </w:rPr>
        <w:t>У таборі для дітей організовувалися культурно-розважальні та спортивні заходи, екскурсії, конкурси та активності, що сприяли зміцненню фізичного та психологічного стану дітей.</w:t>
      </w:r>
    </w:p>
    <w:p w:rsidR="004F02C8" w:rsidRDefault="004F02C8" w:rsidP="004F02C8">
      <w:pPr>
        <w:pStyle w:val="a3"/>
        <w:spacing w:before="0" w:beforeAutospacing="0" w:after="0" w:afterAutospacing="0"/>
        <w:ind w:firstLine="709"/>
        <w:jc w:val="both"/>
        <w:rPr>
          <w:sz w:val="28"/>
          <w:szCs w:val="28"/>
        </w:rPr>
      </w:pPr>
      <w:r w:rsidRPr="004F02C8">
        <w:rPr>
          <w:sz w:val="28"/>
          <w:szCs w:val="28"/>
        </w:rPr>
        <w:t>Реалізація Програми у 2023 році забезпечила доступ дітей до якісного відпочинку та оздоровлення, соціальну підтримку дітей пільгових категорій та внутрішньо переміщених осіб, а також сприяла покращенню їх фізичного та емоційного стану.</w:t>
      </w:r>
    </w:p>
    <w:p w:rsidR="0018579D" w:rsidRDefault="0018579D" w:rsidP="004F02C8">
      <w:pPr>
        <w:pStyle w:val="a3"/>
        <w:spacing w:before="0" w:beforeAutospacing="0" w:after="0" w:afterAutospacing="0"/>
        <w:ind w:firstLine="709"/>
        <w:jc w:val="both"/>
        <w:rPr>
          <w:sz w:val="28"/>
          <w:szCs w:val="28"/>
        </w:rPr>
      </w:pPr>
    </w:p>
    <w:p w:rsidR="0018579D" w:rsidRPr="004F02C8" w:rsidRDefault="0018579D" w:rsidP="00066C94">
      <w:pPr>
        <w:pStyle w:val="a3"/>
        <w:spacing w:before="0" w:beforeAutospacing="0" w:after="0" w:afterAutospacing="0"/>
        <w:jc w:val="both"/>
        <w:rPr>
          <w:sz w:val="28"/>
          <w:szCs w:val="28"/>
        </w:rPr>
      </w:pPr>
    </w:p>
    <w:p w:rsidR="00C87F02" w:rsidRDefault="003B64B7" w:rsidP="004F02C8">
      <w:pPr>
        <w:spacing w:after="0"/>
        <w:ind w:firstLine="709"/>
      </w:pPr>
    </w:p>
    <w:sectPr w:rsidR="00C87F02" w:rsidSect="004F02C8">
      <w:pgSz w:w="11910" w:h="16840" w:code="9"/>
      <w:pgMar w:top="1134" w:right="567" w:bottom="1134" w:left="1701" w:header="573"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57201"/>
    <w:multiLevelType w:val="multilevel"/>
    <w:tmpl w:val="0AD0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drawingGridHorizontalSpacing w:val="110"/>
  <w:displayHorizontalDrawingGridEvery w:val="2"/>
  <w:characterSpacingControl w:val="doNotCompress"/>
  <w:compat/>
  <w:rsids>
    <w:rsidRoot w:val="004F02C8"/>
    <w:rsid w:val="00066C94"/>
    <w:rsid w:val="000E68A0"/>
    <w:rsid w:val="0018579D"/>
    <w:rsid w:val="003B64B7"/>
    <w:rsid w:val="004F02C8"/>
    <w:rsid w:val="00692DE8"/>
    <w:rsid w:val="006B4EB8"/>
    <w:rsid w:val="007A00E6"/>
    <w:rsid w:val="00815011"/>
    <w:rsid w:val="00A1428E"/>
    <w:rsid w:val="00F253CF"/>
    <w:rsid w:val="00F76B2A"/>
    <w:rsid w:val="00FC444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02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F02C8"/>
    <w:rPr>
      <w:b/>
      <w:bCs/>
    </w:rPr>
  </w:style>
  <w:style w:type="paragraph" w:customStyle="1" w:styleId="docdata">
    <w:name w:val="docdata"/>
    <w:aliases w:val="docy,v5,2827,baiaagaaboqcaaadqqkaaavpcqaaaaaaaaaaaaaaaaaaaaaaaaaaaaaaaaaaaaaaaaaaaaaaaaaaaaaaaaaaaaaaaaaaaaaaaaaaaaaaaaaaaaaaaaaaaaaaaaaaaaaaaaaaaaaaaaaaaaaaaaaaaaaaaaaaaaaaaaaaaaaaaaaaaaaaaaaaaaaaaaaaaaaaaaaaaaaaaaaaaaaaaaaaaaaaaaaaaaaaaaaaaaaa"/>
    <w:basedOn w:val="a"/>
    <w:rsid w:val="0018579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575673517">
      <w:bodyDiv w:val="1"/>
      <w:marLeft w:val="0"/>
      <w:marRight w:val="0"/>
      <w:marTop w:val="0"/>
      <w:marBottom w:val="0"/>
      <w:divBdr>
        <w:top w:val="none" w:sz="0" w:space="0" w:color="auto"/>
        <w:left w:val="none" w:sz="0" w:space="0" w:color="auto"/>
        <w:bottom w:val="none" w:sz="0" w:space="0" w:color="auto"/>
        <w:right w:val="none" w:sz="0" w:space="0" w:color="auto"/>
      </w:divBdr>
    </w:div>
    <w:div w:id="21468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1964</Words>
  <Characters>1120</Characters>
  <Application>Microsoft Office Word</Application>
  <DocSecurity>0</DocSecurity>
  <Lines>9</Lines>
  <Paragraphs>6</Paragraphs>
  <ScaleCrop>false</ScaleCrop>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dcterms:created xsi:type="dcterms:W3CDTF">2026-03-18T11:07:00Z</dcterms:created>
  <dcterms:modified xsi:type="dcterms:W3CDTF">2026-03-18T14:40:00Z</dcterms:modified>
</cp:coreProperties>
</file>