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3" w:rsidRPr="002E7C73" w:rsidRDefault="002E7C73" w:rsidP="002E7C73">
      <w:pPr>
        <w:pStyle w:val="a3"/>
        <w:shd w:val="clear" w:color="auto" w:fill="FFFFFF"/>
        <w:spacing w:before="0" w:beforeAutospacing="0" w:after="0" w:afterAutospacing="0"/>
        <w:jc w:val="right"/>
        <w:rPr>
          <w:color w:val="3B3F43"/>
          <w:sz w:val="28"/>
          <w:szCs w:val="28"/>
          <w:lang w:val="en-US"/>
        </w:rPr>
      </w:pPr>
      <w:r>
        <w:rPr>
          <w:color w:val="3B3F43"/>
          <w:sz w:val="28"/>
          <w:szCs w:val="28"/>
          <w:lang w:val="uk-UA"/>
        </w:rPr>
        <w:t>ЗАТВЕРДЖЕНО</w:t>
      </w:r>
      <w:r>
        <w:rPr>
          <w:color w:val="3B3F43"/>
          <w:sz w:val="28"/>
          <w:szCs w:val="28"/>
          <w:lang w:val="en-US"/>
        </w:rPr>
        <w:t xml:space="preserve"> </w:t>
      </w:r>
    </w:p>
    <w:p w:rsidR="002E7C73" w:rsidRDefault="002E7C73" w:rsidP="002E7C73">
      <w:pPr>
        <w:pStyle w:val="a3"/>
        <w:shd w:val="clear" w:color="auto" w:fill="FFFFFF"/>
        <w:spacing w:before="0" w:beforeAutospacing="0" w:after="0" w:afterAutospacing="0"/>
        <w:jc w:val="right"/>
        <w:rPr>
          <w:color w:val="3B3F43"/>
          <w:sz w:val="28"/>
          <w:szCs w:val="28"/>
          <w:lang w:val="uk-UA"/>
        </w:rPr>
      </w:pPr>
      <w:r>
        <w:rPr>
          <w:color w:val="3B3F43"/>
          <w:sz w:val="28"/>
          <w:szCs w:val="28"/>
          <w:lang w:val="uk-UA"/>
        </w:rPr>
        <w:t xml:space="preserve"> рішенням 7 сесії </w:t>
      </w:r>
      <w:proofErr w:type="spellStart"/>
      <w:r>
        <w:rPr>
          <w:color w:val="3B3F43"/>
          <w:sz w:val="28"/>
          <w:szCs w:val="28"/>
          <w:lang w:val="uk-UA"/>
        </w:rPr>
        <w:t>Комишнянської</w:t>
      </w:r>
      <w:proofErr w:type="spellEnd"/>
      <w:r>
        <w:rPr>
          <w:color w:val="3B3F43"/>
          <w:sz w:val="28"/>
          <w:szCs w:val="28"/>
          <w:lang w:val="uk-UA"/>
        </w:rPr>
        <w:t xml:space="preserve"> </w:t>
      </w:r>
    </w:p>
    <w:p w:rsidR="002E7C73" w:rsidRDefault="002E7C73" w:rsidP="002E7C73">
      <w:pPr>
        <w:pStyle w:val="a3"/>
        <w:shd w:val="clear" w:color="auto" w:fill="FFFFFF"/>
        <w:spacing w:before="0" w:beforeAutospacing="0" w:after="0" w:afterAutospacing="0"/>
        <w:jc w:val="right"/>
        <w:rPr>
          <w:color w:val="3B3F43"/>
          <w:sz w:val="28"/>
          <w:szCs w:val="28"/>
          <w:lang w:val="uk-UA"/>
        </w:rPr>
      </w:pPr>
      <w:r>
        <w:rPr>
          <w:color w:val="3B3F43"/>
          <w:sz w:val="28"/>
          <w:szCs w:val="28"/>
          <w:lang w:val="uk-UA"/>
        </w:rPr>
        <w:t xml:space="preserve"> селищної ради  </w:t>
      </w:r>
    </w:p>
    <w:p w:rsidR="002E7C73" w:rsidRDefault="002E7C73" w:rsidP="002E7C73">
      <w:pPr>
        <w:pStyle w:val="a3"/>
        <w:shd w:val="clear" w:color="auto" w:fill="FFFFFF"/>
        <w:spacing w:before="0" w:beforeAutospacing="0" w:after="0" w:afterAutospacing="0"/>
        <w:jc w:val="center"/>
        <w:rPr>
          <w:color w:val="3B3F43"/>
          <w:sz w:val="28"/>
          <w:szCs w:val="28"/>
          <w:lang w:val="uk-UA"/>
        </w:rPr>
      </w:pPr>
      <w:r>
        <w:rPr>
          <w:color w:val="3B3F43"/>
          <w:sz w:val="28"/>
          <w:szCs w:val="28"/>
          <w:lang w:val="uk-UA"/>
        </w:rPr>
        <w:t xml:space="preserve">                                                                       8  </w:t>
      </w:r>
      <w:r>
        <w:rPr>
          <w:color w:val="3B3F43"/>
          <w:sz w:val="28"/>
          <w:szCs w:val="28"/>
        </w:rPr>
        <w:t xml:space="preserve"> </w:t>
      </w:r>
      <w:proofErr w:type="spellStart"/>
      <w:r>
        <w:rPr>
          <w:color w:val="3B3F43"/>
          <w:sz w:val="28"/>
          <w:szCs w:val="28"/>
        </w:rPr>
        <w:t>скликання</w:t>
      </w:r>
      <w:proofErr w:type="spellEnd"/>
      <w:r>
        <w:rPr>
          <w:color w:val="3B3F43"/>
          <w:sz w:val="28"/>
          <w:szCs w:val="28"/>
        </w:rPr>
        <w:t>   </w:t>
      </w:r>
      <w:proofErr w:type="spellStart"/>
      <w:r>
        <w:rPr>
          <w:color w:val="3B3F43"/>
          <w:sz w:val="28"/>
          <w:szCs w:val="28"/>
        </w:rPr>
        <w:t>від</w:t>
      </w:r>
      <w:proofErr w:type="spellEnd"/>
      <w:r>
        <w:rPr>
          <w:color w:val="3B3F43"/>
          <w:sz w:val="28"/>
          <w:szCs w:val="28"/>
        </w:rPr>
        <w:t xml:space="preserve"> </w:t>
      </w:r>
      <w:r>
        <w:rPr>
          <w:color w:val="3B3F43"/>
          <w:sz w:val="28"/>
          <w:szCs w:val="28"/>
          <w:lang w:val="uk-UA"/>
        </w:rPr>
        <w:t>08</w:t>
      </w:r>
      <w:r>
        <w:rPr>
          <w:color w:val="3B3F43"/>
          <w:sz w:val="28"/>
          <w:szCs w:val="28"/>
        </w:rPr>
        <w:t>.</w:t>
      </w:r>
      <w:r>
        <w:rPr>
          <w:color w:val="3B3F43"/>
          <w:sz w:val="28"/>
          <w:szCs w:val="28"/>
          <w:lang w:val="uk-UA"/>
        </w:rPr>
        <w:t>06</w:t>
      </w:r>
      <w:r>
        <w:rPr>
          <w:color w:val="3B3F43"/>
          <w:sz w:val="28"/>
          <w:szCs w:val="28"/>
        </w:rPr>
        <w:t>.20</w:t>
      </w:r>
      <w:r>
        <w:rPr>
          <w:color w:val="3B3F43"/>
          <w:sz w:val="28"/>
          <w:szCs w:val="28"/>
          <w:lang w:val="uk-UA"/>
        </w:rPr>
        <w:t>21</w:t>
      </w:r>
      <w:r>
        <w:rPr>
          <w:color w:val="3B3F43"/>
          <w:sz w:val="28"/>
          <w:szCs w:val="28"/>
        </w:rPr>
        <w:t xml:space="preserve">р. № </w:t>
      </w:r>
      <w:r>
        <w:rPr>
          <w:color w:val="3B3F43"/>
          <w:sz w:val="28"/>
          <w:szCs w:val="28"/>
          <w:lang w:val="uk-UA"/>
        </w:rPr>
        <w:t>16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color w:val="3B3F43"/>
          <w:sz w:val="28"/>
          <w:szCs w:val="28"/>
        </w:rPr>
      </w:pPr>
      <w:r>
        <w:rPr>
          <w:color w:val="3B3F43"/>
          <w:sz w:val="28"/>
          <w:szCs w:val="28"/>
        </w:rPr>
        <w:t>                                                             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F43"/>
          <w:sz w:val="28"/>
          <w:szCs w:val="28"/>
        </w:rPr>
      </w:pPr>
      <w:r>
        <w:rPr>
          <w:rStyle w:val="a4"/>
          <w:color w:val="3B3F43"/>
          <w:sz w:val="28"/>
          <w:szCs w:val="28"/>
        </w:rPr>
        <w:t>ПОЛОЖЕННЯ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F43"/>
          <w:sz w:val="28"/>
          <w:szCs w:val="28"/>
          <w:lang w:val="uk-UA"/>
        </w:rPr>
      </w:pPr>
      <w:r>
        <w:rPr>
          <w:rStyle w:val="a4"/>
          <w:color w:val="3B3F43"/>
          <w:sz w:val="28"/>
          <w:szCs w:val="28"/>
        </w:rPr>
        <w:t>Про</w:t>
      </w:r>
      <w:r>
        <w:rPr>
          <w:rStyle w:val="a4"/>
          <w:color w:val="3B3F43"/>
          <w:sz w:val="28"/>
          <w:szCs w:val="28"/>
          <w:lang w:val="uk-UA"/>
        </w:rPr>
        <w:t xml:space="preserve"> відділ «</w:t>
      </w:r>
      <w:r>
        <w:rPr>
          <w:rStyle w:val="a4"/>
          <w:color w:val="3B3F43"/>
          <w:sz w:val="28"/>
          <w:szCs w:val="28"/>
        </w:rPr>
        <w:t xml:space="preserve">Центр </w:t>
      </w:r>
      <w:proofErr w:type="spellStart"/>
      <w:r>
        <w:rPr>
          <w:rStyle w:val="a4"/>
          <w:color w:val="3B3F43"/>
          <w:sz w:val="28"/>
          <w:szCs w:val="28"/>
        </w:rPr>
        <w:t>надання</w:t>
      </w:r>
      <w:proofErr w:type="spellEnd"/>
      <w:r>
        <w:rPr>
          <w:rStyle w:val="a4"/>
          <w:color w:val="3B3F43"/>
          <w:sz w:val="28"/>
          <w:szCs w:val="28"/>
        </w:rPr>
        <w:t xml:space="preserve"> </w:t>
      </w:r>
      <w:proofErr w:type="spellStart"/>
      <w:r>
        <w:rPr>
          <w:rStyle w:val="a4"/>
          <w:color w:val="3B3F43"/>
          <w:sz w:val="28"/>
          <w:szCs w:val="28"/>
        </w:rPr>
        <w:t>адміністративних</w:t>
      </w:r>
      <w:proofErr w:type="spellEnd"/>
      <w:r>
        <w:rPr>
          <w:rStyle w:val="a4"/>
          <w:color w:val="3B3F43"/>
          <w:sz w:val="28"/>
          <w:szCs w:val="28"/>
        </w:rPr>
        <w:t xml:space="preserve"> </w:t>
      </w:r>
      <w:proofErr w:type="spellStart"/>
      <w:r>
        <w:rPr>
          <w:rStyle w:val="a4"/>
          <w:color w:val="3B3F43"/>
          <w:sz w:val="28"/>
          <w:szCs w:val="28"/>
        </w:rPr>
        <w:t>послуг</w:t>
      </w:r>
      <w:proofErr w:type="spellEnd"/>
      <w:r>
        <w:rPr>
          <w:rStyle w:val="a4"/>
          <w:color w:val="3B3F43"/>
          <w:sz w:val="28"/>
          <w:szCs w:val="28"/>
          <w:lang w:val="uk-UA"/>
        </w:rPr>
        <w:t>»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F43"/>
          <w:sz w:val="28"/>
          <w:szCs w:val="28"/>
          <w:lang w:val="uk-UA"/>
        </w:rPr>
      </w:pPr>
      <w:r>
        <w:rPr>
          <w:rStyle w:val="a4"/>
          <w:color w:val="3B3F43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Style w:val="a4"/>
          <w:color w:val="3B3F43"/>
          <w:sz w:val="28"/>
          <w:szCs w:val="28"/>
          <w:lang w:val="uk-UA"/>
        </w:rPr>
        <w:t>Комишнянської</w:t>
      </w:r>
      <w:proofErr w:type="spellEnd"/>
      <w:r>
        <w:rPr>
          <w:rStyle w:val="a4"/>
          <w:color w:val="3B3F43"/>
          <w:sz w:val="28"/>
          <w:szCs w:val="28"/>
          <w:lang w:val="uk-UA"/>
        </w:rPr>
        <w:t xml:space="preserve"> селищної  ради   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F43"/>
          <w:sz w:val="28"/>
          <w:szCs w:val="28"/>
          <w:lang w:val="uk-UA"/>
        </w:rPr>
      </w:pPr>
      <w:r>
        <w:rPr>
          <w:rStyle w:val="a4"/>
          <w:color w:val="3B3F43"/>
          <w:sz w:val="28"/>
          <w:szCs w:val="28"/>
        </w:rPr>
        <w:t> 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Відділ «Центр надання адміністративних послуг» виконавчого  комітету 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 селищної  ради (далі – відділ Центр) утворюється з метою забезпечення надання адміністративних послуг при </w:t>
      </w:r>
      <w:proofErr w:type="spellStart"/>
      <w:r>
        <w:rPr>
          <w:sz w:val="28"/>
          <w:szCs w:val="28"/>
          <w:lang w:val="uk-UA"/>
        </w:rPr>
        <w:t>Комишнянській</w:t>
      </w:r>
      <w:proofErr w:type="spellEnd"/>
      <w:r>
        <w:rPr>
          <w:sz w:val="28"/>
          <w:szCs w:val="28"/>
          <w:lang w:val="uk-UA"/>
        </w:rPr>
        <w:t xml:space="preserve">  селищній раді.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Рішення щодо утворення, ліквідації або реорганізації відділу Центру як структурного підрозділу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 ради приймається </w:t>
      </w:r>
      <w:proofErr w:type="spellStart"/>
      <w:r>
        <w:rPr>
          <w:sz w:val="28"/>
          <w:szCs w:val="28"/>
          <w:lang w:val="uk-UA"/>
        </w:rPr>
        <w:t>Комишнянською</w:t>
      </w:r>
      <w:proofErr w:type="spellEnd"/>
      <w:r>
        <w:rPr>
          <w:sz w:val="28"/>
          <w:szCs w:val="28"/>
          <w:lang w:val="uk-UA"/>
        </w:rPr>
        <w:t xml:space="preserve"> селищною  радою.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Відділ Центру у своїй діяльності керується Конституцією та законами України, актами Президента України і Кабінету Міністрів України, рішеннями центральних та місцевих органів виконавчої влади, рішеннями </w:t>
      </w:r>
      <w:r>
        <w:rPr>
          <w:sz w:val="28"/>
          <w:szCs w:val="28"/>
        </w:rPr>
        <w:t>   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ради , виконавчого комітету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 селищної  ради, розпорядженнями селищного   голови, положенням про  відділ Центру.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4.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>Центру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найкоротший</w:t>
      </w:r>
      <w:proofErr w:type="spellEnd"/>
      <w:r>
        <w:rPr>
          <w:sz w:val="28"/>
          <w:szCs w:val="28"/>
        </w:rPr>
        <w:t xml:space="preserve"> строк та за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інімальної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спрощення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процедури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адміністратора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Центром </w:t>
      </w:r>
      <w:proofErr w:type="spellStart"/>
      <w:r>
        <w:rPr>
          <w:sz w:val="28"/>
          <w:szCs w:val="28"/>
        </w:rPr>
        <w:t>забезпечується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адміністратора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Б</w:t>
      </w:r>
      <w:proofErr w:type="spellStart"/>
      <w:r>
        <w:rPr>
          <w:sz w:val="28"/>
          <w:szCs w:val="28"/>
          <w:lang w:val="uk-UA"/>
        </w:rPr>
        <w:t>Комишнянською</w:t>
      </w:r>
      <w:proofErr w:type="spellEnd"/>
      <w:r>
        <w:rPr>
          <w:sz w:val="28"/>
          <w:szCs w:val="28"/>
          <w:lang w:val="uk-UA"/>
        </w:rPr>
        <w:t xml:space="preserve"> селищною </w:t>
      </w:r>
      <w:r>
        <w:rPr>
          <w:sz w:val="28"/>
          <w:szCs w:val="28"/>
        </w:rPr>
        <w:t>радою.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через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включає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узгоджених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районних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держадміністрацій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 </w:t>
      </w:r>
      <w:r>
        <w:rPr>
          <w:sz w:val="28"/>
          <w:szCs w:val="28"/>
          <w:lang w:val="uk-UA"/>
        </w:rPr>
        <w:t xml:space="preserve">відділі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 селищної </w:t>
      </w:r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декларацій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скарг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монопольне</w:t>
      </w:r>
      <w:proofErr w:type="spellEnd"/>
      <w:r>
        <w:rPr>
          <w:sz w:val="28"/>
          <w:szCs w:val="28"/>
        </w:rPr>
        <w:t xml:space="preserve"> становище на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тепло-,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7. У </w:t>
      </w:r>
      <w:proofErr w:type="spellStart"/>
      <w:r>
        <w:rPr>
          <w:sz w:val="28"/>
          <w:szCs w:val="28"/>
        </w:rPr>
        <w:t>приміщенні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ламінування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фотографування</w:t>
      </w:r>
      <w:proofErr w:type="spellEnd"/>
      <w:r>
        <w:rPr>
          <w:sz w:val="28"/>
          <w:szCs w:val="28"/>
        </w:rPr>
        <w:t xml:space="preserve">, продаж </w:t>
      </w:r>
      <w:proofErr w:type="spellStart"/>
      <w:r>
        <w:rPr>
          <w:sz w:val="28"/>
          <w:szCs w:val="28"/>
        </w:rPr>
        <w:t>канцелярських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мінімізації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супутніх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продаж </w:t>
      </w:r>
      <w:proofErr w:type="spellStart"/>
      <w:r>
        <w:rPr>
          <w:sz w:val="28"/>
          <w:szCs w:val="28"/>
        </w:rPr>
        <w:t>бланків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заповненні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пакета </w:t>
      </w:r>
      <w:proofErr w:type="spellStart"/>
      <w:r>
        <w:rPr>
          <w:sz w:val="28"/>
          <w:szCs w:val="28"/>
        </w:rPr>
        <w:t>документі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Суб’єкт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відділі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адміністратора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посадової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</w:rPr>
        <w:t xml:space="preserve"> ради, яка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повинен бути </w:t>
      </w:r>
      <w:proofErr w:type="spellStart"/>
      <w:r>
        <w:rPr>
          <w:sz w:val="28"/>
          <w:szCs w:val="28"/>
        </w:rPr>
        <w:t>облаштований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інформаційними</w:t>
      </w:r>
      <w:proofErr w:type="spellEnd"/>
      <w:r>
        <w:rPr>
          <w:sz w:val="28"/>
          <w:szCs w:val="28"/>
        </w:rPr>
        <w:t xml:space="preserve"> стендами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зразками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достатньому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сторонньої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телекомунікації</w:t>
      </w:r>
      <w:proofErr w:type="spellEnd"/>
      <w:r>
        <w:rPr>
          <w:sz w:val="28"/>
          <w:szCs w:val="28"/>
        </w:rPr>
        <w:t xml:space="preserve"> (телефону,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>).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відділі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погіршувати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Адміністратор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призначається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посаду та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селищним </w:t>
      </w:r>
      <w:r>
        <w:rPr>
          <w:sz w:val="28"/>
          <w:szCs w:val="28"/>
        </w:rPr>
        <w:t xml:space="preserve"> головою.  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працюють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відділі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селищноїь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ради.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spellStart"/>
      <w:r>
        <w:rPr>
          <w:sz w:val="28"/>
          <w:szCs w:val="28"/>
        </w:rPr>
        <w:t>Адміністратор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іменну</w:t>
      </w:r>
      <w:proofErr w:type="spellEnd"/>
      <w:r>
        <w:rPr>
          <w:sz w:val="28"/>
          <w:szCs w:val="28"/>
        </w:rPr>
        <w:t xml:space="preserve"> печатку (штамп)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батькові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центру.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</w:t>
      </w:r>
      <w:proofErr w:type="spellEnd"/>
      <w:proofErr w:type="gramStart"/>
      <w:r>
        <w:rPr>
          <w:sz w:val="28"/>
          <w:szCs w:val="28"/>
        </w:rPr>
        <w:t xml:space="preserve"> є:</w:t>
      </w:r>
      <w:proofErr w:type="gramEnd"/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вичерпної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та порядку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відповідним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“Про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”;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видача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надсилання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засоби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(у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організаційне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справ та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законом;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складення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адміністративні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законом;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справ про </w:t>
      </w:r>
      <w:proofErr w:type="spellStart"/>
      <w:r>
        <w:rPr>
          <w:sz w:val="28"/>
          <w:szCs w:val="28"/>
        </w:rPr>
        <w:t>адміністративні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стягнень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Адміністратор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право: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наданням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погоджувати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органах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та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інформувати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</w:t>
      </w:r>
      <w:proofErr w:type="gramStart"/>
      <w:r>
        <w:rPr>
          <w:sz w:val="28"/>
          <w:szCs w:val="28"/>
        </w:rPr>
        <w:t>вника</w:t>
      </w:r>
      <w:proofErr w:type="spellEnd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</w:rPr>
        <w:t xml:space="preserve"> Центру та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усунення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порушень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proofErr w:type="spellStart"/>
      <w:r>
        <w:rPr>
          <w:sz w:val="28"/>
          <w:szCs w:val="28"/>
        </w:rPr>
        <w:t>посвідчувати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ідписом</w:t>
      </w:r>
      <w:proofErr w:type="spellEnd"/>
      <w:r>
        <w:rPr>
          <w:sz w:val="28"/>
          <w:szCs w:val="28"/>
        </w:rPr>
        <w:t xml:space="preserve"> та печаткою (штампом) </w:t>
      </w:r>
      <w:proofErr w:type="spellStart"/>
      <w:r>
        <w:rPr>
          <w:sz w:val="28"/>
          <w:szCs w:val="28"/>
        </w:rPr>
        <w:t>копії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фотокопії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виписок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них, </w:t>
      </w:r>
      <w:proofErr w:type="spellStart"/>
      <w:r>
        <w:rPr>
          <w:sz w:val="28"/>
          <w:szCs w:val="28"/>
        </w:rPr>
        <w:t>витягів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реєстрів</w:t>
      </w:r>
      <w:proofErr w:type="spellEnd"/>
      <w:r>
        <w:rPr>
          <w:sz w:val="28"/>
          <w:szCs w:val="28"/>
        </w:rPr>
        <w:t xml:space="preserve"> та баз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порушувати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>Центру.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створений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структурний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призначається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посаду та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селищним </w:t>
      </w:r>
      <w:r>
        <w:rPr>
          <w:sz w:val="28"/>
          <w:szCs w:val="28"/>
        </w:rPr>
        <w:t>головою.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відділлу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: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роботою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Центру,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>Центру;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вживає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 xml:space="preserve"> Центру;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координує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відідлу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Центру, </w:t>
      </w:r>
      <w:proofErr w:type="spellStart"/>
      <w:r>
        <w:rPr>
          <w:sz w:val="28"/>
          <w:szCs w:val="28"/>
        </w:rPr>
        <w:t>контролює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своєчасність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обов’язкі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Центру, роботу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та час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відділі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вносить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іально-технічного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>Центру;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розглядає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>Центру;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</w:t>
      </w:r>
      <w:proofErr w:type="spellEnd"/>
      <w:r>
        <w:rPr>
          <w:sz w:val="28"/>
          <w:szCs w:val="28"/>
        </w:rPr>
        <w:t>;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актами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центральними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місцевими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державними</w:t>
      </w:r>
      <w:proofErr w:type="spellEnd"/>
      <w:r>
        <w:rPr>
          <w:sz w:val="28"/>
          <w:szCs w:val="28"/>
        </w:rPr>
        <w:t xml:space="preserve"> органами, органами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доступних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адміністративно-територіальної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 селищної </w:t>
      </w:r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 та </w:t>
      </w:r>
      <w:proofErr w:type="spellStart"/>
      <w:r>
        <w:rPr>
          <w:sz w:val="28"/>
          <w:szCs w:val="28"/>
        </w:rPr>
        <w:t>віддалені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адміністраторів</w:t>
      </w:r>
      <w:proofErr w:type="spellEnd"/>
      <w:r>
        <w:rPr>
          <w:sz w:val="28"/>
          <w:szCs w:val="28"/>
        </w:rPr>
        <w:t xml:space="preserve"> такого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Центру, у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</w:rPr>
        <w:t xml:space="preserve"> ради.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Час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Центрі</w:t>
      </w:r>
      <w:proofErr w:type="spellEnd"/>
      <w:r>
        <w:rPr>
          <w:sz w:val="28"/>
          <w:szCs w:val="28"/>
        </w:rPr>
        <w:t xml:space="preserve"> становить:</w:t>
      </w:r>
    </w:p>
    <w:p w:rsidR="002E7C73" w:rsidRDefault="002E7C73" w:rsidP="002E7C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щоденно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год. до 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:00 год</w:t>
      </w:r>
      <w:proofErr w:type="gramStart"/>
      <w:r>
        <w:rPr>
          <w:sz w:val="28"/>
          <w:szCs w:val="28"/>
        </w:rPr>
        <w:t>.;</w:t>
      </w:r>
      <w:proofErr w:type="gramEnd"/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бід</w:t>
      </w:r>
      <w:proofErr w:type="spellEnd"/>
      <w:r>
        <w:rPr>
          <w:sz w:val="28"/>
          <w:szCs w:val="28"/>
          <w:lang w:val="uk-UA"/>
        </w:rPr>
        <w:t xml:space="preserve"> – з12:00 год. до 13.00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неділя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єдиним</w:t>
      </w:r>
      <w:proofErr w:type="spellEnd"/>
      <w:r>
        <w:rPr>
          <w:sz w:val="28"/>
          <w:szCs w:val="28"/>
        </w:rPr>
        <w:t xml:space="preserve">) для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через </w:t>
      </w: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ідрозділах</w:t>
      </w:r>
      <w:proofErr w:type="spellEnd"/>
      <w:r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</w:rPr>
        <w:t xml:space="preserve"> Центру та у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адміністраторів</w:t>
      </w:r>
      <w:proofErr w:type="spellEnd"/>
      <w:r>
        <w:rPr>
          <w:sz w:val="28"/>
          <w:szCs w:val="28"/>
        </w:rPr>
        <w:t xml:space="preserve"> Центру час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 селищної </w:t>
      </w:r>
      <w:r>
        <w:rPr>
          <w:sz w:val="28"/>
          <w:szCs w:val="28"/>
        </w:rPr>
        <w:t xml:space="preserve"> ради.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Комишнянської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</w:rPr>
        <w:t xml:space="preserve"> ради, час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r>
        <w:rPr>
          <w:sz w:val="28"/>
          <w:szCs w:val="28"/>
        </w:rPr>
        <w:t>підключення</w:t>
      </w:r>
      <w:proofErr w:type="spellEnd"/>
      <w:r>
        <w:rPr>
          <w:sz w:val="28"/>
          <w:szCs w:val="28"/>
        </w:rPr>
        <w:t xml:space="preserve"> (у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) до </w:t>
      </w:r>
      <w:proofErr w:type="spellStart"/>
      <w:r>
        <w:rPr>
          <w:sz w:val="28"/>
          <w:szCs w:val="28"/>
        </w:rPr>
        <w:t>реєстрів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баз,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  <w:lang w:val="uk-UA"/>
        </w:rPr>
        <w:t>Секретар селищної  ради</w:t>
      </w:r>
      <w:r>
        <w:rPr>
          <w:sz w:val="28"/>
          <w:szCs w:val="28"/>
        </w:rPr>
        <w:t>                              </w:t>
      </w:r>
      <w:r>
        <w:rPr>
          <w:sz w:val="28"/>
          <w:szCs w:val="28"/>
          <w:lang w:val="uk-UA"/>
        </w:rPr>
        <w:t>Лідія МИРОПОЛЕЦЬ</w:t>
      </w:r>
      <w:r>
        <w:rPr>
          <w:rFonts w:ascii="Arial" w:hAnsi="Arial" w:cs="Arial"/>
          <w:sz w:val="21"/>
          <w:szCs w:val="21"/>
        </w:rPr>
        <w:t>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 </w:t>
      </w:r>
    </w:p>
    <w:p w:rsidR="002E7C73" w:rsidRDefault="002E7C73" w:rsidP="002E7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2E7C73" w:rsidRDefault="002E7C73" w:rsidP="002E7C73">
      <w:pPr>
        <w:rPr>
          <w:sz w:val="28"/>
          <w:szCs w:val="28"/>
          <w:lang w:val="uk-UA"/>
        </w:rPr>
      </w:pPr>
    </w:p>
    <w:p w:rsidR="00655483" w:rsidRDefault="00655483"/>
    <w:sectPr w:rsidR="00655483" w:rsidSect="0065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3A0E"/>
    <w:multiLevelType w:val="multilevel"/>
    <w:tmpl w:val="FB20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73"/>
    <w:rsid w:val="002E7C73"/>
    <w:rsid w:val="0065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C7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7C73"/>
    <w:rPr>
      <w:b/>
      <w:bCs/>
    </w:rPr>
  </w:style>
  <w:style w:type="paragraph" w:customStyle="1" w:styleId="rvps2">
    <w:name w:val="rvps2"/>
    <w:basedOn w:val="a"/>
    <w:rsid w:val="002E7C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2023-12-12T07:09:00Z</dcterms:created>
  <dcterms:modified xsi:type="dcterms:W3CDTF">2023-12-12T07:15:00Z</dcterms:modified>
</cp:coreProperties>
</file>